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43A83" w14:textId="4B3C5A65" w:rsidR="001233EB" w:rsidRDefault="001233EB" w:rsidP="00377BF3">
      <w:pPr>
        <w:spacing w:line="360" w:lineRule="auto"/>
        <w:rPr>
          <w:color w:val="FF0000"/>
        </w:rPr>
      </w:pPr>
      <w:bookmarkStart w:id="0" w:name="_GoBack"/>
      <w:bookmarkEnd w:id="0"/>
    </w:p>
    <w:p w14:paraId="6564AD68" w14:textId="77777777" w:rsidR="00115119" w:rsidRPr="00042DC5" w:rsidRDefault="00115119" w:rsidP="00377BF3">
      <w:pPr>
        <w:spacing w:line="360" w:lineRule="auto"/>
        <w:rPr>
          <w:color w:val="FF0000"/>
        </w:rPr>
      </w:pPr>
    </w:p>
    <w:p w14:paraId="567D4B74" w14:textId="03E56E32" w:rsidR="00311A69" w:rsidRPr="00042DC5" w:rsidRDefault="00311A69" w:rsidP="00DE0B8B">
      <w:pPr>
        <w:spacing w:line="360" w:lineRule="auto"/>
        <w:rPr>
          <w:b/>
          <w:color w:val="000000"/>
        </w:rPr>
      </w:pPr>
      <w:r w:rsidRPr="00042DC5">
        <w:rPr>
          <w:b/>
          <w:color w:val="000000"/>
        </w:rPr>
        <w:t>Dr Sarah Lawson Welsh (York St John University)</w:t>
      </w:r>
    </w:p>
    <w:p w14:paraId="795C58B2" w14:textId="434DD02B" w:rsidR="00F50970" w:rsidRPr="00042DC5" w:rsidRDefault="002D7334" w:rsidP="00DE0B8B">
      <w:pPr>
        <w:spacing w:line="360" w:lineRule="auto"/>
        <w:rPr>
          <w:i/>
          <w:color w:val="000000"/>
        </w:rPr>
      </w:pPr>
      <w:r w:rsidRPr="00042DC5">
        <w:rPr>
          <w:b/>
          <w:color w:val="000000"/>
        </w:rPr>
        <w:t>The Caribbean and Britain</w:t>
      </w:r>
      <w:r w:rsidR="00311A69" w:rsidRPr="00042DC5">
        <w:rPr>
          <w:b/>
          <w:color w:val="000000"/>
        </w:rPr>
        <w:t xml:space="preserve"> </w:t>
      </w:r>
      <w:r w:rsidR="00C25F0C" w:rsidRPr="00042DC5">
        <w:rPr>
          <w:color w:val="FF0000"/>
        </w:rPr>
        <w:br/>
        <w:t>   </w:t>
      </w:r>
      <w:r w:rsidR="00C25F0C" w:rsidRPr="00042DC5">
        <w:rPr>
          <w:color w:val="000000"/>
        </w:rPr>
        <w:t>    </w:t>
      </w:r>
      <w:r w:rsidRPr="00042DC5">
        <w:rPr>
          <w:color w:val="000000"/>
        </w:rPr>
        <w:t> </w:t>
      </w:r>
      <w:r w:rsidRPr="00042DC5">
        <w:rPr>
          <w:color w:val="000000"/>
        </w:rPr>
        <w:br/>
      </w:r>
    </w:p>
    <w:p w14:paraId="022004C0" w14:textId="68903353" w:rsidR="00573B96" w:rsidRPr="00042DC5" w:rsidRDefault="00DE7BD2" w:rsidP="00573B96">
      <w:pPr>
        <w:spacing w:line="360" w:lineRule="auto"/>
        <w:ind w:firstLine="720"/>
        <w:rPr>
          <w:color w:val="000000"/>
        </w:rPr>
      </w:pPr>
      <w:r w:rsidRPr="00042DC5">
        <w:rPr>
          <w:lang w:eastAsia="en-US"/>
        </w:rPr>
        <w:t xml:space="preserve">The Caribbean </w:t>
      </w:r>
      <w:r w:rsidR="00A650C6" w:rsidRPr="00042DC5">
        <w:rPr>
          <w:lang w:eastAsia="en-US"/>
        </w:rPr>
        <w:t xml:space="preserve">is </w:t>
      </w:r>
      <w:r w:rsidRPr="00042DC5">
        <w:rPr>
          <w:noProof/>
          <w:lang w:eastAsia="en-US"/>
        </w:rPr>
        <w:t>both</w:t>
      </w:r>
      <w:r w:rsidRPr="00042DC5">
        <w:rPr>
          <w:lang w:eastAsia="en-US"/>
        </w:rPr>
        <w:t xml:space="preserve"> </w:t>
      </w:r>
      <w:r w:rsidR="006B6E8B" w:rsidRPr="00042DC5">
        <w:rPr>
          <w:lang w:eastAsia="en-US"/>
        </w:rPr>
        <w:t xml:space="preserve">a </w:t>
      </w:r>
      <w:r w:rsidR="006B6E8B" w:rsidRPr="00042DC5">
        <w:rPr>
          <w:noProof/>
          <w:lang w:eastAsia="en-US"/>
        </w:rPr>
        <w:t>geographical</w:t>
      </w:r>
      <w:r w:rsidR="006B6E8B" w:rsidRPr="00042DC5">
        <w:rPr>
          <w:lang w:eastAsia="en-US"/>
        </w:rPr>
        <w:t xml:space="preserve"> place, </w:t>
      </w:r>
      <w:r w:rsidR="006B6E8B" w:rsidRPr="00042DC5">
        <w:rPr>
          <w:noProof/>
          <w:lang w:eastAsia="en-US"/>
        </w:rPr>
        <w:t>centered</w:t>
      </w:r>
      <w:r w:rsidR="006B6E8B" w:rsidRPr="00042DC5">
        <w:rPr>
          <w:lang w:eastAsia="en-US"/>
        </w:rPr>
        <w:t xml:space="preserve"> around the Caribbean </w:t>
      </w:r>
      <w:r w:rsidR="006B6E8B" w:rsidRPr="00042DC5">
        <w:rPr>
          <w:noProof/>
          <w:lang w:eastAsia="en-US"/>
        </w:rPr>
        <w:t>Sea</w:t>
      </w:r>
      <w:r w:rsidR="00042DC5">
        <w:rPr>
          <w:noProof/>
          <w:lang w:eastAsia="en-US"/>
        </w:rPr>
        <w:t>,</w:t>
      </w:r>
      <w:r w:rsidR="006B6E8B" w:rsidRPr="00042DC5">
        <w:rPr>
          <w:lang w:eastAsia="en-US"/>
        </w:rPr>
        <w:t xml:space="preserve"> </w:t>
      </w:r>
      <w:r w:rsidR="00917E4B">
        <w:rPr>
          <w:lang w:eastAsia="en-US"/>
        </w:rPr>
        <w:t>and</w:t>
      </w:r>
      <w:r w:rsidR="006B6E8B" w:rsidRPr="00042DC5">
        <w:rPr>
          <w:lang w:eastAsia="en-US"/>
        </w:rPr>
        <w:t xml:space="preserve"> </w:t>
      </w:r>
      <w:r w:rsidR="006B6E8B" w:rsidRPr="00042DC5">
        <w:rPr>
          <w:noProof/>
          <w:lang w:eastAsia="en-US"/>
        </w:rPr>
        <w:t>a</w:t>
      </w:r>
      <w:r w:rsidR="006B6E8B" w:rsidRPr="00042DC5">
        <w:rPr>
          <w:lang w:eastAsia="en-US"/>
        </w:rPr>
        <w:t xml:space="preserve"> radically </w:t>
      </w:r>
      <w:r w:rsidR="006B6E8B" w:rsidRPr="00042DC5">
        <w:rPr>
          <w:noProof/>
          <w:lang w:eastAsia="en-US"/>
        </w:rPr>
        <w:t>decentred</w:t>
      </w:r>
      <w:r w:rsidR="006B6E8B" w:rsidRPr="00042DC5">
        <w:rPr>
          <w:lang w:eastAsia="en-US"/>
        </w:rPr>
        <w:t xml:space="preserve"> </w:t>
      </w:r>
      <w:r w:rsidR="00917E4B" w:rsidRPr="00042DC5">
        <w:rPr>
          <w:noProof/>
          <w:lang w:eastAsia="en-US"/>
        </w:rPr>
        <w:t>diasporic</w:t>
      </w:r>
      <w:r w:rsidR="00917E4B">
        <w:rPr>
          <w:lang w:eastAsia="en-US"/>
        </w:rPr>
        <w:t xml:space="preserve"> </w:t>
      </w:r>
      <w:r w:rsidR="00042DC5">
        <w:rPr>
          <w:lang w:eastAsia="en-US"/>
        </w:rPr>
        <w:t xml:space="preserve">domain </w:t>
      </w:r>
      <w:r w:rsidR="00917E4B">
        <w:rPr>
          <w:lang w:eastAsia="en-US"/>
        </w:rPr>
        <w:t>mapped</w:t>
      </w:r>
      <w:r w:rsidR="006B6E8B" w:rsidRPr="00042DC5">
        <w:rPr>
          <w:lang w:eastAsia="en-US"/>
        </w:rPr>
        <w:t xml:space="preserve"> </w:t>
      </w:r>
      <w:r w:rsidR="00917E4B">
        <w:rPr>
          <w:lang w:eastAsia="en-US"/>
        </w:rPr>
        <w:t xml:space="preserve">by </w:t>
      </w:r>
      <w:r w:rsidR="006B6E8B" w:rsidRPr="00042DC5">
        <w:rPr>
          <w:lang w:eastAsia="en-US"/>
        </w:rPr>
        <w:t xml:space="preserve">the </w:t>
      </w:r>
      <w:r w:rsidR="00917E4B">
        <w:rPr>
          <w:lang w:eastAsia="en-US"/>
        </w:rPr>
        <w:t xml:space="preserve">migratory </w:t>
      </w:r>
      <w:r w:rsidR="006B6E8B" w:rsidRPr="00042DC5">
        <w:rPr>
          <w:lang w:eastAsia="en-US"/>
        </w:rPr>
        <w:t>routes taken by its peoples</w:t>
      </w:r>
      <w:r w:rsidR="00917E4B">
        <w:rPr>
          <w:lang w:eastAsia="en-US"/>
        </w:rPr>
        <w:t>, as well as</w:t>
      </w:r>
      <w:r w:rsidR="006B6E8B" w:rsidRPr="00042DC5">
        <w:rPr>
          <w:lang w:eastAsia="en-US"/>
        </w:rPr>
        <w:t xml:space="preserve"> </w:t>
      </w:r>
      <w:r w:rsidRPr="00042DC5">
        <w:rPr>
          <w:lang w:eastAsia="en-US"/>
        </w:rPr>
        <w:t xml:space="preserve">an imagined </w:t>
      </w:r>
      <w:r w:rsidRPr="00042DC5">
        <w:rPr>
          <w:noProof/>
          <w:lang w:eastAsia="en-US"/>
        </w:rPr>
        <w:t>space</w:t>
      </w:r>
      <w:r w:rsidR="00A650C6" w:rsidRPr="00042DC5">
        <w:rPr>
          <w:noProof/>
          <w:lang w:eastAsia="en-US"/>
        </w:rPr>
        <w:t xml:space="preserve">, constructed and </w:t>
      </w:r>
      <w:r w:rsidR="006B6E8B" w:rsidRPr="00042DC5">
        <w:rPr>
          <w:noProof/>
          <w:lang w:eastAsia="en-US"/>
        </w:rPr>
        <w:t xml:space="preserve">challenged </w:t>
      </w:r>
      <w:r w:rsidR="00A650C6" w:rsidRPr="00042DC5">
        <w:rPr>
          <w:noProof/>
          <w:lang w:eastAsia="en-US"/>
        </w:rPr>
        <w:t>through the many narratives</w:t>
      </w:r>
      <w:r w:rsidRPr="00042DC5">
        <w:rPr>
          <w:lang w:eastAsia="en-US"/>
        </w:rPr>
        <w:t xml:space="preserve">. </w:t>
      </w:r>
      <w:r w:rsidR="00917E4B">
        <w:rPr>
          <w:lang w:eastAsia="en-US"/>
        </w:rPr>
        <w:t xml:space="preserve">While </w:t>
      </w:r>
      <w:r w:rsidRPr="00042DC5">
        <w:rPr>
          <w:color w:val="000000"/>
        </w:rPr>
        <w:t xml:space="preserve">Caribbean writers and writings </w:t>
      </w:r>
      <w:r w:rsidR="006B6E8B" w:rsidRPr="00042DC5">
        <w:rPr>
          <w:color w:val="000000"/>
        </w:rPr>
        <w:t>remain</w:t>
      </w:r>
      <w:r w:rsidRPr="00042DC5">
        <w:rPr>
          <w:color w:val="000000"/>
        </w:rPr>
        <w:t xml:space="preserve"> informed by </w:t>
      </w:r>
      <w:r w:rsidR="00B723E7">
        <w:rPr>
          <w:color w:val="000000"/>
        </w:rPr>
        <w:t xml:space="preserve">historical </w:t>
      </w:r>
      <w:r w:rsidRPr="00042DC5">
        <w:rPr>
          <w:color w:val="000000"/>
        </w:rPr>
        <w:t>post/colonial ties to and between places</w:t>
      </w:r>
      <w:r w:rsidR="00917E4B">
        <w:rPr>
          <w:color w:val="000000"/>
        </w:rPr>
        <w:t xml:space="preserve">, </w:t>
      </w:r>
      <w:r w:rsidR="006B6E8B" w:rsidRPr="00042DC5">
        <w:rPr>
          <w:color w:val="000000"/>
        </w:rPr>
        <w:t xml:space="preserve">they </w:t>
      </w:r>
      <w:r w:rsidRPr="00042DC5">
        <w:rPr>
          <w:color w:val="000000"/>
        </w:rPr>
        <w:t xml:space="preserve">also exceed definition in relation to </w:t>
      </w:r>
      <w:r w:rsidR="00917E4B">
        <w:rPr>
          <w:color w:val="000000"/>
        </w:rPr>
        <w:t xml:space="preserve">a </w:t>
      </w:r>
      <w:r w:rsidR="006B6E8B" w:rsidRPr="00042DC5">
        <w:rPr>
          <w:color w:val="000000"/>
        </w:rPr>
        <w:t xml:space="preserve">singular </w:t>
      </w:r>
      <w:r w:rsidRPr="00042DC5">
        <w:rPr>
          <w:color w:val="000000"/>
        </w:rPr>
        <w:t>place as a crucial element of their Caribbeanness.</w:t>
      </w:r>
      <w:r w:rsidR="00A650C6" w:rsidRPr="00042DC5">
        <w:rPr>
          <w:color w:val="000000"/>
        </w:rPr>
        <w:t xml:space="preserve"> When </w:t>
      </w:r>
      <w:r w:rsidRPr="00042DC5">
        <w:rPr>
          <w:lang w:eastAsia="en-US"/>
        </w:rPr>
        <w:t xml:space="preserve">Antonio Benitez-Rojo famously </w:t>
      </w:r>
      <w:r w:rsidR="00A650C6" w:rsidRPr="00042DC5">
        <w:rPr>
          <w:lang w:eastAsia="en-US"/>
        </w:rPr>
        <w:t>termed the Caribbean</w:t>
      </w:r>
      <w:r w:rsidRPr="00042DC5">
        <w:rPr>
          <w:lang w:eastAsia="en-US"/>
        </w:rPr>
        <w:t xml:space="preserve"> ‘The Repeating Island’ (1996</w:t>
      </w:r>
      <w:r w:rsidR="00A650C6" w:rsidRPr="00042DC5">
        <w:rPr>
          <w:lang w:eastAsia="en-US"/>
        </w:rPr>
        <w:t xml:space="preserve">) he theorized </w:t>
      </w:r>
      <w:r w:rsidRPr="00042DC5">
        <w:rPr>
          <w:lang w:eastAsia="en-US"/>
        </w:rPr>
        <w:t xml:space="preserve">a fluid space of plurality, </w:t>
      </w:r>
      <w:r w:rsidRPr="00042DC5">
        <w:rPr>
          <w:noProof/>
          <w:lang w:eastAsia="en-US"/>
        </w:rPr>
        <w:t>difference</w:t>
      </w:r>
      <w:r w:rsidRPr="00042DC5">
        <w:rPr>
          <w:lang w:eastAsia="en-US"/>
        </w:rPr>
        <w:t xml:space="preserve"> and discontinuity which is</w:t>
      </w:r>
      <w:r w:rsidR="00B723E7">
        <w:rPr>
          <w:lang w:eastAsia="en-US"/>
        </w:rPr>
        <w:t xml:space="preserve"> </w:t>
      </w:r>
      <w:r w:rsidRPr="00042DC5">
        <w:rPr>
          <w:lang w:eastAsia="en-US"/>
        </w:rPr>
        <w:t xml:space="preserve">paradoxically united by certain </w:t>
      </w:r>
      <w:r w:rsidR="00BE6F8B" w:rsidRPr="00042DC5">
        <w:rPr>
          <w:lang w:eastAsia="en-US"/>
        </w:rPr>
        <w:t>“</w:t>
      </w:r>
      <w:r w:rsidRPr="00042DC5">
        <w:rPr>
          <w:lang w:eastAsia="en-US"/>
        </w:rPr>
        <w:t>endlessly repeating</w:t>
      </w:r>
      <w:r w:rsidR="00BE6F8B" w:rsidRPr="00042DC5">
        <w:rPr>
          <w:lang w:eastAsia="en-US"/>
        </w:rPr>
        <w:t>”</w:t>
      </w:r>
      <w:r w:rsidRPr="00042DC5">
        <w:rPr>
          <w:lang w:eastAsia="en-US"/>
        </w:rPr>
        <w:t xml:space="preserve"> experiences, practices and phenomena. Building upon </w:t>
      </w:r>
      <w:r w:rsidRPr="00042DC5">
        <w:rPr>
          <w:noProof/>
          <w:lang w:eastAsia="en-US"/>
        </w:rPr>
        <w:t>Benitez-Rojo’s</w:t>
      </w:r>
      <w:r w:rsidRPr="00042DC5">
        <w:rPr>
          <w:lang w:eastAsia="en-US"/>
        </w:rPr>
        <w:t xml:space="preserve"> idea of the Caribbean as a “cultural meta-archipelago without center and without limits”</w:t>
      </w:r>
      <w:r w:rsidRPr="00042DC5">
        <w:rPr>
          <w:vertAlign w:val="superscript"/>
          <w:lang w:eastAsia="en-US"/>
        </w:rPr>
        <w:endnoteReference w:id="1"/>
      </w:r>
      <w:r w:rsidRPr="00042DC5">
        <w:rPr>
          <w:lang w:eastAsia="en-US"/>
        </w:rPr>
        <w:t xml:space="preserve"> th</w:t>
      </w:r>
      <w:r w:rsidR="00A650C6" w:rsidRPr="00042DC5">
        <w:rPr>
          <w:lang w:eastAsia="en-US"/>
        </w:rPr>
        <w:t xml:space="preserve">is chapter reads Caribbean writing in </w:t>
      </w:r>
      <w:r w:rsidR="004F55B0" w:rsidRPr="00042DC5">
        <w:rPr>
          <w:lang w:eastAsia="en-US"/>
        </w:rPr>
        <w:t>Britain</w:t>
      </w:r>
      <w:r w:rsidR="00A650C6" w:rsidRPr="00042DC5">
        <w:rPr>
          <w:lang w:eastAsia="en-US"/>
        </w:rPr>
        <w:t xml:space="preserve"> </w:t>
      </w:r>
      <w:r w:rsidR="00917E4B">
        <w:rPr>
          <w:lang w:eastAsia="en-US"/>
        </w:rPr>
        <w:t>in the context of</w:t>
      </w:r>
      <w:r w:rsidR="00A650C6" w:rsidRPr="00042DC5">
        <w:rPr>
          <w:lang w:eastAsia="en-US"/>
        </w:rPr>
        <w:t xml:space="preserve"> </w:t>
      </w:r>
      <w:r w:rsidR="006B6E8B" w:rsidRPr="00042DC5">
        <w:rPr>
          <w:color w:val="000000"/>
        </w:rPr>
        <w:t xml:space="preserve">the </w:t>
      </w:r>
      <w:r w:rsidR="00B723E7">
        <w:rPr>
          <w:color w:val="000000"/>
        </w:rPr>
        <w:t xml:space="preserve">shifts </w:t>
      </w:r>
      <w:r w:rsidR="006B6E8B" w:rsidRPr="00042DC5">
        <w:rPr>
          <w:color w:val="000000"/>
        </w:rPr>
        <w:t>and transitions that Caribbean writers have gone through</w:t>
      </w:r>
      <w:r w:rsidR="006B6E8B" w:rsidRPr="00042DC5">
        <w:rPr>
          <w:lang w:eastAsia="en-US"/>
        </w:rPr>
        <w:t xml:space="preserve"> in </w:t>
      </w:r>
      <w:r w:rsidR="00A650C6" w:rsidRPr="00042DC5">
        <w:rPr>
          <w:lang w:eastAsia="en-US"/>
        </w:rPr>
        <w:t xml:space="preserve">the long relationship between Britain and the </w:t>
      </w:r>
      <w:r w:rsidR="00917E4B">
        <w:rPr>
          <w:lang w:eastAsia="en-US"/>
        </w:rPr>
        <w:t>regio</w:t>
      </w:r>
      <w:r w:rsidRPr="00042DC5">
        <w:rPr>
          <w:lang w:eastAsia="en-US"/>
        </w:rPr>
        <w:t>n</w:t>
      </w:r>
      <w:r w:rsidR="00A650C6" w:rsidRPr="00042DC5">
        <w:rPr>
          <w:color w:val="000000"/>
        </w:rPr>
        <w:t>.</w:t>
      </w:r>
      <w:r w:rsidR="006B6E8B" w:rsidRPr="00042DC5">
        <w:rPr>
          <w:noProof/>
          <w:lang w:eastAsia="en-US"/>
        </w:rPr>
        <w:t xml:space="preserve"> </w:t>
      </w:r>
    </w:p>
    <w:p w14:paraId="0A295BC8" w14:textId="6CE43A7F" w:rsidR="00567A00" w:rsidRDefault="00A650C6" w:rsidP="005365F4">
      <w:pPr>
        <w:suppressAutoHyphens/>
        <w:overflowPunct w:val="0"/>
        <w:autoSpaceDE w:val="0"/>
        <w:autoSpaceDN w:val="0"/>
        <w:adjustRightInd w:val="0"/>
        <w:spacing w:line="360" w:lineRule="auto"/>
        <w:ind w:firstLine="720"/>
        <w:textAlignment w:val="baseline"/>
        <w:rPr>
          <w:kern w:val="1"/>
        </w:rPr>
      </w:pPr>
      <w:r w:rsidRPr="00042DC5">
        <w:rPr>
          <w:color w:val="000000"/>
        </w:rPr>
        <w:br/>
      </w:r>
      <w:r w:rsidR="00573B96" w:rsidRPr="00042DC5">
        <w:rPr>
          <w:lang w:eastAsia="en-US"/>
        </w:rPr>
        <w:tab/>
      </w:r>
      <w:r w:rsidR="00060A15" w:rsidRPr="00042DC5">
        <w:rPr>
          <w:kern w:val="1"/>
        </w:rPr>
        <w:t xml:space="preserve">Dominant narratives of Caribbean writing </w:t>
      </w:r>
      <w:r w:rsidR="00377BF3" w:rsidRPr="00042DC5">
        <w:rPr>
          <w:kern w:val="1"/>
        </w:rPr>
        <w:t xml:space="preserve">in Britain </w:t>
      </w:r>
      <w:r w:rsidR="00BE6F8B" w:rsidRPr="00042DC5">
        <w:rPr>
          <w:kern w:val="1"/>
        </w:rPr>
        <w:t xml:space="preserve">still </w:t>
      </w:r>
      <w:r w:rsidR="00804AC1" w:rsidRPr="00042DC5">
        <w:rPr>
          <w:kern w:val="1"/>
        </w:rPr>
        <w:t>often start</w:t>
      </w:r>
      <w:r w:rsidR="00060A15" w:rsidRPr="00042DC5">
        <w:rPr>
          <w:kern w:val="1"/>
        </w:rPr>
        <w:t xml:space="preserve"> with the arrival of the SS Windrush in 1948, a foundational if overdetermined</w:t>
      </w:r>
      <w:r w:rsidR="006B6E8B" w:rsidRPr="00042DC5">
        <w:rPr>
          <w:kern w:val="1"/>
        </w:rPr>
        <w:t xml:space="preserve"> </w:t>
      </w:r>
      <w:r w:rsidR="00060A15" w:rsidRPr="00042DC5">
        <w:rPr>
          <w:kern w:val="1"/>
        </w:rPr>
        <w:t>moment in understanding post-1945 British Caribbean migration and the emergence of a Caribbean literary canon a</w:t>
      </w:r>
      <w:r w:rsidR="00B723E7">
        <w:rPr>
          <w:kern w:val="1"/>
        </w:rPr>
        <w:t>longside</w:t>
      </w:r>
      <w:r w:rsidR="00060A15" w:rsidRPr="00042DC5">
        <w:rPr>
          <w:kern w:val="1"/>
        </w:rPr>
        <w:t xml:space="preserve"> an overlapping Black British one. Whilst Windrush was</w:t>
      </w:r>
      <w:r w:rsidR="00B723E7">
        <w:rPr>
          <w:kern w:val="1"/>
        </w:rPr>
        <w:t xml:space="preserve"> </w:t>
      </w:r>
      <w:r w:rsidR="00060A15" w:rsidRPr="00042DC5">
        <w:rPr>
          <w:kern w:val="1"/>
        </w:rPr>
        <w:t xml:space="preserve">not the ‘beginning’ of </w:t>
      </w:r>
      <w:r w:rsidR="00B723E7">
        <w:rPr>
          <w:kern w:val="1"/>
        </w:rPr>
        <w:t>Caribbean</w:t>
      </w:r>
      <w:r w:rsidR="00B723E7" w:rsidRPr="00042DC5">
        <w:rPr>
          <w:kern w:val="1"/>
        </w:rPr>
        <w:t xml:space="preserve"> </w:t>
      </w:r>
      <w:r w:rsidR="00060A15" w:rsidRPr="00042DC5">
        <w:rPr>
          <w:kern w:val="1"/>
        </w:rPr>
        <w:t xml:space="preserve">migration to Britain, </w:t>
      </w:r>
      <w:r w:rsidR="00B723E7">
        <w:rPr>
          <w:kern w:val="1"/>
        </w:rPr>
        <w:t>its</w:t>
      </w:r>
      <w:r w:rsidR="00060A15" w:rsidRPr="00042DC5">
        <w:rPr>
          <w:kern w:val="1"/>
        </w:rPr>
        <w:t xml:space="preserve"> ‘arrival’, the accelerating endgame of empire, the rise of anti-colonial independence movements and of cultural nationalism</w:t>
      </w:r>
      <w:r w:rsidR="00B723E7">
        <w:rPr>
          <w:kern w:val="1"/>
        </w:rPr>
        <w:t>s globally,</w:t>
      </w:r>
      <w:r w:rsidR="00060A15" w:rsidRPr="00042DC5">
        <w:rPr>
          <w:kern w:val="1"/>
        </w:rPr>
        <w:t xml:space="preserve"> </w:t>
      </w:r>
      <w:r w:rsidR="00B723E7">
        <w:rPr>
          <w:kern w:val="1"/>
        </w:rPr>
        <w:t xml:space="preserve">all </w:t>
      </w:r>
      <w:r w:rsidR="00060A15" w:rsidRPr="00042DC5">
        <w:rPr>
          <w:kern w:val="1"/>
        </w:rPr>
        <w:t xml:space="preserve">created the conditions for an extraordinary period of literary creativity in Britain, as Caribbean writers came to England to work, to study and to be published. Mainstream presses showed unprecedented interest in publishing black migrant writers and the beginnings of an organized association between writers from different Caribbean territories can be also traced to this time in Britain. </w:t>
      </w:r>
      <w:r w:rsidR="00060A15" w:rsidRPr="00042DC5">
        <w:rPr>
          <w:spacing w:val="-3"/>
          <w:kern w:val="1"/>
          <w:lang w:val="en-US"/>
        </w:rPr>
        <w:t xml:space="preserve">Whilst writers of the Windrush generation mainly came to Britain as adults, </w:t>
      </w:r>
      <w:r w:rsidR="00A32235">
        <w:rPr>
          <w:spacing w:val="-3"/>
          <w:kern w:val="1"/>
          <w:lang w:val="en-US"/>
        </w:rPr>
        <w:t xml:space="preserve">including Selvon, Lamming and Salkey, </w:t>
      </w:r>
      <w:r w:rsidR="00060A15" w:rsidRPr="00042DC5">
        <w:rPr>
          <w:spacing w:val="-3"/>
          <w:kern w:val="1"/>
          <w:lang w:val="en-US"/>
        </w:rPr>
        <w:t xml:space="preserve">the second generation of British Caribbean writers, born in the 1950s and 60s, most often migrated to Britain as children or young adults, including David Dabydeen, John Agard, Grace Nichols, Caryl Phillips and Fred D’Aguiar. This generation </w:t>
      </w:r>
      <w:r w:rsidR="00917E4B">
        <w:rPr>
          <w:spacing w:val="-3"/>
          <w:kern w:val="1"/>
          <w:lang w:val="en-US"/>
        </w:rPr>
        <w:t>who wrote</w:t>
      </w:r>
      <w:r w:rsidR="00A32235">
        <w:rPr>
          <w:spacing w:val="-3"/>
          <w:kern w:val="1"/>
          <w:lang w:val="en-US"/>
        </w:rPr>
        <w:t xml:space="preserve"> and </w:t>
      </w:r>
      <w:r w:rsidR="00A32235">
        <w:rPr>
          <w:spacing w:val="-3"/>
          <w:kern w:val="1"/>
          <w:lang w:val="en-US"/>
        </w:rPr>
        <w:lastRenderedPageBreak/>
        <w:t>published</w:t>
      </w:r>
      <w:r w:rsidR="00917E4B">
        <w:rPr>
          <w:spacing w:val="-3"/>
          <w:kern w:val="1"/>
          <w:lang w:val="en-US"/>
        </w:rPr>
        <w:t xml:space="preserve"> in</w:t>
      </w:r>
      <w:r w:rsidR="00060A15" w:rsidRPr="00042DC5">
        <w:rPr>
          <w:spacing w:val="-3"/>
          <w:kern w:val="1"/>
          <w:lang w:val="en-US"/>
        </w:rPr>
        <w:t xml:space="preserve"> the late 1960s and 1970s</w:t>
      </w:r>
      <w:r w:rsidR="00060A15" w:rsidRPr="00720058">
        <w:rPr>
          <w:spacing w:val="-3"/>
          <w:kern w:val="1"/>
          <w:position w:val="24"/>
          <w:sz w:val="16"/>
          <w:szCs w:val="16"/>
          <w:lang w:val="en-US"/>
        </w:rPr>
        <w:endnoteReference w:id="2"/>
      </w:r>
      <w:r w:rsidR="00060A15" w:rsidRPr="00720058">
        <w:rPr>
          <w:spacing w:val="-3"/>
          <w:kern w:val="1"/>
          <w:sz w:val="16"/>
          <w:szCs w:val="16"/>
          <w:lang w:val="en-US"/>
        </w:rPr>
        <w:t xml:space="preserve"> </w:t>
      </w:r>
      <w:r w:rsidR="00060A15" w:rsidRPr="00042DC5">
        <w:rPr>
          <w:spacing w:val="-3"/>
          <w:kern w:val="1"/>
          <w:lang w:val="en-US"/>
        </w:rPr>
        <w:t xml:space="preserve"> expressed different experiences, affiliations and concerns</w:t>
      </w:r>
      <w:r w:rsidR="00A32235">
        <w:rPr>
          <w:spacing w:val="-3"/>
          <w:kern w:val="1"/>
          <w:lang w:val="en-US"/>
        </w:rPr>
        <w:t xml:space="preserve"> in relation to Caribbean</w:t>
      </w:r>
      <w:r w:rsidR="00966655">
        <w:rPr>
          <w:spacing w:val="-3"/>
          <w:kern w:val="1"/>
          <w:lang w:val="en-US"/>
        </w:rPr>
        <w:t xml:space="preserve"> </w:t>
      </w:r>
      <w:r w:rsidR="00A32235">
        <w:rPr>
          <w:spacing w:val="-3"/>
          <w:kern w:val="1"/>
          <w:lang w:val="en-US"/>
        </w:rPr>
        <w:t>British life</w:t>
      </w:r>
      <w:r w:rsidR="00060A15" w:rsidRPr="00042DC5">
        <w:rPr>
          <w:spacing w:val="-3"/>
          <w:kern w:val="1"/>
          <w:lang w:val="en-US"/>
        </w:rPr>
        <w:t xml:space="preserve">. Much writing from this time was deeply rooted in wider cultural, social and political debates, often grassroots or activist in </w:t>
      </w:r>
      <w:r w:rsidR="00377BF3" w:rsidRPr="00042DC5">
        <w:rPr>
          <w:spacing w:val="-3"/>
          <w:kern w:val="1"/>
          <w:lang w:val="en-US"/>
        </w:rPr>
        <w:t>orientation</w:t>
      </w:r>
      <w:r w:rsidR="00060A15" w:rsidRPr="00042DC5">
        <w:rPr>
          <w:spacing w:val="-3"/>
          <w:kern w:val="1"/>
          <w:lang w:val="en-US"/>
        </w:rPr>
        <w:t xml:space="preserve">, </w:t>
      </w:r>
      <w:r w:rsidR="006B6E8B" w:rsidRPr="00042DC5">
        <w:rPr>
          <w:spacing w:val="-3"/>
          <w:kern w:val="1"/>
          <w:lang w:val="en-US"/>
        </w:rPr>
        <w:t xml:space="preserve">and </w:t>
      </w:r>
      <w:r w:rsidR="005051E9" w:rsidRPr="00042DC5">
        <w:rPr>
          <w:spacing w:val="-3"/>
          <w:kern w:val="1"/>
          <w:lang w:val="en-US"/>
        </w:rPr>
        <w:t>consciousl</w:t>
      </w:r>
      <w:r w:rsidR="00060A15" w:rsidRPr="00042DC5">
        <w:rPr>
          <w:spacing w:val="-3"/>
          <w:kern w:val="1"/>
          <w:lang w:val="en-US"/>
        </w:rPr>
        <w:t>y opposition</w:t>
      </w:r>
      <w:r w:rsidR="00917E4B">
        <w:rPr>
          <w:spacing w:val="-3"/>
          <w:kern w:val="1"/>
          <w:lang w:val="en-US"/>
        </w:rPr>
        <w:t>al</w:t>
      </w:r>
      <w:r w:rsidR="00060A15" w:rsidRPr="00042DC5">
        <w:rPr>
          <w:spacing w:val="-3"/>
          <w:kern w:val="1"/>
          <w:lang w:val="en-US"/>
        </w:rPr>
        <w:t xml:space="preserve"> to canonical, institutional </w:t>
      </w:r>
      <w:r w:rsidR="00377BF3" w:rsidRPr="00042DC5">
        <w:rPr>
          <w:spacing w:val="-3"/>
          <w:kern w:val="1"/>
          <w:lang w:val="en-US"/>
        </w:rPr>
        <w:t>formations</w:t>
      </w:r>
      <w:r w:rsidR="00060A15" w:rsidRPr="00042DC5">
        <w:rPr>
          <w:spacing w:val="-3"/>
          <w:kern w:val="1"/>
          <w:lang w:val="en-US"/>
        </w:rPr>
        <w:t>.</w:t>
      </w:r>
      <w:r w:rsidR="00060A15" w:rsidRPr="00720058">
        <w:rPr>
          <w:spacing w:val="-3"/>
          <w:kern w:val="1"/>
          <w:position w:val="24"/>
          <w:sz w:val="16"/>
          <w:szCs w:val="16"/>
          <w:lang w:val="en-US"/>
        </w:rPr>
        <w:endnoteReference w:id="3"/>
      </w:r>
      <w:r w:rsidR="00060A15" w:rsidRPr="00720058">
        <w:rPr>
          <w:spacing w:val="-3"/>
          <w:kern w:val="1"/>
          <w:sz w:val="16"/>
          <w:szCs w:val="16"/>
          <w:lang w:val="en-US"/>
        </w:rPr>
        <w:t xml:space="preserve"> </w:t>
      </w:r>
      <w:r w:rsidR="00A32235">
        <w:rPr>
          <w:spacing w:val="-3"/>
          <w:kern w:val="1"/>
          <w:lang w:val="en-US"/>
        </w:rPr>
        <w:t>W</w:t>
      </w:r>
      <w:r w:rsidR="006B6E8B" w:rsidRPr="00042DC5">
        <w:rPr>
          <w:spacing w:val="-3"/>
          <w:kern w:val="1"/>
          <w:lang w:val="en-US"/>
        </w:rPr>
        <w:t xml:space="preserve">riters </w:t>
      </w:r>
      <w:r w:rsidR="00A32235">
        <w:rPr>
          <w:spacing w:val="-3"/>
          <w:kern w:val="1"/>
          <w:lang w:val="en-US"/>
        </w:rPr>
        <w:t xml:space="preserve">of this generation </w:t>
      </w:r>
      <w:r w:rsidR="00966655">
        <w:rPr>
          <w:spacing w:val="-3"/>
          <w:kern w:val="1"/>
          <w:lang w:val="en-US"/>
        </w:rPr>
        <w:t xml:space="preserve">also </w:t>
      </w:r>
      <w:r w:rsidR="006B6E8B" w:rsidRPr="00042DC5">
        <w:rPr>
          <w:spacing w:val="-3"/>
          <w:kern w:val="1"/>
          <w:lang w:val="en-US"/>
        </w:rPr>
        <w:t xml:space="preserve">commonly </w:t>
      </w:r>
      <w:r w:rsidR="00917E4B">
        <w:rPr>
          <w:spacing w:val="-3"/>
          <w:kern w:val="1"/>
          <w:lang w:val="en-US"/>
        </w:rPr>
        <w:t xml:space="preserve">built or joined organisations and </w:t>
      </w:r>
      <w:r w:rsidR="00B06FF6" w:rsidRPr="00042DC5">
        <w:rPr>
          <w:color w:val="000000"/>
        </w:rPr>
        <w:t>saw themselves a part of a wider global struggle against colonialism a</w:t>
      </w:r>
      <w:r w:rsidR="00A32235">
        <w:rPr>
          <w:color w:val="000000"/>
        </w:rPr>
        <w:t>s well as</w:t>
      </w:r>
      <w:r w:rsidR="00B06FF6" w:rsidRPr="00042DC5">
        <w:rPr>
          <w:color w:val="000000"/>
        </w:rPr>
        <w:t xml:space="preserve"> intersecting race and class oppression</w:t>
      </w:r>
      <w:r w:rsidR="00A32235">
        <w:rPr>
          <w:color w:val="000000"/>
        </w:rPr>
        <w:t>s</w:t>
      </w:r>
      <w:r w:rsidR="00917E4B">
        <w:rPr>
          <w:color w:val="000000"/>
        </w:rPr>
        <w:t>.</w:t>
      </w:r>
      <w:r w:rsidR="00B06FF6" w:rsidRPr="00042DC5">
        <w:rPr>
          <w:color w:val="000000"/>
        </w:rPr>
        <w:t xml:space="preserve"> </w:t>
      </w:r>
      <w:r w:rsidR="00060A15" w:rsidRPr="00042DC5">
        <w:rPr>
          <w:color w:val="000000"/>
        </w:rPr>
        <w:t xml:space="preserve">John La Rose’s London-based New Beacon Bookshop (1966-), CAM: the Caribbean Arts Movement </w:t>
      </w:r>
      <w:r w:rsidR="00B06FF6" w:rsidRPr="00042DC5">
        <w:rPr>
          <w:color w:val="000000"/>
        </w:rPr>
        <w:t>founded</w:t>
      </w:r>
      <w:r w:rsidR="00060A15" w:rsidRPr="00042DC5">
        <w:rPr>
          <w:color w:val="000000"/>
        </w:rPr>
        <w:t xml:space="preserve"> by La Rose and Kamau Brathwaite (1966-72), </w:t>
      </w:r>
      <w:r w:rsidR="00B06FF6" w:rsidRPr="00042DC5">
        <w:rPr>
          <w:color w:val="000000"/>
        </w:rPr>
        <w:t>and</w:t>
      </w:r>
      <w:r w:rsidR="00060A15" w:rsidRPr="00042DC5">
        <w:rPr>
          <w:color w:val="000000"/>
        </w:rPr>
        <w:t xml:space="preserve"> the activities of the Race Today Collective in the 1970s</w:t>
      </w:r>
      <w:r w:rsidR="00917E4B">
        <w:rPr>
          <w:color w:val="000000"/>
        </w:rPr>
        <w:t xml:space="preserve"> are some important examples</w:t>
      </w:r>
      <w:r w:rsidR="006B6E8B" w:rsidRPr="00042DC5">
        <w:rPr>
          <w:color w:val="000000"/>
        </w:rPr>
        <w:t>.</w:t>
      </w:r>
      <w:r w:rsidR="00060A15" w:rsidRPr="00042DC5">
        <w:rPr>
          <w:color w:val="000000"/>
        </w:rPr>
        <w:t xml:space="preserve"> </w:t>
      </w:r>
      <w:r w:rsidR="00A32235">
        <w:rPr>
          <w:color w:val="000000"/>
        </w:rPr>
        <w:t xml:space="preserve">Indeed, </w:t>
      </w:r>
      <w:r w:rsidR="005365F4" w:rsidRPr="0054461A">
        <w:rPr>
          <w:color w:val="000000"/>
        </w:rPr>
        <w:t xml:space="preserve">La Rose is important in any genealogy of black Caribbean </w:t>
      </w:r>
      <w:r w:rsidR="00966655" w:rsidRPr="0054461A">
        <w:rPr>
          <w:color w:val="000000"/>
        </w:rPr>
        <w:t>British</w:t>
      </w:r>
      <w:r w:rsidR="00966655">
        <w:rPr>
          <w:color w:val="000000"/>
        </w:rPr>
        <w:t xml:space="preserve"> </w:t>
      </w:r>
      <w:r w:rsidR="005365F4" w:rsidRPr="0054461A">
        <w:rPr>
          <w:color w:val="000000"/>
        </w:rPr>
        <w:t>connections as an activist as well as a publisher</w:t>
      </w:r>
      <w:r w:rsidR="00A32235" w:rsidRPr="0054461A">
        <w:rPr>
          <w:color w:val="000000"/>
        </w:rPr>
        <w:t xml:space="preserve">. He </w:t>
      </w:r>
      <w:r w:rsidR="005365F4" w:rsidRPr="0054461A">
        <w:rPr>
          <w:color w:val="000000"/>
        </w:rPr>
        <w:t>establish</w:t>
      </w:r>
      <w:r w:rsidR="00A32235" w:rsidRPr="0054461A">
        <w:rPr>
          <w:color w:val="000000"/>
        </w:rPr>
        <w:t>ed</w:t>
      </w:r>
      <w:r w:rsidR="005365F4" w:rsidRPr="0054461A">
        <w:rPr>
          <w:color w:val="000000"/>
        </w:rPr>
        <w:t xml:space="preserve"> the Black Parents Movement in 1975, joining the New Cross Massacre Action Committee in 1981 and, with an eye on education and legacy, creating the George Padmore Institute in 1991. Influenced by the international </w:t>
      </w:r>
      <w:r w:rsidR="005365F4" w:rsidRPr="0054461A">
        <w:rPr>
          <w:kern w:val="1"/>
        </w:rPr>
        <w:t xml:space="preserve">ideologies of Pan-Africanism and Black Power, both La Rose and </w:t>
      </w:r>
      <w:r w:rsidR="00567A00" w:rsidRPr="0054461A">
        <w:rPr>
          <w:kern w:val="1"/>
        </w:rPr>
        <w:t xml:space="preserve">his fellow Trinidadian George </w:t>
      </w:r>
      <w:r w:rsidR="005365F4" w:rsidRPr="0054461A">
        <w:rPr>
          <w:kern w:val="1"/>
        </w:rPr>
        <w:t>Padmore made crucial transnational connections between Third World politics, writing</w:t>
      </w:r>
      <w:r w:rsidR="00966655">
        <w:rPr>
          <w:kern w:val="1"/>
        </w:rPr>
        <w:t xml:space="preserve"> and</w:t>
      </w:r>
      <w:r w:rsidR="005365F4" w:rsidRPr="0054461A">
        <w:rPr>
          <w:kern w:val="1"/>
        </w:rPr>
        <w:t xml:space="preserve"> activism. La Rose went on to head an annual International Book Fair of Radical Black and Third World Books (1982-1995), which provided a </w:t>
      </w:r>
      <w:r w:rsidR="005365F4" w:rsidRPr="0054461A">
        <w:rPr>
          <w:noProof/>
          <w:kern w:val="1"/>
        </w:rPr>
        <w:t>much needed</w:t>
      </w:r>
      <w:r w:rsidR="005365F4" w:rsidRPr="0054461A">
        <w:rPr>
          <w:kern w:val="1"/>
        </w:rPr>
        <w:t xml:space="preserve"> network for transnational association and exchange between black writers globally. </w:t>
      </w:r>
    </w:p>
    <w:p w14:paraId="1EE95124" w14:textId="3E822D60" w:rsidR="00325910" w:rsidRDefault="00325910" w:rsidP="004D7D9F">
      <w:pPr>
        <w:suppressAutoHyphens/>
        <w:overflowPunct w:val="0"/>
        <w:autoSpaceDE w:val="0"/>
        <w:autoSpaceDN w:val="0"/>
        <w:adjustRightInd w:val="0"/>
        <w:spacing w:line="360" w:lineRule="auto"/>
        <w:textAlignment w:val="baseline"/>
        <w:rPr>
          <w:spacing w:val="-3"/>
          <w:kern w:val="1"/>
        </w:rPr>
      </w:pPr>
      <w:r w:rsidRPr="00325910">
        <w:rPr>
          <w:spacing w:val="-3"/>
          <w:kern w:val="1"/>
          <w:lang w:val="en-US"/>
        </w:rPr>
        <w:t xml:space="preserve">Another key foundational figure in Caribbean-British writing </w:t>
      </w:r>
      <w:r>
        <w:rPr>
          <w:spacing w:val="-3"/>
          <w:kern w:val="1"/>
          <w:lang w:val="en-US"/>
        </w:rPr>
        <w:t>of this</w:t>
      </w:r>
      <w:r w:rsidRPr="00325910">
        <w:rPr>
          <w:spacing w:val="-3"/>
          <w:kern w:val="1"/>
          <w:lang w:val="en-US"/>
        </w:rPr>
        <w:t xml:space="preserve"> period was Jamaican-born Linton Kwesi Johnson</w:t>
      </w:r>
      <w:r w:rsidR="00AB08ED" w:rsidRPr="00AB08ED">
        <w:rPr>
          <w:color w:val="4472C4" w:themeColor="accent1"/>
          <w:spacing w:val="-3"/>
          <w:kern w:val="1"/>
          <w:lang w:val="en-US"/>
        </w:rPr>
        <w:t xml:space="preserve"> </w:t>
      </w:r>
      <w:r w:rsidR="00AB08ED" w:rsidRPr="009E11D2">
        <w:rPr>
          <w:spacing w:val="-3"/>
          <w:kern w:val="1"/>
          <w:lang w:val="en-US"/>
        </w:rPr>
        <w:t xml:space="preserve">whose early poetry in </w:t>
      </w:r>
      <w:r w:rsidR="00AB08ED" w:rsidRPr="009E11D2">
        <w:rPr>
          <w:i/>
          <w:spacing w:val="-3"/>
          <w:kern w:val="1"/>
          <w:lang w:val="en-US"/>
        </w:rPr>
        <w:t>Dread Beat an’ Blood</w:t>
      </w:r>
      <w:r w:rsidR="00AB08ED" w:rsidRPr="009E11D2">
        <w:rPr>
          <w:spacing w:val="-3"/>
          <w:kern w:val="1"/>
          <w:lang w:val="en-US"/>
        </w:rPr>
        <w:t xml:space="preserve"> (1976) can be usefully read </w:t>
      </w:r>
      <w:r w:rsidR="00AB08ED" w:rsidRPr="009E11D2">
        <w:rPr>
          <w:color w:val="000000" w:themeColor="text1"/>
          <w:spacing w:val="-3"/>
          <w:kern w:val="1"/>
          <w:lang w:val="en-US"/>
        </w:rPr>
        <w:t>as “textual uprisings”</w:t>
      </w:r>
      <w:r w:rsidR="00AB08ED" w:rsidRPr="009E11D2">
        <w:rPr>
          <w:color w:val="000000" w:themeColor="text1"/>
          <w:spacing w:val="-3"/>
          <w:kern w:val="1"/>
          <w:vertAlign w:val="superscript"/>
          <w:lang w:val="en-US"/>
        </w:rPr>
        <w:endnoteReference w:id="4"/>
      </w:r>
      <w:r w:rsidR="00AB08ED" w:rsidRPr="009E11D2">
        <w:rPr>
          <w:color w:val="000000" w:themeColor="text1"/>
          <w:spacing w:val="-3"/>
          <w:kern w:val="1"/>
          <w:lang w:val="en-US"/>
        </w:rPr>
        <w:t xml:space="preserve">: deeply imbricated within the often-racist politics and policies of the </w:t>
      </w:r>
      <w:proofErr w:type="gramStart"/>
      <w:r w:rsidR="00AB08ED" w:rsidRPr="009E11D2">
        <w:rPr>
          <w:color w:val="000000" w:themeColor="text1"/>
          <w:spacing w:val="-3"/>
          <w:kern w:val="1"/>
          <w:lang w:val="en-US"/>
        </w:rPr>
        <w:t xml:space="preserve">time. </w:t>
      </w:r>
      <w:r w:rsidR="00AB08ED" w:rsidRPr="009E11D2">
        <w:rPr>
          <w:color w:val="000000" w:themeColor="text1"/>
          <w:spacing w:val="-3"/>
          <w:kern w:val="1"/>
        </w:rPr>
        <w:t xml:space="preserve"> </w:t>
      </w:r>
      <w:r w:rsidRPr="004D7D9F">
        <w:rPr>
          <w:color w:val="000000" w:themeColor="text1"/>
          <w:spacing w:val="-3"/>
          <w:kern w:val="1"/>
          <w:lang w:val="en-US"/>
        </w:rPr>
        <w:t>.</w:t>
      </w:r>
      <w:proofErr w:type="gramEnd"/>
      <w:r w:rsidRPr="004D7D9F">
        <w:rPr>
          <w:rFonts w:eastAsiaTheme="minorHAnsi"/>
          <w:color w:val="000000" w:themeColor="text1"/>
          <w:lang w:eastAsia="en-US"/>
        </w:rPr>
        <w:t xml:space="preserve"> </w:t>
      </w:r>
      <w:r w:rsidR="004D7D9F" w:rsidRPr="004D7D9F">
        <w:rPr>
          <w:color w:val="000000" w:themeColor="text1"/>
          <w:spacing w:val="-3"/>
          <w:kern w:val="1"/>
        </w:rPr>
        <w:t>T</w:t>
      </w:r>
      <w:r w:rsidR="004D7D9F" w:rsidRPr="009E11D2">
        <w:rPr>
          <w:color w:val="000000" w:themeColor="text1"/>
          <w:spacing w:val="-3"/>
          <w:kern w:val="1"/>
        </w:rPr>
        <w:t xml:space="preserve">he legitimate ‘poster boy’ for </w:t>
      </w:r>
      <w:r w:rsidR="004D7D9F" w:rsidRPr="004D7D9F">
        <w:rPr>
          <w:color w:val="000000" w:themeColor="text1"/>
          <w:spacing w:val="-3"/>
          <w:kern w:val="1"/>
        </w:rPr>
        <w:t>Caribbean</w:t>
      </w:r>
      <w:r w:rsidR="004D7D9F" w:rsidRPr="009E11D2">
        <w:rPr>
          <w:color w:val="000000" w:themeColor="text1"/>
          <w:spacing w:val="-3"/>
          <w:kern w:val="1"/>
        </w:rPr>
        <w:t xml:space="preserve"> British writing and activism in the 1970s and 1980s</w:t>
      </w:r>
      <w:r w:rsidR="004D7D9F" w:rsidRPr="004D7D9F">
        <w:rPr>
          <w:color w:val="000000" w:themeColor="text1"/>
          <w:spacing w:val="-3"/>
          <w:kern w:val="1"/>
        </w:rPr>
        <w:t>, Johnson’s poems of protest and outrage chart not just black history (‘a hurting black story’) but a wider British history.  From his earliest poems (‘Sonny’s Letta’, ‘Five Nights of Bleeding’, ‘</w:t>
      </w:r>
      <w:proofErr w:type="spellStart"/>
      <w:r w:rsidR="004D7D9F" w:rsidRPr="004D7D9F">
        <w:rPr>
          <w:color w:val="000000" w:themeColor="text1"/>
          <w:spacing w:val="-3"/>
          <w:kern w:val="1"/>
        </w:rPr>
        <w:t>Inglan</w:t>
      </w:r>
      <w:proofErr w:type="spellEnd"/>
      <w:r w:rsidR="004D7D9F" w:rsidRPr="004D7D9F">
        <w:rPr>
          <w:color w:val="000000" w:themeColor="text1"/>
          <w:spacing w:val="-3"/>
          <w:kern w:val="1"/>
        </w:rPr>
        <w:t xml:space="preserve"> is a Bitch’ through to his iconic poems of the 1980s (‘New </w:t>
      </w:r>
      <w:proofErr w:type="spellStart"/>
      <w:r w:rsidR="004D7D9F" w:rsidRPr="004D7D9F">
        <w:rPr>
          <w:color w:val="000000" w:themeColor="text1"/>
          <w:spacing w:val="-3"/>
          <w:kern w:val="1"/>
        </w:rPr>
        <w:t>Craas</w:t>
      </w:r>
      <w:proofErr w:type="spellEnd"/>
      <w:r w:rsidR="004D7D9F" w:rsidRPr="004D7D9F">
        <w:rPr>
          <w:color w:val="000000" w:themeColor="text1"/>
          <w:spacing w:val="-3"/>
          <w:kern w:val="1"/>
        </w:rPr>
        <w:t xml:space="preserve"> Massakah’, ‘Di Great </w:t>
      </w:r>
      <w:proofErr w:type="spellStart"/>
      <w:r w:rsidR="004D7D9F" w:rsidRPr="004D7D9F">
        <w:rPr>
          <w:color w:val="000000" w:themeColor="text1"/>
          <w:spacing w:val="-3"/>
          <w:kern w:val="1"/>
        </w:rPr>
        <w:t>Insohreckshan</w:t>
      </w:r>
      <w:proofErr w:type="spellEnd"/>
      <w:r w:rsidR="004D7D9F" w:rsidRPr="004D7D9F">
        <w:rPr>
          <w:color w:val="000000" w:themeColor="text1"/>
          <w:spacing w:val="-3"/>
          <w:kern w:val="1"/>
        </w:rPr>
        <w:t>’), Johnson charts an alternative and, largely unwritten history</w:t>
      </w:r>
      <w:r w:rsidRPr="004D7D9F">
        <w:rPr>
          <w:rFonts w:eastAsiaTheme="minorHAnsi"/>
          <w:color w:val="000000" w:themeColor="text1"/>
          <w:lang w:eastAsia="en-US"/>
        </w:rPr>
        <w:t xml:space="preserve">. </w:t>
      </w:r>
      <w:r>
        <w:rPr>
          <w:rFonts w:eastAsiaTheme="minorHAnsi"/>
          <w:color w:val="000000"/>
          <w:lang w:eastAsia="en-US"/>
        </w:rPr>
        <w:t>Johnson’s activism and encouragement of other Caribbean</w:t>
      </w:r>
      <w:r w:rsidR="00966655">
        <w:rPr>
          <w:rFonts w:eastAsiaTheme="minorHAnsi"/>
          <w:color w:val="000000"/>
          <w:lang w:eastAsia="en-US"/>
        </w:rPr>
        <w:t xml:space="preserve"> </w:t>
      </w:r>
      <w:r>
        <w:rPr>
          <w:rFonts w:eastAsiaTheme="minorHAnsi"/>
          <w:color w:val="000000"/>
          <w:lang w:eastAsia="en-US"/>
        </w:rPr>
        <w:t>British writers</w:t>
      </w:r>
      <w:r w:rsidRPr="00325910">
        <w:rPr>
          <w:rFonts w:eastAsiaTheme="minorHAnsi"/>
          <w:color w:val="000000"/>
          <w:lang w:eastAsia="en-US"/>
        </w:rPr>
        <w:t>,</w:t>
      </w:r>
      <w:r w:rsidRPr="00325910">
        <w:rPr>
          <w:spacing w:val="-3"/>
          <w:kern w:val="1"/>
          <w:lang w:val="en-US"/>
        </w:rPr>
        <w:t xml:space="preserve"> </w:t>
      </w:r>
      <w:r w:rsidRPr="00325910">
        <w:rPr>
          <w:kern w:val="1"/>
        </w:rPr>
        <w:t>together with early advocates of black British writing such as James Berry, helped to establish a new black British aesthetic which l</w:t>
      </w:r>
      <w:r w:rsidRPr="00325910">
        <w:rPr>
          <w:spacing w:val="-3"/>
          <w:kern w:val="1"/>
        </w:rPr>
        <w:t xml:space="preserve">ater writer-mentors such as Kwame Dawes have continued to shape.  </w:t>
      </w:r>
    </w:p>
    <w:p w14:paraId="7A774BB1" w14:textId="15C08AB8" w:rsidR="00325910" w:rsidRPr="0054461A" w:rsidRDefault="00325910" w:rsidP="00325910">
      <w:pPr>
        <w:suppressAutoHyphens/>
        <w:overflowPunct w:val="0"/>
        <w:autoSpaceDE w:val="0"/>
        <w:autoSpaceDN w:val="0"/>
        <w:adjustRightInd w:val="0"/>
        <w:spacing w:line="360" w:lineRule="auto"/>
        <w:textAlignment w:val="baseline"/>
        <w:rPr>
          <w:lang w:val="en-US"/>
        </w:rPr>
      </w:pPr>
      <w:r w:rsidRPr="00325910">
        <w:rPr>
          <w:spacing w:val="-3"/>
          <w:kern w:val="1"/>
        </w:rPr>
        <w:tab/>
      </w:r>
      <w:r w:rsidR="00B06FF6" w:rsidRPr="00325910">
        <w:rPr>
          <w:spacing w:val="-3"/>
          <w:kern w:val="1"/>
          <w:lang w:val="en-US"/>
        </w:rPr>
        <w:t>Groundbreaking anthologies of “British Westindian</w:t>
      </w:r>
      <w:r w:rsidR="00B06FF6" w:rsidRPr="00720058">
        <w:rPr>
          <w:spacing w:val="-3"/>
          <w:kern w:val="1"/>
          <w:lang w:val="en-US"/>
        </w:rPr>
        <w:t xml:space="preserve">” writing such as James Berry’s </w:t>
      </w:r>
      <w:r w:rsidR="00B06FF6" w:rsidRPr="00720058">
        <w:rPr>
          <w:i/>
          <w:spacing w:val="-3"/>
          <w:kern w:val="1"/>
          <w:lang w:val="en-US"/>
        </w:rPr>
        <w:t>News From Babylon</w:t>
      </w:r>
      <w:r w:rsidR="00B06FF6" w:rsidRPr="00720058">
        <w:rPr>
          <w:spacing w:val="-3"/>
          <w:kern w:val="1"/>
          <w:lang w:val="en-US"/>
        </w:rPr>
        <w:t xml:space="preserve"> (1984) or </w:t>
      </w:r>
      <w:r w:rsidR="00B06FF6" w:rsidRPr="00720058">
        <w:rPr>
          <w:spacing w:val="-3"/>
        </w:rPr>
        <w:t xml:space="preserve">E.A. Markham’s influential </w:t>
      </w:r>
      <w:r w:rsidR="00B06FF6" w:rsidRPr="00720058">
        <w:rPr>
          <w:i/>
          <w:spacing w:val="-3"/>
        </w:rPr>
        <w:t>Hinterland: Ca</w:t>
      </w:r>
      <w:r w:rsidR="00B06FF6" w:rsidRPr="00720058">
        <w:rPr>
          <w:i/>
        </w:rPr>
        <w:t>ribbean Poetry from the West Indies and Britain</w:t>
      </w:r>
      <w:r w:rsidR="00B06FF6" w:rsidRPr="00720058">
        <w:rPr>
          <w:spacing w:val="-3"/>
        </w:rPr>
        <w:t xml:space="preserve"> (1989</w:t>
      </w:r>
      <w:r w:rsidR="00B06FF6" w:rsidRPr="00720058">
        <w:rPr>
          <w:spacing w:val="-3"/>
          <w:kern w:val="1"/>
          <w:lang w:val="en-US"/>
        </w:rPr>
        <w:t xml:space="preserve">) </w:t>
      </w:r>
      <w:r w:rsidR="00567A00" w:rsidRPr="00720058">
        <w:rPr>
          <w:spacing w:val="-3"/>
          <w:kern w:val="1"/>
          <w:lang w:val="en-US"/>
        </w:rPr>
        <w:t xml:space="preserve">also </w:t>
      </w:r>
      <w:r w:rsidR="00B06FF6" w:rsidRPr="00720058">
        <w:rPr>
          <w:spacing w:val="-3"/>
          <w:kern w:val="1"/>
          <w:lang w:val="en-US"/>
        </w:rPr>
        <w:t xml:space="preserve">played a key role in </w:t>
      </w:r>
      <w:r w:rsidR="00917E4B" w:rsidRPr="00720058">
        <w:rPr>
          <w:spacing w:val="-3"/>
          <w:kern w:val="1"/>
          <w:lang w:val="en-US"/>
        </w:rPr>
        <w:t xml:space="preserve">the 1980s in </w:t>
      </w:r>
      <w:r w:rsidR="00B06FF6" w:rsidRPr="00720058">
        <w:rPr>
          <w:spacing w:val="-3"/>
          <w:kern w:val="1"/>
          <w:lang w:val="en-US"/>
        </w:rPr>
        <w:t>creating a sense of new voices breaking through and differentiating themselves from an earlier generation of writers in terms of form, subject and language.</w:t>
      </w:r>
      <w:r w:rsidR="00917E4B" w:rsidRPr="00720058">
        <w:rPr>
          <w:color w:val="000000"/>
        </w:rPr>
        <w:t xml:space="preserve"> </w:t>
      </w:r>
      <w:r w:rsidR="00183C76" w:rsidRPr="00720058">
        <w:rPr>
          <w:spacing w:val="-3"/>
          <w:kern w:val="1"/>
          <w:lang w:val="en-US"/>
        </w:rPr>
        <w:t xml:space="preserve">Caryl Phillips’ well received novels have been adapted </w:t>
      </w:r>
      <w:r w:rsidR="00183C76" w:rsidRPr="00720058">
        <w:rPr>
          <w:spacing w:val="-3"/>
          <w:kern w:val="1"/>
          <w:lang w:val="en-US"/>
        </w:rPr>
        <w:lastRenderedPageBreak/>
        <w:t xml:space="preserve">to film and TV, including his 1985 </w:t>
      </w:r>
      <w:r w:rsidR="00183C76" w:rsidRPr="00720058">
        <w:rPr>
          <w:i/>
          <w:iCs/>
          <w:spacing w:val="-3"/>
          <w:kern w:val="1"/>
          <w:lang w:val="en-US"/>
        </w:rPr>
        <w:t>The Final Passage.</w:t>
      </w:r>
      <w:r w:rsidR="00183C76" w:rsidRPr="00720058">
        <w:rPr>
          <w:spacing w:val="-3"/>
          <w:kern w:val="1"/>
          <w:lang w:val="en-US"/>
        </w:rPr>
        <w:t xml:space="preserve"> Yet his most recent writings navigate the complexities of some of the English literary tradition’s most canonical texts</w:t>
      </w:r>
      <w:r w:rsidR="007C2583" w:rsidRPr="00720058">
        <w:rPr>
          <w:spacing w:val="-3"/>
          <w:kern w:val="1"/>
          <w:lang w:val="en-US"/>
        </w:rPr>
        <w:t xml:space="preserve">.  In </w:t>
      </w:r>
      <w:proofErr w:type="gramStart"/>
      <w:r w:rsidR="00183C76" w:rsidRPr="00720058">
        <w:rPr>
          <w:i/>
          <w:iCs/>
          <w:spacing w:val="-3"/>
          <w:kern w:val="1"/>
          <w:lang w:val="en-US"/>
        </w:rPr>
        <w:t>The</w:t>
      </w:r>
      <w:proofErr w:type="gramEnd"/>
      <w:r w:rsidR="00183C76" w:rsidRPr="00720058">
        <w:rPr>
          <w:i/>
          <w:iCs/>
          <w:spacing w:val="-3"/>
          <w:kern w:val="1"/>
          <w:lang w:val="en-US"/>
        </w:rPr>
        <w:t xml:space="preserve"> Lost </w:t>
      </w:r>
      <w:r w:rsidR="00C422C5" w:rsidRPr="00720058">
        <w:rPr>
          <w:i/>
          <w:iCs/>
          <w:spacing w:val="-3"/>
          <w:kern w:val="1"/>
          <w:lang w:val="en-US"/>
        </w:rPr>
        <w:t xml:space="preserve">Child </w:t>
      </w:r>
      <w:r w:rsidR="00966655">
        <w:rPr>
          <w:spacing w:val="-3"/>
          <w:kern w:val="1"/>
          <w:lang w:val="en-US"/>
        </w:rPr>
        <w:t>(</w:t>
      </w:r>
      <w:r w:rsidR="00183C76" w:rsidRPr="00720058">
        <w:rPr>
          <w:spacing w:val="-3"/>
          <w:kern w:val="1"/>
          <w:lang w:val="en-US"/>
        </w:rPr>
        <w:t>2015</w:t>
      </w:r>
      <w:r w:rsidR="00C422C5" w:rsidRPr="00720058">
        <w:rPr>
          <w:spacing w:val="-3"/>
          <w:kern w:val="1"/>
          <w:lang w:val="en-US"/>
        </w:rPr>
        <w:t>) Philips returns</w:t>
      </w:r>
      <w:r w:rsidR="00720058">
        <w:rPr>
          <w:spacing w:val="-3"/>
          <w:kern w:val="1"/>
          <w:lang w:val="en-US"/>
        </w:rPr>
        <w:t xml:space="preserve"> to</w:t>
      </w:r>
      <w:r w:rsidR="007C2583" w:rsidRPr="00720058">
        <w:rPr>
          <w:spacing w:val="-3"/>
          <w:kern w:val="1"/>
          <w:lang w:val="en-US"/>
        </w:rPr>
        <w:t xml:space="preserve"> E</w:t>
      </w:r>
      <w:r w:rsidR="00F6243F" w:rsidRPr="00720058">
        <w:rPr>
          <w:spacing w:val="-3"/>
          <w:kern w:val="1"/>
          <w:lang w:val="en-US"/>
        </w:rPr>
        <w:t xml:space="preserve">mily Bronte’s </w:t>
      </w:r>
      <w:r w:rsidR="00F6243F" w:rsidRPr="00720058">
        <w:rPr>
          <w:i/>
          <w:iCs/>
          <w:spacing w:val="-3"/>
          <w:kern w:val="1"/>
          <w:lang w:val="en-US"/>
        </w:rPr>
        <w:t>Wuthering Heights</w:t>
      </w:r>
      <w:r w:rsidR="00F6243F" w:rsidRPr="00720058">
        <w:rPr>
          <w:spacing w:val="-3"/>
          <w:kern w:val="1"/>
          <w:lang w:val="en-US"/>
        </w:rPr>
        <w:t xml:space="preserve"> </w:t>
      </w:r>
      <w:r w:rsidR="007C2583" w:rsidRPr="00720058">
        <w:rPr>
          <w:spacing w:val="-3"/>
          <w:kern w:val="1"/>
          <w:lang w:val="en-US"/>
        </w:rPr>
        <w:t xml:space="preserve">to </w:t>
      </w:r>
      <w:r w:rsidR="00F6243F" w:rsidRPr="00720058">
        <w:rPr>
          <w:spacing w:val="-3"/>
          <w:kern w:val="1"/>
          <w:lang w:val="en-US"/>
        </w:rPr>
        <w:t xml:space="preserve">focus </w:t>
      </w:r>
      <w:r w:rsidR="00C422C5" w:rsidRPr="00720058">
        <w:rPr>
          <w:spacing w:val="-3"/>
          <w:kern w:val="1"/>
          <w:lang w:val="en-US"/>
        </w:rPr>
        <w:t>on parallel</w:t>
      </w:r>
      <w:r w:rsidR="007C2583" w:rsidRPr="00720058">
        <w:rPr>
          <w:spacing w:val="-3"/>
          <w:kern w:val="1"/>
          <w:lang w:val="en-US"/>
        </w:rPr>
        <w:t xml:space="preserve"> stories of </w:t>
      </w:r>
      <w:r w:rsidR="00F6243F" w:rsidRPr="00720058">
        <w:rPr>
          <w:spacing w:val="-3"/>
          <w:kern w:val="1"/>
          <w:lang w:val="en-US"/>
        </w:rPr>
        <w:t>family dysfunction, orphanhood</w:t>
      </w:r>
      <w:r w:rsidR="007C2583" w:rsidRPr="00720058">
        <w:rPr>
          <w:spacing w:val="-3"/>
          <w:kern w:val="1"/>
          <w:lang w:val="en-US"/>
        </w:rPr>
        <w:t xml:space="preserve">, alienation </w:t>
      </w:r>
      <w:r w:rsidR="00F6243F" w:rsidRPr="00720058">
        <w:rPr>
          <w:spacing w:val="-3"/>
          <w:kern w:val="1"/>
          <w:lang w:val="en-US"/>
        </w:rPr>
        <w:t>and the issues of race</w:t>
      </w:r>
      <w:r w:rsidR="007C2583" w:rsidRPr="00720058">
        <w:rPr>
          <w:spacing w:val="-3"/>
          <w:kern w:val="1"/>
          <w:lang w:val="en-US"/>
        </w:rPr>
        <w:t>,</w:t>
      </w:r>
      <w:r w:rsidR="00F6243F" w:rsidRPr="00720058">
        <w:rPr>
          <w:spacing w:val="-3"/>
          <w:kern w:val="1"/>
          <w:lang w:val="en-US"/>
        </w:rPr>
        <w:t xml:space="preserve"> il/legitimacy </w:t>
      </w:r>
      <w:r w:rsidR="007C2583" w:rsidRPr="00720058">
        <w:rPr>
          <w:spacing w:val="-3"/>
          <w:kern w:val="1"/>
          <w:lang w:val="en-US"/>
        </w:rPr>
        <w:t xml:space="preserve">and ‘outsidership’ originally explored </w:t>
      </w:r>
      <w:r w:rsidR="00F6243F" w:rsidRPr="00720058">
        <w:rPr>
          <w:spacing w:val="-3"/>
          <w:kern w:val="1"/>
          <w:lang w:val="en-US"/>
        </w:rPr>
        <w:t xml:space="preserve">Bronte’s </w:t>
      </w:r>
      <w:r w:rsidR="007C2583" w:rsidRPr="00720058">
        <w:rPr>
          <w:spacing w:val="-3"/>
          <w:kern w:val="1"/>
          <w:lang w:val="en-US"/>
        </w:rPr>
        <w:t>most in</w:t>
      </w:r>
      <w:r w:rsidR="00F6243F" w:rsidRPr="00720058">
        <w:rPr>
          <w:spacing w:val="-3"/>
          <w:kern w:val="1"/>
          <w:lang w:val="en-US"/>
        </w:rPr>
        <w:t xml:space="preserve">famous </w:t>
      </w:r>
      <w:r w:rsidR="007C2583" w:rsidRPr="00720058">
        <w:rPr>
          <w:spacing w:val="-3"/>
          <w:kern w:val="1"/>
          <w:lang w:val="en-US"/>
        </w:rPr>
        <w:t>and iconic protagonist</w:t>
      </w:r>
      <w:r w:rsidR="00720058">
        <w:rPr>
          <w:spacing w:val="-3"/>
          <w:kern w:val="1"/>
          <w:lang w:val="en-US"/>
        </w:rPr>
        <w:t>, Heathcliff</w:t>
      </w:r>
      <w:r w:rsidR="007C2583" w:rsidRPr="00720058">
        <w:rPr>
          <w:spacing w:val="-3"/>
          <w:kern w:val="1"/>
          <w:lang w:val="en-US"/>
        </w:rPr>
        <w:t>.</w:t>
      </w:r>
      <w:r w:rsidR="00F6243F" w:rsidRPr="00720058">
        <w:rPr>
          <w:spacing w:val="-3"/>
          <w:kern w:val="1"/>
          <w:lang w:val="en-US"/>
        </w:rPr>
        <w:t xml:space="preserve"> </w:t>
      </w:r>
      <w:r w:rsidR="007C2583" w:rsidRPr="00720058">
        <w:rPr>
          <w:spacing w:val="-3"/>
          <w:kern w:val="1"/>
          <w:lang w:val="en-US"/>
        </w:rPr>
        <w:t xml:space="preserve">In </w:t>
      </w:r>
      <w:r w:rsidR="00183C76" w:rsidRPr="00720058">
        <w:rPr>
          <w:i/>
          <w:iCs/>
          <w:spacing w:val="-3"/>
          <w:kern w:val="1"/>
          <w:lang w:val="en-US"/>
        </w:rPr>
        <w:t>A View of the Empire at Sunset</w:t>
      </w:r>
      <w:r w:rsidR="00183C76" w:rsidRPr="00720058">
        <w:rPr>
          <w:spacing w:val="-3"/>
          <w:kern w:val="1"/>
          <w:lang w:val="en-US"/>
        </w:rPr>
        <w:t xml:space="preserve"> </w:t>
      </w:r>
      <w:r w:rsidR="007C2583" w:rsidRPr="00720058">
        <w:rPr>
          <w:spacing w:val="-3"/>
          <w:kern w:val="1"/>
          <w:lang w:val="en-US"/>
        </w:rPr>
        <w:t>(</w:t>
      </w:r>
      <w:r w:rsidR="00183C76" w:rsidRPr="00720058">
        <w:rPr>
          <w:spacing w:val="-3"/>
          <w:kern w:val="1"/>
          <w:lang w:val="en-US"/>
        </w:rPr>
        <w:t>2018</w:t>
      </w:r>
      <w:r w:rsidR="007C2583" w:rsidRPr="00720058">
        <w:rPr>
          <w:spacing w:val="-3"/>
          <w:kern w:val="1"/>
          <w:lang w:val="en-US"/>
        </w:rPr>
        <w:t xml:space="preserve">) Philips </w:t>
      </w:r>
      <w:r w:rsidR="00195D54" w:rsidRPr="00720058">
        <w:rPr>
          <w:spacing w:val="-3"/>
          <w:kern w:val="1"/>
          <w:lang w:val="en-US"/>
        </w:rPr>
        <w:t>explor</w:t>
      </w:r>
      <w:r w:rsidR="007C2583" w:rsidRPr="00720058">
        <w:rPr>
          <w:spacing w:val="-3"/>
          <w:kern w:val="1"/>
          <w:lang w:val="en-US"/>
        </w:rPr>
        <w:t>es</w:t>
      </w:r>
      <w:r w:rsidR="00195D54" w:rsidRPr="00720058">
        <w:rPr>
          <w:spacing w:val="-3"/>
          <w:kern w:val="1"/>
          <w:lang w:val="en-US"/>
        </w:rPr>
        <w:t xml:space="preserve"> </w:t>
      </w:r>
      <w:r w:rsidR="00183C76" w:rsidRPr="00720058">
        <w:rPr>
          <w:spacing w:val="-3"/>
          <w:kern w:val="1"/>
          <w:lang w:val="en-US"/>
        </w:rPr>
        <w:t xml:space="preserve">the life of Jean Rhys as a transgressive and canon-unsettling literary </w:t>
      </w:r>
      <w:r w:rsidR="00966655">
        <w:rPr>
          <w:spacing w:val="-3"/>
          <w:kern w:val="1"/>
          <w:lang w:val="en-US"/>
        </w:rPr>
        <w:t>ancestor</w:t>
      </w:r>
      <w:r w:rsidR="00183C76" w:rsidRPr="00720058">
        <w:rPr>
          <w:spacing w:val="-3"/>
          <w:kern w:val="1"/>
          <w:lang w:val="en-US"/>
        </w:rPr>
        <w:t>.</w:t>
      </w:r>
      <w:r w:rsidR="00195D54" w:rsidRPr="00720058">
        <w:rPr>
          <w:spacing w:val="-3"/>
          <w:kern w:val="1"/>
          <w:lang w:val="en-US"/>
        </w:rPr>
        <w:t xml:space="preserve"> </w:t>
      </w:r>
      <w:r w:rsidR="00183C76" w:rsidRPr="00720058">
        <w:rPr>
          <w:spacing w:val="-3"/>
          <w:kern w:val="1"/>
          <w:lang w:val="en-US"/>
        </w:rPr>
        <w:t>For other</w:t>
      </w:r>
      <w:r w:rsidR="007C2583" w:rsidRPr="00720058">
        <w:rPr>
          <w:spacing w:val="-3"/>
          <w:kern w:val="1"/>
          <w:lang w:val="en-US"/>
        </w:rPr>
        <w:t xml:space="preserve"> writers</w:t>
      </w:r>
      <w:r w:rsidR="00183C76" w:rsidRPr="00720058">
        <w:rPr>
          <w:spacing w:val="-3"/>
          <w:kern w:val="1"/>
          <w:lang w:val="en-US"/>
        </w:rPr>
        <w:t>, a</w:t>
      </w:r>
      <w:r w:rsidR="0063736E" w:rsidRPr="00720058">
        <w:rPr>
          <w:spacing w:val="-3"/>
          <w:kern w:val="1"/>
          <w:lang w:val="en-US"/>
        </w:rPr>
        <w:t>esthetic</w:t>
      </w:r>
      <w:r w:rsidR="00183C76" w:rsidRPr="00720058">
        <w:rPr>
          <w:spacing w:val="-3"/>
          <w:kern w:val="1"/>
          <w:lang w:val="en-US"/>
        </w:rPr>
        <w:t xml:space="preserve"> confrontation was met with</w:t>
      </w:r>
      <w:r w:rsidR="0063736E" w:rsidRPr="00720058">
        <w:rPr>
          <w:spacing w:val="-3"/>
          <w:kern w:val="1"/>
          <w:lang w:val="en-US"/>
        </w:rPr>
        <w:t xml:space="preserve"> critical hostility, from the establishment distrust of the dub poetry of the 1970s and 80s and the controversy surrounding Benjamin Zephaniah’s 1988 shortlisting for an honorary Professorship in Poetry at Oxford University, to critical unease about the spoken-word scene and ‘Instagram poets’ of the current moment. </w:t>
      </w:r>
      <w:r w:rsidR="0063736E" w:rsidRPr="00720058">
        <w:rPr>
          <w:rStyle w:val="EndnoteReference"/>
          <w:spacing w:val="-3"/>
          <w:kern w:val="1"/>
          <w:sz w:val="20"/>
          <w:szCs w:val="20"/>
          <w:lang w:val="en-US"/>
        </w:rPr>
        <w:endnoteReference w:id="5"/>
      </w:r>
      <w:r w:rsidR="00195D54" w:rsidRPr="00720058">
        <w:rPr>
          <w:color w:val="000000"/>
        </w:rPr>
        <w:t xml:space="preserve"> </w:t>
      </w:r>
      <w:r w:rsidRPr="00325910">
        <w:rPr>
          <w:spacing w:val="-3"/>
          <w:kern w:val="1"/>
        </w:rPr>
        <w:t>I</w:t>
      </w:r>
      <w:r w:rsidRPr="00325910">
        <w:rPr>
          <w:spacing w:val="-3"/>
          <w:kern w:val="1"/>
          <w:lang w:val="en-US"/>
        </w:rPr>
        <w:t>n the 1990s, multicultural policies, new funding streams</w:t>
      </w:r>
      <w:r w:rsidRPr="00325910">
        <w:rPr>
          <w:spacing w:val="-3"/>
          <w:kern w:val="22"/>
          <w:position w:val="24"/>
          <w:vertAlign w:val="superscript"/>
          <w:lang w:val="en-US"/>
        </w:rPr>
        <w:endnoteReference w:id="6"/>
      </w:r>
      <w:r w:rsidRPr="00325910">
        <w:rPr>
          <w:spacing w:val="-3"/>
          <w:kern w:val="1"/>
          <w:lang w:val="en-US"/>
        </w:rPr>
        <w:t>and the opening up of spaces for BAME artists proved conducive to the publication of a much wider range of Caribbean British writing. This decade also witnessed the development of new modes of poetry,</w:t>
      </w:r>
      <w:r w:rsidRPr="00325910">
        <w:rPr>
          <w:spacing w:val="-3"/>
          <w:kern w:val="22"/>
          <w:position w:val="24"/>
          <w:vertAlign w:val="superscript"/>
          <w:lang w:val="en-US"/>
        </w:rPr>
        <w:endnoteReference w:id="7"/>
      </w:r>
      <w:r w:rsidRPr="00325910">
        <w:rPr>
          <w:spacing w:val="-3"/>
          <w:kern w:val="1"/>
          <w:lang w:val="en-US"/>
        </w:rPr>
        <w:t xml:space="preserve"> often with a strong performance aesthetic, and continued literary experimentation with dub, rap, grime, hip-hop and other primarily black musical forms. </w:t>
      </w:r>
      <w:r w:rsidRPr="00325910">
        <w:rPr>
          <w:lang w:val="en-US"/>
        </w:rPr>
        <w:t>As this essay explores, later generations born in the 1980s and millennial writers such as Kei Miller, Vahni Capildeo, Raymond Antrobus or Roger Robinson, have also crafted a more dynamic sense of their transnational belonging as writers who move and write between Britain and the Caribbean.</w:t>
      </w:r>
      <w:r w:rsidRPr="00042DC5">
        <w:rPr>
          <w:lang w:val="en-US"/>
        </w:rPr>
        <w:t xml:space="preserve"> </w:t>
      </w:r>
    </w:p>
    <w:p w14:paraId="5628D3D3" w14:textId="18C45973" w:rsidR="00C55EA1" w:rsidRPr="00042DC5" w:rsidRDefault="00567A00" w:rsidP="0054461A">
      <w:pPr>
        <w:spacing w:line="360" w:lineRule="auto"/>
        <w:ind w:firstLine="720"/>
        <w:rPr>
          <w:lang w:val="en-US"/>
        </w:rPr>
      </w:pPr>
      <w:r>
        <w:rPr>
          <w:color w:val="000000"/>
        </w:rPr>
        <w:t xml:space="preserve">While </w:t>
      </w:r>
      <w:r w:rsidRPr="00042DC5">
        <w:rPr>
          <w:color w:val="000000"/>
        </w:rPr>
        <w:t xml:space="preserve">generational shifts </w:t>
      </w:r>
      <w:r w:rsidR="00966655">
        <w:rPr>
          <w:color w:val="000000"/>
        </w:rPr>
        <w:t>do mark transitions</w:t>
      </w:r>
      <w:r w:rsidRPr="00042DC5">
        <w:rPr>
          <w:color w:val="000000"/>
        </w:rPr>
        <w:t xml:space="preserve"> in terms of articulating cultural affiliations and attachments to both the Caribbean and Britain</w:t>
      </w:r>
      <w:r>
        <w:rPr>
          <w:color w:val="000000"/>
        </w:rPr>
        <w:t>,</w:t>
      </w:r>
      <w:r w:rsidRPr="00042DC5">
        <w:rPr>
          <w:color w:val="000000"/>
        </w:rPr>
        <w:t xml:space="preserve"> </w:t>
      </w:r>
      <w:r>
        <w:rPr>
          <w:color w:val="000000"/>
        </w:rPr>
        <w:t>w</w:t>
      </w:r>
      <w:r w:rsidR="00F50970" w:rsidRPr="00042DC5">
        <w:rPr>
          <w:color w:val="000000"/>
        </w:rPr>
        <w:t xml:space="preserve">riting </w:t>
      </w:r>
      <w:r w:rsidR="005051E9" w:rsidRPr="00042DC5">
        <w:rPr>
          <w:color w:val="000000"/>
        </w:rPr>
        <w:t>by</w:t>
      </w:r>
      <w:r w:rsidR="00A244F8" w:rsidRPr="00042DC5">
        <w:rPr>
          <w:color w:val="000000"/>
        </w:rPr>
        <w:t xml:space="preserve"> </w:t>
      </w:r>
      <w:r w:rsidR="006B6E8B" w:rsidRPr="00042DC5">
        <w:rPr>
          <w:color w:val="000000"/>
        </w:rPr>
        <w:t xml:space="preserve">Caribbean </w:t>
      </w:r>
      <w:r w:rsidR="00A244F8" w:rsidRPr="00042DC5">
        <w:rPr>
          <w:color w:val="000000"/>
        </w:rPr>
        <w:t xml:space="preserve">writers </w:t>
      </w:r>
      <w:r w:rsidR="006B6E8B" w:rsidRPr="00042DC5">
        <w:rPr>
          <w:color w:val="000000"/>
        </w:rPr>
        <w:t xml:space="preserve">in Britain </w:t>
      </w:r>
      <w:r w:rsidR="005051E9" w:rsidRPr="00042DC5">
        <w:rPr>
          <w:color w:val="000000"/>
        </w:rPr>
        <w:t xml:space="preserve">across the generations </w:t>
      </w:r>
      <w:r w:rsidR="00F50970" w:rsidRPr="00042DC5">
        <w:rPr>
          <w:color w:val="000000"/>
        </w:rPr>
        <w:t xml:space="preserve">is </w:t>
      </w:r>
      <w:r w:rsidR="006B6E8B" w:rsidRPr="00042DC5">
        <w:rPr>
          <w:color w:val="000000"/>
        </w:rPr>
        <w:t xml:space="preserve">consistently </w:t>
      </w:r>
      <w:r w:rsidR="00F50970" w:rsidRPr="00042DC5">
        <w:rPr>
          <w:color w:val="000000"/>
        </w:rPr>
        <w:t>marked by issues of un/belonging to the national project</w:t>
      </w:r>
      <w:r w:rsidR="00574CAF" w:rsidRPr="00042DC5">
        <w:rPr>
          <w:color w:val="000000"/>
        </w:rPr>
        <w:t>.</w:t>
      </w:r>
      <w:r w:rsidR="00B06FF6" w:rsidRPr="00042DC5">
        <w:rPr>
          <w:color w:val="000000"/>
        </w:rPr>
        <w:t xml:space="preserve"> </w:t>
      </w:r>
      <w:r w:rsidR="001233EB" w:rsidRPr="00042DC5">
        <w:rPr>
          <w:color w:val="000000"/>
        </w:rPr>
        <w:t xml:space="preserve">Caribbean British </w:t>
      </w:r>
      <w:r w:rsidR="00B34655" w:rsidRPr="00042DC5">
        <w:rPr>
          <w:color w:val="000000"/>
        </w:rPr>
        <w:t xml:space="preserve">writing </w:t>
      </w:r>
      <w:r w:rsidR="007B3299" w:rsidRPr="00042DC5">
        <w:rPr>
          <w:color w:val="000000"/>
        </w:rPr>
        <w:t xml:space="preserve">has </w:t>
      </w:r>
      <w:r w:rsidR="00711A49" w:rsidRPr="00042DC5">
        <w:rPr>
          <w:color w:val="000000"/>
        </w:rPr>
        <w:t>a long tradition of</w:t>
      </w:r>
      <w:r w:rsidR="00504120" w:rsidRPr="00042DC5">
        <w:rPr>
          <w:color w:val="000000"/>
        </w:rPr>
        <w:t xml:space="preserve"> </w:t>
      </w:r>
      <w:r w:rsidR="00060A15" w:rsidRPr="00042DC5">
        <w:rPr>
          <w:color w:val="000000"/>
        </w:rPr>
        <w:t xml:space="preserve">expressing and interrogating </w:t>
      </w:r>
      <w:r w:rsidR="006E325B" w:rsidRPr="00042DC5">
        <w:rPr>
          <w:color w:val="000000"/>
        </w:rPr>
        <w:t xml:space="preserve">these </w:t>
      </w:r>
      <w:r w:rsidR="009919C4" w:rsidRPr="00042DC5">
        <w:rPr>
          <w:lang w:val="en-US"/>
        </w:rPr>
        <w:t xml:space="preserve">discordant and </w:t>
      </w:r>
      <w:r w:rsidR="00E028F7" w:rsidRPr="00042DC5">
        <w:rPr>
          <w:lang w:val="en-US"/>
        </w:rPr>
        <w:t xml:space="preserve">sometimes </w:t>
      </w:r>
      <w:r w:rsidR="009919C4" w:rsidRPr="00042DC5">
        <w:rPr>
          <w:lang w:val="en-US"/>
        </w:rPr>
        <w:t>discrepant attachments</w:t>
      </w:r>
      <w:r w:rsidR="00385460" w:rsidRPr="00042DC5">
        <w:rPr>
          <w:lang w:val="en-US"/>
        </w:rPr>
        <w:t xml:space="preserve"> to </w:t>
      </w:r>
      <w:r w:rsidR="00BC5EE2" w:rsidRPr="00042DC5">
        <w:rPr>
          <w:lang w:val="en-US"/>
        </w:rPr>
        <w:t>Britain</w:t>
      </w:r>
      <w:r w:rsidR="00504120" w:rsidRPr="00042DC5">
        <w:rPr>
          <w:lang w:val="en-US"/>
        </w:rPr>
        <w:t xml:space="preserve"> and ‘</w:t>
      </w:r>
      <w:r w:rsidR="00017E75" w:rsidRPr="00042DC5">
        <w:rPr>
          <w:lang w:val="en-US"/>
        </w:rPr>
        <w:t>B</w:t>
      </w:r>
      <w:r w:rsidR="00504120" w:rsidRPr="00042DC5">
        <w:rPr>
          <w:lang w:val="en-US"/>
        </w:rPr>
        <w:t>ritishness’</w:t>
      </w:r>
      <w:r w:rsidR="002C2E03" w:rsidRPr="00042DC5">
        <w:rPr>
          <w:lang w:val="en-US"/>
        </w:rPr>
        <w:t>.</w:t>
      </w:r>
      <w:r w:rsidR="009919C4" w:rsidRPr="00042DC5">
        <w:rPr>
          <w:lang w:val="en-US"/>
        </w:rPr>
        <w:t xml:space="preserve"> </w:t>
      </w:r>
      <w:r w:rsidR="00A12353" w:rsidRPr="00042DC5">
        <w:rPr>
          <w:lang w:val="en-US"/>
        </w:rPr>
        <w:t xml:space="preserve">Starting with migrant writers </w:t>
      </w:r>
      <w:r w:rsidR="003C6705" w:rsidRPr="00042DC5">
        <w:rPr>
          <w:lang w:val="en-US"/>
        </w:rPr>
        <w:t xml:space="preserve">of the 1950s and </w:t>
      </w:r>
      <w:r w:rsidR="00A13A9F" w:rsidRPr="00042DC5">
        <w:rPr>
          <w:lang w:val="en-US"/>
        </w:rPr>
        <w:t>19</w:t>
      </w:r>
      <w:r w:rsidR="003C6705" w:rsidRPr="00042DC5">
        <w:rPr>
          <w:lang w:val="en-US"/>
        </w:rPr>
        <w:t xml:space="preserve">60s </w:t>
      </w:r>
      <w:r w:rsidR="00A12353" w:rsidRPr="00042DC5">
        <w:rPr>
          <w:lang w:val="en-US"/>
        </w:rPr>
        <w:t xml:space="preserve">such as Sam Selvon, George </w:t>
      </w:r>
      <w:r w:rsidR="00E5068D" w:rsidRPr="00042DC5">
        <w:rPr>
          <w:lang w:val="en-US"/>
        </w:rPr>
        <w:t>Lamming,</w:t>
      </w:r>
      <w:r w:rsidR="00A12353" w:rsidRPr="00042DC5">
        <w:rPr>
          <w:lang w:val="en-US"/>
        </w:rPr>
        <w:t xml:space="preserve"> V.S</w:t>
      </w:r>
      <w:r w:rsidR="00E32F34">
        <w:rPr>
          <w:lang w:val="en-US"/>
        </w:rPr>
        <w:t>.</w:t>
      </w:r>
      <w:r w:rsidR="00A12353" w:rsidRPr="00042DC5">
        <w:rPr>
          <w:lang w:val="en-US"/>
        </w:rPr>
        <w:t xml:space="preserve"> Naipaul,</w:t>
      </w:r>
      <w:r w:rsidR="00350B4E" w:rsidRPr="00042DC5">
        <w:rPr>
          <w:lang w:val="en-US"/>
        </w:rPr>
        <w:t xml:space="preserve"> E.R </w:t>
      </w:r>
      <w:r w:rsidR="00E5068D" w:rsidRPr="00042DC5">
        <w:rPr>
          <w:lang w:val="en-US"/>
        </w:rPr>
        <w:t>Brathwaite</w:t>
      </w:r>
      <w:r w:rsidR="00350B4E" w:rsidRPr="00042DC5">
        <w:rPr>
          <w:lang w:val="en-US"/>
        </w:rPr>
        <w:t xml:space="preserve"> and Donald </w:t>
      </w:r>
      <w:r w:rsidR="00385460" w:rsidRPr="00042DC5">
        <w:rPr>
          <w:lang w:val="en-US"/>
        </w:rPr>
        <w:t>H</w:t>
      </w:r>
      <w:r w:rsidR="00350B4E" w:rsidRPr="00042DC5">
        <w:rPr>
          <w:lang w:val="en-US"/>
        </w:rPr>
        <w:t>ind</w:t>
      </w:r>
      <w:r w:rsidR="00385460" w:rsidRPr="00042DC5">
        <w:rPr>
          <w:lang w:val="en-US"/>
        </w:rPr>
        <w:t xml:space="preserve">, </w:t>
      </w:r>
      <w:r w:rsidR="00A12353" w:rsidRPr="00042DC5">
        <w:rPr>
          <w:lang w:val="en-US"/>
        </w:rPr>
        <w:t xml:space="preserve">it is possible to trace a </w:t>
      </w:r>
      <w:r w:rsidR="00E5068D" w:rsidRPr="00042DC5">
        <w:rPr>
          <w:lang w:val="en-US"/>
        </w:rPr>
        <w:t>trajectory</w:t>
      </w:r>
      <w:r w:rsidR="00A12353" w:rsidRPr="00042DC5">
        <w:rPr>
          <w:lang w:val="en-US"/>
        </w:rPr>
        <w:t xml:space="preserve"> </w:t>
      </w:r>
      <w:r w:rsidR="00E5068D" w:rsidRPr="00042DC5">
        <w:rPr>
          <w:lang w:val="en-US"/>
        </w:rPr>
        <w:t>of</w:t>
      </w:r>
      <w:r w:rsidR="00A12353" w:rsidRPr="00042DC5">
        <w:rPr>
          <w:lang w:val="en-US"/>
        </w:rPr>
        <w:t xml:space="preserve"> </w:t>
      </w:r>
      <w:r w:rsidR="007C360A" w:rsidRPr="00042DC5">
        <w:rPr>
          <w:lang w:val="en-US"/>
        </w:rPr>
        <w:t>Caribbean</w:t>
      </w:r>
      <w:r w:rsidR="00A12353" w:rsidRPr="00042DC5">
        <w:rPr>
          <w:lang w:val="en-US"/>
        </w:rPr>
        <w:t xml:space="preserve"> </w:t>
      </w:r>
      <w:r w:rsidR="00E5068D" w:rsidRPr="00042DC5">
        <w:rPr>
          <w:lang w:val="en-US"/>
        </w:rPr>
        <w:t>British</w:t>
      </w:r>
      <w:r w:rsidR="00A12353" w:rsidRPr="00042DC5">
        <w:rPr>
          <w:lang w:val="en-US"/>
        </w:rPr>
        <w:t xml:space="preserve"> writers who have </w:t>
      </w:r>
      <w:r w:rsidR="00385460" w:rsidRPr="00042DC5">
        <w:rPr>
          <w:lang w:val="en-US"/>
        </w:rPr>
        <w:t>explored</w:t>
      </w:r>
      <w:r w:rsidR="00A12353" w:rsidRPr="00042DC5">
        <w:rPr>
          <w:lang w:val="en-US"/>
        </w:rPr>
        <w:t xml:space="preserve"> </w:t>
      </w:r>
      <w:r w:rsidR="002C2E03" w:rsidRPr="00042DC5">
        <w:rPr>
          <w:lang w:val="en-US"/>
        </w:rPr>
        <w:t xml:space="preserve">the </w:t>
      </w:r>
      <w:r w:rsidR="00A12353" w:rsidRPr="00042DC5">
        <w:rPr>
          <w:lang w:val="en-US"/>
        </w:rPr>
        <w:t xml:space="preserve">complex </w:t>
      </w:r>
      <w:r w:rsidR="003C6705" w:rsidRPr="00042DC5">
        <w:rPr>
          <w:lang w:val="en-US"/>
        </w:rPr>
        <w:t>axes</w:t>
      </w:r>
      <w:r w:rsidR="00A12353" w:rsidRPr="00042DC5">
        <w:rPr>
          <w:lang w:val="en-US"/>
        </w:rPr>
        <w:t xml:space="preserve"> of </w:t>
      </w:r>
      <w:r w:rsidR="000E383E" w:rsidRPr="00042DC5">
        <w:rPr>
          <w:lang w:val="en-US"/>
        </w:rPr>
        <w:t>un/</w:t>
      </w:r>
      <w:r w:rsidR="00A12353" w:rsidRPr="00042DC5">
        <w:rPr>
          <w:lang w:val="en-US"/>
        </w:rPr>
        <w:t>belongin</w:t>
      </w:r>
      <w:r w:rsidR="000E383E" w:rsidRPr="00042DC5">
        <w:rPr>
          <w:lang w:val="en-US"/>
        </w:rPr>
        <w:t>g</w:t>
      </w:r>
      <w:r w:rsidR="00385460" w:rsidRPr="00042DC5">
        <w:rPr>
          <w:lang w:val="en-US"/>
        </w:rPr>
        <w:t xml:space="preserve">. </w:t>
      </w:r>
      <w:r w:rsidR="007C360A" w:rsidRPr="00042DC5">
        <w:rPr>
          <w:lang w:val="en-US"/>
        </w:rPr>
        <w:t xml:space="preserve">Extended beyond the </w:t>
      </w:r>
      <w:r w:rsidR="002C2E03" w:rsidRPr="00042DC5">
        <w:rPr>
          <w:lang w:val="en-US"/>
        </w:rPr>
        <w:t xml:space="preserve">orthodox </w:t>
      </w:r>
      <w:r w:rsidR="007C360A" w:rsidRPr="00042DC5">
        <w:rPr>
          <w:lang w:val="en-US"/>
        </w:rPr>
        <w:t xml:space="preserve">male canon, this </w:t>
      </w:r>
      <w:r w:rsidR="004D187B" w:rsidRPr="00042DC5">
        <w:rPr>
          <w:lang w:val="en-US"/>
        </w:rPr>
        <w:t>grouping</w:t>
      </w:r>
      <w:r w:rsidR="007C360A" w:rsidRPr="00042DC5">
        <w:rPr>
          <w:lang w:val="en-US"/>
        </w:rPr>
        <w:t xml:space="preserve"> </w:t>
      </w:r>
      <w:r w:rsidR="00385460" w:rsidRPr="00042DC5">
        <w:rPr>
          <w:lang w:val="en-US"/>
        </w:rPr>
        <w:t>include</w:t>
      </w:r>
      <w:r w:rsidR="002C2E03" w:rsidRPr="00042DC5">
        <w:rPr>
          <w:lang w:val="en-US"/>
        </w:rPr>
        <w:t xml:space="preserve">s </w:t>
      </w:r>
      <w:r w:rsidR="00A12353" w:rsidRPr="00042DC5">
        <w:rPr>
          <w:lang w:val="en-US"/>
        </w:rPr>
        <w:t xml:space="preserve">Beryl </w:t>
      </w:r>
      <w:r w:rsidR="00385460" w:rsidRPr="00042DC5">
        <w:rPr>
          <w:lang w:val="en-US"/>
        </w:rPr>
        <w:t>Gilroy’s</w:t>
      </w:r>
      <w:r w:rsidR="00A12353" w:rsidRPr="00042DC5">
        <w:rPr>
          <w:lang w:val="en-US"/>
        </w:rPr>
        <w:t xml:space="preserve"> </w:t>
      </w:r>
      <w:r w:rsidR="00385460" w:rsidRPr="00042DC5">
        <w:rPr>
          <w:lang w:val="en-US"/>
        </w:rPr>
        <w:t>semi-</w:t>
      </w:r>
      <w:r w:rsidR="00EC0AC5" w:rsidRPr="00042DC5">
        <w:rPr>
          <w:lang w:val="en-US"/>
        </w:rPr>
        <w:t>autobiographical</w:t>
      </w:r>
      <w:r w:rsidR="00385460" w:rsidRPr="00042DC5">
        <w:rPr>
          <w:lang w:val="en-US"/>
        </w:rPr>
        <w:t xml:space="preserve"> </w:t>
      </w:r>
      <w:r w:rsidR="002C2E03" w:rsidRPr="00042DC5">
        <w:rPr>
          <w:lang w:val="en-US"/>
        </w:rPr>
        <w:t xml:space="preserve">work </w:t>
      </w:r>
      <w:r w:rsidR="00A12353" w:rsidRPr="00042DC5">
        <w:rPr>
          <w:i/>
          <w:lang w:val="en-US"/>
        </w:rPr>
        <w:t>Black Teacher</w:t>
      </w:r>
      <w:r w:rsidR="00A12353" w:rsidRPr="00042DC5">
        <w:rPr>
          <w:lang w:val="en-US"/>
        </w:rPr>
        <w:t xml:space="preserve"> </w:t>
      </w:r>
      <w:r w:rsidR="00E5068D" w:rsidRPr="00042DC5">
        <w:rPr>
          <w:lang w:val="en-US"/>
        </w:rPr>
        <w:t>(</w:t>
      </w:r>
      <w:r w:rsidR="0014486A" w:rsidRPr="00042DC5">
        <w:rPr>
          <w:lang w:val="en-US"/>
        </w:rPr>
        <w:t>1974</w:t>
      </w:r>
      <w:r w:rsidR="00E5068D" w:rsidRPr="00042DC5">
        <w:rPr>
          <w:lang w:val="en-US"/>
        </w:rPr>
        <w:t>)</w:t>
      </w:r>
      <w:r w:rsidR="000E383E" w:rsidRPr="00042DC5">
        <w:rPr>
          <w:lang w:val="en-US"/>
        </w:rPr>
        <w:t xml:space="preserve"> </w:t>
      </w:r>
      <w:r w:rsidR="00E701CD" w:rsidRPr="00042DC5">
        <w:rPr>
          <w:lang w:val="en-US"/>
        </w:rPr>
        <w:t>with its</w:t>
      </w:r>
      <w:r w:rsidR="00385460" w:rsidRPr="00042DC5">
        <w:rPr>
          <w:lang w:val="en-US"/>
        </w:rPr>
        <w:t xml:space="preserve"> </w:t>
      </w:r>
      <w:r w:rsidR="00AC1CBB" w:rsidRPr="00042DC5">
        <w:rPr>
          <w:lang w:val="en-US"/>
        </w:rPr>
        <w:t xml:space="preserve">fictional exploration of </w:t>
      </w:r>
      <w:r w:rsidR="003B7EF4" w:rsidRPr="00042DC5">
        <w:rPr>
          <w:lang w:val="en-US"/>
        </w:rPr>
        <w:t xml:space="preserve">a young woman’s </w:t>
      </w:r>
      <w:r w:rsidR="00AC1CBB" w:rsidRPr="00042DC5">
        <w:rPr>
          <w:lang w:val="en-US"/>
        </w:rPr>
        <w:t xml:space="preserve">arrival </w:t>
      </w:r>
      <w:r w:rsidR="003B7EF4" w:rsidRPr="00042DC5">
        <w:rPr>
          <w:lang w:val="en-US"/>
        </w:rPr>
        <w:t xml:space="preserve">and struggle for </w:t>
      </w:r>
      <w:r w:rsidR="00E701CD" w:rsidRPr="00042DC5">
        <w:rPr>
          <w:lang w:val="en-US"/>
        </w:rPr>
        <w:t xml:space="preserve">recognition </w:t>
      </w:r>
      <w:r w:rsidR="003B7EF4" w:rsidRPr="00042DC5">
        <w:rPr>
          <w:lang w:val="en-US"/>
        </w:rPr>
        <w:t xml:space="preserve">in </w:t>
      </w:r>
      <w:r w:rsidR="00E701CD" w:rsidRPr="00042DC5">
        <w:rPr>
          <w:lang w:val="en-US"/>
        </w:rPr>
        <w:t xml:space="preserve">post-war </w:t>
      </w:r>
      <w:r w:rsidR="007B3299" w:rsidRPr="00042DC5">
        <w:rPr>
          <w:lang w:val="en-US"/>
        </w:rPr>
        <w:t>Britain</w:t>
      </w:r>
      <w:r w:rsidR="00E701CD" w:rsidRPr="00042DC5">
        <w:rPr>
          <w:lang w:val="en-US"/>
        </w:rPr>
        <w:t>, and</w:t>
      </w:r>
      <w:r w:rsidR="00AC1CBB" w:rsidRPr="00042DC5">
        <w:rPr>
          <w:lang w:val="en-US"/>
        </w:rPr>
        <w:t xml:space="preserve"> </w:t>
      </w:r>
      <w:r w:rsidR="00350B4E" w:rsidRPr="00042DC5">
        <w:rPr>
          <w:i/>
          <w:lang w:val="en-US"/>
        </w:rPr>
        <w:t xml:space="preserve">In Praise of </w:t>
      </w:r>
      <w:r w:rsidR="000E383E" w:rsidRPr="00042DC5">
        <w:rPr>
          <w:i/>
          <w:lang w:val="en-US"/>
        </w:rPr>
        <w:t>L</w:t>
      </w:r>
      <w:r w:rsidR="00350B4E" w:rsidRPr="00042DC5">
        <w:rPr>
          <w:i/>
          <w:lang w:val="en-US"/>
        </w:rPr>
        <w:t>ove and Children</w:t>
      </w:r>
      <w:r w:rsidR="007B3299" w:rsidRPr="00042DC5">
        <w:rPr>
          <w:i/>
          <w:lang w:val="en-US"/>
        </w:rPr>
        <w:t xml:space="preserve"> </w:t>
      </w:r>
      <w:r w:rsidR="007B3299" w:rsidRPr="00042DC5">
        <w:rPr>
          <w:lang w:val="en-US"/>
        </w:rPr>
        <w:t>(</w:t>
      </w:r>
      <w:r w:rsidR="00AC1CBB" w:rsidRPr="00042DC5">
        <w:rPr>
          <w:lang w:val="en-US"/>
        </w:rPr>
        <w:t>written in 1959 but not published until 1996</w:t>
      </w:r>
      <w:r w:rsidR="007B3299" w:rsidRPr="00042DC5">
        <w:rPr>
          <w:lang w:val="en-US"/>
        </w:rPr>
        <w:t>)</w:t>
      </w:r>
      <w:r w:rsidR="00AC1CBB" w:rsidRPr="00042DC5">
        <w:rPr>
          <w:lang w:val="en-US"/>
        </w:rPr>
        <w:t>,</w:t>
      </w:r>
      <w:r w:rsidR="00385460" w:rsidRPr="00042DC5">
        <w:rPr>
          <w:lang w:val="en-US"/>
        </w:rPr>
        <w:t xml:space="preserve"> a</w:t>
      </w:r>
      <w:r w:rsidR="00083275" w:rsidRPr="00042DC5">
        <w:rPr>
          <w:lang w:val="en-US"/>
        </w:rPr>
        <w:t xml:space="preserve">s well as </w:t>
      </w:r>
      <w:r w:rsidR="00385460" w:rsidRPr="00042DC5">
        <w:rPr>
          <w:lang w:val="en-US"/>
        </w:rPr>
        <w:t xml:space="preserve">Joan Riley’s classic </w:t>
      </w:r>
      <w:r w:rsidR="007C360A" w:rsidRPr="00042DC5">
        <w:rPr>
          <w:lang w:val="en-US"/>
        </w:rPr>
        <w:t xml:space="preserve">narrative </w:t>
      </w:r>
      <w:r w:rsidR="00A12353" w:rsidRPr="00042DC5">
        <w:rPr>
          <w:i/>
          <w:lang w:val="en-US"/>
        </w:rPr>
        <w:t xml:space="preserve">The </w:t>
      </w:r>
      <w:r w:rsidR="00385460" w:rsidRPr="00042DC5">
        <w:rPr>
          <w:i/>
          <w:lang w:val="en-US"/>
        </w:rPr>
        <w:t>Unbelonging</w:t>
      </w:r>
      <w:r w:rsidR="00385460" w:rsidRPr="00042DC5">
        <w:rPr>
          <w:lang w:val="en-US"/>
        </w:rPr>
        <w:t xml:space="preserve"> </w:t>
      </w:r>
      <w:r w:rsidR="00245BB9" w:rsidRPr="00042DC5">
        <w:rPr>
          <w:lang w:val="en-US"/>
        </w:rPr>
        <w:t>(</w:t>
      </w:r>
      <w:r w:rsidR="00385460" w:rsidRPr="00042DC5">
        <w:rPr>
          <w:lang w:val="en-US"/>
        </w:rPr>
        <w:t>1985)</w:t>
      </w:r>
      <w:r w:rsidR="000C662E" w:rsidRPr="00042DC5">
        <w:rPr>
          <w:lang w:val="en-US"/>
        </w:rPr>
        <w:t xml:space="preserve">. It continues in the </w:t>
      </w:r>
      <w:r w:rsidR="00287589" w:rsidRPr="00042DC5">
        <w:rPr>
          <w:lang w:val="en-US"/>
        </w:rPr>
        <w:t>poetry of</w:t>
      </w:r>
      <w:r w:rsidR="000C662E" w:rsidRPr="00042DC5">
        <w:rPr>
          <w:lang w:val="en-US"/>
        </w:rPr>
        <w:t xml:space="preserve"> </w:t>
      </w:r>
      <w:r w:rsidR="00385460" w:rsidRPr="00042DC5">
        <w:rPr>
          <w:lang w:val="en-US"/>
        </w:rPr>
        <w:t>James</w:t>
      </w:r>
      <w:r w:rsidR="00E5068D" w:rsidRPr="00042DC5">
        <w:rPr>
          <w:lang w:val="en-US"/>
        </w:rPr>
        <w:t xml:space="preserve"> Berry,</w:t>
      </w:r>
      <w:r w:rsidR="00A12353" w:rsidRPr="00042DC5">
        <w:rPr>
          <w:lang w:val="en-US"/>
        </w:rPr>
        <w:t xml:space="preserve"> </w:t>
      </w:r>
      <w:r w:rsidR="006C10C4" w:rsidRPr="00042DC5">
        <w:rPr>
          <w:lang w:val="en-US"/>
        </w:rPr>
        <w:t xml:space="preserve">Linton Kwesi Johnson, </w:t>
      </w:r>
      <w:r w:rsidR="000C662E" w:rsidRPr="00042DC5">
        <w:rPr>
          <w:lang w:val="en-US"/>
        </w:rPr>
        <w:t xml:space="preserve">Benjamin Zephaniah, </w:t>
      </w:r>
      <w:r w:rsidR="00385460" w:rsidRPr="00042DC5">
        <w:rPr>
          <w:lang w:val="en-US"/>
        </w:rPr>
        <w:t xml:space="preserve">David Dabydeen, </w:t>
      </w:r>
      <w:r w:rsidR="000C662E" w:rsidRPr="00042DC5">
        <w:rPr>
          <w:lang w:val="en-US"/>
        </w:rPr>
        <w:t xml:space="preserve">Jean Binta Breeze, </w:t>
      </w:r>
      <w:r w:rsidR="000E383E" w:rsidRPr="00042DC5">
        <w:rPr>
          <w:lang w:val="en-US"/>
        </w:rPr>
        <w:t>John Agard,</w:t>
      </w:r>
      <w:r w:rsidR="000C662E" w:rsidRPr="00042DC5">
        <w:rPr>
          <w:lang w:val="en-US"/>
        </w:rPr>
        <w:t xml:space="preserve"> Merle </w:t>
      </w:r>
      <w:r w:rsidR="000C662E" w:rsidRPr="00042DC5">
        <w:rPr>
          <w:lang w:val="en-US"/>
        </w:rPr>
        <w:lastRenderedPageBreak/>
        <w:t xml:space="preserve">Collins, </w:t>
      </w:r>
      <w:r w:rsidR="0027478A" w:rsidRPr="00042DC5">
        <w:rPr>
          <w:lang w:val="en-US"/>
        </w:rPr>
        <w:t xml:space="preserve">Joan Anim-Addo, </w:t>
      </w:r>
      <w:r w:rsidR="000E383E" w:rsidRPr="00042DC5">
        <w:rPr>
          <w:lang w:val="en-US"/>
        </w:rPr>
        <w:t>Grace Nichols</w:t>
      </w:r>
      <w:r w:rsidR="00711A49" w:rsidRPr="00042DC5">
        <w:rPr>
          <w:lang w:val="en-US"/>
        </w:rPr>
        <w:t>,</w:t>
      </w:r>
      <w:r w:rsidR="001A5EFB" w:rsidRPr="00042DC5">
        <w:rPr>
          <w:lang w:val="en-US"/>
        </w:rPr>
        <w:t xml:space="preserve"> </w:t>
      </w:r>
      <w:r w:rsidR="00711A49" w:rsidRPr="00042DC5">
        <w:rPr>
          <w:lang w:val="en-US"/>
        </w:rPr>
        <w:t xml:space="preserve">Dorothea Smartt </w:t>
      </w:r>
      <w:r w:rsidR="001A5EFB" w:rsidRPr="00042DC5">
        <w:rPr>
          <w:lang w:val="en-US"/>
        </w:rPr>
        <w:t>and</w:t>
      </w:r>
      <w:r w:rsidR="000E383E" w:rsidRPr="00042DC5">
        <w:rPr>
          <w:lang w:val="en-US"/>
        </w:rPr>
        <w:t xml:space="preserve"> </w:t>
      </w:r>
      <w:r w:rsidR="00A12353" w:rsidRPr="00042DC5">
        <w:rPr>
          <w:lang w:val="en-US"/>
        </w:rPr>
        <w:t>Fred D’Aguiar</w:t>
      </w:r>
      <w:r w:rsidR="001A5EFB" w:rsidRPr="00042DC5">
        <w:rPr>
          <w:lang w:val="en-US"/>
        </w:rPr>
        <w:t>,</w:t>
      </w:r>
      <w:r w:rsidR="0027478A" w:rsidRPr="00042DC5">
        <w:rPr>
          <w:lang w:val="en-US"/>
        </w:rPr>
        <w:t xml:space="preserve"> </w:t>
      </w:r>
      <w:r w:rsidR="002D7644" w:rsidRPr="00042DC5">
        <w:rPr>
          <w:lang w:val="en-US"/>
        </w:rPr>
        <w:t xml:space="preserve">the </w:t>
      </w:r>
      <w:r w:rsidR="001925F8" w:rsidRPr="00042DC5">
        <w:rPr>
          <w:lang w:val="en-US"/>
        </w:rPr>
        <w:t>novels</w:t>
      </w:r>
      <w:r w:rsidR="0027478A" w:rsidRPr="00042DC5">
        <w:rPr>
          <w:lang w:val="en-US"/>
        </w:rPr>
        <w:t xml:space="preserve"> and </w:t>
      </w:r>
      <w:r w:rsidR="001925F8" w:rsidRPr="00042DC5">
        <w:rPr>
          <w:lang w:val="en-US"/>
        </w:rPr>
        <w:t>non-fictional writing</w:t>
      </w:r>
      <w:r w:rsidR="00711A49" w:rsidRPr="00042DC5">
        <w:rPr>
          <w:lang w:val="en-US"/>
        </w:rPr>
        <w:t>s</w:t>
      </w:r>
      <w:r w:rsidR="002D7644" w:rsidRPr="00042DC5">
        <w:rPr>
          <w:lang w:val="en-US"/>
        </w:rPr>
        <w:t xml:space="preserve"> of </w:t>
      </w:r>
      <w:r w:rsidR="00950624" w:rsidRPr="00042DC5">
        <w:rPr>
          <w:lang w:val="en-US"/>
        </w:rPr>
        <w:t>Kerry Young,</w:t>
      </w:r>
      <w:r w:rsidR="001925F8" w:rsidRPr="00042DC5">
        <w:rPr>
          <w:lang w:val="en-US"/>
        </w:rPr>
        <w:t xml:space="preserve"> </w:t>
      </w:r>
      <w:r w:rsidR="00E701CD" w:rsidRPr="00042DC5">
        <w:rPr>
          <w:lang w:val="en-US"/>
        </w:rPr>
        <w:t xml:space="preserve">Zadie Smith, </w:t>
      </w:r>
      <w:r w:rsidR="00950624" w:rsidRPr="00042DC5">
        <w:rPr>
          <w:lang w:val="en-US"/>
        </w:rPr>
        <w:t>Monique Roffey, Caryl Phillips</w:t>
      </w:r>
      <w:r w:rsidR="00E701CD" w:rsidRPr="00042DC5">
        <w:rPr>
          <w:lang w:val="en-US"/>
        </w:rPr>
        <w:t>,</w:t>
      </w:r>
      <w:r w:rsidR="0027478A" w:rsidRPr="00042DC5">
        <w:rPr>
          <w:lang w:val="en-US"/>
        </w:rPr>
        <w:t xml:space="preserve"> </w:t>
      </w:r>
      <w:r w:rsidR="0063307B" w:rsidRPr="00042DC5">
        <w:rPr>
          <w:lang w:val="en-US"/>
        </w:rPr>
        <w:t>K</w:t>
      </w:r>
      <w:r w:rsidR="0027478A" w:rsidRPr="00042DC5">
        <w:rPr>
          <w:lang w:val="en-US"/>
        </w:rPr>
        <w:t>ei Miller</w:t>
      </w:r>
      <w:r w:rsidR="00E701CD" w:rsidRPr="00042DC5">
        <w:rPr>
          <w:lang w:val="en-US"/>
        </w:rPr>
        <w:t xml:space="preserve"> and Andrea Levy</w:t>
      </w:r>
      <w:r w:rsidR="002D7644" w:rsidRPr="00042DC5">
        <w:rPr>
          <w:lang w:val="en-US"/>
        </w:rPr>
        <w:t xml:space="preserve">, </w:t>
      </w:r>
      <w:r w:rsidR="00385460" w:rsidRPr="00042DC5">
        <w:rPr>
          <w:lang w:val="en-US"/>
        </w:rPr>
        <w:t xml:space="preserve">the genre fiction </w:t>
      </w:r>
      <w:r w:rsidR="00A06345" w:rsidRPr="00042DC5">
        <w:rPr>
          <w:lang w:val="en-US"/>
        </w:rPr>
        <w:t>of Mike</w:t>
      </w:r>
      <w:r w:rsidR="00385460" w:rsidRPr="00042DC5">
        <w:rPr>
          <w:lang w:val="en-US"/>
        </w:rPr>
        <w:t xml:space="preserve"> Phillips</w:t>
      </w:r>
      <w:r w:rsidR="00E133EC" w:rsidRPr="00042DC5">
        <w:rPr>
          <w:lang w:val="en-US"/>
        </w:rPr>
        <w:t>, Victor Headley</w:t>
      </w:r>
      <w:r w:rsidR="00287589" w:rsidRPr="00042DC5">
        <w:rPr>
          <w:lang w:val="en-US"/>
        </w:rPr>
        <w:t xml:space="preserve">, </w:t>
      </w:r>
      <w:r w:rsidR="002C2E03" w:rsidRPr="00042DC5">
        <w:rPr>
          <w:lang w:val="en-US"/>
        </w:rPr>
        <w:t xml:space="preserve">Jacob Ross, </w:t>
      </w:r>
      <w:r w:rsidR="00385460" w:rsidRPr="00042DC5">
        <w:rPr>
          <w:lang w:val="en-US"/>
        </w:rPr>
        <w:t xml:space="preserve">Alex </w:t>
      </w:r>
      <w:r w:rsidR="00EC0AC5" w:rsidRPr="00042DC5">
        <w:rPr>
          <w:lang w:val="en-US"/>
        </w:rPr>
        <w:t>W</w:t>
      </w:r>
      <w:r w:rsidR="00385460" w:rsidRPr="00042DC5">
        <w:rPr>
          <w:lang w:val="en-US"/>
        </w:rPr>
        <w:t>heatle</w:t>
      </w:r>
      <w:r w:rsidR="00E701CD" w:rsidRPr="00042DC5">
        <w:rPr>
          <w:lang w:val="en-US"/>
        </w:rPr>
        <w:t>, continuing with</w:t>
      </w:r>
      <w:r w:rsidR="001A5EFB" w:rsidRPr="00042DC5">
        <w:rPr>
          <w:lang w:val="en-US"/>
        </w:rPr>
        <w:t xml:space="preserve"> </w:t>
      </w:r>
      <w:r w:rsidR="00572204" w:rsidRPr="00042DC5">
        <w:rPr>
          <w:lang w:val="en-US"/>
        </w:rPr>
        <w:t xml:space="preserve">younger writers such as </w:t>
      </w:r>
      <w:r w:rsidR="009B7EAA" w:rsidRPr="00042DC5">
        <w:rPr>
          <w:lang w:val="en-US"/>
        </w:rPr>
        <w:t>Candice Carty-Williams</w:t>
      </w:r>
      <w:r w:rsidR="00385460" w:rsidRPr="00042DC5">
        <w:rPr>
          <w:lang w:val="en-US"/>
        </w:rPr>
        <w:t xml:space="preserve"> </w:t>
      </w:r>
      <w:r w:rsidR="00572204" w:rsidRPr="00042DC5">
        <w:rPr>
          <w:lang w:val="en-US"/>
        </w:rPr>
        <w:t>and Adam Lowe</w:t>
      </w:r>
      <w:r w:rsidR="00E701CD" w:rsidRPr="00042DC5">
        <w:rPr>
          <w:lang w:val="en-US"/>
        </w:rPr>
        <w:t xml:space="preserve">. </w:t>
      </w:r>
      <w:r w:rsidR="00B20875" w:rsidRPr="00042DC5">
        <w:rPr>
          <w:lang w:val="en-US"/>
        </w:rPr>
        <w:t xml:space="preserve">In the twenty-first century, </w:t>
      </w:r>
      <w:r w:rsidR="002C2E03" w:rsidRPr="00042DC5">
        <w:rPr>
          <w:lang w:val="en-US"/>
        </w:rPr>
        <w:t>Caribbean British poetry</w:t>
      </w:r>
      <w:r w:rsidR="00711A49" w:rsidRPr="00042DC5">
        <w:rPr>
          <w:lang w:val="en-US"/>
        </w:rPr>
        <w:t xml:space="preserve"> has </w:t>
      </w:r>
      <w:r w:rsidR="00B20875" w:rsidRPr="00042DC5">
        <w:rPr>
          <w:lang w:val="en-US"/>
        </w:rPr>
        <w:t xml:space="preserve">flourished to great acclaim through works by Raymond Antrobus, Dean Atta, Jay Bernard, </w:t>
      </w:r>
      <w:r w:rsidR="0088211E" w:rsidRPr="00042DC5">
        <w:rPr>
          <w:lang w:val="en-US"/>
        </w:rPr>
        <w:t>Malika Booker, Vahni Capildeo</w:t>
      </w:r>
      <w:r w:rsidR="00E32F34">
        <w:rPr>
          <w:lang w:val="en-US"/>
        </w:rPr>
        <w:t>,</w:t>
      </w:r>
      <w:r w:rsidR="0088211E" w:rsidRPr="00042DC5">
        <w:rPr>
          <w:lang w:val="en-US"/>
        </w:rPr>
        <w:t xml:space="preserve"> </w:t>
      </w:r>
      <w:r w:rsidR="00BE5296" w:rsidRPr="00042DC5">
        <w:rPr>
          <w:lang w:val="en-US"/>
        </w:rPr>
        <w:t>Kadijah</w:t>
      </w:r>
      <w:r w:rsidR="00E43796" w:rsidRPr="00042DC5">
        <w:rPr>
          <w:lang w:val="en-US"/>
        </w:rPr>
        <w:t xml:space="preserve"> Ibrahi</w:t>
      </w:r>
      <w:r w:rsidR="007B3299" w:rsidRPr="00042DC5">
        <w:rPr>
          <w:lang w:val="en-US"/>
        </w:rPr>
        <w:t>i</w:t>
      </w:r>
      <w:r w:rsidR="00E43796" w:rsidRPr="00042DC5">
        <w:rPr>
          <w:lang w:val="en-US"/>
        </w:rPr>
        <w:t>m,</w:t>
      </w:r>
      <w:r w:rsidR="007C360A" w:rsidRPr="00042DC5">
        <w:rPr>
          <w:lang w:val="en-US"/>
        </w:rPr>
        <w:t xml:space="preserve"> Hannah Lowe </w:t>
      </w:r>
      <w:r w:rsidR="0088211E" w:rsidRPr="00042DC5">
        <w:rPr>
          <w:lang w:val="en-US"/>
        </w:rPr>
        <w:t>and Roger Robinson.</w:t>
      </w:r>
    </w:p>
    <w:p w14:paraId="39845F93" w14:textId="774E11FE" w:rsidR="00ED0075" w:rsidRPr="00042DC5" w:rsidRDefault="00DA115C" w:rsidP="00DE0B8B">
      <w:pPr>
        <w:pStyle w:val="p1"/>
        <w:shd w:val="clear" w:color="auto" w:fill="FFFFFF"/>
        <w:spacing w:before="0" w:beforeAutospacing="0" w:after="360" w:afterAutospacing="0" w:line="360" w:lineRule="auto"/>
        <w:ind w:firstLine="720"/>
        <w:textAlignment w:val="baseline"/>
        <w:rPr>
          <w:spacing w:val="-3"/>
          <w:kern w:val="1"/>
          <w:lang w:val="en-US"/>
        </w:rPr>
      </w:pPr>
      <w:r>
        <w:rPr>
          <w:spacing w:val="-3"/>
          <w:kern w:val="1"/>
          <w:lang w:val="en-US"/>
        </w:rPr>
        <w:t>Across these transitions, t</w:t>
      </w:r>
      <w:r w:rsidR="00E32F34">
        <w:rPr>
          <w:spacing w:val="-3"/>
          <w:kern w:val="1"/>
          <w:lang w:val="en-US"/>
        </w:rPr>
        <w:t>he</w:t>
      </w:r>
      <w:r w:rsidR="00574CAF" w:rsidRPr="00042DC5">
        <w:rPr>
          <w:spacing w:val="-3"/>
          <w:kern w:val="1"/>
          <w:lang w:val="en-US"/>
        </w:rPr>
        <w:t xml:space="preserve"> question of generations</w:t>
      </w:r>
      <w:r w:rsidR="00574CAF" w:rsidRPr="00042DC5">
        <w:t xml:space="preserve"> is </w:t>
      </w:r>
      <w:r w:rsidR="00E701CD" w:rsidRPr="00042DC5">
        <w:t xml:space="preserve">both </w:t>
      </w:r>
      <w:r w:rsidR="00574CAF" w:rsidRPr="00042DC5">
        <w:t xml:space="preserve">interesting to explore and important to complicate. </w:t>
      </w:r>
      <w:r w:rsidR="00AE33C0" w:rsidRPr="00042DC5">
        <w:rPr>
          <w:spacing w:val="-3"/>
          <w:kern w:val="1"/>
          <w:lang w:val="en-US"/>
        </w:rPr>
        <w:t xml:space="preserve">British-Jamaican </w:t>
      </w:r>
      <w:r w:rsidR="0067652D" w:rsidRPr="00042DC5">
        <w:rPr>
          <w:spacing w:val="-3"/>
          <w:kern w:val="1"/>
          <w:lang w:val="en-US"/>
        </w:rPr>
        <w:t>Antrobus’</w:t>
      </w:r>
      <w:r w:rsidR="001A0CEF" w:rsidRPr="00042DC5">
        <w:rPr>
          <w:spacing w:val="-3"/>
          <w:kern w:val="1"/>
          <w:lang w:val="en-US"/>
        </w:rPr>
        <w:t xml:space="preserve">s </w:t>
      </w:r>
      <w:r w:rsidR="0067652D" w:rsidRPr="00042DC5">
        <w:rPr>
          <w:spacing w:val="-3"/>
          <w:kern w:val="1"/>
          <w:lang w:val="en-US"/>
        </w:rPr>
        <w:t>‘</w:t>
      </w:r>
      <w:r w:rsidR="008E33A6" w:rsidRPr="00042DC5">
        <w:rPr>
          <w:spacing w:val="-3"/>
          <w:kern w:val="1"/>
          <w:lang w:val="en-US"/>
        </w:rPr>
        <w:t>Maybe</w:t>
      </w:r>
      <w:r w:rsidR="0067652D" w:rsidRPr="00042DC5">
        <w:rPr>
          <w:spacing w:val="-3"/>
          <w:kern w:val="1"/>
          <w:lang w:val="en-US"/>
        </w:rPr>
        <w:t xml:space="preserve"> I </w:t>
      </w:r>
      <w:r w:rsidR="00AE33C0" w:rsidRPr="00042DC5">
        <w:rPr>
          <w:spacing w:val="-3"/>
          <w:kern w:val="1"/>
          <w:lang w:val="en-US"/>
        </w:rPr>
        <w:t>C</w:t>
      </w:r>
      <w:r w:rsidR="0067652D" w:rsidRPr="00042DC5">
        <w:rPr>
          <w:spacing w:val="-3"/>
          <w:kern w:val="1"/>
          <w:lang w:val="en-US"/>
        </w:rPr>
        <w:t xml:space="preserve">ould Love a Man’ </w:t>
      </w:r>
      <w:r w:rsidR="00ED0075" w:rsidRPr="00042DC5">
        <w:rPr>
          <w:spacing w:val="-3"/>
          <w:kern w:val="1"/>
          <w:lang w:val="en-US"/>
        </w:rPr>
        <w:t>movingly reflects on male family dynamics and generational difference</w:t>
      </w:r>
      <w:r w:rsidR="009C6F7B" w:rsidRPr="00042DC5">
        <w:rPr>
          <w:spacing w:val="-3"/>
          <w:kern w:val="1"/>
          <w:lang w:val="en-US"/>
        </w:rPr>
        <w:t>s</w:t>
      </w:r>
      <w:r w:rsidR="00ED0075" w:rsidRPr="00042DC5">
        <w:rPr>
          <w:spacing w:val="-3"/>
          <w:kern w:val="1"/>
          <w:lang w:val="en-US"/>
        </w:rPr>
        <w:t xml:space="preserve">, as well as </w:t>
      </w:r>
      <w:r w:rsidR="00574CAF" w:rsidRPr="00042DC5">
        <w:rPr>
          <w:spacing w:val="-3"/>
          <w:kern w:val="1"/>
          <w:lang w:val="en-US"/>
        </w:rPr>
        <w:t xml:space="preserve">the </w:t>
      </w:r>
      <w:r w:rsidR="002E2B45" w:rsidRPr="00042DC5">
        <w:rPr>
          <w:spacing w:val="-3"/>
          <w:kern w:val="1"/>
          <w:lang w:val="en-US"/>
        </w:rPr>
        <w:t>bittersweet</w:t>
      </w:r>
      <w:r w:rsidR="00ED0075" w:rsidRPr="00042DC5">
        <w:rPr>
          <w:spacing w:val="-3"/>
          <w:kern w:val="1"/>
          <w:lang w:val="en-US"/>
        </w:rPr>
        <w:t xml:space="preserve"> experiences of un/belonging in both Britain and the Caribbean. An uncle tells of </w:t>
      </w:r>
      <w:r w:rsidR="00AE33C0" w:rsidRPr="00042DC5">
        <w:rPr>
          <w:spacing w:val="-3"/>
          <w:kern w:val="1"/>
          <w:lang w:val="en-US"/>
        </w:rPr>
        <w:t>the speaker’s father’s</w:t>
      </w:r>
      <w:r w:rsidR="00ED0075" w:rsidRPr="00042DC5">
        <w:rPr>
          <w:spacing w:val="-3"/>
          <w:kern w:val="1"/>
          <w:lang w:val="en-US"/>
        </w:rPr>
        <w:t xml:space="preserve"> active resistance to the National Front in Britain, whilst the speaker reflects </w:t>
      </w:r>
      <w:r w:rsidR="00712D19" w:rsidRPr="00042DC5">
        <w:rPr>
          <w:spacing w:val="-3"/>
          <w:kern w:val="1"/>
          <w:lang w:val="en-US"/>
        </w:rPr>
        <w:t>on his</w:t>
      </w:r>
      <w:r w:rsidR="00ED0075" w:rsidRPr="00042DC5">
        <w:rPr>
          <w:spacing w:val="-3"/>
          <w:kern w:val="1"/>
          <w:lang w:val="en-US"/>
        </w:rPr>
        <w:t xml:space="preserve"> own experience of othering and exclusion</w:t>
      </w:r>
      <w:r w:rsidR="00574CAF" w:rsidRPr="00042DC5">
        <w:rPr>
          <w:spacing w:val="-3"/>
          <w:kern w:val="1"/>
          <w:lang w:val="en-US"/>
        </w:rPr>
        <w:t xml:space="preserve"> in Jamaica</w:t>
      </w:r>
      <w:r w:rsidR="00ED0075" w:rsidRPr="00042DC5">
        <w:rPr>
          <w:spacing w:val="-3"/>
          <w:kern w:val="1"/>
          <w:lang w:val="en-US"/>
        </w:rPr>
        <w:t>:</w:t>
      </w:r>
    </w:p>
    <w:p w14:paraId="32EA5AFA" w14:textId="23B6DE8C" w:rsidR="008E33A6" w:rsidRPr="00042DC5" w:rsidRDefault="008E33A6" w:rsidP="00DE0B8B">
      <w:pPr>
        <w:pStyle w:val="p1"/>
        <w:shd w:val="clear" w:color="auto" w:fill="FFFFFF"/>
        <w:spacing w:before="0" w:beforeAutospacing="0" w:after="360" w:afterAutospacing="0" w:line="360" w:lineRule="auto"/>
        <w:ind w:firstLine="720"/>
        <w:textAlignment w:val="baseline"/>
        <w:rPr>
          <w:color w:val="000000"/>
        </w:rPr>
      </w:pPr>
      <w:r w:rsidRPr="00042DC5">
        <w:rPr>
          <w:color w:val="000000"/>
        </w:rPr>
        <w:t>the host on ‘Smile Jamaica’ […] said to me on live TV</w:t>
      </w:r>
    </w:p>
    <w:p w14:paraId="63B0F10D" w14:textId="77777777" w:rsidR="008E33A6" w:rsidRPr="00042DC5" w:rsidRDefault="008E33A6" w:rsidP="00DE0B8B">
      <w:pPr>
        <w:pStyle w:val="p1"/>
        <w:shd w:val="clear" w:color="auto" w:fill="FFFFFF"/>
        <w:spacing w:before="0" w:beforeAutospacing="0" w:after="360" w:afterAutospacing="0" w:line="360" w:lineRule="auto"/>
        <w:ind w:left="720"/>
        <w:textAlignment w:val="baseline"/>
        <w:rPr>
          <w:color w:val="000000"/>
        </w:rPr>
      </w:pPr>
      <w:r w:rsidRPr="00042DC5">
        <w:rPr>
          <w:i/>
          <w:iCs/>
          <w:color w:val="000000"/>
        </w:rPr>
        <w:t>If you’ve never lived in Jamaica you’re not Jamaican,</w:t>
      </w:r>
      <w:r w:rsidRPr="00042DC5">
        <w:rPr>
          <w:i/>
          <w:iCs/>
          <w:color w:val="000000"/>
        </w:rPr>
        <w:br/>
      </w:r>
      <w:r w:rsidRPr="00042DC5">
        <w:rPr>
          <w:color w:val="000000"/>
        </w:rPr>
        <w:t>I said, </w:t>
      </w:r>
      <w:r w:rsidRPr="00042DC5">
        <w:rPr>
          <w:i/>
          <w:iCs/>
          <w:color w:val="000000"/>
        </w:rPr>
        <w:t>my father born here, he brought me back every year</w:t>
      </w:r>
    </w:p>
    <w:p w14:paraId="161C5D76" w14:textId="77777777" w:rsidR="008E33A6" w:rsidRPr="00042DC5" w:rsidRDefault="008E33A6" w:rsidP="00DE0B8B">
      <w:pPr>
        <w:pStyle w:val="p1"/>
        <w:shd w:val="clear" w:color="auto" w:fill="FFFFFF"/>
        <w:spacing w:before="0" w:beforeAutospacing="0" w:after="360" w:afterAutospacing="0" w:line="360" w:lineRule="auto"/>
        <w:ind w:left="720"/>
        <w:textAlignment w:val="baseline"/>
        <w:rPr>
          <w:color w:val="000000"/>
        </w:rPr>
      </w:pPr>
      <w:r w:rsidRPr="00042DC5">
        <w:rPr>
          <w:i/>
          <w:iCs/>
          <w:color w:val="000000"/>
        </w:rPr>
        <w:t>wanting to keep something of his home in me</w:t>
      </w:r>
      <w:r w:rsidRPr="00042DC5">
        <w:rPr>
          <w:i/>
          <w:iCs/>
          <w:color w:val="000000"/>
        </w:rPr>
        <w:br/>
      </w:r>
      <w:r w:rsidRPr="00042DC5">
        <w:rPr>
          <w:color w:val="000000"/>
        </w:rPr>
        <w:t>and the host sneered. I imagine my father laughing</w:t>
      </w:r>
    </w:p>
    <w:p w14:paraId="593A3442" w14:textId="3D3E6DA2" w:rsidR="008E33A6" w:rsidRPr="00574E8B" w:rsidRDefault="008E33A6" w:rsidP="00DE0B8B">
      <w:pPr>
        <w:pStyle w:val="p1"/>
        <w:shd w:val="clear" w:color="auto" w:fill="FFFFFF"/>
        <w:spacing w:before="0" w:beforeAutospacing="0" w:after="360" w:afterAutospacing="0" w:line="360" w:lineRule="auto"/>
        <w:ind w:left="720"/>
        <w:textAlignment w:val="baseline"/>
        <w:rPr>
          <w:color w:val="000000"/>
          <w:sz w:val="16"/>
          <w:szCs w:val="16"/>
        </w:rPr>
      </w:pPr>
      <w:r w:rsidRPr="00042DC5">
        <w:rPr>
          <w:color w:val="000000"/>
        </w:rPr>
        <w:t>at all the TVs in heaven. He knew this kind of question,</w:t>
      </w:r>
      <w:r w:rsidRPr="00042DC5">
        <w:rPr>
          <w:color w:val="000000"/>
        </w:rPr>
        <w:br/>
        <w:t>being gone ten years, people said </w:t>
      </w:r>
      <w:r w:rsidRPr="00042DC5">
        <w:rPr>
          <w:i/>
          <w:iCs/>
          <w:color w:val="000000"/>
        </w:rPr>
        <w:t>you from foreign now</w:t>
      </w:r>
      <w:r w:rsidRPr="00574E8B">
        <w:rPr>
          <w:color w:val="000000"/>
          <w:sz w:val="16"/>
          <w:szCs w:val="16"/>
        </w:rPr>
        <w:t>.</w:t>
      </w:r>
      <w:r w:rsidRPr="00574E8B">
        <w:rPr>
          <w:rStyle w:val="EndnoteReference"/>
          <w:color w:val="000000"/>
          <w:szCs w:val="16"/>
        </w:rPr>
        <w:endnoteReference w:id="8"/>
      </w:r>
    </w:p>
    <w:p w14:paraId="576B0D39" w14:textId="3C97EABE" w:rsidR="00E701CD" w:rsidRDefault="00ED0075" w:rsidP="00DE0B8B">
      <w:pPr>
        <w:pStyle w:val="p1"/>
        <w:shd w:val="clear" w:color="auto" w:fill="FFFFFF"/>
        <w:spacing w:before="0" w:beforeAutospacing="0" w:after="360" w:afterAutospacing="0" w:line="360" w:lineRule="auto"/>
        <w:textAlignment w:val="baseline"/>
        <w:rPr>
          <w:color w:val="000000"/>
        </w:rPr>
      </w:pPr>
      <w:r w:rsidRPr="00042DC5">
        <w:rPr>
          <w:color w:val="000000"/>
        </w:rPr>
        <w:t>The poem ends with the contrast between three generations of men</w:t>
      </w:r>
      <w:r w:rsidR="00574CAF" w:rsidRPr="00042DC5">
        <w:rPr>
          <w:color w:val="000000"/>
        </w:rPr>
        <w:t>:</w:t>
      </w:r>
      <w:r w:rsidRPr="00042DC5">
        <w:rPr>
          <w:color w:val="000000"/>
        </w:rPr>
        <w:t xml:space="preserve"> the grandfathers who stayed, their sons who migrated and their sons</w:t>
      </w:r>
      <w:r w:rsidR="00C21045" w:rsidRPr="00042DC5">
        <w:rPr>
          <w:color w:val="000000"/>
        </w:rPr>
        <w:t>’</w:t>
      </w:r>
      <w:r w:rsidRPr="00042DC5">
        <w:rPr>
          <w:color w:val="000000"/>
        </w:rPr>
        <w:t xml:space="preserve"> </w:t>
      </w:r>
      <w:r w:rsidR="00712D19" w:rsidRPr="00042DC5">
        <w:rPr>
          <w:color w:val="000000"/>
        </w:rPr>
        <w:t>more complex sense of un/belonging in both Britain and the Caribbean.</w:t>
      </w:r>
      <w:r w:rsidR="008C1225" w:rsidRPr="00042DC5">
        <w:rPr>
          <w:color w:val="000000"/>
        </w:rPr>
        <w:t xml:space="preserve"> </w:t>
      </w:r>
    </w:p>
    <w:p w14:paraId="6E315F43" w14:textId="77777777" w:rsidR="00567A00" w:rsidRPr="00042DC5" w:rsidRDefault="00567A00" w:rsidP="00567A00">
      <w:pPr>
        <w:spacing w:line="360" w:lineRule="auto"/>
        <w:ind w:firstLine="720"/>
      </w:pPr>
      <w:r w:rsidRPr="00042DC5">
        <w:rPr>
          <w:color w:val="000000"/>
        </w:rPr>
        <w:t xml:space="preserve">New manifestations of exclusion and ‘unbelonging’ have emerged in the mid twenty-first century ‘hostile environment’ </w:t>
      </w:r>
      <w:r>
        <w:rPr>
          <w:color w:val="000000"/>
        </w:rPr>
        <w:t xml:space="preserve">of the UK, </w:t>
      </w:r>
      <w:r w:rsidRPr="00042DC5">
        <w:rPr>
          <w:color w:val="000000"/>
        </w:rPr>
        <w:t xml:space="preserve">endorsed by the immigration policy of successive Conservative governments and the wider contexts of ‘Austerity’ Britain and Brexit. Indeed, more than seventy years after the SS Windrush sparked public and governmental concerns about West Indian migration, black British citizens of Caribbean </w:t>
      </w:r>
      <w:r w:rsidRPr="00042DC5">
        <w:rPr>
          <w:color w:val="000000"/>
        </w:rPr>
        <w:lastRenderedPageBreak/>
        <w:t xml:space="preserve">heritage are again the subject of intense media and government focus. The term ‘Windrush generation’ has been newly mobilised in relation to the widely reported, ongoing national scandal in which Caribbean migrants arriving in the post-1948 period have been denied healthcare, social benefits and other rights which are properly theirs as British citizens, because they were never fully issued with or the Home Office destroyed or lost records of their immigration documents. </w:t>
      </w:r>
    </w:p>
    <w:p w14:paraId="772085E5" w14:textId="77777777" w:rsidR="00567A00" w:rsidRPr="00042DC5" w:rsidRDefault="00567A00" w:rsidP="00567A00">
      <w:pPr>
        <w:spacing w:line="360" w:lineRule="auto"/>
        <w:ind w:firstLine="720"/>
      </w:pPr>
      <w:r w:rsidRPr="00042DC5">
        <w:t>British-St Lucian, Janice Cheddie’s essay “Windrush Notes to my Younger Self” (2018) traces the longer history of Caribbean immigration to Britain and the overarching narrative of a “broken social contract between the British government and its colonial subjects,” usefully historicising the current moment in terms of shifts in immigration policy which began under Margaret Thatcher. Cheddie writes eloquently of the differing experiences of her mother’s generation (arriving from St Lucia in 1960 on the SS Ascania), and her own arrival in 1981. Looking back, Cheddie recognises her application for the “flimsy document” of British registration, “the gossamer veil between legal/illegal rights” was precipitated by a desire to:</w:t>
      </w:r>
    </w:p>
    <w:p w14:paraId="35BDAC6F" w14:textId="178BDDA6" w:rsidR="00567A00" w:rsidRPr="00042DC5" w:rsidRDefault="00567A00" w:rsidP="00567A00">
      <w:pPr>
        <w:spacing w:line="360" w:lineRule="auto"/>
        <w:ind w:left="720"/>
      </w:pPr>
      <w:r w:rsidRPr="00042DC5">
        <w:t xml:space="preserve">keep […] rights and privileges that you have long taken for granted and paid into – the right to a roof over your head, access to healthcare – and in the future will ensure that your British-born child can claim a British passport. You will in time become a good immigrant. Documented, educated and resilient. The postcolonial condition you will spend your adult life writing about – displacement, doubleness, and loss - will in 2018 become an embodied physical crisis. You will be un-homed within the only place that you have known as home. </w:t>
      </w:r>
      <w:r w:rsidR="00443D62">
        <w:rPr>
          <w:rStyle w:val="EndnoteReference"/>
        </w:rPr>
        <w:endnoteReference w:id="9"/>
      </w:r>
    </w:p>
    <w:p w14:paraId="488CFD1C" w14:textId="77777777" w:rsidR="00567A00" w:rsidRDefault="00567A00" w:rsidP="00567A00">
      <w:pPr>
        <w:spacing w:line="360" w:lineRule="auto"/>
      </w:pPr>
      <w:r w:rsidRPr="00042DC5">
        <w:t xml:space="preserve">For Cheddie, her mother’s increasing frailty and vulnerability, as her dementia worsens, throws into focus shifts in British attitudes to immigration and brings to Windrush new inflections of un/belonging: </w:t>
      </w:r>
    </w:p>
    <w:p w14:paraId="63D6EC64" w14:textId="77777777" w:rsidR="00567A00" w:rsidRPr="00042DC5" w:rsidRDefault="00567A00" w:rsidP="00567A00">
      <w:pPr>
        <w:spacing w:line="360" w:lineRule="auto"/>
      </w:pPr>
    </w:p>
    <w:p w14:paraId="4737B4A2" w14:textId="62C09849" w:rsidR="00567A00" w:rsidRDefault="00567A00" w:rsidP="00567A00">
      <w:pPr>
        <w:spacing w:line="360" w:lineRule="auto"/>
        <w:ind w:left="720"/>
      </w:pPr>
      <w:r w:rsidRPr="00042DC5">
        <w:t>A day will come, unimaginable in 1981, when Windrush is no longer the fading cinema reel of the romantic cliché of postwar immigration, of stylish young men and the dulcet tones of Lord Kitchener singing impromptu, ‘London is the place for me’. Celebrated in the opening of the 2012 London Olympics, to represent Britain’s progress as a modern inclusive nation, Empire Windrush becomes six years later the Windrush scandal, a potent omen of a future Brexit Britain, with hard, unrelenting hostility towards migrants and selective historical amnesia, even in London...</w:t>
      </w:r>
      <w:r w:rsidRPr="00567A00">
        <w:t xml:space="preserve"> </w:t>
      </w:r>
      <w:r w:rsidR="00F6243F">
        <w:rPr>
          <w:rStyle w:val="EndnoteReference"/>
        </w:rPr>
        <w:endnoteReference w:id="10"/>
      </w:r>
    </w:p>
    <w:p w14:paraId="3F1991CE" w14:textId="77777777" w:rsidR="00567A00" w:rsidRPr="00042DC5" w:rsidRDefault="00567A00" w:rsidP="00567A00">
      <w:pPr>
        <w:spacing w:line="360" w:lineRule="auto"/>
        <w:ind w:left="720"/>
      </w:pPr>
    </w:p>
    <w:p w14:paraId="2B1560DA" w14:textId="1BF2F4E6" w:rsidR="00567A00" w:rsidRPr="0054461A" w:rsidRDefault="00567A00" w:rsidP="0054461A">
      <w:pPr>
        <w:spacing w:line="360" w:lineRule="auto"/>
        <w:rPr>
          <w:color w:val="FF0000"/>
        </w:rPr>
      </w:pPr>
      <w:r w:rsidRPr="00042DC5">
        <w:t xml:space="preserve">As Cheddie and others articulate, in such </w:t>
      </w:r>
      <w:r w:rsidRPr="00042DC5">
        <w:rPr>
          <w:color w:val="000000"/>
        </w:rPr>
        <w:t xml:space="preserve">a volatile climate of exclusionary nationalism, racism and xenophobia, claiming and defining cultural affiliations and attachments as a Caribbean British citizen remains a complicated matter.  </w:t>
      </w:r>
    </w:p>
    <w:p w14:paraId="4DE5FAA5" w14:textId="0CFB990E" w:rsidR="0063736E" w:rsidRDefault="008C1225" w:rsidP="001024E5">
      <w:pPr>
        <w:pStyle w:val="p1"/>
        <w:shd w:val="clear" w:color="auto" w:fill="FFFFFF"/>
        <w:spacing w:before="0" w:beforeAutospacing="0" w:after="360" w:afterAutospacing="0" w:line="360" w:lineRule="auto"/>
        <w:ind w:firstLine="720"/>
        <w:textAlignment w:val="baseline"/>
      </w:pPr>
      <w:r w:rsidRPr="00042DC5">
        <w:rPr>
          <w:color w:val="000000"/>
        </w:rPr>
        <w:t>Th</w:t>
      </w:r>
      <w:r w:rsidR="0039783B">
        <w:rPr>
          <w:color w:val="000000"/>
        </w:rPr>
        <w:t xml:space="preserve">e organising structure of a </w:t>
      </w:r>
      <w:r w:rsidRPr="00042DC5">
        <w:rPr>
          <w:color w:val="000000"/>
        </w:rPr>
        <w:t xml:space="preserve">generational framework </w:t>
      </w:r>
      <w:r w:rsidR="0039783B">
        <w:rPr>
          <w:color w:val="000000"/>
        </w:rPr>
        <w:t>has been a powerful one within the field and can be seen in</w:t>
      </w:r>
      <w:r w:rsidRPr="00042DC5">
        <w:rPr>
          <w:color w:val="000000"/>
        </w:rPr>
        <w:t xml:space="preserve"> </w:t>
      </w:r>
      <w:r w:rsidR="00567A00">
        <w:rPr>
          <w:color w:val="000000"/>
        </w:rPr>
        <w:t xml:space="preserve">a number of </w:t>
      </w:r>
      <w:r w:rsidRPr="00042DC5">
        <w:rPr>
          <w:color w:val="000000"/>
        </w:rPr>
        <w:t xml:space="preserve">editorial and critical projects </w:t>
      </w:r>
      <w:r w:rsidR="00E32F34">
        <w:rPr>
          <w:color w:val="000000"/>
        </w:rPr>
        <w:t>exploring Caribbean British writings</w:t>
      </w:r>
      <w:r w:rsidRPr="00042DC5">
        <w:rPr>
          <w:color w:val="000000"/>
        </w:rPr>
        <w:t xml:space="preserve">. </w:t>
      </w:r>
      <w:r w:rsidR="00C55EA1" w:rsidRPr="00042DC5">
        <w:rPr>
          <w:spacing w:val="-3"/>
          <w:kern w:val="1"/>
          <w:lang w:val="en-US"/>
        </w:rPr>
        <w:t>At the turn of the millennium, Penguin’s</w:t>
      </w:r>
      <w:r w:rsidR="00C55EA1" w:rsidRPr="00042DC5">
        <w:rPr>
          <w:color w:val="000000"/>
        </w:rPr>
        <w:t xml:space="preserve"> ground-breaking cross-genre collection of black British writing, </w:t>
      </w:r>
      <w:r w:rsidR="00C55EA1" w:rsidRPr="00042DC5">
        <w:rPr>
          <w:i/>
          <w:color w:val="000000"/>
        </w:rPr>
        <w:t>IC3</w:t>
      </w:r>
      <w:r w:rsidR="00C55EA1" w:rsidRPr="00042DC5">
        <w:rPr>
          <w:color w:val="000000"/>
        </w:rPr>
        <w:t>, edited by Courtia Newland</w:t>
      </w:r>
      <w:r w:rsidR="00C55EA1" w:rsidRPr="00042DC5">
        <w:rPr>
          <w:i/>
          <w:color w:val="000000"/>
        </w:rPr>
        <w:t xml:space="preserve"> </w:t>
      </w:r>
      <w:r w:rsidR="00C55EA1" w:rsidRPr="00042DC5">
        <w:rPr>
          <w:color w:val="000000"/>
        </w:rPr>
        <w:t>(2000)</w:t>
      </w:r>
      <w:r w:rsidR="00C55EA1" w:rsidRPr="00042DC5">
        <w:rPr>
          <w:spacing w:val="-3"/>
          <w:kern w:val="1"/>
          <w:lang w:val="en-US"/>
        </w:rPr>
        <w:t xml:space="preserve"> historic</w:t>
      </w:r>
      <w:r w:rsidR="00E364F6" w:rsidRPr="00042DC5">
        <w:rPr>
          <w:spacing w:val="-3"/>
          <w:kern w:val="1"/>
          <w:lang w:val="en-US"/>
        </w:rPr>
        <w:t xml:space="preserve">ized the literature along </w:t>
      </w:r>
      <w:r w:rsidR="00C55EA1" w:rsidRPr="00042DC5">
        <w:rPr>
          <w:spacing w:val="-3"/>
          <w:kern w:val="1"/>
          <w:lang w:val="en-US"/>
        </w:rPr>
        <w:t xml:space="preserve">explicitly generational </w:t>
      </w:r>
      <w:r w:rsidR="00E364F6" w:rsidRPr="00042DC5">
        <w:rPr>
          <w:spacing w:val="-3"/>
          <w:kern w:val="1"/>
          <w:lang w:val="en-US"/>
        </w:rPr>
        <w:t>lines and foregrounded the contribution of younger writers</w:t>
      </w:r>
      <w:r w:rsidR="00C55EA1" w:rsidRPr="00042DC5">
        <w:rPr>
          <w:spacing w:val="-3"/>
          <w:kern w:val="1"/>
          <w:lang w:val="en-US"/>
        </w:rPr>
        <w:t xml:space="preserve">. </w:t>
      </w:r>
      <w:r w:rsidR="00DB072B">
        <w:t>For</w:t>
      </w:r>
      <w:r w:rsidR="00FF3353" w:rsidRPr="00042DC5">
        <w:t xml:space="preserve"> New </w:t>
      </w:r>
      <w:r w:rsidR="002F34D1" w:rsidRPr="00042DC5">
        <w:t>M</w:t>
      </w:r>
      <w:r w:rsidR="001925F8" w:rsidRPr="00042DC5">
        <w:t xml:space="preserve">illennial </w:t>
      </w:r>
      <w:r w:rsidR="00FF3353" w:rsidRPr="00042DC5">
        <w:t xml:space="preserve">and </w:t>
      </w:r>
      <w:r w:rsidR="004B340C" w:rsidRPr="00042DC5">
        <w:t>twenty-first</w:t>
      </w:r>
      <w:r w:rsidR="002E2B45" w:rsidRPr="00042DC5">
        <w:t>-</w:t>
      </w:r>
      <w:r w:rsidR="001925F8" w:rsidRPr="00042DC5">
        <w:t>century writ</w:t>
      </w:r>
      <w:r w:rsidR="00FF3353" w:rsidRPr="00042DC5">
        <w:t>ers</w:t>
      </w:r>
      <w:r w:rsidR="00DB072B">
        <w:t>,</w:t>
      </w:r>
      <w:r w:rsidR="00FF3353" w:rsidRPr="00042DC5">
        <w:t xml:space="preserve"> such as </w:t>
      </w:r>
      <w:r w:rsidR="004B340C" w:rsidRPr="00042DC5">
        <w:t>J</w:t>
      </w:r>
      <w:r w:rsidR="00FF3353" w:rsidRPr="00042DC5">
        <w:t xml:space="preserve">ay Bernard, the question of generations </w:t>
      </w:r>
      <w:r w:rsidR="00DB072B">
        <w:t>appears</w:t>
      </w:r>
      <w:r w:rsidR="00FF3353" w:rsidRPr="00042DC5">
        <w:t xml:space="preserve"> both a</w:t>
      </w:r>
      <w:r w:rsidR="00DB072B">
        <w:t>s a</w:t>
      </w:r>
      <w:r w:rsidR="00FF3353" w:rsidRPr="00042DC5">
        <w:t xml:space="preserve"> means to ground oneself and ‘dialogue’ </w:t>
      </w:r>
      <w:r w:rsidR="00286CFC" w:rsidRPr="00042DC5">
        <w:t>with earlier</w:t>
      </w:r>
      <w:r w:rsidR="00FF3353" w:rsidRPr="00042DC5">
        <w:t xml:space="preserve"> writing</w:t>
      </w:r>
      <w:r w:rsidR="00DE7160" w:rsidRPr="00042DC5">
        <w:t>s</w:t>
      </w:r>
      <w:r w:rsidR="00FF3353" w:rsidRPr="00042DC5">
        <w:t xml:space="preserve"> </w:t>
      </w:r>
      <w:r w:rsidR="00DB072B">
        <w:t>and</w:t>
      </w:r>
      <w:r w:rsidR="00FF3353" w:rsidRPr="00042DC5">
        <w:t xml:space="preserve"> a</w:t>
      </w:r>
      <w:r w:rsidR="00DB072B">
        <w:t xml:space="preserve"> way</w:t>
      </w:r>
      <w:r w:rsidR="00FF3353" w:rsidRPr="00042DC5">
        <w:t xml:space="preserve"> to </w:t>
      </w:r>
      <w:r w:rsidR="001925F8" w:rsidRPr="00042DC5">
        <w:t xml:space="preserve">reframe </w:t>
      </w:r>
      <w:r w:rsidR="00DB072B">
        <w:t>transitions and</w:t>
      </w:r>
      <w:r w:rsidR="00DB072B" w:rsidRPr="00042DC5">
        <w:t xml:space="preserve"> </w:t>
      </w:r>
      <w:r w:rsidR="004B340C" w:rsidRPr="00042DC5">
        <w:t>difference</w:t>
      </w:r>
      <w:r w:rsidR="00DE7160" w:rsidRPr="00042DC5">
        <w:t>s</w:t>
      </w:r>
      <w:r w:rsidR="001925F8" w:rsidRPr="00042DC5">
        <w:t>.</w:t>
      </w:r>
      <w:r w:rsidR="00FF3353" w:rsidRPr="00042DC5">
        <w:t xml:space="preserve"> </w:t>
      </w:r>
      <w:r w:rsidR="002F34D1" w:rsidRPr="00042DC5">
        <w:t>In</w:t>
      </w:r>
      <w:r w:rsidR="00DB072B">
        <w:t xml:space="preserve"> contrast</w:t>
      </w:r>
      <w:r w:rsidR="00E701CD" w:rsidRPr="00042DC5">
        <w:t>, in</w:t>
      </w:r>
      <w:r w:rsidR="002F34D1" w:rsidRPr="00042DC5">
        <w:t xml:space="preserve"> </w:t>
      </w:r>
      <w:r w:rsidR="005F6A8E" w:rsidRPr="00042DC5">
        <w:t xml:space="preserve">other </w:t>
      </w:r>
      <w:r w:rsidR="002F34D1" w:rsidRPr="00042DC5">
        <w:t>r</w:t>
      </w:r>
      <w:r w:rsidR="00FF3353" w:rsidRPr="00042DC5">
        <w:t>ecent anthologies</w:t>
      </w:r>
      <w:r w:rsidR="004B340C" w:rsidRPr="00042DC5">
        <w:t xml:space="preserve">, </w:t>
      </w:r>
      <w:r w:rsidR="00E701CD" w:rsidRPr="00042DC5">
        <w:t>including</w:t>
      </w:r>
      <w:r w:rsidR="004B340C" w:rsidRPr="00042DC5">
        <w:t xml:space="preserve"> Kwame Dawes’ </w:t>
      </w:r>
      <w:r w:rsidR="004B340C" w:rsidRPr="00042DC5">
        <w:rPr>
          <w:i/>
        </w:rPr>
        <w:t xml:space="preserve">Red </w:t>
      </w:r>
      <w:r w:rsidR="004B340C" w:rsidRPr="00042DC5">
        <w:t>(</w:t>
      </w:r>
      <w:r w:rsidR="00E22075" w:rsidRPr="00042DC5">
        <w:t>2010</w:t>
      </w:r>
      <w:r w:rsidR="004B340C" w:rsidRPr="00042DC5">
        <w:t xml:space="preserve">) </w:t>
      </w:r>
      <w:r w:rsidR="00E701CD" w:rsidRPr="00042DC5">
        <w:t>and</w:t>
      </w:r>
      <w:r w:rsidR="004B340C" w:rsidRPr="00042DC5">
        <w:t xml:space="preserve"> Jacob Ross’ </w:t>
      </w:r>
      <w:r w:rsidR="006E12A0" w:rsidRPr="00042DC5">
        <w:rPr>
          <w:i/>
        </w:rPr>
        <w:t xml:space="preserve">Closure </w:t>
      </w:r>
      <w:r w:rsidR="006E12A0" w:rsidRPr="00042DC5">
        <w:t>(</w:t>
      </w:r>
      <w:r w:rsidR="00E22075" w:rsidRPr="00042DC5">
        <w:t>2015</w:t>
      </w:r>
      <w:r w:rsidR="004B340C" w:rsidRPr="00042DC5">
        <w:t>)</w:t>
      </w:r>
      <w:r w:rsidR="00E701CD" w:rsidRPr="00042DC5">
        <w:t>,</w:t>
      </w:r>
      <w:r w:rsidR="00FF3353" w:rsidRPr="00042DC5">
        <w:t xml:space="preserve"> </w:t>
      </w:r>
      <w:r w:rsidR="002E2B45" w:rsidRPr="00042DC5">
        <w:t>generational</w:t>
      </w:r>
      <w:r w:rsidR="005F6A8E" w:rsidRPr="00042DC5">
        <w:t xml:space="preserve"> differences and </w:t>
      </w:r>
      <w:r w:rsidRPr="00042DC5">
        <w:t>a focus on being B</w:t>
      </w:r>
      <w:r w:rsidR="005F6A8E" w:rsidRPr="00042DC5">
        <w:t xml:space="preserve">lack </w:t>
      </w:r>
      <w:r w:rsidRPr="00042DC5">
        <w:t xml:space="preserve">in </w:t>
      </w:r>
      <w:r w:rsidR="005F6A8E" w:rsidRPr="00042DC5">
        <w:t>Bri</w:t>
      </w:r>
      <w:r w:rsidRPr="00042DC5">
        <w:t>tain a</w:t>
      </w:r>
      <w:r w:rsidR="005F6A8E" w:rsidRPr="00042DC5">
        <w:t xml:space="preserve">re expressly </w:t>
      </w:r>
      <w:r w:rsidR="006E12A0" w:rsidRPr="00042DC5">
        <w:t>eschewed</w:t>
      </w:r>
      <w:r w:rsidR="00E22075" w:rsidRPr="00042DC5">
        <w:t xml:space="preserve"> as </w:t>
      </w:r>
      <w:r w:rsidR="004B340C" w:rsidRPr="00042DC5">
        <w:t>selection criteria or organizing principle</w:t>
      </w:r>
      <w:r w:rsidR="00712D19" w:rsidRPr="00042DC5">
        <w:t>s</w:t>
      </w:r>
      <w:r w:rsidR="00A55F84" w:rsidRPr="00042DC5">
        <w:t xml:space="preserve"> in favour of</w:t>
      </w:r>
      <w:r w:rsidR="00BE6F8B" w:rsidRPr="00042DC5">
        <w:t xml:space="preserve"> thematic concerns</w:t>
      </w:r>
      <w:r w:rsidR="004B340C" w:rsidRPr="00042DC5">
        <w:t>.</w:t>
      </w:r>
      <w:r w:rsidR="00FF3353" w:rsidRPr="00042DC5">
        <w:t xml:space="preserve"> </w:t>
      </w:r>
      <w:r w:rsidR="004B340C" w:rsidRPr="00042DC5">
        <w:t xml:space="preserve"> </w:t>
      </w:r>
      <w:r w:rsidR="00DB072B" w:rsidRPr="001024E5">
        <w:rPr>
          <w:bCs/>
          <w:lang w:val="en-US"/>
        </w:rPr>
        <w:t>Indeed,</w:t>
      </w:r>
      <w:r w:rsidR="00DB072B">
        <w:rPr>
          <w:b/>
          <w:lang w:val="en-US"/>
        </w:rPr>
        <w:t xml:space="preserve"> </w:t>
      </w:r>
      <w:r w:rsidR="0039783B" w:rsidRPr="0054461A">
        <w:rPr>
          <w:bCs/>
          <w:lang w:val="en-US"/>
        </w:rPr>
        <w:t>one of the risks of a generational perspective is that</w:t>
      </w:r>
      <w:r w:rsidR="00D877A3" w:rsidRPr="0063736E">
        <w:rPr>
          <w:bCs/>
          <w:lang w:val="en-US"/>
        </w:rPr>
        <w:t xml:space="preserve"> </w:t>
      </w:r>
      <w:r w:rsidR="00D877A3" w:rsidRPr="00042DC5">
        <w:rPr>
          <w:lang w:val="en-US"/>
        </w:rPr>
        <w:t>t</w:t>
      </w:r>
      <w:r w:rsidR="0063307B" w:rsidRPr="00042DC5">
        <w:rPr>
          <w:lang w:val="en-US"/>
        </w:rPr>
        <w:t xml:space="preserve">he </w:t>
      </w:r>
      <w:r w:rsidR="0063736E">
        <w:rPr>
          <w:lang w:val="en-US"/>
        </w:rPr>
        <w:t>shifts across</w:t>
      </w:r>
      <w:r w:rsidR="0063736E" w:rsidRPr="00042DC5">
        <w:rPr>
          <w:lang w:val="en-US"/>
        </w:rPr>
        <w:t xml:space="preserve"> </w:t>
      </w:r>
      <w:r w:rsidR="0063307B" w:rsidRPr="00042DC5">
        <w:rPr>
          <w:lang w:val="en-US"/>
        </w:rPr>
        <w:t xml:space="preserve">the terms ‘Caribbean </w:t>
      </w:r>
      <w:r w:rsidR="007918F5" w:rsidRPr="00042DC5">
        <w:rPr>
          <w:lang w:val="en-US"/>
        </w:rPr>
        <w:t xml:space="preserve">British’ or ‘Caribbean </w:t>
      </w:r>
      <w:r w:rsidR="0063307B" w:rsidRPr="00042DC5">
        <w:rPr>
          <w:lang w:val="en-US"/>
        </w:rPr>
        <w:t xml:space="preserve">diasporic’ </w:t>
      </w:r>
      <w:r w:rsidR="00DB072B" w:rsidRPr="00042DC5">
        <w:rPr>
          <w:lang w:val="en-US"/>
        </w:rPr>
        <w:t xml:space="preserve">and ‘Black British’ </w:t>
      </w:r>
      <w:r w:rsidR="0063736E">
        <w:rPr>
          <w:lang w:val="en-US"/>
        </w:rPr>
        <w:t xml:space="preserve">can be </w:t>
      </w:r>
      <w:r w:rsidR="007918F5" w:rsidRPr="00042DC5">
        <w:rPr>
          <w:lang w:val="en-US"/>
        </w:rPr>
        <w:t>r</w:t>
      </w:r>
      <w:r w:rsidR="0063307B" w:rsidRPr="00042DC5">
        <w:rPr>
          <w:lang w:val="en-US"/>
        </w:rPr>
        <w:t xml:space="preserve">eductively viewed as </w:t>
      </w:r>
      <w:r w:rsidR="005C29C5" w:rsidRPr="00042DC5">
        <w:rPr>
          <w:lang w:val="en-US"/>
        </w:rPr>
        <w:t xml:space="preserve">a progressive </w:t>
      </w:r>
      <w:r w:rsidR="0063307B" w:rsidRPr="00042DC5">
        <w:rPr>
          <w:lang w:val="en-US"/>
        </w:rPr>
        <w:t>transition</w:t>
      </w:r>
      <w:r w:rsidR="007918F5" w:rsidRPr="00042DC5">
        <w:rPr>
          <w:lang w:val="en-US"/>
        </w:rPr>
        <w:t>ing</w:t>
      </w:r>
      <w:r w:rsidR="0063307B" w:rsidRPr="00042DC5">
        <w:rPr>
          <w:lang w:val="en-US"/>
        </w:rPr>
        <w:t xml:space="preserve"> toward identification as ‘British’</w:t>
      </w:r>
      <w:r w:rsidR="00D877A3" w:rsidRPr="00042DC5">
        <w:rPr>
          <w:lang w:val="en-US"/>
        </w:rPr>
        <w:t>.</w:t>
      </w:r>
      <w:r w:rsidRPr="00042DC5">
        <w:rPr>
          <w:lang w:val="en-US"/>
        </w:rPr>
        <w:t xml:space="preserve"> </w:t>
      </w:r>
      <w:r w:rsidR="0063307B" w:rsidRPr="00042DC5">
        <w:rPr>
          <w:lang w:val="en-US"/>
        </w:rPr>
        <w:t>‘</w:t>
      </w:r>
      <w:r w:rsidRPr="00042DC5">
        <w:rPr>
          <w:lang w:val="en-US"/>
        </w:rPr>
        <w:t>B</w:t>
      </w:r>
      <w:r w:rsidR="0063307B" w:rsidRPr="00042DC5">
        <w:rPr>
          <w:lang w:val="en-US"/>
        </w:rPr>
        <w:t xml:space="preserve">lack </w:t>
      </w:r>
      <w:r w:rsidR="00525D44" w:rsidRPr="00042DC5">
        <w:rPr>
          <w:lang w:val="en-US"/>
        </w:rPr>
        <w:t>British</w:t>
      </w:r>
      <w:r w:rsidR="0063307B" w:rsidRPr="00042DC5">
        <w:rPr>
          <w:lang w:val="en-US"/>
        </w:rPr>
        <w:t xml:space="preserve">’ is </w:t>
      </w:r>
      <w:r w:rsidR="00CF160B" w:rsidRPr="00042DC5">
        <w:rPr>
          <w:lang w:val="en-US"/>
        </w:rPr>
        <w:t xml:space="preserve">importantly </w:t>
      </w:r>
      <w:r w:rsidRPr="00042DC5">
        <w:rPr>
          <w:lang w:val="en-US"/>
        </w:rPr>
        <w:t xml:space="preserve">a </w:t>
      </w:r>
      <w:r w:rsidR="008D2742" w:rsidRPr="00042DC5">
        <w:rPr>
          <w:lang w:val="en-US"/>
        </w:rPr>
        <w:t xml:space="preserve">more </w:t>
      </w:r>
      <w:r w:rsidR="008D2742" w:rsidRPr="00042DC5">
        <w:t>expansive</w:t>
      </w:r>
      <w:r w:rsidR="0063307B" w:rsidRPr="00042DC5">
        <w:t xml:space="preserve"> </w:t>
      </w:r>
      <w:r w:rsidR="00CF160B" w:rsidRPr="00042DC5">
        <w:t>characterisation that</w:t>
      </w:r>
      <w:r w:rsidR="0063307B" w:rsidRPr="00042DC5">
        <w:t xml:space="preserve"> includes writers who are not of Caribbean heritage</w:t>
      </w:r>
      <w:r w:rsidR="0039783B">
        <w:t xml:space="preserve"> and one that</w:t>
      </w:r>
      <w:r w:rsidR="00BE6F8B" w:rsidRPr="00042DC5">
        <w:t xml:space="preserve"> also inevitably foregrounds </w:t>
      </w:r>
      <w:r w:rsidR="0039783B">
        <w:t>writings</w:t>
      </w:r>
      <w:r w:rsidR="00BE6F8B" w:rsidRPr="00042DC5">
        <w:t xml:space="preserve"> </w:t>
      </w:r>
      <w:r w:rsidR="0039783B">
        <w:t xml:space="preserve">by black writers </w:t>
      </w:r>
      <w:r w:rsidR="00BE6F8B" w:rsidRPr="00042DC5">
        <w:t>while ‘Caribbean</w:t>
      </w:r>
      <w:r w:rsidR="00DA115C">
        <w:t xml:space="preserve"> </w:t>
      </w:r>
      <w:r w:rsidR="00286CFC" w:rsidRPr="00042DC5">
        <w:t>British</w:t>
      </w:r>
      <w:r w:rsidR="0039783B">
        <w:t>’</w:t>
      </w:r>
      <w:r w:rsidR="00286CFC" w:rsidRPr="00042DC5">
        <w:t xml:space="preserve"> </w:t>
      </w:r>
      <w:r w:rsidR="0039783B">
        <w:t>includes and acknowledges</w:t>
      </w:r>
      <w:r w:rsidR="00BE6F8B" w:rsidRPr="00042DC5">
        <w:t xml:space="preserve"> the </w:t>
      </w:r>
      <w:r w:rsidR="0039783B">
        <w:t xml:space="preserve">multiple and creolised ancestries of writers from a region </w:t>
      </w:r>
      <w:r w:rsidR="0063736E">
        <w:t>populated by</w:t>
      </w:r>
      <w:r w:rsidR="00DB072B">
        <w:t xml:space="preserve"> people of Indian, Chinese and European as well as African descent</w:t>
      </w:r>
      <w:r w:rsidR="0086235F">
        <w:t xml:space="preserve">. </w:t>
      </w:r>
    </w:p>
    <w:p w14:paraId="0A94E8C4" w14:textId="65189C88" w:rsidR="000E6BCD" w:rsidRPr="00042DC5" w:rsidRDefault="005C29C5" w:rsidP="001024E5">
      <w:pPr>
        <w:pStyle w:val="p1"/>
        <w:shd w:val="clear" w:color="auto" w:fill="FFFFFF"/>
        <w:spacing w:before="0" w:beforeAutospacing="0" w:after="360" w:afterAutospacing="0" w:line="360" w:lineRule="auto"/>
        <w:ind w:firstLine="720"/>
        <w:textAlignment w:val="baseline"/>
      </w:pPr>
      <w:r w:rsidRPr="00042DC5">
        <w:t>A</w:t>
      </w:r>
      <w:r w:rsidR="00BE6F8B" w:rsidRPr="00042DC5">
        <w:t>s a critical formulation</w:t>
      </w:r>
      <w:r w:rsidRPr="00042DC5">
        <w:t>,</w:t>
      </w:r>
      <w:r w:rsidR="00BE6F8B" w:rsidRPr="00042DC5">
        <w:t xml:space="preserve"> </w:t>
      </w:r>
      <w:r w:rsidRPr="00042DC5">
        <w:t xml:space="preserve">‘Caribbean British’ </w:t>
      </w:r>
      <w:r w:rsidR="0039783B">
        <w:t>also foregrounds</w:t>
      </w:r>
      <w:r w:rsidR="00BE6F8B" w:rsidRPr="00042DC5">
        <w:t xml:space="preserve"> the significance of place</w:t>
      </w:r>
      <w:r w:rsidR="0039783B">
        <w:t>, connection</w:t>
      </w:r>
      <w:r w:rsidR="00BE6F8B" w:rsidRPr="00042DC5">
        <w:t xml:space="preserve"> and diaspora.</w:t>
      </w:r>
      <w:r w:rsidR="0063307B" w:rsidRPr="00042DC5">
        <w:t xml:space="preserve"> </w:t>
      </w:r>
      <w:r w:rsidR="004F025C" w:rsidRPr="00042DC5">
        <w:t>Rhys’ presence</w:t>
      </w:r>
      <w:r w:rsidR="00BE6F8B" w:rsidRPr="00042DC5">
        <w:t xml:space="preserve"> in Britain before 1948 importantly </w:t>
      </w:r>
      <w:r w:rsidR="004F025C" w:rsidRPr="00042DC5">
        <w:t>unsettles</w:t>
      </w:r>
      <w:r w:rsidR="00BE6F8B" w:rsidRPr="00042DC5">
        <w:t xml:space="preserve"> </w:t>
      </w:r>
      <w:r w:rsidR="004F025C" w:rsidRPr="00042DC5">
        <w:t>any easy</w:t>
      </w:r>
      <w:r w:rsidR="00BE6F8B" w:rsidRPr="00042DC5">
        <w:t xml:space="preserve"> narrative of Windrush as an originary moment for Caribbean </w:t>
      </w:r>
      <w:r w:rsidR="004F025C" w:rsidRPr="00042DC5">
        <w:t>British</w:t>
      </w:r>
      <w:r w:rsidR="00BE6F8B" w:rsidRPr="00042DC5">
        <w:t xml:space="preserve"> writing as well as </w:t>
      </w:r>
      <w:r w:rsidR="004F025C" w:rsidRPr="00042DC5">
        <w:t>the</w:t>
      </w:r>
      <w:r w:rsidR="00BE6F8B" w:rsidRPr="00042DC5">
        <w:t xml:space="preserve"> notion that all </w:t>
      </w:r>
      <w:r w:rsidR="004F025C" w:rsidRPr="00042DC5">
        <w:t>British</w:t>
      </w:r>
      <w:r w:rsidR="00BE6F8B" w:rsidRPr="00042DC5">
        <w:t xml:space="preserve"> Caribbean writers were easily </w:t>
      </w:r>
      <w:r w:rsidR="004F025C" w:rsidRPr="00042DC5">
        <w:t>accommodated</w:t>
      </w:r>
      <w:r w:rsidR="00BE6F8B" w:rsidRPr="00042DC5">
        <w:t xml:space="preserve"> </w:t>
      </w:r>
      <w:r w:rsidR="00804AC1" w:rsidRPr="00042DC5">
        <w:t>within an</w:t>
      </w:r>
      <w:r w:rsidR="00BE6F8B" w:rsidRPr="00042DC5">
        <w:t xml:space="preserve"> emergent </w:t>
      </w:r>
      <w:r w:rsidR="004F025C" w:rsidRPr="00042DC5">
        <w:t>Black</w:t>
      </w:r>
      <w:r w:rsidR="00BE6F8B" w:rsidRPr="00042DC5">
        <w:t xml:space="preserve"> </w:t>
      </w:r>
      <w:r w:rsidR="004F025C" w:rsidRPr="00042DC5">
        <w:t>British</w:t>
      </w:r>
      <w:r w:rsidR="00BE6F8B" w:rsidRPr="00042DC5">
        <w:t xml:space="preserve"> canon. </w:t>
      </w:r>
      <w:r w:rsidR="0039783B">
        <w:t>It is interesting to observe how w</w:t>
      </w:r>
      <w:r w:rsidR="004F025C" w:rsidRPr="00042DC5">
        <w:t xml:space="preserve">hilst </w:t>
      </w:r>
      <w:r w:rsidR="00DB072B">
        <w:t>many</w:t>
      </w:r>
      <w:r w:rsidR="00BE6F8B" w:rsidRPr="00042DC5">
        <w:t xml:space="preserve"> Caribbean writers have been</w:t>
      </w:r>
      <w:r w:rsidR="00DB072B">
        <w:t xml:space="preserve"> seamlessly</w:t>
      </w:r>
      <w:r w:rsidR="00BE6F8B" w:rsidRPr="00042DC5">
        <w:t xml:space="preserve"> incorporated into the narrative of Black British writing, </w:t>
      </w:r>
      <w:r w:rsidR="00804AC1" w:rsidRPr="00042DC5">
        <w:t>others</w:t>
      </w:r>
      <w:r w:rsidR="00DB072B">
        <w:t xml:space="preserve"> </w:t>
      </w:r>
      <w:r w:rsidR="00BE6F8B" w:rsidRPr="00042DC5">
        <w:t xml:space="preserve">have </w:t>
      </w:r>
      <w:r w:rsidR="00804AC1" w:rsidRPr="00042DC5">
        <w:t>not</w:t>
      </w:r>
      <w:r w:rsidRPr="00042DC5">
        <w:t>. Both</w:t>
      </w:r>
      <w:r w:rsidR="00BE6F8B" w:rsidRPr="00042DC5">
        <w:t xml:space="preserve"> Wilson Harris</w:t>
      </w:r>
      <w:r w:rsidRPr="00042DC5">
        <w:t xml:space="preserve"> and</w:t>
      </w:r>
      <w:r w:rsidR="00BE6F8B" w:rsidRPr="00042DC5">
        <w:t xml:space="preserve"> Roy Heath from the earlier generation </w:t>
      </w:r>
      <w:r w:rsidRPr="00042DC5">
        <w:t xml:space="preserve">and contemporary writer </w:t>
      </w:r>
      <w:r w:rsidR="00BE6F8B" w:rsidRPr="00042DC5">
        <w:t>Kei Miller</w:t>
      </w:r>
      <w:r w:rsidRPr="00042DC5">
        <w:t xml:space="preserve"> are not named or claimed as Black British, possibly </w:t>
      </w:r>
      <w:r w:rsidR="00DB072B">
        <w:t>because</w:t>
      </w:r>
      <w:r w:rsidRPr="00042DC5">
        <w:t xml:space="preserve"> their creative worlds remain Caribbean-centred</w:t>
      </w:r>
      <w:r w:rsidR="00BE6F8B" w:rsidRPr="00042DC5">
        <w:t xml:space="preserve">. </w:t>
      </w:r>
      <w:r w:rsidR="005365F4">
        <w:t>T</w:t>
      </w:r>
      <w:r w:rsidRPr="00042DC5">
        <w:t xml:space="preserve">he </w:t>
      </w:r>
      <w:r w:rsidR="0039783B">
        <w:t>omission</w:t>
      </w:r>
      <w:r w:rsidR="0039783B" w:rsidRPr="00042DC5">
        <w:t xml:space="preserve"> </w:t>
      </w:r>
      <w:r w:rsidRPr="00042DC5">
        <w:t xml:space="preserve">of </w:t>
      </w:r>
      <w:r w:rsidR="004F025C" w:rsidRPr="00042DC5">
        <w:t xml:space="preserve">Indo-Trinidadian, </w:t>
      </w:r>
      <w:r w:rsidR="00BE6F8B" w:rsidRPr="00042DC5">
        <w:t xml:space="preserve">Vahni Capildeo’s writing is </w:t>
      </w:r>
      <w:r w:rsidR="004F025C" w:rsidRPr="00042DC5">
        <w:t>particularly</w:t>
      </w:r>
      <w:r w:rsidR="00BE6F8B" w:rsidRPr="00042DC5">
        <w:t xml:space="preserve"> </w:t>
      </w:r>
      <w:r w:rsidR="004F025C" w:rsidRPr="00042DC5">
        <w:t>interesting</w:t>
      </w:r>
      <w:r w:rsidR="00BE6F8B" w:rsidRPr="00042DC5">
        <w:t xml:space="preserve"> since </w:t>
      </w:r>
      <w:r w:rsidR="00DB072B">
        <w:t>her work directly</w:t>
      </w:r>
      <w:r w:rsidR="00804AC1" w:rsidRPr="00042DC5">
        <w:t xml:space="preserve"> challenges</w:t>
      </w:r>
      <w:r w:rsidR="004F025C" w:rsidRPr="00042DC5">
        <w:t xml:space="preserve"> the </w:t>
      </w:r>
      <w:r w:rsidR="00DB072B">
        <w:t xml:space="preserve">exclusions of a </w:t>
      </w:r>
      <w:r w:rsidR="00BE6F8B" w:rsidRPr="00042DC5">
        <w:t>Brit</w:t>
      </w:r>
      <w:r w:rsidR="004F025C" w:rsidRPr="00042DC5">
        <w:t>ish</w:t>
      </w:r>
      <w:r w:rsidR="00BE6F8B" w:rsidRPr="00042DC5">
        <w:t xml:space="preserve"> canon</w:t>
      </w:r>
      <w:r w:rsidR="00DB072B">
        <w:t xml:space="preserve"> to claim her place</w:t>
      </w:r>
      <w:r w:rsidR="00006946" w:rsidRPr="00042DC5">
        <w:t xml:space="preserve">. In </w:t>
      </w:r>
      <w:r w:rsidR="00982DAC" w:rsidRPr="00042DC5">
        <w:t xml:space="preserve">poems </w:t>
      </w:r>
      <w:r w:rsidR="00E63B28" w:rsidRPr="00042DC5">
        <w:t>su</w:t>
      </w:r>
      <w:r w:rsidR="00982DAC" w:rsidRPr="00042DC5">
        <w:t>ch as ‘Four Departures from “Wulf and Eadwacer”</w:t>
      </w:r>
      <w:r w:rsidR="00DB072B">
        <w:t>’</w:t>
      </w:r>
      <w:r w:rsidR="00982DAC" w:rsidRPr="00042DC5">
        <w:t xml:space="preserve"> </w:t>
      </w:r>
      <w:r w:rsidR="00286CFC" w:rsidRPr="00042DC5">
        <w:t xml:space="preserve">Capildeo’s </w:t>
      </w:r>
      <w:r w:rsidR="00286CFC" w:rsidRPr="00042DC5">
        <w:lastRenderedPageBreak/>
        <w:t>academic</w:t>
      </w:r>
      <w:r w:rsidR="007F33CA" w:rsidRPr="00042DC5">
        <w:t xml:space="preserve"> </w:t>
      </w:r>
      <w:r w:rsidR="00982DAC" w:rsidRPr="00042DC5">
        <w:rPr>
          <w:color w:val="434343"/>
        </w:rPr>
        <w:t>tra</w:t>
      </w:r>
      <w:r w:rsidR="00006946" w:rsidRPr="00042DC5">
        <w:t>ining</w:t>
      </w:r>
      <w:r w:rsidR="00982DAC" w:rsidRPr="00042DC5">
        <w:t xml:space="preserve"> as a medievalist is evident whilst </w:t>
      </w:r>
      <w:r w:rsidR="00777352" w:rsidRPr="00042DC5">
        <w:t xml:space="preserve">her third and fourth collections, </w:t>
      </w:r>
      <w:r w:rsidR="00777352" w:rsidRPr="00042DC5">
        <w:rPr>
          <w:i/>
          <w:iCs/>
        </w:rPr>
        <w:t>Dark &amp; Unaccustomed Words</w:t>
      </w:r>
      <w:r w:rsidR="00777352" w:rsidRPr="00042DC5">
        <w:t> (</w:t>
      </w:r>
      <w:r w:rsidR="006544C7" w:rsidRPr="00042DC5">
        <w:t>2012</w:t>
      </w:r>
      <w:r w:rsidR="00777352" w:rsidRPr="00042DC5">
        <w:t>)</w:t>
      </w:r>
      <w:r w:rsidR="00D82625" w:rsidRPr="00042DC5">
        <w:t xml:space="preserve"> </w:t>
      </w:r>
      <w:r w:rsidR="00777352" w:rsidRPr="00042DC5">
        <w:t>and </w:t>
      </w:r>
      <w:r w:rsidR="00777352" w:rsidRPr="00042DC5">
        <w:rPr>
          <w:i/>
          <w:iCs/>
        </w:rPr>
        <w:t xml:space="preserve">Utter </w:t>
      </w:r>
      <w:r w:rsidR="00777352" w:rsidRPr="00042DC5">
        <w:t>(</w:t>
      </w:r>
      <w:r w:rsidR="006544C7" w:rsidRPr="00042DC5">
        <w:t>2013</w:t>
      </w:r>
      <w:r w:rsidR="00777352" w:rsidRPr="00042DC5">
        <w:t xml:space="preserve">), </w:t>
      </w:r>
      <w:r w:rsidR="007F33CA" w:rsidRPr="00042DC5">
        <w:t>arose from</w:t>
      </w:r>
      <w:r w:rsidR="00777352" w:rsidRPr="00042DC5">
        <w:t xml:space="preserve"> her experience working in Etymology and Revision at the Oxford English Dictionary. </w:t>
      </w:r>
      <w:r w:rsidR="0040132E" w:rsidRPr="00042DC5">
        <w:t xml:space="preserve">The knowing precision of </w:t>
      </w:r>
      <w:r w:rsidR="00006946" w:rsidRPr="00042DC5">
        <w:t xml:space="preserve">‘On Not Writing as a Caribbean Woman’ </w:t>
      </w:r>
      <w:r w:rsidR="007F33CA" w:rsidRPr="00042DC5">
        <w:t xml:space="preserve">also </w:t>
      </w:r>
      <w:r w:rsidR="0040132E" w:rsidRPr="00042DC5">
        <w:t xml:space="preserve">usefully </w:t>
      </w:r>
      <w:r w:rsidR="00006946" w:rsidRPr="00042DC5">
        <w:t xml:space="preserve">challenges </w:t>
      </w:r>
      <w:r w:rsidR="0040132E" w:rsidRPr="00042DC5">
        <w:t xml:space="preserve">the use of </w:t>
      </w:r>
      <w:r w:rsidR="00006946" w:rsidRPr="00042DC5">
        <w:t xml:space="preserve">essentialised and stereotypical </w:t>
      </w:r>
      <w:r w:rsidR="0040132E" w:rsidRPr="00042DC5">
        <w:t xml:space="preserve">tropes </w:t>
      </w:r>
      <w:r w:rsidR="007F33CA" w:rsidRPr="00042DC5">
        <w:t xml:space="preserve">of race and gender </w:t>
      </w:r>
      <w:r w:rsidR="0039783B">
        <w:t>that can limit understandings of</w:t>
      </w:r>
      <w:r w:rsidR="007F33CA" w:rsidRPr="00042DC5">
        <w:t xml:space="preserve"> Caribbean </w:t>
      </w:r>
      <w:r w:rsidR="00AD2ED3" w:rsidRPr="00042DC5">
        <w:t xml:space="preserve">British </w:t>
      </w:r>
      <w:r w:rsidR="007F33CA" w:rsidRPr="00042DC5">
        <w:t>writing</w:t>
      </w:r>
      <w:r w:rsidR="0040132E" w:rsidRPr="00042DC5">
        <w:t>:</w:t>
      </w:r>
      <w:r w:rsidR="00BE6F8B" w:rsidRPr="00042DC5">
        <w:t xml:space="preserve"> </w:t>
      </w:r>
    </w:p>
    <w:p w14:paraId="6A71B956" w14:textId="6774783B" w:rsidR="000E6BCD" w:rsidRPr="00042DC5" w:rsidRDefault="000E6BCD" w:rsidP="000E6BCD">
      <w:pPr>
        <w:pStyle w:val="NormalWeb"/>
        <w:spacing w:before="0" w:after="0" w:line="432" w:lineRule="atLeast"/>
        <w:ind w:left="720"/>
        <w:rPr>
          <w:kern w:val="0"/>
          <w:szCs w:val="24"/>
        </w:rPr>
      </w:pPr>
      <w:r w:rsidRPr="00042DC5">
        <w:rPr>
          <w:kern w:val="0"/>
          <w:szCs w:val="24"/>
        </w:rPr>
        <w:t>She—</w:t>
      </w:r>
      <w:r w:rsidRPr="00042DC5">
        <w:rPr>
          <w:kern w:val="0"/>
          <w:szCs w:val="24"/>
        </w:rPr>
        <w:br/>
        <w:t>not containing oceans,</w:t>
      </w:r>
      <w:r w:rsidRPr="00042DC5">
        <w:rPr>
          <w:kern w:val="0"/>
          <w:szCs w:val="24"/>
        </w:rPr>
        <w:br/>
        <w:t>nor a spice triangle,</w:t>
      </w:r>
      <w:r w:rsidRPr="00042DC5">
        <w:rPr>
          <w:kern w:val="0"/>
          <w:szCs w:val="24"/>
        </w:rPr>
        <w:br/>
        <w:t>won’t boast that cinnamon</w:t>
      </w:r>
      <w:r w:rsidRPr="00042DC5">
        <w:rPr>
          <w:kern w:val="0"/>
          <w:szCs w:val="24"/>
        </w:rPr>
        <w:br/>
        <w:t>could launch femme announcements</w:t>
      </w:r>
      <w:r w:rsidRPr="00042DC5">
        <w:rPr>
          <w:kern w:val="0"/>
          <w:szCs w:val="24"/>
        </w:rPr>
        <w:br/>
        <w:t>over the bounding main:</w:t>
      </w:r>
      <w:r w:rsidRPr="00042DC5">
        <w:rPr>
          <w:kern w:val="0"/>
          <w:szCs w:val="24"/>
        </w:rPr>
        <w:br/>
      </w:r>
      <w:r w:rsidRPr="00042DC5">
        <w:rPr>
          <w:i/>
          <w:iCs/>
          <w:kern w:val="0"/>
          <w:szCs w:val="24"/>
        </w:rPr>
        <w:t>set course for my rich shores</w:t>
      </w:r>
      <w:r w:rsidRPr="00042DC5">
        <w:rPr>
          <w:kern w:val="0"/>
          <w:szCs w:val="24"/>
        </w:rPr>
        <w:t>.</w:t>
      </w:r>
      <w:r w:rsidRPr="00042DC5">
        <w:rPr>
          <w:kern w:val="0"/>
          <w:szCs w:val="24"/>
        </w:rPr>
        <w:br/>
        <w:t>No allure for sailors…</w:t>
      </w:r>
      <w:r w:rsidRPr="00042DC5">
        <w:rPr>
          <w:kern w:val="0"/>
          <w:szCs w:val="24"/>
        </w:rPr>
        <w:br/>
      </w:r>
    </w:p>
    <w:p w14:paraId="27E014C6" w14:textId="2F836380" w:rsidR="000E6BCD" w:rsidRPr="00042DC5" w:rsidRDefault="000E6BCD" w:rsidP="000E6BCD">
      <w:pPr>
        <w:spacing w:line="432" w:lineRule="atLeast"/>
        <w:ind w:left="720"/>
      </w:pPr>
      <w:r w:rsidRPr="00042DC5">
        <w:t>She—</w:t>
      </w:r>
      <w:r w:rsidRPr="00042DC5">
        <w:br/>
      </w:r>
      <w:r w:rsidR="0040132E" w:rsidRPr="00042DC5">
        <w:t>hasn’t</w:t>
      </w:r>
      <w:r w:rsidRPr="00042DC5">
        <w:t xml:space="preserve"> cooked cassava,</w:t>
      </w:r>
      <w:r w:rsidRPr="00042DC5">
        <w:br/>
        <w:t>nor become a mother;</w:t>
      </w:r>
      <w:r w:rsidRPr="00042DC5">
        <w:br/>
        <w:t>might gatecrash Carnival</w:t>
      </w:r>
      <w:r w:rsidRPr="00042DC5">
        <w:br/>
        <w:t>flaunting last year’s costume</w:t>
      </w:r>
      <w:r w:rsidRPr="00042DC5">
        <w:br/>
        <w:t>and fall down in the dance;</w:t>
      </w:r>
      <w:r w:rsidR="0040132E" w:rsidRPr="00574E8B">
        <w:rPr>
          <w:rStyle w:val="EndnoteReference"/>
          <w:szCs w:val="16"/>
        </w:rPr>
        <w:endnoteReference w:id="11"/>
      </w:r>
    </w:p>
    <w:p w14:paraId="4EDBFAD4" w14:textId="5F8CE716" w:rsidR="00BE6F8B" w:rsidRPr="00042DC5" w:rsidRDefault="00BE6F8B" w:rsidP="00DE0B8B">
      <w:pPr>
        <w:pStyle w:val="CommentText"/>
        <w:spacing w:line="360" w:lineRule="auto"/>
        <w:rPr>
          <w:rFonts w:ascii="Times New Roman" w:hAnsi="Times New Roman" w:cs="Times New Roman"/>
          <w:sz w:val="24"/>
          <w:szCs w:val="24"/>
        </w:rPr>
      </w:pPr>
    </w:p>
    <w:p w14:paraId="1C1C592F" w14:textId="1923EF1C" w:rsidR="00285006" w:rsidRDefault="00C04D2E" w:rsidP="001024E5">
      <w:pPr>
        <w:spacing w:line="360" w:lineRule="auto"/>
        <w:rPr>
          <w:spacing w:val="-3"/>
          <w:kern w:val="1"/>
          <w:lang w:val="en-US"/>
        </w:rPr>
      </w:pPr>
      <w:r>
        <w:rPr>
          <w:spacing w:val="-3"/>
          <w:kern w:val="1"/>
        </w:rPr>
        <w:t xml:space="preserve">The challenge to </w:t>
      </w:r>
      <w:r w:rsidR="0039783B">
        <w:rPr>
          <w:spacing w:val="-3"/>
          <w:kern w:val="1"/>
        </w:rPr>
        <w:t xml:space="preserve">such </w:t>
      </w:r>
      <w:r w:rsidRPr="00042DC5">
        <w:rPr>
          <w:lang w:val="en-US"/>
        </w:rPr>
        <w:t>stereotyp</w:t>
      </w:r>
      <w:r w:rsidR="0039783B">
        <w:rPr>
          <w:lang w:val="en-US"/>
        </w:rPr>
        <w:t>ing</w:t>
      </w:r>
      <w:r w:rsidR="009746BA" w:rsidRPr="00042DC5">
        <w:rPr>
          <w:lang w:val="en-US"/>
        </w:rPr>
        <w:t xml:space="preserve"> </w:t>
      </w:r>
      <w:r>
        <w:rPr>
          <w:lang w:val="en-US"/>
        </w:rPr>
        <w:t>remain</w:t>
      </w:r>
      <w:r w:rsidR="009746BA" w:rsidRPr="00042DC5">
        <w:rPr>
          <w:lang w:val="en-US"/>
        </w:rPr>
        <w:t xml:space="preserve">s </w:t>
      </w:r>
      <w:r w:rsidR="00017E75" w:rsidRPr="00042DC5">
        <w:rPr>
          <w:lang w:val="en-US"/>
        </w:rPr>
        <w:t>an important</w:t>
      </w:r>
      <w:r w:rsidR="0006473D" w:rsidRPr="00042DC5">
        <w:rPr>
          <w:lang w:val="en-US"/>
        </w:rPr>
        <w:t xml:space="preserve"> </w:t>
      </w:r>
      <w:r>
        <w:rPr>
          <w:lang w:val="en-US"/>
        </w:rPr>
        <w:t>one</w:t>
      </w:r>
      <w:r w:rsidR="0006473D" w:rsidRPr="00042DC5">
        <w:rPr>
          <w:lang w:val="en-US"/>
        </w:rPr>
        <w:t xml:space="preserve">, </w:t>
      </w:r>
      <w:r w:rsidR="009746BA" w:rsidRPr="00042DC5">
        <w:rPr>
          <w:lang w:val="en-US"/>
        </w:rPr>
        <w:t xml:space="preserve">especially </w:t>
      </w:r>
      <w:r w:rsidR="0006473D" w:rsidRPr="00042DC5">
        <w:rPr>
          <w:lang w:val="en-US"/>
        </w:rPr>
        <w:t xml:space="preserve">given that the prevalent </w:t>
      </w:r>
      <w:r>
        <w:rPr>
          <w:lang w:val="en-US"/>
        </w:rPr>
        <w:t xml:space="preserve">view </w:t>
      </w:r>
      <w:r w:rsidR="0006473D" w:rsidRPr="00042DC5">
        <w:rPr>
          <w:lang w:val="en-US"/>
        </w:rPr>
        <w:t xml:space="preserve">of </w:t>
      </w:r>
      <w:r>
        <w:rPr>
          <w:lang w:val="en-US"/>
        </w:rPr>
        <w:t>Caribbean</w:t>
      </w:r>
      <w:r w:rsidR="0006473D" w:rsidRPr="00042DC5">
        <w:rPr>
          <w:lang w:val="en-US"/>
        </w:rPr>
        <w:t xml:space="preserve"> British writing </w:t>
      </w:r>
      <w:r w:rsidR="000A3689" w:rsidRPr="00042DC5">
        <w:rPr>
          <w:lang w:val="en-US"/>
        </w:rPr>
        <w:t>from</w:t>
      </w:r>
      <w:r w:rsidR="00C70FF3" w:rsidRPr="00042DC5">
        <w:rPr>
          <w:lang w:val="en-US"/>
        </w:rPr>
        <w:t xml:space="preserve"> </w:t>
      </w:r>
      <w:r w:rsidR="0006473D" w:rsidRPr="00042DC5">
        <w:rPr>
          <w:lang w:val="en-US"/>
        </w:rPr>
        <w:t xml:space="preserve">the 1970s </w:t>
      </w:r>
      <w:r w:rsidR="000A3689" w:rsidRPr="00042DC5">
        <w:rPr>
          <w:lang w:val="en-US"/>
        </w:rPr>
        <w:t xml:space="preserve">onwards </w:t>
      </w:r>
      <w:r w:rsidR="0006473D" w:rsidRPr="00042DC5">
        <w:rPr>
          <w:lang w:val="en-US"/>
        </w:rPr>
        <w:t xml:space="preserve">has been that it is limited </w:t>
      </w:r>
      <w:r w:rsidR="000A3689" w:rsidRPr="00042DC5">
        <w:rPr>
          <w:lang w:val="en-US"/>
        </w:rPr>
        <w:t xml:space="preserve">by </w:t>
      </w:r>
      <w:r w:rsidR="009746BA" w:rsidRPr="00042DC5">
        <w:rPr>
          <w:lang w:val="en-US"/>
        </w:rPr>
        <w:t xml:space="preserve">its </w:t>
      </w:r>
      <w:r w:rsidR="000A3689" w:rsidRPr="00042DC5">
        <w:rPr>
          <w:lang w:val="en-US"/>
        </w:rPr>
        <w:t xml:space="preserve">primarily </w:t>
      </w:r>
      <w:r w:rsidR="0006473D" w:rsidRPr="00042DC5">
        <w:rPr>
          <w:spacing w:val="-3"/>
          <w:kern w:val="1"/>
          <w:lang w:val="en-US"/>
        </w:rPr>
        <w:t>soci</w:t>
      </w:r>
      <w:r w:rsidR="00BD62C0" w:rsidRPr="00042DC5">
        <w:rPr>
          <w:spacing w:val="-3"/>
          <w:kern w:val="1"/>
          <w:lang w:val="en-US"/>
        </w:rPr>
        <w:t xml:space="preserve">al and </w:t>
      </w:r>
      <w:r w:rsidR="0006473D" w:rsidRPr="00042DC5">
        <w:rPr>
          <w:spacing w:val="-3"/>
          <w:kern w:val="1"/>
          <w:lang w:val="en-US"/>
        </w:rPr>
        <w:t xml:space="preserve">political </w:t>
      </w:r>
      <w:r w:rsidR="009746BA" w:rsidRPr="00042DC5">
        <w:rPr>
          <w:spacing w:val="-3"/>
          <w:kern w:val="1"/>
          <w:lang w:val="en-US"/>
        </w:rPr>
        <w:t>‘</w:t>
      </w:r>
      <w:r w:rsidR="00D877A3" w:rsidRPr="00042DC5">
        <w:rPr>
          <w:spacing w:val="-3"/>
          <w:kern w:val="1"/>
          <w:lang w:val="en-US"/>
        </w:rPr>
        <w:t>B</w:t>
      </w:r>
      <w:r w:rsidR="00913E4D" w:rsidRPr="00042DC5">
        <w:rPr>
          <w:spacing w:val="-3"/>
          <w:kern w:val="1"/>
          <w:lang w:val="en-US"/>
        </w:rPr>
        <w:t>lack</w:t>
      </w:r>
      <w:r w:rsidR="009746BA" w:rsidRPr="00042DC5">
        <w:rPr>
          <w:spacing w:val="-3"/>
          <w:kern w:val="1"/>
          <w:lang w:val="en-US"/>
        </w:rPr>
        <w:t xml:space="preserve">’ </w:t>
      </w:r>
      <w:r w:rsidR="0006473D" w:rsidRPr="00042DC5">
        <w:rPr>
          <w:spacing w:val="-3"/>
          <w:kern w:val="1"/>
          <w:lang w:val="en-US"/>
        </w:rPr>
        <w:t>themes</w:t>
      </w:r>
      <w:r w:rsidR="009746BA" w:rsidRPr="00042DC5">
        <w:rPr>
          <w:spacing w:val="-3"/>
          <w:kern w:val="1"/>
          <w:lang w:val="en-US"/>
        </w:rPr>
        <w:t xml:space="preserve"> </w:t>
      </w:r>
      <w:r w:rsidR="00017E75" w:rsidRPr="00042DC5">
        <w:rPr>
          <w:spacing w:val="-3"/>
          <w:kern w:val="1"/>
          <w:lang w:val="en-US"/>
        </w:rPr>
        <w:t xml:space="preserve">and </w:t>
      </w:r>
      <w:r w:rsidR="009746BA" w:rsidRPr="00042DC5">
        <w:rPr>
          <w:spacing w:val="-3"/>
          <w:kern w:val="1"/>
          <w:lang w:val="en-US"/>
        </w:rPr>
        <w:t>p</w:t>
      </w:r>
      <w:r w:rsidR="0006473D" w:rsidRPr="00042DC5">
        <w:rPr>
          <w:spacing w:val="-3"/>
          <w:kern w:val="1"/>
          <w:lang w:val="en-US"/>
        </w:rPr>
        <w:t>erformative modes</w:t>
      </w:r>
      <w:r w:rsidR="00592006" w:rsidRPr="00042DC5">
        <w:rPr>
          <w:spacing w:val="-3"/>
          <w:kern w:val="1"/>
          <w:lang w:val="en-US"/>
        </w:rPr>
        <w:t>, both of</w:t>
      </w:r>
      <w:r w:rsidR="009746BA" w:rsidRPr="00042DC5">
        <w:rPr>
          <w:spacing w:val="-3"/>
          <w:kern w:val="1"/>
          <w:lang w:val="en-US"/>
        </w:rPr>
        <w:t xml:space="preserve"> which </w:t>
      </w:r>
      <w:r w:rsidR="00913E4D" w:rsidRPr="00042DC5">
        <w:rPr>
          <w:spacing w:val="-3"/>
          <w:kern w:val="1"/>
          <w:lang w:val="en-US"/>
        </w:rPr>
        <w:t xml:space="preserve">have been leveraged to argue </w:t>
      </w:r>
      <w:r w:rsidR="00473542" w:rsidRPr="00042DC5">
        <w:rPr>
          <w:spacing w:val="-3"/>
          <w:kern w:val="1"/>
          <w:lang w:val="en-US"/>
        </w:rPr>
        <w:t xml:space="preserve">that </w:t>
      </w:r>
      <w:r w:rsidR="00913E4D" w:rsidRPr="00042DC5">
        <w:rPr>
          <w:spacing w:val="-3"/>
          <w:kern w:val="1"/>
          <w:lang w:val="en-US"/>
        </w:rPr>
        <w:t>it is not properly l</w:t>
      </w:r>
      <w:r w:rsidR="004A73AD" w:rsidRPr="00042DC5">
        <w:rPr>
          <w:spacing w:val="-3"/>
          <w:kern w:val="1"/>
          <w:lang w:val="en-US"/>
        </w:rPr>
        <w:t>iterature</w:t>
      </w:r>
      <w:r w:rsidR="00CA7296" w:rsidRPr="00042DC5">
        <w:rPr>
          <w:spacing w:val="-3"/>
          <w:kern w:val="1"/>
          <w:lang w:val="en-US"/>
        </w:rPr>
        <w:t>.</w:t>
      </w:r>
      <w:r w:rsidR="000A3689" w:rsidRPr="00042DC5">
        <w:rPr>
          <w:spacing w:val="-3"/>
          <w:kern w:val="1"/>
          <w:lang w:val="en-US"/>
        </w:rPr>
        <w:t xml:space="preserve"> </w:t>
      </w:r>
    </w:p>
    <w:p w14:paraId="6B441114" w14:textId="142408B9" w:rsidR="009A3BD3" w:rsidRDefault="009A3BD3" w:rsidP="001024E5">
      <w:pPr>
        <w:spacing w:line="360" w:lineRule="auto"/>
        <w:ind w:firstLine="720"/>
        <w:rPr>
          <w:spacing w:val="-3"/>
          <w:kern w:val="1"/>
          <w:lang w:val="en-US"/>
        </w:rPr>
      </w:pPr>
    </w:p>
    <w:p w14:paraId="28168C5C" w14:textId="6D747F98" w:rsidR="007A2899" w:rsidRPr="00042DC5" w:rsidRDefault="009A3BD3" w:rsidP="001024E5">
      <w:pPr>
        <w:spacing w:line="360" w:lineRule="auto"/>
        <w:ind w:firstLine="720"/>
        <w:rPr>
          <w:color w:val="000000"/>
        </w:rPr>
      </w:pPr>
      <w:r>
        <w:rPr>
          <w:spacing w:val="-3"/>
          <w:kern w:val="1"/>
          <w:lang w:val="en-US"/>
        </w:rPr>
        <w:t xml:space="preserve">As well as challenging </w:t>
      </w:r>
      <w:r w:rsidR="0063736E">
        <w:rPr>
          <w:spacing w:val="-3"/>
          <w:kern w:val="1"/>
          <w:lang w:val="en-US"/>
        </w:rPr>
        <w:t>conventional ideas of the literary, t</w:t>
      </w:r>
      <w:r w:rsidR="00C04D2E">
        <w:rPr>
          <w:spacing w:val="-3"/>
          <w:kern w:val="1"/>
          <w:lang w:val="en-US"/>
        </w:rPr>
        <w:t>hroughout the generations</w:t>
      </w:r>
      <w:r w:rsidR="00C04D2E">
        <w:rPr>
          <w:color w:val="000000"/>
        </w:rPr>
        <w:t xml:space="preserve"> </w:t>
      </w:r>
      <w:r w:rsidR="00507CC2" w:rsidRPr="00042DC5">
        <w:rPr>
          <w:noProof/>
          <w:color w:val="000000"/>
        </w:rPr>
        <w:t xml:space="preserve">British </w:t>
      </w:r>
      <w:r w:rsidR="002D7334" w:rsidRPr="00042DC5">
        <w:rPr>
          <w:noProof/>
          <w:color w:val="000000"/>
        </w:rPr>
        <w:t>Caribbean</w:t>
      </w:r>
      <w:r w:rsidR="002D7334" w:rsidRPr="00042DC5">
        <w:rPr>
          <w:color w:val="000000"/>
        </w:rPr>
        <w:t xml:space="preserve"> </w:t>
      </w:r>
      <w:r w:rsidR="00507CC2" w:rsidRPr="00042DC5">
        <w:rPr>
          <w:color w:val="000000"/>
        </w:rPr>
        <w:t xml:space="preserve">writers </w:t>
      </w:r>
      <w:r w:rsidR="002D7334" w:rsidRPr="00042DC5">
        <w:rPr>
          <w:color w:val="000000"/>
        </w:rPr>
        <w:t xml:space="preserve">in the UK </w:t>
      </w:r>
      <w:r w:rsidR="00762B5D" w:rsidRPr="00042DC5">
        <w:rPr>
          <w:color w:val="000000"/>
        </w:rPr>
        <w:t xml:space="preserve">have </w:t>
      </w:r>
      <w:r w:rsidR="002D7334" w:rsidRPr="00042DC5">
        <w:rPr>
          <w:color w:val="000000"/>
        </w:rPr>
        <w:t>offer</w:t>
      </w:r>
      <w:r w:rsidR="00762B5D" w:rsidRPr="00042DC5">
        <w:rPr>
          <w:color w:val="000000"/>
        </w:rPr>
        <w:t>ed</w:t>
      </w:r>
      <w:r w:rsidR="002D7334" w:rsidRPr="00042DC5">
        <w:rPr>
          <w:color w:val="000000"/>
        </w:rPr>
        <w:t xml:space="preserve"> a</w:t>
      </w:r>
      <w:r w:rsidR="00C04D2E">
        <w:rPr>
          <w:color w:val="000000"/>
        </w:rPr>
        <w:t>n</w:t>
      </w:r>
      <w:r w:rsidR="002D7334" w:rsidRPr="00042DC5">
        <w:rPr>
          <w:color w:val="000000"/>
        </w:rPr>
        <w:t xml:space="preserve"> </w:t>
      </w:r>
      <w:r w:rsidR="00C04D2E" w:rsidRPr="00042DC5">
        <w:rPr>
          <w:color w:val="000000"/>
        </w:rPr>
        <w:t>important</w:t>
      </w:r>
      <w:r w:rsidR="002D7334" w:rsidRPr="00042DC5">
        <w:rPr>
          <w:color w:val="000000"/>
        </w:rPr>
        <w:t xml:space="preserve"> revisionary perspective on British history and </w:t>
      </w:r>
      <w:r w:rsidR="00612571" w:rsidRPr="00042DC5">
        <w:rPr>
          <w:color w:val="000000"/>
        </w:rPr>
        <w:t xml:space="preserve">the lives of </w:t>
      </w:r>
      <w:r w:rsidR="00DA115C">
        <w:rPr>
          <w:color w:val="000000"/>
        </w:rPr>
        <w:t>Caribbean British</w:t>
      </w:r>
      <w:r w:rsidR="002D7334" w:rsidRPr="00042DC5">
        <w:rPr>
          <w:color w:val="000000"/>
        </w:rPr>
        <w:t xml:space="preserve"> communities by bringing attention to </w:t>
      </w:r>
      <w:r w:rsidR="00612571" w:rsidRPr="00042DC5">
        <w:rPr>
          <w:color w:val="000000"/>
        </w:rPr>
        <w:t xml:space="preserve">defining </w:t>
      </w:r>
      <w:r w:rsidR="00B250FC" w:rsidRPr="00042DC5">
        <w:rPr>
          <w:color w:val="000000"/>
        </w:rPr>
        <w:t xml:space="preserve">events such as </w:t>
      </w:r>
      <w:r w:rsidR="002D7334" w:rsidRPr="00042DC5">
        <w:rPr>
          <w:color w:val="000000"/>
        </w:rPr>
        <w:t xml:space="preserve">the </w:t>
      </w:r>
      <w:r w:rsidR="00B250FC" w:rsidRPr="00042DC5">
        <w:rPr>
          <w:color w:val="000000"/>
        </w:rPr>
        <w:t xml:space="preserve">1981 </w:t>
      </w:r>
      <w:r w:rsidR="002D7334" w:rsidRPr="00042DC5">
        <w:rPr>
          <w:color w:val="000000"/>
        </w:rPr>
        <w:t xml:space="preserve">Brixton </w:t>
      </w:r>
      <w:r w:rsidR="006256CD" w:rsidRPr="00042DC5">
        <w:rPr>
          <w:color w:val="000000"/>
        </w:rPr>
        <w:t>R</w:t>
      </w:r>
      <w:r w:rsidR="002D7334" w:rsidRPr="00042DC5">
        <w:rPr>
          <w:color w:val="000000"/>
        </w:rPr>
        <w:t>iots</w:t>
      </w:r>
      <w:r w:rsidR="00CA7296" w:rsidRPr="00042DC5">
        <w:rPr>
          <w:color w:val="000000"/>
        </w:rPr>
        <w:t xml:space="preserve">, </w:t>
      </w:r>
      <w:r w:rsidR="00195327" w:rsidRPr="00042DC5">
        <w:rPr>
          <w:color w:val="000000"/>
        </w:rPr>
        <w:t>t</w:t>
      </w:r>
      <w:r w:rsidR="002D7334" w:rsidRPr="00042DC5">
        <w:rPr>
          <w:color w:val="000000"/>
        </w:rPr>
        <w:t xml:space="preserve">he </w:t>
      </w:r>
      <w:r w:rsidR="008C58FE" w:rsidRPr="00042DC5">
        <w:rPr>
          <w:color w:val="000000"/>
        </w:rPr>
        <w:t xml:space="preserve">1981 </w:t>
      </w:r>
      <w:r w:rsidR="002D7334" w:rsidRPr="00042DC5">
        <w:rPr>
          <w:color w:val="000000"/>
        </w:rPr>
        <w:t xml:space="preserve">New Cross Massacre </w:t>
      </w:r>
      <w:r w:rsidR="00C04D2E">
        <w:rPr>
          <w:color w:val="000000"/>
        </w:rPr>
        <w:t>and</w:t>
      </w:r>
      <w:r w:rsidR="002D7334" w:rsidRPr="00042DC5">
        <w:rPr>
          <w:color w:val="000000"/>
        </w:rPr>
        <w:t xml:space="preserve"> </w:t>
      </w:r>
      <w:r w:rsidR="00612571" w:rsidRPr="00042DC5">
        <w:rPr>
          <w:color w:val="000000"/>
        </w:rPr>
        <w:t xml:space="preserve">the </w:t>
      </w:r>
      <w:r w:rsidR="00C04D2E">
        <w:rPr>
          <w:color w:val="000000"/>
        </w:rPr>
        <w:t xml:space="preserve">multi-dimensional </w:t>
      </w:r>
      <w:r w:rsidR="002D7334" w:rsidRPr="00042DC5">
        <w:rPr>
          <w:color w:val="000000"/>
        </w:rPr>
        <w:t xml:space="preserve">multicultural experience </w:t>
      </w:r>
      <w:r w:rsidR="00507CC2" w:rsidRPr="00042DC5">
        <w:rPr>
          <w:color w:val="000000"/>
        </w:rPr>
        <w:t>of</w:t>
      </w:r>
      <w:r w:rsidR="002D7334" w:rsidRPr="00042DC5">
        <w:rPr>
          <w:color w:val="000000"/>
        </w:rPr>
        <w:t xml:space="preserve"> the </w:t>
      </w:r>
      <w:r w:rsidR="00612571" w:rsidRPr="00042DC5">
        <w:rPr>
          <w:color w:val="000000"/>
        </w:rPr>
        <w:t>metropolis</w:t>
      </w:r>
      <w:r w:rsidR="00CA7296" w:rsidRPr="00042DC5">
        <w:rPr>
          <w:color w:val="000000"/>
        </w:rPr>
        <w:t xml:space="preserve">. In doing so </w:t>
      </w:r>
      <w:r w:rsidR="00F707EF" w:rsidRPr="00042DC5">
        <w:rPr>
          <w:color w:val="000000"/>
        </w:rPr>
        <w:t>they</w:t>
      </w:r>
      <w:r w:rsidR="00CA7296" w:rsidRPr="00042DC5">
        <w:rPr>
          <w:color w:val="000000"/>
        </w:rPr>
        <w:t xml:space="preserve"> </w:t>
      </w:r>
      <w:r w:rsidR="00D27C99" w:rsidRPr="00042DC5">
        <w:rPr>
          <w:color w:val="000000"/>
        </w:rPr>
        <w:t>challenge post-</w:t>
      </w:r>
      <w:r w:rsidR="00D27C99" w:rsidRPr="00042DC5">
        <w:rPr>
          <w:color w:val="000000"/>
        </w:rPr>
        <w:lastRenderedPageBreak/>
        <w:t xml:space="preserve">imperial </w:t>
      </w:r>
      <w:r w:rsidR="00A06345" w:rsidRPr="00042DC5">
        <w:rPr>
          <w:color w:val="000000"/>
        </w:rPr>
        <w:t>amnesia</w:t>
      </w:r>
      <w:r w:rsidR="00D27C99" w:rsidRPr="00042DC5">
        <w:rPr>
          <w:color w:val="000000"/>
        </w:rPr>
        <w:t xml:space="preserve"> </w:t>
      </w:r>
      <w:r w:rsidR="00605409" w:rsidRPr="00042DC5">
        <w:rPr>
          <w:color w:val="000000"/>
        </w:rPr>
        <w:t xml:space="preserve">about </w:t>
      </w:r>
      <w:r w:rsidR="00C04D2E">
        <w:rPr>
          <w:color w:val="000000"/>
        </w:rPr>
        <w:t xml:space="preserve">Caribbean, often black, </w:t>
      </w:r>
      <w:r w:rsidR="00605409" w:rsidRPr="00042DC5">
        <w:rPr>
          <w:color w:val="000000"/>
        </w:rPr>
        <w:t xml:space="preserve">histories </w:t>
      </w:r>
      <w:r w:rsidR="00D27C99" w:rsidRPr="00042DC5">
        <w:rPr>
          <w:color w:val="000000"/>
        </w:rPr>
        <w:t xml:space="preserve">which is still </w:t>
      </w:r>
      <w:r w:rsidR="00A06345" w:rsidRPr="00042DC5">
        <w:rPr>
          <w:color w:val="000000"/>
        </w:rPr>
        <w:t>sedimented</w:t>
      </w:r>
      <w:r w:rsidR="00D27C99" w:rsidRPr="00042DC5">
        <w:rPr>
          <w:color w:val="000000"/>
        </w:rPr>
        <w:t xml:space="preserve"> in many areas of </w:t>
      </w:r>
      <w:r w:rsidR="00A06345" w:rsidRPr="00042DC5">
        <w:rPr>
          <w:color w:val="000000"/>
        </w:rPr>
        <w:t>British</w:t>
      </w:r>
      <w:r w:rsidR="00D27C99" w:rsidRPr="00042DC5">
        <w:rPr>
          <w:color w:val="000000"/>
        </w:rPr>
        <w:t xml:space="preserve"> life, including its </w:t>
      </w:r>
      <w:r w:rsidR="00A06345" w:rsidRPr="00042DC5">
        <w:rPr>
          <w:color w:val="000000"/>
        </w:rPr>
        <w:t>education</w:t>
      </w:r>
      <w:r w:rsidR="00D27C99" w:rsidRPr="00042DC5">
        <w:rPr>
          <w:color w:val="000000"/>
        </w:rPr>
        <w:t xml:space="preserve"> </w:t>
      </w:r>
      <w:r w:rsidR="00A06345" w:rsidRPr="00042DC5">
        <w:rPr>
          <w:color w:val="000000"/>
        </w:rPr>
        <w:t>system</w:t>
      </w:r>
      <w:r w:rsidR="00D27C99" w:rsidRPr="00042DC5">
        <w:rPr>
          <w:color w:val="000000"/>
        </w:rPr>
        <w:t xml:space="preserve">, </w:t>
      </w:r>
      <w:r w:rsidR="00762B5D" w:rsidRPr="00042DC5">
        <w:rPr>
          <w:color w:val="000000"/>
        </w:rPr>
        <w:t xml:space="preserve">and </w:t>
      </w:r>
      <w:r w:rsidR="00804AC1" w:rsidRPr="00042DC5">
        <w:rPr>
          <w:color w:val="000000"/>
        </w:rPr>
        <w:t>writ</w:t>
      </w:r>
      <w:r w:rsidR="00762B5D" w:rsidRPr="00042DC5">
        <w:rPr>
          <w:color w:val="000000"/>
        </w:rPr>
        <w:t>e</w:t>
      </w:r>
      <w:r w:rsidR="00804AC1" w:rsidRPr="00042DC5">
        <w:rPr>
          <w:color w:val="000000"/>
        </w:rPr>
        <w:t xml:space="preserve"> into</w:t>
      </w:r>
      <w:r w:rsidR="00D27C99" w:rsidRPr="00042DC5">
        <w:rPr>
          <w:color w:val="000000"/>
        </w:rPr>
        <w:t xml:space="preserve"> being a more inclusive and globally-</w:t>
      </w:r>
      <w:r w:rsidR="00A06345" w:rsidRPr="00042DC5">
        <w:rPr>
          <w:color w:val="000000"/>
        </w:rPr>
        <w:t>connected</w:t>
      </w:r>
      <w:r w:rsidR="00D27C99" w:rsidRPr="00042DC5">
        <w:rPr>
          <w:color w:val="000000"/>
        </w:rPr>
        <w:t xml:space="preserve"> British historical </w:t>
      </w:r>
      <w:r w:rsidR="00A06345" w:rsidRPr="00042DC5">
        <w:rPr>
          <w:color w:val="000000"/>
        </w:rPr>
        <w:t>narrative.</w:t>
      </w:r>
      <w:r w:rsidR="008D45B0" w:rsidRPr="00042DC5">
        <w:rPr>
          <w:color w:val="000000"/>
        </w:rPr>
        <w:t xml:space="preserve"> </w:t>
      </w:r>
      <w:r w:rsidR="00CA7296" w:rsidRPr="00042DC5">
        <w:rPr>
          <w:color w:val="000000"/>
        </w:rPr>
        <w:t xml:space="preserve">Alex </w:t>
      </w:r>
      <w:r w:rsidR="00B250FC" w:rsidRPr="00042DC5">
        <w:rPr>
          <w:color w:val="000000"/>
        </w:rPr>
        <w:t xml:space="preserve">Wheatle, who served </w:t>
      </w:r>
      <w:r w:rsidR="00FC1F53" w:rsidRPr="00042DC5">
        <w:rPr>
          <w:color w:val="000000"/>
        </w:rPr>
        <w:t>time</w:t>
      </w:r>
      <w:r w:rsidR="00B250FC" w:rsidRPr="00042DC5">
        <w:rPr>
          <w:color w:val="000000"/>
        </w:rPr>
        <w:t xml:space="preserve"> in </w:t>
      </w:r>
      <w:r w:rsidR="00FC1F53" w:rsidRPr="00042DC5">
        <w:rPr>
          <w:color w:val="000000"/>
        </w:rPr>
        <w:t>prison</w:t>
      </w:r>
      <w:r w:rsidR="00B250FC" w:rsidRPr="00042DC5">
        <w:rPr>
          <w:color w:val="000000"/>
        </w:rPr>
        <w:t xml:space="preserve"> for his involvement in the 1981 Brixton riots</w:t>
      </w:r>
      <w:r w:rsidR="00065D82" w:rsidRPr="00042DC5">
        <w:rPr>
          <w:color w:val="000000"/>
        </w:rPr>
        <w:t>,</w:t>
      </w:r>
      <w:r w:rsidR="00B250FC" w:rsidRPr="00042DC5">
        <w:rPr>
          <w:color w:val="000000"/>
        </w:rPr>
        <w:t xml:space="preserve"> wrote his </w:t>
      </w:r>
      <w:r w:rsidR="00FC1F53" w:rsidRPr="00042DC5">
        <w:rPr>
          <w:color w:val="000000"/>
        </w:rPr>
        <w:t>first</w:t>
      </w:r>
      <w:r w:rsidR="006256CD" w:rsidRPr="00042DC5">
        <w:rPr>
          <w:color w:val="000000"/>
        </w:rPr>
        <w:t>,</w:t>
      </w:r>
      <w:r w:rsidR="00B250FC" w:rsidRPr="00042DC5">
        <w:rPr>
          <w:color w:val="000000"/>
        </w:rPr>
        <w:t xml:space="preserve"> semi-</w:t>
      </w:r>
      <w:r w:rsidR="00FC1F53" w:rsidRPr="00042DC5">
        <w:rPr>
          <w:color w:val="000000"/>
        </w:rPr>
        <w:t>autobiographical</w:t>
      </w:r>
      <w:r w:rsidR="00B250FC" w:rsidRPr="00042DC5">
        <w:rPr>
          <w:color w:val="000000"/>
        </w:rPr>
        <w:t xml:space="preserve"> novel, </w:t>
      </w:r>
      <w:r w:rsidR="00FC1F53" w:rsidRPr="00042DC5">
        <w:rPr>
          <w:i/>
          <w:color w:val="000000"/>
        </w:rPr>
        <w:t>Brixton</w:t>
      </w:r>
      <w:r w:rsidR="00B250FC" w:rsidRPr="00042DC5">
        <w:rPr>
          <w:i/>
          <w:color w:val="000000"/>
        </w:rPr>
        <w:t xml:space="preserve"> Rock</w:t>
      </w:r>
      <w:r w:rsidR="00D22A33" w:rsidRPr="00042DC5">
        <w:rPr>
          <w:i/>
          <w:color w:val="000000"/>
        </w:rPr>
        <w:t xml:space="preserve"> </w:t>
      </w:r>
      <w:r w:rsidR="00D22A33" w:rsidRPr="00042DC5">
        <w:rPr>
          <w:color w:val="000000"/>
        </w:rPr>
        <w:t>(1999)</w:t>
      </w:r>
      <w:r w:rsidR="00B250FC" w:rsidRPr="00042DC5">
        <w:rPr>
          <w:color w:val="000000"/>
        </w:rPr>
        <w:t xml:space="preserve">, about a </w:t>
      </w:r>
      <w:r w:rsidR="00200445" w:rsidRPr="00042DC5">
        <w:rPr>
          <w:color w:val="000000"/>
        </w:rPr>
        <w:t>sixteen-year-old</w:t>
      </w:r>
      <w:r w:rsidR="00B250FC" w:rsidRPr="00042DC5">
        <w:rPr>
          <w:color w:val="000000"/>
        </w:rPr>
        <w:t xml:space="preserve"> boy in care </w:t>
      </w:r>
      <w:r w:rsidR="00065D82" w:rsidRPr="00042DC5">
        <w:rPr>
          <w:color w:val="000000"/>
        </w:rPr>
        <w:t>trying</w:t>
      </w:r>
      <w:r w:rsidR="00B250FC" w:rsidRPr="00042DC5">
        <w:rPr>
          <w:color w:val="000000"/>
        </w:rPr>
        <w:t xml:space="preserve"> to make new </w:t>
      </w:r>
      <w:r w:rsidR="00FC1F53" w:rsidRPr="00042DC5">
        <w:rPr>
          <w:color w:val="000000"/>
        </w:rPr>
        <w:t>relationships</w:t>
      </w:r>
      <w:r w:rsidR="00B250FC" w:rsidRPr="00042DC5">
        <w:rPr>
          <w:color w:val="000000"/>
        </w:rPr>
        <w:t xml:space="preserve"> with his birthmother and sister and </w:t>
      </w:r>
      <w:r w:rsidR="00065D82" w:rsidRPr="00042DC5">
        <w:rPr>
          <w:color w:val="000000"/>
        </w:rPr>
        <w:t xml:space="preserve">caught up </w:t>
      </w:r>
      <w:r w:rsidR="008718E5" w:rsidRPr="00042DC5">
        <w:rPr>
          <w:color w:val="000000"/>
        </w:rPr>
        <w:t xml:space="preserve">in </w:t>
      </w:r>
      <w:r w:rsidR="00B250FC" w:rsidRPr="00042DC5">
        <w:rPr>
          <w:color w:val="000000"/>
        </w:rPr>
        <w:t xml:space="preserve">bigger </w:t>
      </w:r>
      <w:r w:rsidR="00FC1F53" w:rsidRPr="00042DC5">
        <w:rPr>
          <w:color w:val="000000"/>
        </w:rPr>
        <w:t>historical</w:t>
      </w:r>
      <w:r w:rsidR="00B250FC" w:rsidRPr="00042DC5">
        <w:rPr>
          <w:color w:val="000000"/>
        </w:rPr>
        <w:t xml:space="preserve"> events than himself</w:t>
      </w:r>
      <w:r w:rsidR="00200445" w:rsidRPr="00042DC5">
        <w:rPr>
          <w:color w:val="000000"/>
        </w:rPr>
        <w:t>.</w:t>
      </w:r>
      <w:r w:rsidR="00B250FC" w:rsidRPr="00042DC5">
        <w:rPr>
          <w:color w:val="000000"/>
        </w:rPr>
        <w:t xml:space="preserve"> </w:t>
      </w:r>
      <w:r w:rsidR="008718E5" w:rsidRPr="00042DC5">
        <w:rPr>
          <w:color w:val="000000"/>
        </w:rPr>
        <w:t xml:space="preserve">Wheatle </w:t>
      </w:r>
      <w:r w:rsidR="00B250FC" w:rsidRPr="00042DC5">
        <w:rPr>
          <w:color w:val="000000"/>
        </w:rPr>
        <w:t xml:space="preserve">wrote </w:t>
      </w:r>
      <w:r w:rsidR="00EF6A1F" w:rsidRPr="00042DC5">
        <w:rPr>
          <w:color w:val="000000"/>
        </w:rPr>
        <w:t xml:space="preserve">the novel </w:t>
      </w:r>
      <w:r w:rsidR="00B250FC" w:rsidRPr="00042DC5">
        <w:rPr>
          <w:color w:val="000000"/>
        </w:rPr>
        <w:t xml:space="preserve">partly to </w:t>
      </w:r>
      <w:r w:rsidR="00FC1F53" w:rsidRPr="00042DC5">
        <w:rPr>
          <w:color w:val="000000"/>
        </w:rPr>
        <w:t>document</w:t>
      </w:r>
      <w:r w:rsidR="00B250FC" w:rsidRPr="00042DC5">
        <w:rPr>
          <w:color w:val="000000"/>
        </w:rPr>
        <w:t xml:space="preserve"> this period </w:t>
      </w:r>
      <w:r w:rsidR="00FC1F53" w:rsidRPr="00042DC5">
        <w:rPr>
          <w:color w:val="000000"/>
        </w:rPr>
        <w:t xml:space="preserve">of British history </w:t>
      </w:r>
      <w:r w:rsidR="00B250FC" w:rsidRPr="00042DC5">
        <w:rPr>
          <w:color w:val="000000"/>
        </w:rPr>
        <w:t xml:space="preserve">from a black </w:t>
      </w:r>
      <w:r w:rsidR="00FC1F53" w:rsidRPr="00042DC5">
        <w:rPr>
          <w:color w:val="000000"/>
        </w:rPr>
        <w:t>British</w:t>
      </w:r>
      <w:r w:rsidR="00B250FC" w:rsidRPr="00042DC5">
        <w:rPr>
          <w:color w:val="000000"/>
        </w:rPr>
        <w:t xml:space="preserve"> </w:t>
      </w:r>
      <w:r w:rsidR="00FC1F53" w:rsidRPr="00042DC5">
        <w:rPr>
          <w:color w:val="000000"/>
        </w:rPr>
        <w:t>perspective</w:t>
      </w:r>
      <w:r w:rsidR="00B250FC" w:rsidRPr="00042DC5">
        <w:rPr>
          <w:color w:val="000000"/>
        </w:rPr>
        <w:t xml:space="preserve">, something he </w:t>
      </w:r>
      <w:r w:rsidR="00FC1F53" w:rsidRPr="00042DC5">
        <w:rPr>
          <w:color w:val="000000"/>
        </w:rPr>
        <w:t xml:space="preserve">had been </w:t>
      </w:r>
      <w:r w:rsidR="00B250FC" w:rsidRPr="00042DC5">
        <w:rPr>
          <w:color w:val="000000"/>
        </w:rPr>
        <w:t xml:space="preserve">unable to </w:t>
      </w:r>
      <w:r w:rsidR="00FC1F53" w:rsidRPr="00042DC5">
        <w:rPr>
          <w:color w:val="000000"/>
        </w:rPr>
        <w:t>discover</w:t>
      </w:r>
      <w:r w:rsidR="00E36C98" w:rsidRPr="00042DC5">
        <w:rPr>
          <w:color w:val="000000"/>
        </w:rPr>
        <w:t xml:space="preserve"> </w:t>
      </w:r>
      <w:r w:rsidR="00804AC1" w:rsidRPr="00042DC5">
        <w:rPr>
          <w:color w:val="000000"/>
        </w:rPr>
        <w:t>elsewhere.</w:t>
      </w:r>
      <w:r w:rsidR="00B250FC" w:rsidRPr="00042DC5">
        <w:rPr>
          <w:color w:val="000000"/>
        </w:rPr>
        <w:t xml:space="preserve"> </w:t>
      </w:r>
      <w:r w:rsidR="00200445" w:rsidRPr="00574E8B">
        <w:rPr>
          <w:rStyle w:val="EndnoteReference"/>
          <w:color w:val="000000"/>
          <w:szCs w:val="16"/>
        </w:rPr>
        <w:endnoteReference w:id="12"/>
      </w:r>
      <w:r w:rsidR="00FC1F53" w:rsidRPr="00042DC5">
        <w:rPr>
          <w:color w:val="000000"/>
        </w:rPr>
        <w:t xml:space="preserve">Wheatle’s sequel, </w:t>
      </w:r>
      <w:r w:rsidR="00FC1F53" w:rsidRPr="00042DC5">
        <w:rPr>
          <w:i/>
          <w:color w:val="000000"/>
        </w:rPr>
        <w:t xml:space="preserve">East of Acton </w:t>
      </w:r>
      <w:r w:rsidR="00E36C98" w:rsidRPr="00042DC5">
        <w:rPr>
          <w:i/>
          <w:color w:val="000000"/>
        </w:rPr>
        <w:t>L</w:t>
      </w:r>
      <w:r w:rsidR="00FC1F53" w:rsidRPr="00042DC5">
        <w:rPr>
          <w:i/>
          <w:color w:val="000000"/>
        </w:rPr>
        <w:t>ane</w:t>
      </w:r>
      <w:r w:rsidR="003769C7" w:rsidRPr="00042DC5">
        <w:rPr>
          <w:i/>
          <w:color w:val="000000"/>
        </w:rPr>
        <w:t xml:space="preserve"> </w:t>
      </w:r>
      <w:r w:rsidR="003769C7" w:rsidRPr="00042DC5">
        <w:rPr>
          <w:color w:val="000000"/>
        </w:rPr>
        <w:t>(</w:t>
      </w:r>
      <w:r w:rsidR="00D22A33" w:rsidRPr="00042DC5">
        <w:rPr>
          <w:color w:val="000000"/>
        </w:rPr>
        <w:t>2001</w:t>
      </w:r>
      <w:r w:rsidR="003769C7" w:rsidRPr="00042DC5">
        <w:rPr>
          <w:color w:val="000000"/>
        </w:rPr>
        <w:t>)</w:t>
      </w:r>
      <w:r w:rsidR="00FC1F53" w:rsidRPr="00042DC5">
        <w:rPr>
          <w:color w:val="000000"/>
        </w:rPr>
        <w:t>, returns to this flashpoint in black British history</w:t>
      </w:r>
      <w:r w:rsidR="00EF6A1F" w:rsidRPr="00042DC5">
        <w:rPr>
          <w:color w:val="000000"/>
        </w:rPr>
        <w:t xml:space="preserve"> with a sense of writing as witness</w:t>
      </w:r>
      <w:r w:rsidR="00FC1F53" w:rsidRPr="00042DC5">
        <w:rPr>
          <w:color w:val="000000"/>
        </w:rPr>
        <w:t xml:space="preserve">, </w:t>
      </w:r>
      <w:r w:rsidR="00EF6A1F" w:rsidRPr="00042DC5">
        <w:rPr>
          <w:color w:val="000000"/>
        </w:rPr>
        <w:t xml:space="preserve">this time </w:t>
      </w:r>
      <w:r w:rsidR="00FC1F53" w:rsidRPr="00042DC5">
        <w:rPr>
          <w:color w:val="000000"/>
        </w:rPr>
        <w:t xml:space="preserve">using </w:t>
      </w:r>
      <w:r w:rsidR="003769C7" w:rsidRPr="00042DC5">
        <w:rPr>
          <w:color w:val="000000"/>
        </w:rPr>
        <w:t>the</w:t>
      </w:r>
      <w:r w:rsidR="00E36C98" w:rsidRPr="00042DC5">
        <w:rPr>
          <w:color w:val="000000"/>
        </w:rPr>
        <w:t xml:space="preserve"> </w:t>
      </w:r>
      <w:r w:rsidR="003769C7" w:rsidRPr="00042DC5">
        <w:rPr>
          <w:color w:val="000000"/>
        </w:rPr>
        <w:t>real</w:t>
      </w:r>
      <w:r w:rsidR="00E36C98" w:rsidRPr="00042DC5">
        <w:rPr>
          <w:color w:val="000000"/>
        </w:rPr>
        <w:t xml:space="preserve">-life </w:t>
      </w:r>
      <w:r w:rsidR="00FC1F53" w:rsidRPr="00042DC5">
        <w:rPr>
          <w:color w:val="000000"/>
        </w:rPr>
        <w:t xml:space="preserve">oral histories of three friends </w:t>
      </w:r>
      <w:r w:rsidR="00200445" w:rsidRPr="00042DC5">
        <w:rPr>
          <w:color w:val="000000"/>
        </w:rPr>
        <w:t xml:space="preserve">who were </w:t>
      </w:r>
      <w:r w:rsidR="00E36C98" w:rsidRPr="00042DC5">
        <w:rPr>
          <w:color w:val="000000"/>
        </w:rPr>
        <w:t xml:space="preserve">in Brixton at this time </w:t>
      </w:r>
      <w:r w:rsidR="00FC1F53" w:rsidRPr="00042DC5">
        <w:rPr>
          <w:color w:val="000000"/>
        </w:rPr>
        <w:t xml:space="preserve">to explore the catalyst for the </w:t>
      </w:r>
      <w:r w:rsidR="00200445" w:rsidRPr="00042DC5">
        <w:rPr>
          <w:color w:val="000000"/>
        </w:rPr>
        <w:t>uprising</w:t>
      </w:r>
      <w:r w:rsidR="00FC1F53" w:rsidRPr="00042DC5">
        <w:rPr>
          <w:color w:val="000000"/>
        </w:rPr>
        <w:t xml:space="preserve"> and the fallout from </w:t>
      </w:r>
      <w:r w:rsidR="007D0364" w:rsidRPr="00042DC5">
        <w:rPr>
          <w:color w:val="000000"/>
        </w:rPr>
        <w:t xml:space="preserve">the </w:t>
      </w:r>
      <w:r w:rsidR="00FC1F53" w:rsidRPr="00042DC5">
        <w:rPr>
          <w:color w:val="000000"/>
        </w:rPr>
        <w:t>police brutality surrounding the riot.</w:t>
      </w:r>
      <w:r w:rsidR="008718E5" w:rsidRPr="00042DC5">
        <w:rPr>
          <w:color w:val="000000"/>
        </w:rPr>
        <w:t xml:space="preserve"> </w:t>
      </w:r>
      <w:r w:rsidR="00FC1F53" w:rsidRPr="00042DC5">
        <w:rPr>
          <w:color w:val="000000"/>
        </w:rPr>
        <w:t xml:space="preserve"> That Wheatle recircles and returns to this earlier event suggests its continued inscription as an iconic (</w:t>
      </w:r>
      <w:r w:rsidR="00E36C98" w:rsidRPr="00042DC5">
        <w:rPr>
          <w:color w:val="000000"/>
        </w:rPr>
        <w:t>i</w:t>
      </w:r>
      <w:r w:rsidR="00FC1F53" w:rsidRPr="00042DC5">
        <w:rPr>
          <w:color w:val="000000"/>
        </w:rPr>
        <w:t xml:space="preserve">f also traumatic) </w:t>
      </w:r>
      <w:r w:rsidR="00012061" w:rsidRPr="00042DC5">
        <w:rPr>
          <w:color w:val="000000"/>
        </w:rPr>
        <w:t>moment</w:t>
      </w:r>
      <w:r w:rsidR="00FC1F53" w:rsidRPr="00042DC5">
        <w:rPr>
          <w:color w:val="000000"/>
        </w:rPr>
        <w:t xml:space="preserve"> in </w:t>
      </w:r>
      <w:r w:rsidR="00C04D2E">
        <w:rPr>
          <w:color w:val="000000"/>
        </w:rPr>
        <w:t xml:space="preserve">Caribbean </w:t>
      </w:r>
      <w:r w:rsidR="00FC1F53" w:rsidRPr="00042DC5">
        <w:rPr>
          <w:color w:val="000000"/>
        </w:rPr>
        <w:t>British</w:t>
      </w:r>
      <w:r w:rsidR="00C04D2E">
        <w:rPr>
          <w:color w:val="000000"/>
        </w:rPr>
        <w:t>,</w:t>
      </w:r>
      <w:r w:rsidR="00FC1F53" w:rsidRPr="00042DC5">
        <w:rPr>
          <w:color w:val="000000"/>
        </w:rPr>
        <w:t xml:space="preserve"> </w:t>
      </w:r>
      <w:r w:rsidR="00C04D2E" w:rsidRPr="00042DC5">
        <w:rPr>
          <w:color w:val="000000"/>
        </w:rPr>
        <w:t xml:space="preserve">black </w:t>
      </w:r>
      <w:r w:rsidR="00FC1F53" w:rsidRPr="00042DC5">
        <w:rPr>
          <w:color w:val="000000"/>
        </w:rPr>
        <w:t>British</w:t>
      </w:r>
      <w:r w:rsidR="00200445" w:rsidRPr="00042DC5">
        <w:rPr>
          <w:color w:val="000000"/>
        </w:rPr>
        <w:t xml:space="preserve"> </w:t>
      </w:r>
      <w:r w:rsidR="00C04D2E">
        <w:rPr>
          <w:color w:val="000000"/>
        </w:rPr>
        <w:t>and British</w:t>
      </w:r>
      <w:r w:rsidR="00FC1F53" w:rsidRPr="00042DC5">
        <w:rPr>
          <w:color w:val="000000"/>
        </w:rPr>
        <w:t xml:space="preserve"> history</w:t>
      </w:r>
      <w:r w:rsidR="00F60867" w:rsidRPr="00042DC5">
        <w:rPr>
          <w:color w:val="000000"/>
        </w:rPr>
        <w:t xml:space="preserve"> as well as </w:t>
      </w:r>
      <w:r w:rsidR="00EF6A1F" w:rsidRPr="00042DC5">
        <w:rPr>
          <w:color w:val="000000"/>
        </w:rPr>
        <w:t>the sense of a marginalised experience to which literary forms can give voice and visibility</w:t>
      </w:r>
      <w:r w:rsidR="00F60867" w:rsidRPr="00042DC5">
        <w:rPr>
          <w:color w:val="000000"/>
        </w:rPr>
        <w:t>.</w:t>
      </w:r>
    </w:p>
    <w:p w14:paraId="6510E3E3" w14:textId="7C3A0178" w:rsidR="002B7360" w:rsidRPr="00042DC5" w:rsidRDefault="00EB205D" w:rsidP="00DE0B8B">
      <w:pPr>
        <w:spacing w:line="360" w:lineRule="auto"/>
        <w:ind w:firstLine="720"/>
        <w:rPr>
          <w:color w:val="000000"/>
        </w:rPr>
      </w:pPr>
      <w:r w:rsidRPr="00042DC5">
        <w:rPr>
          <w:color w:val="000000"/>
        </w:rPr>
        <w:t>T</w:t>
      </w:r>
      <w:r w:rsidR="00C43F45" w:rsidRPr="00042DC5">
        <w:rPr>
          <w:color w:val="000000"/>
        </w:rPr>
        <w:t>h</w:t>
      </w:r>
      <w:r w:rsidRPr="00042DC5">
        <w:rPr>
          <w:color w:val="000000"/>
        </w:rPr>
        <w:t xml:space="preserve">is might </w:t>
      </w:r>
      <w:r w:rsidR="00D92CE0" w:rsidRPr="00042DC5">
        <w:rPr>
          <w:color w:val="000000"/>
        </w:rPr>
        <w:t>also</w:t>
      </w:r>
      <w:r w:rsidRPr="00042DC5">
        <w:rPr>
          <w:color w:val="000000"/>
        </w:rPr>
        <w:t xml:space="preserve"> be argued of </w:t>
      </w:r>
      <w:r w:rsidR="00CA7296" w:rsidRPr="00042DC5">
        <w:rPr>
          <w:color w:val="000000"/>
        </w:rPr>
        <w:t xml:space="preserve">Jay </w:t>
      </w:r>
      <w:r w:rsidR="00D92CE0" w:rsidRPr="00042DC5">
        <w:rPr>
          <w:color w:val="000000"/>
        </w:rPr>
        <w:t>Bernard’s</w:t>
      </w:r>
      <w:r w:rsidR="00CA7296" w:rsidRPr="00042DC5">
        <w:rPr>
          <w:color w:val="000000"/>
        </w:rPr>
        <w:t xml:space="preserve"> </w:t>
      </w:r>
      <w:r w:rsidR="00C04D2E">
        <w:rPr>
          <w:color w:val="000000"/>
        </w:rPr>
        <w:t xml:space="preserve">recent </w:t>
      </w:r>
      <w:r w:rsidR="00CA7296" w:rsidRPr="00042DC5">
        <w:rPr>
          <w:color w:val="000000"/>
        </w:rPr>
        <w:t>writing on</w:t>
      </w:r>
      <w:r w:rsidRPr="00042DC5">
        <w:rPr>
          <w:color w:val="000000"/>
        </w:rPr>
        <w:t xml:space="preserve"> </w:t>
      </w:r>
      <w:r w:rsidR="00D92CE0" w:rsidRPr="00042DC5">
        <w:rPr>
          <w:color w:val="000000"/>
        </w:rPr>
        <w:t>the</w:t>
      </w:r>
      <w:r w:rsidRPr="00042DC5">
        <w:rPr>
          <w:color w:val="000000"/>
        </w:rPr>
        <w:t xml:space="preserve"> New Cross </w:t>
      </w:r>
      <w:r w:rsidR="00C43F45" w:rsidRPr="00042DC5">
        <w:rPr>
          <w:color w:val="000000"/>
        </w:rPr>
        <w:t>F</w:t>
      </w:r>
      <w:r w:rsidRPr="00042DC5">
        <w:rPr>
          <w:color w:val="000000"/>
        </w:rPr>
        <w:t>ire</w:t>
      </w:r>
      <w:r w:rsidR="00C43F45" w:rsidRPr="00042DC5">
        <w:rPr>
          <w:color w:val="000000"/>
        </w:rPr>
        <w:t>, a notorious arson attack on 439</w:t>
      </w:r>
      <w:r w:rsidR="00C43F45" w:rsidRPr="00042DC5">
        <w:rPr>
          <w:color w:val="3B3B3B"/>
          <w:shd w:val="clear" w:color="auto" w:fill="FFFFFF"/>
        </w:rPr>
        <w:t xml:space="preserve"> </w:t>
      </w:r>
      <w:r w:rsidR="00C43F45" w:rsidRPr="00042DC5">
        <w:rPr>
          <w:shd w:val="clear" w:color="auto" w:fill="FFFFFF"/>
        </w:rPr>
        <w:t>New Cross Road, London on 18 January 1981 which claimed the lives of thirteen young black people who were enjoying a sixteenth birthday party</w:t>
      </w:r>
      <w:r w:rsidR="007C2158" w:rsidRPr="00042DC5">
        <w:rPr>
          <w:shd w:val="clear" w:color="auto" w:fill="FFFFFF"/>
        </w:rPr>
        <w:t xml:space="preserve"> and </w:t>
      </w:r>
      <w:r w:rsidR="00762B5D" w:rsidRPr="00042DC5">
        <w:rPr>
          <w:shd w:val="clear" w:color="auto" w:fill="FFFFFF"/>
        </w:rPr>
        <w:t xml:space="preserve">the trauma of which was exacerbated by </w:t>
      </w:r>
      <w:r w:rsidR="007C2158" w:rsidRPr="00042DC5">
        <w:rPr>
          <w:shd w:val="clear" w:color="auto" w:fill="FFFFFF"/>
        </w:rPr>
        <w:t>the incompeten</w:t>
      </w:r>
      <w:r w:rsidR="00A175EB" w:rsidRPr="00042DC5">
        <w:rPr>
          <w:shd w:val="clear" w:color="auto" w:fill="FFFFFF"/>
        </w:rPr>
        <w:t>t</w:t>
      </w:r>
      <w:r w:rsidR="007C2158" w:rsidRPr="00042DC5">
        <w:rPr>
          <w:shd w:val="clear" w:color="auto" w:fill="FFFFFF"/>
        </w:rPr>
        <w:t xml:space="preserve"> police </w:t>
      </w:r>
      <w:r w:rsidR="00A175EB" w:rsidRPr="00042DC5">
        <w:rPr>
          <w:shd w:val="clear" w:color="auto" w:fill="FFFFFF"/>
        </w:rPr>
        <w:t>investigation</w:t>
      </w:r>
      <w:r w:rsidR="007C2158" w:rsidRPr="00042DC5">
        <w:rPr>
          <w:shd w:val="clear" w:color="auto" w:fill="FFFFFF"/>
        </w:rPr>
        <w:t xml:space="preserve"> which followed</w:t>
      </w:r>
      <w:r w:rsidRPr="00042DC5">
        <w:t xml:space="preserve">. </w:t>
      </w:r>
      <w:r w:rsidR="002B7360" w:rsidRPr="00042DC5">
        <w:rPr>
          <w:color w:val="000000"/>
        </w:rPr>
        <w:t xml:space="preserve">Bernard’s ‘Surge: Side A’, a stunning multi-media performance, was published in </w:t>
      </w:r>
      <w:r w:rsidR="002B7360" w:rsidRPr="00042DC5">
        <w:rPr>
          <w:i/>
          <w:color w:val="000000"/>
        </w:rPr>
        <w:t>Surge</w:t>
      </w:r>
      <w:r w:rsidR="002B7360" w:rsidRPr="00042DC5">
        <w:rPr>
          <w:color w:val="000000"/>
        </w:rPr>
        <w:t xml:space="preserve"> (2019), an award-winning collection supported by a Writer’s Residence at the George Padmore Institute in London that allowed Bernard access their archives relating to the New Cross Fire and black activism in its aftermath. </w:t>
      </w:r>
      <w:r w:rsidR="004F025C" w:rsidRPr="00042DC5">
        <w:rPr>
          <w:color w:val="000000"/>
        </w:rPr>
        <w:t xml:space="preserve"> </w:t>
      </w:r>
      <w:r w:rsidR="00804AC1" w:rsidRPr="00042DC5">
        <w:rPr>
          <w:color w:val="000000"/>
        </w:rPr>
        <w:t>Influenced</w:t>
      </w:r>
      <w:r w:rsidR="004F025C" w:rsidRPr="00042DC5">
        <w:rPr>
          <w:color w:val="000000"/>
        </w:rPr>
        <w:t xml:space="preserve"> by earlier British-</w:t>
      </w:r>
      <w:r w:rsidR="00804AC1" w:rsidRPr="00042DC5">
        <w:rPr>
          <w:color w:val="000000"/>
        </w:rPr>
        <w:t>Caribbean</w:t>
      </w:r>
      <w:r w:rsidR="004F025C" w:rsidRPr="00042DC5">
        <w:rPr>
          <w:color w:val="000000"/>
        </w:rPr>
        <w:t xml:space="preserve"> </w:t>
      </w:r>
      <w:r w:rsidR="00804AC1" w:rsidRPr="00042DC5">
        <w:rPr>
          <w:color w:val="000000"/>
        </w:rPr>
        <w:t>writers</w:t>
      </w:r>
      <w:r w:rsidR="004F025C" w:rsidRPr="00042DC5">
        <w:rPr>
          <w:color w:val="000000"/>
        </w:rPr>
        <w:t xml:space="preserve"> such as </w:t>
      </w:r>
      <w:r w:rsidR="00804AC1" w:rsidRPr="00042DC5">
        <w:rPr>
          <w:color w:val="000000"/>
        </w:rPr>
        <w:t>Linton</w:t>
      </w:r>
      <w:r w:rsidR="004F025C" w:rsidRPr="00042DC5">
        <w:rPr>
          <w:color w:val="000000"/>
        </w:rPr>
        <w:t xml:space="preserve"> Kwesi Johnson and </w:t>
      </w:r>
      <w:r w:rsidR="00804AC1" w:rsidRPr="00042DC5">
        <w:rPr>
          <w:color w:val="000000"/>
        </w:rPr>
        <w:t>the</w:t>
      </w:r>
      <w:r w:rsidR="004F025C" w:rsidRPr="00042DC5">
        <w:rPr>
          <w:color w:val="000000"/>
        </w:rPr>
        <w:t xml:space="preserve"> reggae deejays (which her title ‘Side A’ references), as well as younger writers such </w:t>
      </w:r>
      <w:r w:rsidR="0063736E">
        <w:rPr>
          <w:color w:val="000000"/>
        </w:rPr>
        <w:t xml:space="preserve">as </w:t>
      </w:r>
      <w:r w:rsidR="00804AC1" w:rsidRPr="00042DC5">
        <w:rPr>
          <w:color w:val="000000"/>
        </w:rPr>
        <w:t>Marlon</w:t>
      </w:r>
      <w:r w:rsidR="004F025C" w:rsidRPr="00042DC5">
        <w:rPr>
          <w:color w:val="000000"/>
        </w:rPr>
        <w:t xml:space="preserve"> James, Bernard </w:t>
      </w:r>
      <w:r w:rsidR="002B7360" w:rsidRPr="00042DC5">
        <w:rPr>
          <w:color w:val="000000"/>
        </w:rPr>
        <w:t>connects the New Cross and Grenfell (2017) fires in London in subtle and moving ways</w:t>
      </w:r>
      <w:r w:rsidR="004F025C" w:rsidRPr="00042DC5">
        <w:rPr>
          <w:color w:val="000000"/>
        </w:rPr>
        <w:t xml:space="preserve"> </w:t>
      </w:r>
      <w:r w:rsidR="00616078">
        <w:rPr>
          <w:color w:val="000000"/>
        </w:rPr>
        <w:t>to</w:t>
      </w:r>
      <w:r w:rsidR="002B7360" w:rsidRPr="00042DC5">
        <w:rPr>
          <w:color w:val="000000"/>
        </w:rPr>
        <w:t xml:space="preserve"> trace the wider  ‘vexed…relationship between public narration and private truths’.</w:t>
      </w:r>
      <w:r w:rsidR="002B7360" w:rsidRPr="00B027FE">
        <w:rPr>
          <w:rStyle w:val="EndnoteReference"/>
          <w:color w:val="000000"/>
          <w:szCs w:val="16"/>
        </w:rPr>
        <w:endnoteReference w:id="13"/>
      </w:r>
      <w:r w:rsidR="002B7360" w:rsidRPr="00042DC5">
        <w:rPr>
          <w:color w:val="000000"/>
        </w:rPr>
        <w:t xml:space="preserve"> </w:t>
      </w:r>
      <w:r w:rsidR="00762B5D" w:rsidRPr="00042DC5">
        <w:rPr>
          <w:color w:val="000000"/>
        </w:rPr>
        <w:t>This work</w:t>
      </w:r>
      <w:r w:rsidR="002B7360" w:rsidRPr="00042DC5">
        <w:rPr>
          <w:color w:val="000000"/>
        </w:rPr>
        <w:t xml:space="preserve"> also mediates on the nature of memory and historical elision, the role of the archive and the wider invisibility of black histories </w:t>
      </w:r>
      <w:r w:rsidR="00762B5D" w:rsidRPr="00042DC5">
        <w:rPr>
          <w:color w:val="000000"/>
        </w:rPr>
        <w:t>in and of Britain</w:t>
      </w:r>
      <w:r w:rsidR="0063736E">
        <w:rPr>
          <w:color w:val="000000"/>
        </w:rPr>
        <w:t>,</w:t>
      </w:r>
      <w:r w:rsidR="00762B5D" w:rsidRPr="00042DC5">
        <w:rPr>
          <w:color w:val="000000"/>
        </w:rPr>
        <w:t xml:space="preserve"> </w:t>
      </w:r>
      <w:r w:rsidR="002B7360" w:rsidRPr="00042DC5">
        <w:rPr>
          <w:color w:val="000000"/>
        </w:rPr>
        <w:t xml:space="preserve">as well as the potential of literature to recover and to unsettle historical narratives. As Bernard reflects: </w:t>
      </w:r>
    </w:p>
    <w:p w14:paraId="5403566D" w14:textId="77777777" w:rsidR="002B7360" w:rsidRPr="00574E8B" w:rsidRDefault="002B7360" w:rsidP="00DE0B8B">
      <w:pPr>
        <w:spacing w:line="360" w:lineRule="auto"/>
        <w:ind w:left="720"/>
        <w:rPr>
          <w:color w:val="000000"/>
          <w:sz w:val="16"/>
          <w:szCs w:val="16"/>
        </w:rPr>
      </w:pPr>
      <w:r w:rsidRPr="00042DC5">
        <w:rPr>
          <w:color w:val="000000"/>
        </w:rPr>
        <w:t xml:space="preserve">Many questions emerged not only about memory and history, but about my place in Britain as a queer black person. This opened out into a final sense of coherence: I am </w:t>
      </w:r>
      <w:r w:rsidRPr="00042DC5">
        <w:rPr>
          <w:color w:val="000000"/>
        </w:rPr>
        <w:lastRenderedPageBreak/>
        <w:t>from here, I am specific to this place, I am haunted by this history but I also haunt it back</w:t>
      </w:r>
      <w:r w:rsidRPr="00574E8B">
        <w:rPr>
          <w:color w:val="000000"/>
          <w:sz w:val="16"/>
          <w:szCs w:val="16"/>
        </w:rPr>
        <w:t>.</w:t>
      </w:r>
      <w:r w:rsidRPr="00574E8B">
        <w:rPr>
          <w:rStyle w:val="EndnoteReference"/>
          <w:color w:val="000000"/>
          <w:szCs w:val="16"/>
        </w:rPr>
        <w:endnoteReference w:id="14"/>
      </w:r>
    </w:p>
    <w:p w14:paraId="259640DD" w14:textId="638D20D9" w:rsidR="00EB205D" w:rsidRPr="00042DC5" w:rsidRDefault="00D92CE0" w:rsidP="00DE0B8B">
      <w:pPr>
        <w:spacing w:line="360" w:lineRule="auto"/>
        <w:rPr>
          <w:color w:val="000000"/>
        </w:rPr>
      </w:pPr>
      <w:r w:rsidRPr="00042DC5">
        <w:t>In ‘</w:t>
      </w:r>
      <w:r w:rsidR="00C43F45" w:rsidRPr="00042DC5">
        <w:rPr>
          <w:color w:val="000000"/>
        </w:rPr>
        <w:t>A</w:t>
      </w:r>
      <w:r w:rsidR="00EB205D" w:rsidRPr="00042DC5">
        <w:rPr>
          <w:color w:val="000000"/>
        </w:rPr>
        <w:t xml:space="preserve">rrival’ </w:t>
      </w:r>
      <w:r w:rsidR="00C43F45" w:rsidRPr="00042DC5">
        <w:rPr>
          <w:color w:val="000000"/>
        </w:rPr>
        <w:t>Bernard</w:t>
      </w:r>
      <w:r w:rsidRPr="00042DC5">
        <w:rPr>
          <w:color w:val="000000"/>
        </w:rPr>
        <w:t xml:space="preserve"> </w:t>
      </w:r>
      <w:r w:rsidR="00C43F45" w:rsidRPr="00042DC5">
        <w:rPr>
          <w:color w:val="000000"/>
        </w:rPr>
        <w:t xml:space="preserve">sensitively </w:t>
      </w:r>
      <w:r w:rsidR="00200445" w:rsidRPr="00042DC5">
        <w:rPr>
          <w:color w:val="000000"/>
        </w:rPr>
        <w:t xml:space="preserve">excavates </w:t>
      </w:r>
      <w:r w:rsidR="005B1666" w:rsidRPr="00042DC5">
        <w:rPr>
          <w:color w:val="000000"/>
        </w:rPr>
        <w:t>the different</w:t>
      </w:r>
      <w:r w:rsidR="00200445" w:rsidRPr="00042DC5">
        <w:rPr>
          <w:color w:val="000000"/>
        </w:rPr>
        <w:t xml:space="preserve"> </w:t>
      </w:r>
      <w:r w:rsidR="00EB205D" w:rsidRPr="00042DC5">
        <w:rPr>
          <w:color w:val="000000"/>
        </w:rPr>
        <w:t xml:space="preserve">historical journeys </w:t>
      </w:r>
      <w:r w:rsidR="00D35D8D" w:rsidRPr="00042DC5">
        <w:rPr>
          <w:color w:val="000000"/>
        </w:rPr>
        <w:t>made by the ancestors</w:t>
      </w:r>
      <w:r w:rsidR="00200445" w:rsidRPr="00042DC5">
        <w:rPr>
          <w:color w:val="000000"/>
        </w:rPr>
        <w:t xml:space="preserve"> of the dead, and points to the terrible inevitability - and cost</w:t>
      </w:r>
      <w:r w:rsidR="0063736E">
        <w:rPr>
          <w:color w:val="000000"/>
        </w:rPr>
        <w:t xml:space="preserve"> -</w:t>
      </w:r>
      <w:r w:rsidR="00200445" w:rsidRPr="00042DC5">
        <w:rPr>
          <w:color w:val="000000"/>
        </w:rPr>
        <w:t xml:space="preserve"> of repeatedly treating </w:t>
      </w:r>
      <w:r w:rsidR="00E41A27" w:rsidRPr="00042DC5">
        <w:rPr>
          <w:color w:val="000000"/>
        </w:rPr>
        <w:t>b</w:t>
      </w:r>
      <w:r w:rsidR="00200445" w:rsidRPr="00042DC5">
        <w:rPr>
          <w:color w:val="000000"/>
        </w:rPr>
        <w:t xml:space="preserve">lack people as </w:t>
      </w:r>
      <w:r w:rsidR="00EF6A1F" w:rsidRPr="00042DC5">
        <w:rPr>
          <w:color w:val="000000"/>
        </w:rPr>
        <w:t>statistics</w:t>
      </w:r>
      <w:r w:rsidR="00200445" w:rsidRPr="00042DC5">
        <w:rPr>
          <w:color w:val="000000"/>
        </w:rPr>
        <w:t xml:space="preserve">, from numbered slaves to the </w:t>
      </w:r>
      <w:r w:rsidR="005B1666" w:rsidRPr="00042DC5">
        <w:rPr>
          <w:color w:val="000000"/>
        </w:rPr>
        <w:t>numbered dead</w:t>
      </w:r>
      <w:r w:rsidR="00200445" w:rsidRPr="00042DC5">
        <w:rPr>
          <w:color w:val="000000"/>
        </w:rPr>
        <w:t xml:space="preserve"> in a London fire</w:t>
      </w:r>
      <w:r w:rsidR="00C43F45" w:rsidRPr="00042DC5">
        <w:rPr>
          <w:color w:val="000000"/>
        </w:rPr>
        <w:t xml:space="preserve">. </w:t>
      </w:r>
      <w:r w:rsidR="00EF6A1F" w:rsidRPr="00042DC5">
        <w:rPr>
          <w:color w:val="000000"/>
        </w:rPr>
        <w:t>Th</w:t>
      </w:r>
      <w:r w:rsidR="00C43F45" w:rsidRPr="00042DC5">
        <w:rPr>
          <w:color w:val="000000"/>
        </w:rPr>
        <w:t>e</w:t>
      </w:r>
      <w:r w:rsidR="00EF6A1F" w:rsidRPr="00042DC5">
        <w:rPr>
          <w:color w:val="000000"/>
        </w:rPr>
        <w:t>i</w:t>
      </w:r>
      <w:r w:rsidR="00C43F45" w:rsidRPr="00042DC5">
        <w:rPr>
          <w:color w:val="000000"/>
        </w:rPr>
        <w:t xml:space="preserve">r poem </w:t>
      </w:r>
      <w:r w:rsidR="00200445" w:rsidRPr="00042DC5">
        <w:rPr>
          <w:color w:val="000000"/>
        </w:rPr>
        <w:t>‘</w:t>
      </w:r>
      <w:r w:rsidR="00C43F45" w:rsidRPr="00042DC5">
        <w:rPr>
          <w:color w:val="000000"/>
        </w:rPr>
        <w:t>ma</w:t>
      </w:r>
      <w:r w:rsidR="00200445" w:rsidRPr="00042DC5">
        <w:rPr>
          <w:color w:val="000000"/>
        </w:rPr>
        <w:t>[</w:t>
      </w:r>
      <w:r w:rsidR="00C43F45" w:rsidRPr="00042DC5">
        <w:rPr>
          <w:color w:val="000000"/>
        </w:rPr>
        <w:t>kes</w:t>
      </w:r>
      <w:r w:rsidR="00200445" w:rsidRPr="00042DC5">
        <w:rPr>
          <w:color w:val="000000"/>
        </w:rPr>
        <w:t xml:space="preserve">] </w:t>
      </w:r>
      <w:r w:rsidRPr="00042DC5">
        <w:rPr>
          <w:color w:val="000000"/>
        </w:rPr>
        <w:t>visible</w:t>
      </w:r>
      <w:r w:rsidR="00200445" w:rsidRPr="00042DC5">
        <w:rPr>
          <w:color w:val="000000"/>
        </w:rPr>
        <w:t>’ the dead</w:t>
      </w:r>
      <w:r w:rsidRPr="00042DC5">
        <w:rPr>
          <w:color w:val="000000"/>
        </w:rPr>
        <w:t xml:space="preserve"> as</w:t>
      </w:r>
      <w:r w:rsidR="00EB205D" w:rsidRPr="00042DC5">
        <w:rPr>
          <w:color w:val="000000"/>
        </w:rPr>
        <w:t xml:space="preserve"> </w:t>
      </w:r>
      <w:r w:rsidR="00200445" w:rsidRPr="00042DC5">
        <w:rPr>
          <w:color w:val="000000"/>
        </w:rPr>
        <w:t xml:space="preserve">individual </w:t>
      </w:r>
      <w:r w:rsidR="00EB205D" w:rsidRPr="00042DC5">
        <w:rPr>
          <w:color w:val="000000"/>
        </w:rPr>
        <w:t xml:space="preserve">human beings </w:t>
      </w:r>
      <w:r w:rsidR="00200445" w:rsidRPr="00042DC5">
        <w:rPr>
          <w:color w:val="000000"/>
        </w:rPr>
        <w:t>a</w:t>
      </w:r>
      <w:r w:rsidR="00EB205D" w:rsidRPr="00042DC5">
        <w:rPr>
          <w:color w:val="000000"/>
        </w:rPr>
        <w:t>nd provide</w:t>
      </w:r>
      <w:r w:rsidR="00C43F45" w:rsidRPr="00042DC5">
        <w:rPr>
          <w:color w:val="000000"/>
        </w:rPr>
        <w:t>s</w:t>
      </w:r>
      <w:r w:rsidR="00EB205D" w:rsidRPr="00042DC5">
        <w:rPr>
          <w:color w:val="000000"/>
        </w:rPr>
        <w:t xml:space="preserve"> a fitting legacy:</w:t>
      </w:r>
    </w:p>
    <w:p w14:paraId="4044A7BF" w14:textId="33735AF7" w:rsidR="00EB205D" w:rsidRPr="00042DC5" w:rsidRDefault="00EB205D" w:rsidP="00DE0B8B">
      <w:pPr>
        <w:spacing w:line="360" w:lineRule="auto"/>
        <w:rPr>
          <w:color w:val="000000"/>
        </w:rPr>
      </w:pPr>
      <w:r w:rsidRPr="00042DC5">
        <w:rPr>
          <w:color w:val="000000"/>
        </w:rPr>
        <w:t xml:space="preserve"> </w:t>
      </w:r>
      <w:r w:rsidR="00D35D8D" w:rsidRPr="00042DC5">
        <w:rPr>
          <w:color w:val="000000"/>
        </w:rPr>
        <w:tab/>
      </w:r>
      <w:r w:rsidRPr="00042DC5">
        <w:rPr>
          <w:color w:val="000000"/>
        </w:rPr>
        <w:t>Remember we were brought here from the</w:t>
      </w:r>
    </w:p>
    <w:p w14:paraId="4BBE7A1E" w14:textId="4151235B" w:rsidR="00EB205D" w:rsidRPr="00042DC5" w:rsidRDefault="00EB205D" w:rsidP="00DE0B8B">
      <w:pPr>
        <w:spacing w:line="360" w:lineRule="auto"/>
        <w:rPr>
          <w:color w:val="000000"/>
        </w:rPr>
      </w:pPr>
      <w:r w:rsidRPr="00042DC5">
        <w:rPr>
          <w:color w:val="000000"/>
        </w:rPr>
        <w:tab/>
      </w:r>
      <w:r w:rsidRPr="00042DC5">
        <w:rPr>
          <w:color w:val="000000"/>
        </w:rPr>
        <w:tab/>
      </w:r>
      <w:r w:rsidR="00D92CE0" w:rsidRPr="00042DC5">
        <w:rPr>
          <w:color w:val="000000"/>
        </w:rPr>
        <w:t>Clear</w:t>
      </w:r>
      <w:r w:rsidRPr="00042DC5">
        <w:rPr>
          <w:color w:val="000000"/>
        </w:rPr>
        <w:t xml:space="preserve"> waters of our </w:t>
      </w:r>
      <w:r w:rsidR="00D92CE0" w:rsidRPr="00042DC5">
        <w:rPr>
          <w:color w:val="000000"/>
        </w:rPr>
        <w:t>dreams</w:t>
      </w:r>
    </w:p>
    <w:p w14:paraId="65E86857" w14:textId="19266D0C" w:rsidR="00EB205D" w:rsidRPr="00042DC5" w:rsidRDefault="00EB205D" w:rsidP="00DE0B8B">
      <w:pPr>
        <w:spacing w:line="360" w:lineRule="auto"/>
        <w:ind w:firstLine="720"/>
        <w:rPr>
          <w:color w:val="000000"/>
        </w:rPr>
      </w:pPr>
      <w:r w:rsidRPr="00042DC5">
        <w:rPr>
          <w:color w:val="000000"/>
        </w:rPr>
        <w:t xml:space="preserve">That we might be named, </w:t>
      </w:r>
      <w:r w:rsidR="00D92CE0" w:rsidRPr="00042DC5">
        <w:rPr>
          <w:color w:val="000000"/>
        </w:rPr>
        <w:t>numbered</w:t>
      </w:r>
      <w:r w:rsidRPr="00042DC5">
        <w:rPr>
          <w:color w:val="000000"/>
        </w:rPr>
        <w:t xml:space="preserve"> </w:t>
      </w:r>
    </w:p>
    <w:p w14:paraId="17F4F641" w14:textId="4243385D" w:rsidR="00EB205D" w:rsidRPr="00042DC5" w:rsidRDefault="00EB205D" w:rsidP="00DE0B8B">
      <w:pPr>
        <w:spacing w:line="360" w:lineRule="auto"/>
        <w:rPr>
          <w:color w:val="000000"/>
        </w:rPr>
      </w:pPr>
      <w:r w:rsidRPr="00042DC5">
        <w:rPr>
          <w:color w:val="000000"/>
        </w:rPr>
        <w:tab/>
      </w:r>
      <w:r w:rsidRPr="00042DC5">
        <w:rPr>
          <w:color w:val="000000"/>
        </w:rPr>
        <w:tab/>
        <w:t>And forgotten</w:t>
      </w:r>
    </w:p>
    <w:p w14:paraId="27D61C15" w14:textId="6B75824E" w:rsidR="00EB205D" w:rsidRPr="00042DC5" w:rsidRDefault="00EB205D" w:rsidP="00DE0B8B">
      <w:pPr>
        <w:spacing w:line="360" w:lineRule="auto"/>
        <w:rPr>
          <w:color w:val="000000"/>
        </w:rPr>
      </w:pPr>
      <w:r w:rsidRPr="00042DC5">
        <w:rPr>
          <w:color w:val="000000"/>
        </w:rPr>
        <w:t xml:space="preserve"> </w:t>
      </w:r>
      <w:r w:rsidR="00D35D8D" w:rsidRPr="00042DC5">
        <w:rPr>
          <w:color w:val="000000"/>
        </w:rPr>
        <w:tab/>
      </w:r>
      <w:r w:rsidRPr="00042DC5">
        <w:rPr>
          <w:color w:val="000000"/>
        </w:rPr>
        <w:t xml:space="preserve">That we </w:t>
      </w:r>
      <w:r w:rsidR="00D92CE0" w:rsidRPr="00042DC5">
        <w:rPr>
          <w:color w:val="000000"/>
        </w:rPr>
        <w:t>were made</w:t>
      </w:r>
      <w:r w:rsidRPr="00042DC5">
        <w:rPr>
          <w:color w:val="000000"/>
        </w:rPr>
        <w:t xml:space="preserve"> visible that we might</w:t>
      </w:r>
    </w:p>
    <w:p w14:paraId="5340110E" w14:textId="31FFB6B8" w:rsidR="00EB205D" w:rsidRPr="00042DC5" w:rsidRDefault="00EB205D" w:rsidP="00DE0B8B">
      <w:pPr>
        <w:spacing w:line="360" w:lineRule="auto"/>
        <w:rPr>
          <w:color w:val="000000"/>
        </w:rPr>
      </w:pPr>
      <w:r w:rsidRPr="00042DC5">
        <w:rPr>
          <w:color w:val="000000"/>
        </w:rPr>
        <w:tab/>
      </w:r>
      <w:r w:rsidRPr="00042DC5">
        <w:rPr>
          <w:color w:val="000000"/>
        </w:rPr>
        <w:tab/>
        <w:t>Be looked on with contempt</w:t>
      </w:r>
    </w:p>
    <w:p w14:paraId="3A118A29" w14:textId="1614DC9B" w:rsidR="00EB205D" w:rsidRPr="00042DC5" w:rsidRDefault="00EB205D" w:rsidP="00DE0B8B">
      <w:pPr>
        <w:spacing w:line="360" w:lineRule="auto"/>
        <w:rPr>
          <w:color w:val="000000"/>
        </w:rPr>
      </w:pPr>
      <w:r w:rsidRPr="00042DC5">
        <w:rPr>
          <w:color w:val="000000"/>
        </w:rPr>
        <w:t xml:space="preserve"> </w:t>
      </w:r>
      <w:r w:rsidR="00D35D8D" w:rsidRPr="00042DC5">
        <w:rPr>
          <w:color w:val="000000"/>
        </w:rPr>
        <w:tab/>
      </w:r>
      <w:r w:rsidRPr="00042DC5">
        <w:rPr>
          <w:color w:val="000000"/>
        </w:rPr>
        <w:t xml:space="preserve">That they gave us their first and </w:t>
      </w:r>
      <w:r w:rsidR="00D92CE0" w:rsidRPr="00042DC5">
        <w:rPr>
          <w:color w:val="000000"/>
        </w:rPr>
        <w:t>last</w:t>
      </w:r>
      <w:r w:rsidRPr="00042DC5">
        <w:rPr>
          <w:color w:val="000000"/>
        </w:rPr>
        <w:t xml:space="preserve"> names</w:t>
      </w:r>
    </w:p>
    <w:p w14:paraId="2FD9661E" w14:textId="4B71E9D9" w:rsidR="00EB205D" w:rsidRPr="00042DC5" w:rsidRDefault="00EB205D" w:rsidP="00DE0B8B">
      <w:pPr>
        <w:spacing w:line="360" w:lineRule="auto"/>
        <w:rPr>
          <w:color w:val="000000"/>
        </w:rPr>
      </w:pPr>
      <w:r w:rsidRPr="00042DC5">
        <w:rPr>
          <w:color w:val="000000"/>
        </w:rPr>
        <w:tab/>
      </w:r>
      <w:r w:rsidRPr="00042DC5">
        <w:rPr>
          <w:color w:val="000000"/>
        </w:rPr>
        <w:tab/>
        <w:t xml:space="preserve">That we might be </w:t>
      </w:r>
      <w:r w:rsidR="00D92CE0" w:rsidRPr="00042DC5">
        <w:rPr>
          <w:color w:val="000000"/>
        </w:rPr>
        <w:t>called</w:t>
      </w:r>
      <w:r w:rsidRPr="00042DC5">
        <w:rPr>
          <w:color w:val="000000"/>
        </w:rPr>
        <w:t xml:space="preserve"> wogs</w:t>
      </w:r>
    </w:p>
    <w:p w14:paraId="6BA65D5D" w14:textId="00ADD1BE" w:rsidR="00EB205D" w:rsidRPr="00042DC5" w:rsidRDefault="00EB205D" w:rsidP="00DE0B8B">
      <w:pPr>
        <w:spacing w:line="360" w:lineRule="auto"/>
        <w:ind w:firstLine="720"/>
        <w:rPr>
          <w:color w:val="000000"/>
        </w:rPr>
      </w:pPr>
      <w:r w:rsidRPr="00042DC5">
        <w:rPr>
          <w:color w:val="000000"/>
        </w:rPr>
        <w:t>And to their minds made flesh that it might</w:t>
      </w:r>
    </w:p>
    <w:p w14:paraId="275404D2" w14:textId="48C148F4" w:rsidR="00EB205D" w:rsidRPr="00042DC5" w:rsidRDefault="00EB205D" w:rsidP="00DE0B8B">
      <w:pPr>
        <w:spacing w:line="360" w:lineRule="auto"/>
        <w:rPr>
          <w:color w:val="000000"/>
        </w:rPr>
      </w:pPr>
      <w:r w:rsidRPr="00042DC5">
        <w:rPr>
          <w:color w:val="000000"/>
        </w:rPr>
        <w:t xml:space="preserve"> </w:t>
      </w:r>
      <w:r w:rsidRPr="00042DC5">
        <w:rPr>
          <w:color w:val="000000"/>
        </w:rPr>
        <w:tab/>
      </w:r>
      <w:r w:rsidRPr="00042DC5">
        <w:rPr>
          <w:color w:val="000000"/>
        </w:rPr>
        <w:tab/>
        <w:t>Be stripped from our backs…</w:t>
      </w:r>
    </w:p>
    <w:p w14:paraId="53BE1EFD" w14:textId="395FD9EF" w:rsidR="00EB205D" w:rsidRPr="00042DC5" w:rsidRDefault="00EB205D" w:rsidP="00DE0B8B">
      <w:pPr>
        <w:spacing w:line="360" w:lineRule="auto"/>
        <w:rPr>
          <w:color w:val="000000"/>
        </w:rPr>
      </w:pPr>
      <w:r w:rsidRPr="00042DC5">
        <w:rPr>
          <w:color w:val="000000"/>
        </w:rPr>
        <w:t xml:space="preserve"> </w:t>
      </w:r>
      <w:r w:rsidR="00D35D8D" w:rsidRPr="00042DC5">
        <w:rPr>
          <w:color w:val="000000"/>
        </w:rPr>
        <w:tab/>
      </w:r>
      <w:r w:rsidRPr="00042DC5">
        <w:rPr>
          <w:color w:val="000000"/>
        </w:rPr>
        <w:t xml:space="preserve">Close our smokey mouths </w:t>
      </w:r>
      <w:r w:rsidR="00D92CE0" w:rsidRPr="00042DC5">
        <w:rPr>
          <w:color w:val="000000"/>
        </w:rPr>
        <w:t>around</w:t>
      </w:r>
    </w:p>
    <w:p w14:paraId="60D2E74F" w14:textId="2C97AD29" w:rsidR="00EB205D" w:rsidRPr="00042DC5" w:rsidRDefault="00EB205D" w:rsidP="00DE0B8B">
      <w:pPr>
        <w:spacing w:line="360" w:lineRule="auto"/>
        <w:rPr>
          <w:color w:val="000000"/>
        </w:rPr>
      </w:pPr>
      <w:r w:rsidRPr="00042DC5">
        <w:rPr>
          <w:color w:val="000000"/>
        </w:rPr>
        <w:t xml:space="preserve"> </w:t>
      </w:r>
      <w:r w:rsidRPr="00042DC5">
        <w:rPr>
          <w:color w:val="000000"/>
        </w:rPr>
        <w:tab/>
      </w:r>
      <w:r w:rsidRPr="00042DC5">
        <w:rPr>
          <w:color w:val="000000"/>
        </w:rPr>
        <w:tab/>
        <w:t>Their dream</w:t>
      </w:r>
    </w:p>
    <w:p w14:paraId="51DAC740" w14:textId="380A7091" w:rsidR="00EB205D" w:rsidRPr="00042DC5" w:rsidRDefault="00EB205D" w:rsidP="00DE0B8B">
      <w:pPr>
        <w:spacing w:line="360" w:lineRule="auto"/>
        <w:ind w:firstLine="720"/>
        <w:rPr>
          <w:color w:val="000000"/>
        </w:rPr>
      </w:pPr>
      <w:r w:rsidRPr="00042DC5">
        <w:rPr>
          <w:color w:val="000000"/>
        </w:rPr>
        <w:t>Swallow them as they gaze upon us</w:t>
      </w:r>
    </w:p>
    <w:p w14:paraId="038D39C4" w14:textId="2D38856F" w:rsidR="00EB205D" w:rsidRPr="00042DC5" w:rsidRDefault="00EB205D" w:rsidP="00DE0B8B">
      <w:pPr>
        <w:spacing w:line="360" w:lineRule="auto"/>
        <w:rPr>
          <w:color w:val="000000"/>
        </w:rPr>
      </w:pPr>
      <w:r w:rsidRPr="00042DC5">
        <w:rPr>
          <w:color w:val="000000"/>
        </w:rPr>
        <w:t xml:space="preserve"> </w:t>
      </w:r>
      <w:r w:rsidR="00D35D8D" w:rsidRPr="00042DC5">
        <w:rPr>
          <w:color w:val="000000"/>
        </w:rPr>
        <w:tab/>
      </w:r>
      <w:r w:rsidRPr="00042DC5">
        <w:rPr>
          <w:color w:val="000000"/>
        </w:rPr>
        <w:t>Never to be full-</w:t>
      </w:r>
    </w:p>
    <w:p w14:paraId="1DC89EF9" w14:textId="50008A2D" w:rsidR="00EB205D" w:rsidRPr="00042DC5" w:rsidRDefault="00EB205D" w:rsidP="00DE0B8B">
      <w:pPr>
        <w:spacing w:line="360" w:lineRule="auto"/>
        <w:ind w:firstLine="720"/>
        <w:rPr>
          <w:color w:val="000000"/>
        </w:rPr>
      </w:pPr>
      <w:r w:rsidRPr="00042DC5">
        <w:rPr>
          <w:color w:val="000000"/>
        </w:rPr>
        <w:t>Snap, crackle</w:t>
      </w:r>
    </w:p>
    <w:p w14:paraId="3FC1C726" w14:textId="593F4460" w:rsidR="00EB205D" w:rsidRPr="00574E8B" w:rsidRDefault="00EB205D" w:rsidP="00DE0B8B">
      <w:pPr>
        <w:spacing w:line="360" w:lineRule="auto"/>
        <w:rPr>
          <w:color w:val="000000"/>
          <w:sz w:val="16"/>
          <w:szCs w:val="16"/>
        </w:rPr>
      </w:pPr>
      <w:r w:rsidRPr="00042DC5">
        <w:rPr>
          <w:color w:val="000000"/>
        </w:rPr>
        <w:t xml:space="preserve"> </w:t>
      </w:r>
      <w:r w:rsidR="00D35D8D" w:rsidRPr="00042DC5">
        <w:rPr>
          <w:color w:val="000000"/>
        </w:rPr>
        <w:tab/>
      </w:r>
      <w:r w:rsidRPr="00042DC5">
        <w:rPr>
          <w:color w:val="000000"/>
        </w:rPr>
        <w:t xml:space="preserve">Amen </w:t>
      </w:r>
      <w:r w:rsidR="00C96C5B" w:rsidRPr="00574E8B">
        <w:rPr>
          <w:rStyle w:val="EndnoteReference"/>
          <w:color w:val="000000"/>
          <w:szCs w:val="16"/>
        </w:rPr>
        <w:endnoteReference w:id="15"/>
      </w:r>
    </w:p>
    <w:p w14:paraId="799C0615" w14:textId="77777777" w:rsidR="00DA115C" w:rsidRDefault="00DA115C" w:rsidP="00DA115C">
      <w:pPr>
        <w:suppressAutoHyphens/>
        <w:overflowPunct w:val="0"/>
        <w:autoSpaceDE w:val="0"/>
        <w:autoSpaceDN w:val="0"/>
        <w:adjustRightInd w:val="0"/>
        <w:spacing w:line="360" w:lineRule="auto"/>
        <w:textAlignment w:val="baseline"/>
        <w:rPr>
          <w:color w:val="000000"/>
        </w:rPr>
      </w:pPr>
    </w:p>
    <w:p w14:paraId="0403F68B" w14:textId="294FE8A0" w:rsidR="00F50970" w:rsidRPr="00042DC5" w:rsidRDefault="00D30764" w:rsidP="00DA115C">
      <w:pPr>
        <w:suppressAutoHyphens/>
        <w:overflowPunct w:val="0"/>
        <w:autoSpaceDE w:val="0"/>
        <w:autoSpaceDN w:val="0"/>
        <w:adjustRightInd w:val="0"/>
        <w:spacing w:line="360" w:lineRule="auto"/>
        <w:textAlignment w:val="baseline"/>
        <w:rPr>
          <w:spacing w:val="-3"/>
          <w:kern w:val="1"/>
        </w:rPr>
      </w:pPr>
      <w:r w:rsidRPr="00042DC5">
        <w:rPr>
          <w:color w:val="000000"/>
        </w:rPr>
        <w:t xml:space="preserve">Earlier </w:t>
      </w:r>
      <w:r w:rsidR="00C43F45" w:rsidRPr="00042DC5">
        <w:rPr>
          <w:color w:val="000000"/>
        </w:rPr>
        <w:t>examples of t</w:t>
      </w:r>
      <w:r w:rsidR="00FC1F53" w:rsidRPr="00042DC5">
        <w:rPr>
          <w:color w:val="000000"/>
        </w:rPr>
        <w:t xml:space="preserve">his important </w:t>
      </w:r>
      <w:r w:rsidR="00EF6A1F" w:rsidRPr="00042DC5">
        <w:rPr>
          <w:color w:val="000000"/>
        </w:rPr>
        <w:t xml:space="preserve">humanistic </w:t>
      </w:r>
      <w:r w:rsidR="00FC1F53" w:rsidRPr="00042DC5">
        <w:rPr>
          <w:color w:val="000000"/>
        </w:rPr>
        <w:t>revision</w:t>
      </w:r>
      <w:r w:rsidR="00473542" w:rsidRPr="00042DC5">
        <w:rPr>
          <w:color w:val="000000"/>
        </w:rPr>
        <w:t>ary</w:t>
      </w:r>
      <w:r w:rsidR="00FC1F53" w:rsidRPr="00042DC5">
        <w:rPr>
          <w:color w:val="000000"/>
        </w:rPr>
        <w:t xml:space="preserve"> strain in </w:t>
      </w:r>
      <w:r w:rsidR="00557AF3" w:rsidRPr="00042DC5">
        <w:rPr>
          <w:color w:val="000000"/>
        </w:rPr>
        <w:t>Caribbean</w:t>
      </w:r>
      <w:r w:rsidR="00FC1F53" w:rsidRPr="00042DC5">
        <w:rPr>
          <w:color w:val="000000"/>
        </w:rPr>
        <w:t xml:space="preserve"> British writing</w:t>
      </w:r>
      <w:r w:rsidRPr="00042DC5">
        <w:rPr>
          <w:color w:val="000000"/>
        </w:rPr>
        <w:t xml:space="preserve"> </w:t>
      </w:r>
      <w:r w:rsidR="00A06345" w:rsidRPr="00042DC5">
        <w:rPr>
          <w:color w:val="000000"/>
        </w:rPr>
        <w:t>include</w:t>
      </w:r>
      <w:r w:rsidRPr="00042DC5">
        <w:rPr>
          <w:color w:val="000000"/>
        </w:rPr>
        <w:t xml:space="preserve"> </w:t>
      </w:r>
      <w:r w:rsidR="00616078">
        <w:rPr>
          <w:color w:val="000000"/>
        </w:rPr>
        <w:t xml:space="preserve">Linton Kwesi </w:t>
      </w:r>
      <w:r w:rsidRPr="00042DC5">
        <w:rPr>
          <w:color w:val="000000"/>
        </w:rPr>
        <w:t xml:space="preserve">Johnson’s </w:t>
      </w:r>
      <w:r w:rsidR="00F60906" w:rsidRPr="00042DC5">
        <w:rPr>
          <w:color w:val="000000"/>
        </w:rPr>
        <w:t xml:space="preserve">poem </w:t>
      </w:r>
      <w:r w:rsidRPr="00042DC5">
        <w:rPr>
          <w:color w:val="000000"/>
        </w:rPr>
        <w:t xml:space="preserve">‘New Crass </w:t>
      </w:r>
      <w:r w:rsidR="00622130" w:rsidRPr="00042DC5">
        <w:rPr>
          <w:color w:val="000000"/>
        </w:rPr>
        <w:t>M</w:t>
      </w:r>
      <w:r w:rsidRPr="00042DC5">
        <w:rPr>
          <w:color w:val="000000"/>
        </w:rPr>
        <w:t>assakah’</w:t>
      </w:r>
      <w:r w:rsidR="00CF3388" w:rsidRPr="00042DC5">
        <w:rPr>
          <w:color w:val="000000"/>
        </w:rPr>
        <w:t xml:space="preserve"> </w:t>
      </w:r>
      <w:r w:rsidRPr="00042DC5">
        <w:rPr>
          <w:color w:val="000000"/>
        </w:rPr>
        <w:t>and La Rose’s</w:t>
      </w:r>
      <w:r w:rsidR="00605409" w:rsidRPr="00042DC5">
        <w:rPr>
          <w:color w:val="000000"/>
        </w:rPr>
        <w:t xml:space="preserve"> interviews</w:t>
      </w:r>
      <w:r w:rsidR="00D35597" w:rsidRPr="00042DC5">
        <w:rPr>
          <w:color w:val="000000"/>
        </w:rPr>
        <w:t xml:space="preserve"> in</w:t>
      </w:r>
      <w:r w:rsidR="00FA364C" w:rsidRPr="00042DC5">
        <w:rPr>
          <w:color w:val="000000"/>
        </w:rPr>
        <w:t xml:space="preserve"> </w:t>
      </w:r>
      <w:r w:rsidR="00605409" w:rsidRPr="00042DC5">
        <w:rPr>
          <w:i/>
          <w:color w:val="000000"/>
        </w:rPr>
        <w:t>The New Cross Massacre</w:t>
      </w:r>
      <w:r w:rsidR="00D35597" w:rsidRPr="00042DC5">
        <w:rPr>
          <w:i/>
          <w:color w:val="000000"/>
        </w:rPr>
        <w:t xml:space="preserve"> </w:t>
      </w:r>
      <w:r w:rsidR="00D35597" w:rsidRPr="00042DC5">
        <w:rPr>
          <w:color w:val="000000"/>
        </w:rPr>
        <w:t xml:space="preserve">(both of which </w:t>
      </w:r>
      <w:r w:rsidR="00D35597" w:rsidRPr="00042DC5">
        <w:rPr>
          <w:i/>
          <w:iCs/>
          <w:color w:val="000000"/>
        </w:rPr>
        <w:t>Surge</w:t>
      </w:r>
      <w:r w:rsidR="00D35597" w:rsidRPr="00042DC5">
        <w:rPr>
          <w:color w:val="000000"/>
        </w:rPr>
        <w:t xml:space="preserve"> writes back to).</w:t>
      </w:r>
      <w:r w:rsidR="008718E5" w:rsidRPr="00042DC5">
        <w:rPr>
          <w:color w:val="000000"/>
        </w:rPr>
        <w:t xml:space="preserve"> </w:t>
      </w:r>
    </w:p>
    <w:p w14:paraId="6816716F" w14:textId="4D5247D9" w:rsidR="00116A3A" w:rsidRPr="00042DC5" w:rsidRDefault="00116A3A" w:rsidP="00DE0B8B">
      <w:pPr>
        <w:spacing w:line="360" w:lineRule="auto"/>
        <w:rPr>
          <w:shd w:val="clear" w:color="auto" w:fill="FFFFFF"/>
        </w:rPr>
      </w:pPr>
    </w:p>
    <w:p w14:paraId="444D4B8A" w14:textId="4BDEA1B7" w:rsidR="000E309E" w:rsidRPr="00B027FE" w:rsidRDefault="00E1312A" w:rsidP="00DE0B8B">
      <w:pPr>
        <w:suppressAutoHyphens/>
        <w:overflowPunct w:val="0"/>
        <w:autoSpaceDE w:val="0"/>
        <w:autoSpaceDN w:val="0"/>
        <w:adjustRightInd w:val="0"/>
        <w:spacing w:line="360" w:lineRule="auto"/>
        <w:textAlignment w:val="baseline"/>
        <w:rPr>
          <w:spacing w:val="-3"/>
          <w:kern w:val="1"/>
          <w:sz w:val="16"/>
          <w:szCs w:val="16"/>
        </w:rPr>
      </w:pPr>
      <w:r w:rsidRPr="00042DC5">
        <w:rPr>
          <w:spacing w:val="-3"/>
          <w:kern w:val="1"/>
          <w:lang w:val="en-US"/>
        </w:rPr>
        <w:t xml:space="preserve">Whilst the thirtieth anniversary of the </w:t>
      </w:r>
      <w:r w:rsidR="00BA464D" w:rsidRPr="00042DC5">
        <w:rPr>
          <w:spacing w:val="-3"/>
          <w:kern w:val="1"/>
          <w:lang w:val="en-US"/>
        </w:rPr>
        <w:t>N</w:t>
      </w:r>
      <w:r w:rsidRPr="00042DC5">
        <w:rPr>
          <w:spacing w:val="-3"/>
          <w:kern w:val="1"/>
          <w:lang w:val="en-US"/>
        </w:rPr>
        <w:t xml:space="preserve">ew Cross Fire in 2011 was marked with a series of events and publications including the republication of </w:t>
      </w:r>
      <w:r w:rsidR="00BA464D" w:rsidRPr="00042DC5">
        <w:rPr>
          <w:spacing w:val="-3"/>
          <w:kern w:val="1"/>
          <w:lang w:val="en-US"/>
        </w:rPr>
        <w:t>L</w:t>
      </w:r>
      <w:r w:rsidRPr="00042DC5">
        <w:rPr>
          <w:spacing w:val="-3"/>
          <w:kern w:val="1"/>
          <w:lang w:val="en-US"/>
        </w:rPr>
        <w:t xml:space="preserve">a </w:t>
      </w:r>
      <w:r w:rsidR="00BA464D" w:rsidRPr="00042DC5">
        <w:rPr>
          <w:spacing w:val="-3"/>
          <w:kern w:val="1"/>
          <w:lang w:val="en-US"/>
        </w:rPr>
        <w:t>R</w:t>
      </w:r>
      <w:r w:rsidRPr="00042DC5">
        <w:rPr>
          <w:spacing w:val="-3"/>
          <w:kern w:val="1"/>
          <w:lang w:val="en-US"/>
        </w:rPr>
        <w:t xml:space="preserve">ose’s text with a new introduction by </w:t>
      </w:r>
      <w:r w:rsidR="0063736E">
        <w:rPr>
          <w:spacing w:val="-3"/>
          <w:kern w:val="1"/>
          <w:lang w:val="en-US"/>
        </w:rPr>
        <w:t xml:space="preserve">LKJ </w:t>
      </w:r>
      <w:r w:rsidRPr="00042DC5">
        <w:rPr>
          <w:spacing w:val="-3"/>
          <w:kern w:val="1"/>
          <w:lang w:val="en-US"/>
        </w:rPr>
        <w:t xml:space="preserve">Johnson, it was the </w:t>
      </w:r>
      <w:r w:rsidR="00AA4AB6" w:rsidRPr="00042DC5">
        <w:rPr>
          <w:spacing w:val="-3"/>
          <w:kern w:val="1"/>
          <w:lang w:val="en-US"/>
        </w:rPr>
        <w:t>fiftieth</w:t>
      </w:r>
      <w:r w:rsidRPr="00042DC5">
        <w:rPr>
          <w:kern w:val="1"/>
        </w:rPr>
        <w:t xml:space="preserve"> anniversary of Windrush in 1998 which generated the most visibility for </w:t>
      </w:r>
      <w:r w:rsidR="00557AF3" w:rsidRPr="00042DC5">
        <w:rPr>
          <w:kern w:val="1"/>
        </w:rPr>
        <w:t>Caribbean</w:t>
      </w:r>
      <w:r w:rsidRPr="00042DC5">
        <w:rPr>
          <w:kern w:val="1"/>
        </w:rPr>
        <w:t xml:space="preserve"> British writing, with, for example, John Agard </w:t>
      </w:r>
      <w:r w:rsidR="007679AE" w:rsidRPr="00042DC5">
        <w:rPr>
          <w:kern w:val="1"/>
        </w:rPr>
        <w:t xml:space="preserve">in a </w:t>
      </w:r>
      <w:r w:rsidR="00C96C5B" w:rsidRPr="00042DC5">
        <w:rPr>
          <w:kern w:val="1"/>
        </w:rPr>
        <w:t>high-profile</w:t>
      </w:r>
      <w:r w:rsidRPr="00042DC5">
        <w:rPr>
          <w:kern w:val="1"/>
        </w:rPr>
        <w:t xml:space="preserve"> </w:t>
      </w:r>
      <w:r w:rsidR="007679AE" w:rsidRPr="00042DC5">
        <w:rPr>
          <w:kern w:val="1"/>
        </w:rPr>
        <w:t xml:space="preserve">poetry </w:t>
      </w:r>
      <w:r w:rsidR="00C96C5B" w:rsidRPr="00042DC5">
        <w:rPr>
          <w:kern w:val="1"/>
        </w:rPr>
        <w:t>residency</w:t>
      </w:r>
      <w:r w:rsidRPr="00042DC5">
        <w:rPr>
          <w:kern w:val="1"/>
        </w:rPr>
        <w:t xml:space="preserve"> at the BBC</w:t>
      </w:r>
      <w:r w:rsidR="00557AF3" w:rsidRPr="00042DC5">
        <w:rPr>
          <w:kern w:val="1"/>
        </w:rPr>
        <w:t>.</w:t>
      </w:r>
      <w:r w:rsidR="005348A8" w:rsidRPr="00042DC5">
        <w:rPr>
          <w:kern w:val="1"/>
        </w:rPr>
        <w:t xml:space="preserve"> This very public moment perhaps constituted the most radical </w:t>
      </w:r>
      <w:r w:rsidR="00804AC1" w:rsidRPr="00042DC5">
        <w:rPr>
          <w:kern w:val="1"/>
        </w:rPr>
        <w:t>historicization</w:t>
      </w:r>
      <w:r w:rsidR="005348A8" w:rsidRPr="00042DC5">
        <w:rPr>
          <w:kern w:val="1"/>
        </w:rPr>
        <w:t xml:space="preserve"> of Caribbean-</w:t>
      </w:r>
      <w:r w:rsidR="00804AC1" w:rsidRPr="00042DC5">
        <w:rPr>
          <w:kern w:val="1"/>
        </w:rPr>
        <w:t>British</w:t>
      </w:r>
      <w:r w:rsidR="005348A8" w:rsidRPr="00042DC5">
        <w:rPr>
          <w:kern w:val="1"/>
        </w:rPr>
        <w:t xml:space="preserve"> writing as ‘</w:t>
      </w:r>
      <w:r w:rsidR="00E41A27" w:rsidRPr="00042DC5">
        <w:rPr>
          <w:kern w:val="1"/>
        </w:rPr>
        <w:t>b</w:t>
      </w:r>
      <w:r w:rsidR="005348A8" w:rsidRPr="00042DC5">
        <w:rPr>
          <w:kern w:val="1"/>
        </w:rPr>
        <w:t xml:space="preserve">lack British’ literature, an articulation which </w:t>
      </w:r>
      <w:r w:rsidR="005348A8" w:rsidRPr="00042DC5">
        <w:rPr>
          <w:kern w:val="1"/>
        </w:rPr>
        <w:lastRenderedPageBreak/>
        <w:t xml:space="preserve">was both </w:t>
      </w:r>
      <w:r w:rsidR="00804AC1" w:rsidRPr="00042DC5">
        <w:rPr>
          <w:kern w:val="1"/>
        </w:rPr>
        <w:t>short-lived</w:t>
      </w:r>
      <w:r w:rsidR="005348A8" w:rsidRPr="00042DC5">
        <w:rPr>
          <w:kern w:val="1"/>
        </w:rPr>
        <w:t xml:space="preserve"> and </w:t>
      </w:r>
      <w:r w:rsidR="00804AC1" w:rsidRPr="00042DC5">
        <w:rPr>
          <w:kern w:val="1"/>
        </w:rPr>
        <w:t>unsatisfactory</w:t>
      </w:r>
      <w:r w:rsidR="0063736E">
        <w:rPr>
          <w:kern w:val="1"/>
        </w:rPr>
        <w:t xml:space="preserve"> as </w:t>
      </w:r>
      <w:r w:rsidRPr="00042DC5">
        <w:rPr>
          <w:kern w:val="1"/>
        </w:rPr>
        <w:t xml:space="preserve">Roy Sommer argues </w:t>
      </w:r>
      <w:r w:rsidR="0063736E">
        <w:rPr>
          <w:kern w:val="1"/>
        </w:rPr>
        <w:t>when he characterises the</w:t>
      </w:r>
      <w:r w:rsidRPr="00042DC5">
        <w:rPr>
          <w:kern w:val="1"/>
        </w:rPr>
        <w:t xml:space="preserve"> late 1990s </w:t>
      </w:r>
      <w:r w:rsidR="0063736E">
        <w:rPr>
          <w:kern w:val="1"/>
        </w:rPr>
        <w:t>as</w:t>
      </w:r>
      <w:r w:rsidRPr="00042DC5">
        <w:rPr>
          <w:kern w:val="1"/>
        </w:rPr>
        <w:t xml:space="preserve"> “accompanied by a historical turn in black British literary studies [which] not only helped to turn the anniversary into a media event, but also initiated a process of canon formation…”</w:t>
      </w:r>
      <w:r w:rsidRPr="00042DC5">
        <w:rPr>
          <w:kern w:val="22"/>
          <w:position w:val="24"/>
          <w:vertAlign w:val="superscript"/>
        </w:rPr>
        <w:endnoteReference w:id="16"/>
      </w:r>
      <w:r w:rsidRPr="00042DC5">
        <w:rPr>
          <w:kern w:val="22"/>
          <w:vertAlign w:val="superscript"/>
        </w:rPr>
        <w:t xml:space="preserve"> </w:t>
      </w:r>
      <w:r w:rsidRPr="00042DC5">
        <w:rPr>
          <w:kern w:val="1"/>
        </w:rPr>
        <w:t xml:space="preserve">However, such </w:t>
      </w:r>
      <w:r w:rsidRPr="00042DC5">
        <w:rPr>
          <w:noProof/>
          <w:kern w:val="1"/>
        </w:rPr>
        <w:t>short-term</w:t>
      </w:r>
      <w:r w:rsidRPr="00042DC5">
        <w:rPr>
          <w:kern w:val="1"/>
        </w:rPr>
        <w:t xml:space="preserve"> media interest in this anniversary (its renewed acknowledgement in the opening ceremony of the 2012 London Olympics notwithstanding)</w:t>
      </w:r>
      <w:r w:rsidR="00BA464D" w:rsidRPr="00042DC5">
        <w:rPr>
          <w:kern w:val="1"/>
        </w:rPr>
        <w:t xml:space="preserve"> </w:t>
      </w:r>
      <w:r w:rsidRPr="00042DC5">
        <w:rPr>
          <w:kern w:val="1"/>
        </w:rPr>
        <w:t xml:space="preserve">continued to mask a longer-term neglect and lack of a </w:t>
      </w:r>
      <w:r w:rsidRPr="00042DC5">
        <w:rPr>
          <w:spacing w:val="-3"/>
          <w:kern w:val="1"/>
        </w:rPr>
        <w:t xml:space="preserve">critical </w:t>
      </w:r>
      <w:r w:rsidR="00616078">
        <w:rPr>
          <w:spacing w:val="-3"/>
          <w:kern w:val="1"/>
        </w:rPr>
        <w:t>recognition</w:t>
      </w:r>
      <w:r w:rsidR="00616078" w:rsidRPr="00042DC5">
        <w:rPr>
          <w:spacing w:val="-3"/>
          <w:kern w:val="1"/>
        </w:rPr>
        <w:t xml:space="preserve"> </w:t>
      </w:r>
      <w:r w:rsidRPr="00042DC5">
        <w:rPr>
          <w:spacing w:val="-3"/>
          <w:kern w:val="1"/>
        </w:rPr>
        <w:t>for</w:t>
      </w:r>
      <w:r w:rsidR="005348A8" w:rsidRPr="00042DC5">
        <w:rPr>
          <w:spacing w:val="-3"/>
          <w:kern w:val="1"/>
        </w:rPr>
        <w:t xml:space="preserve"> </w:t>
      </w:r>
      <w:r w:rsidR="00804AC1" w:rsidRPr="00042DC5">
        <w:rPr>
          <w:spacing w:val="-3"/>
          <w:kern w:val="1"/>
        </w:rPr>
        <w:t>Caribbean</w:t>
      </w:r>
      <w:r w:rsidR="005348A8" w:rsidRPr="00042DC5">
        <w:rPr>
          <w:spacing w:val="-3"/>
          <w:kern w:val="1"/>
        </w:rPr>
        <w:t xml:space="preserve"> </w:t>
      </w:r>
      <w:r w:rsidR="00557AF3" w:rsidRPr="00042DC5">
        <w:rPr>
          <w:spacing w:val="-3"/>
          <w:kern w:val="1"/>
        </w:rPr>
        <w:t xml:space="preserve">British </w:t>
      </w:r>
      <w:r w:rsidRPr="00042DC5">
        <w:rPr>
          <w:spacing w:val="-3"/>
          <w:kern w:val="1"/>
        </w:rPr>
        <w:t>writers.</w:t>
      </w:r>
      <w:r w:rsidRPr="00042DC5">
        <w:rPr>
          <w:kern w:val="1"/>
        </w:rPr>
        <w:t xml:space="preserve"> </w:t>
      </w:r>
      <w:r w:rsidRPr="00042DC5">
        <w:rPr>
          <w:spacing w:val="-3"/>
          <w:kern w:val="1"/>
        </w:rPr>
        <w:t xml:space="preserve"> </w:t>
      </w:r>
    </w:p>
    <w:p w14:paraId="03215988" w14:textId="77777777" w:rsidR="009E11D2" w:rsidRDefault="009E11D2" w:rsidP="0054461A">
      <w:pPr>
        <w:suppressAutoHyphens/>
        <w:overflowPunct w:val="0"/>
        <w:autoSpaceDE w:val="0"/>
        <w:autoSpaceDN w:val="0"/>
        <w:adjustRightInd w:val="0"/>
        <w:spacing w:line="360" w:lineRule="auto"/>
        <w:textAlignment w:val="baseline"/>
        <w:rPr>
          <w:spacing w:val="-3"/>
          <w:kern w:val="1"/>
        </w:rPr>
      </w:pPr>
    </w:p>
    <w:p w14:paraId="50F7F672" w14:textId="6A767292" w:rsidR="00116A3A" w:rsidRPr="00042DC5" w:rsidRDefault="005348A8" w:rsidP="0054461A">
      <w:pPr>
        <w:suppressAutoHyphens/>
        <w:overflowPunct w:val="0"/>
        <w:autoSpaceDE w:val="0"/>
        <w:autoSpaceDN w:val="0"/>
        <w:adjustRightInd w:val="0"/>
        <w:spacing w:line="360" w:lineRule="auto"/>
        <w:textAlignment w:val="baseline"/>
      </w:pPr>
      <w:r w:rsidRPr="00042DC5">
        <w:rPr>
          <w:spacing w:val="-3"/>
          <w:kern w:val="1"/>
        </w:rPr>
        <w:t>On</w:t>
      </w:r>
      <w:r w:rsidR="00557AF3" w:rsidRPr="00042DC5">
        <w:rPr>
          <w:spacing w:val="-3"/>
          <w:kern w:val="1"/>
        </w:rPr>
        <w:t>e</w:t>
      </w:r>
      <w:r w:rsidRPr="00042DC5">
        <w:rPr>
          <w:spacing w:val="-3"/>
          <w:kern w:val="1"/>
        </w:rPr>
        <w:t xml:space="preserve"> </w:t>
      </w:r>
      <w:r w:rsidR="009E11D2">
        <w:rPr>
          <w:spacing w:val="-3"/>
          <w:kern w:val="1"/>
        </w:rPr>
        <w:t>important</w:t>
      </w:r>
      <w:r w:rsidRPr="00042DC5">
        <w:rPr>
          <w:spacing w:val="-3"/>
          <w:kern w:val="1"/>
        </w:rPr>
        <w:t xml:space="preserve"> moment for </w:t>
      </w:r>
      <w:r w:rsidR="009E11D2">
        <w:rPr>
          <w:spacing w:val="-3"/>
          <w:kern w:val="1"/>
        </w:rPr>
        <w:t xml:space="preserve">raising </w:t>
      </w:r>
      <w:r w:rsidRPr="00042DC5">
        <w:rPr>
          <w:spacing w:val="-3"/>
          <w:kern w:val="1"/>
        </w:rPr>
        <w:t>public awa</w:t>
      </w:r>
      <w:r w:rsidR="00804AC1" w:rsidRPr="00042DC5">
        <w:rPr>
          <w:spacing w:val="-3"/>
          <w:kern w:val="1"/>
        </w:rPr>
        <w:t>reness</w:t>
      </w:r>
      <w:r w:rsidR="009E11D2">
        <w:rPr>
          <w:spacing w:val="-3"/>
          <w:kern w:val="1"/>
        </w:rPr>
        <w:t xml:space="preserve"> of Caribbean British writing and history</w:t>
      </w:r>
      <w:r w:rsidRPr="00042DC5">
        <w:rPr>
          <w:spacing w:val="-3"/>
          <w:kern w:val="1"/>
        </w:rPr>
        <w:t xml:space="preserve"> </w:t>
      </w:r>
      <w:r w:rsidR="00557AF3" w:rsidRPr="00042DC5">
        <w:rPr>
          <w:spacing w:val="-3"/>
          <w:kern w:val="1"/>
        </w:rPr>
        <w:t xml:space="preserve">in </w:t>
      </w:r>
      <w:proofErr w:type="gramStart"/>
      <w:r w:rsidR="00557AF3" w:rsidRPr="00042DC5">
        <w:rPr>
          <w:spacing w:val="-3"/>
          <w:kern w:val="1"/>
        </w:rPr>
        <w:t xml:space="preserve">Britain </w:t>
      </w:r>
      <w:r w:rsidRPr="00042DC5">
        <w:rPr>
          <w:spacing w:val="-3"/>
          <w:kern w:val="1"/>
        </w:rPr>
        <w:t xml:space="preserve"> </w:t>
      </w:r>
      <w:r w:rsidR="009E11D2">
        <w:rPr>
          <w:spacing w:val="-3"/>
          <w:kern w:val="1"/>
        </w:rPr>
        <w:t>came</w:t>
      </w:r>
      <w:proofErr w:type="gramEnd"/>
      <w:r w:rsidR="009E11D2">
        <w:rPr>
          <w:spacing w:val="-3"/>
          <w:kern w:val="1"/>
        </w:rPr>
        <w:t xml:space="preserve"> in 2018 with </w:t>
      </w:r>
      <w:r w:rsidR="00804AC1" w:rsidRPr="00042DC5">
        <w:rPr>
          <w:spacing w:val="-3"/>
          <w:kern w:val="1"/>
        </w:rPr>
        <w:t>the</w:t>
      </w:r>
      <w:r w:rsidRPr="00042DC5">
        <w:rPr>
          <w:spacing w:val="-3"/>
          <w:kern w:val="1"/>
        </w:rPr>
        <w:t xml:space="preserve"> BBC</w:t>
      </w:r>
      <w:r w:rsidR="00557AF3" w:rsidRPr="00042DC5">
        <w:rPr>
          <w:spacing w:val="-3"/>
          <w:kern w:val="1"/>
        </w:rPr>
        <w:t>’s</w:t>
      </w:r>
      <w:r w:rsidRPr="00042DC5">
        <w:rPr>
          <w:spacing w:val="-3"/>
          <w:kern w:val="1"/>
        </w:rPr>
        <w:t xml:space="preserve"> adaptation </w:t>
      </w:r>
      <w:r w:rsidR="003769C7" w:rsidRPr="00042DC5">
        <w:rPr>
          <w:shd w:val="clear" w:color="auto" w:fill="FFFFFF"/>
        </w:rPr>
        <w:t xml:space="preserve">of </w:t>
      </w:r>
      <w:r w:rsidR="00F44277" w:rsidRPr="00042DC5">
        <w:rPr>
          <w:shd w:val="clear" w:color="auto" w:fill="FFFFFF"/>
        </w:rPr>
        <w:t>Andrea</w:t>
      </w:r>
      <w:r w:rsidR="003769C7" w:rsidRPr="00042DC5">
        <w:rPr>
          <w:shd w:val="clear" w:color="auto" w:fill="FFFFFF"/>
        </w:rPr>
        <w:t xml:space="preserve"> </w:t>
      </w:r>
      <w:r w:rsidR="00511E71" w:rsidRPr="00042DC5">
        <w:rPr>
          <w:shd w:val="clear" w:color="auto" w:fill="FFFFFF"/>
        </w:rPr>
        <w:t>L</w:t>
      </w:r>
      <w:r w:rsidR="00F44277" w:rsidRPr="00042DC5">
        <w:rPr>
          <w:shd w:val="clear" w:color="auto" w:fill="FFFFFF"/>
        </w:rPr>
        <w:t>evy’s</w:t>
      </w:r>
      <w:r w:rsidR="00195327" w:rsidRPr="00042DC5">
        <w:rPr>
          <w:shd w:val="clear" w:color="auto" w:fill="FFFFFF"/>
        </w:rPr>
        <w:t xml:space="preserve"> </w:t>
      </w:r>
      <w:r w:rsidR="009E11D2">
        <w:rPr>
          <w:i/>
          <w:shd w:val="clear" w:color="auto" w:fill="FFFFFF"/>
        </w:rPr>
        <w:t>T</w:t>
      </w:r>
      <w:r w:rsidR="00F57898" w:rsidRPr="00042DC5">
        <w:rPr>
          <w:i/>
          <w:shd w:val="clear" w:color="auto" w:fill="FFFFFF"/>
        </w:rPr>
        <w:t>he</w:t>
      </w:r>
      <w:r w:rsidR="003769C7" w:rsidRPr="00042DC5">
        <w:rPr>
          <w:i/>
          <w:shd w:val="clear" w:color="auto" w:fill="FFFFFF"/>
        </w:rPr>
        <w:t xml:space="preserve"> </w:t>
      </w:r>
      <w:r w:rsidR="009E5393" w:rsidRPr="00042DC5">
        <w:rPr>
          <w:i/>
          <w:shd w:val="clear" w:color="auto" w:fill="FFFFFF"/>
        </w:rPr>
        <w:t>Lo</w:t>
      </w:r>
      <w:r w:rsidR="003769C7" w:rsidRPr="00042DC5">
        <w:rPr>
          <w:i/>
          <w:shd w:val="clear" w:color="auto" w:fill="FFFFFF"/>
        </w:rPr>
        <w:t>ng Song</w:t>
      </w:r>
      <w:r w:rsidR="003769C7" w:rsidRPr="00042DC5">
        <w:rPr>
          <w:shd w:val="clear" w:color="auto" w:fill="FFFFFF"/>
        </w:rPr>
        <w:t xml:space="preserve"> an</w:t>
      </w:r>
      <w:r w:rsidR="00BA464D" w:rsidRPr="00042DC5">
        <w:rPr>
          <w:shd w:val="clear" w:color="auto" w:fill="FFFFFF"/>
        </w:rPr>
        <w:t>d</w:t>
      </w:r>
      <w:r w:rsidR="003769C7" w:rsidRPr="00042DC5">
        <w:rPr>
          <w:shd w:val="clear" w:color="auto" w:fill="FFFFFF"/>
        </w:rPr>
        <w:t xml:space="preserve"> </w:t>
      </w:r>
      <w:r w:rsidR="00F44277" w:rsidRPr="00042DC5">
        <w:rPr>
          <w:shd w:val="clear" w:color="auto" w:fill="FFFFFF"/>
        </w:rPr>
        <w:t>accompanying programme</w:t>
      </w:r>
      <w:r w:rsidR="00BA464D" w:rsidRPr="00042DC5">
        <w:rPr>
          <w:shd w:val="clear" w:color="auto" w:fill="FFFFFF"/>
        </w:rPr>
        <w:t>s</w:t>
      </w:r>
      <w:r w:rsidR="003769C7" w:rsidRPr="00042DC5">
        <w:rPr>
          <w:shd w:val="clear" w:color="auto" w:fill="FFFFFF"/>
        </w:rPr>
        <w:t xml:space="preserve"> </w:t>
      </w:r>
      <w:r w:rsidR="00BA464D" w:rsidRPr="00042DC5">
        <w:rPr>
          <w:shd w:val="clear" w:color="auto" w:fill="FFFFFF"/>
        </w:rPr>
        <w:t xml:space="preserve">profiling her </w:t>
      </w:r>
      <w:r w:rsidR="00BA2490">
        <w:rPr>
          <w:shd w:val="clear" w:color="auto" w:fill="FFFFFF"/>
        </w:rPr>
        <w:t>work, which garnered both popular readership and critical praise.</w:t>
      </w:r>
      <w:r w:rsidRPr="00042DC5">
        <w:rPr>
          <w:shd w:val="clear" w:color="auto" w:fill="FFFFFF"/>
        </w:rPr>
        <w:t xml:space="preserve"> These</w:t>
      </w:r>
      <w:r w:rsidR="003769C7" w:rsidRPr="00042DC5">
        <w:rPr>
          <w:shd w:val="clear" w:color="auto" w:fill="FFFFFF"/>
        </w:rPr>
        <w:t xml:space="preserve"> </w:t>
      </w:r>
      <w:r w:rsidR="00BA2490">
        <w:rPr>
          <w:shd w:val="clear" w:color="auto" w:fill="FFFFFF"/>
        </w:rPr>
        <w:t xml:space="preserve">television programmes </w:t>
      </w:r>
      <w:r w:rsidR="00A06345" w:rsidRPr="00042DC5">
        <w:rPr>
          <w:shd w:val="clear" w:color="auto" w:fill="FFFFFF"/>
        </w:rPr>
        <w:t>usefully</w:t>
      </w:r>
      <w:r w:rsidR="00BA464D" w:rsidRPr="00042DC5">
        <w:rPr>
          <w:shd w:val="clear" w:color="auto" w:fill="FFFFFF"/>
        </w:rPr>
        <w:t xml:space="preserve"> </w:t>
      </w:r>
      <w:r w:rsidR="00F44277" w:rsidRPr="00042DC5">
        <w:rPr>
          <w:shd w:val="clear" w:color="auto" w:fill="FFFFFF"/>
        </w:rPr>
        <w:t>reminded</w:t>
      </w:r>
      <w:r w:rsidR="003769C7" w:rsidRPr="00042DC5">
        <w:rPr>
          <w:shd w:val="clear" w:color="auto" w:fill="FFFFFF"/>
        </w:rPr>
        <w:t xml:space="preserve"> many in </w:t>
      </w:r>
      <w:r w:rsidR="00A06345" w:rsidRPr="00042DC5">
        <w:rPr>
          <w:shd w:val="clear" w:color="auto" w:fill="FFFFFF"/>
        </w:rPr>
        <w:t>Britain</w:t>
      </w:r>
      <w:r w:rsidR="003769C7" w:rsidRPr="00042DC5">
        <w:rPr>
          <w:shd w:val="clear" w:color="auto" w:fill="FFFFFF"/>
        </w:rPr>
        <w:t xml:space="preserve"> </w:t>
      </w:r>
      <w:r w:rsidR="00557AF3" w:rsidRPr="00042DC5">
        <w:rPr>
          <w:shd w:val="clear" w:color="auto" w:fill="FFFFFF"/>
        </w:rPr>
        <w:t>of the</w:t>
      </w:r>
      <w:r w:rsidR="00F44277" w:rsidRPr="00042DC5">
        <w:rPr>
          <w:shd w:val="clear" w:color="auto" w:fill="FFFFFF"/>
        </w:rPr>
        <w:t xml:space="preserve"> much longer</w:t>
      </w:r>
      <w:r w:rsidR="003769C7" w:rsidRPr="00042DC5">
        <w:rPr>
          <w:shd w:val="clear" w:color="auto" w:fill="FFFFFF"/>
        </w:rPr>
        <w:t xml:space="preserve"> </w:t>
      </w:r>
      <w:r w:rsidR="00F44277" w:rsidRPr="00042DC5">
        <w:rPr>
          <w:shd w:val="clear" w:color="auto" w:fill="FFFFFF"/>
        </w:rPr>
        <w:t>history</w:t>
      </w:r>
      <w:r w:rsidR="003769C7" w:rsidRPr="00042DC5">
        <w:rPr>
          <w:shd w:val="clear" w:color="auto" w:fill="FFFFFF"/>
        </w:rPr>
        <w:t xml:space="preserve"> of interconnections between </w:t>
      </w:r>
      <w:r w:rsidR="00F44277" w:rsidRPr="00042DC5">
        <w:rPr>
          <w:shd w:val="clear" w:color="auto" w:fill="FFFFFF"/>
        </w:rPr>
        <w:t>Britain</w:t>
      </w:r>
      <w:r w:rsidR="003769C7" w:rsidRPr="00042DC5">
        <w:rPr>
          <w:shd w:val="clear" w:color="auto" w:fill="FFFFFF"/>
        </w:rPr>
        <w:t xml:space="preserve"> </w:t>
      </w:r>
      <w:r w:rsidR="00F44277" w:rsidRPr="00042DC5">
        <w:rPr>
          <w:shd w:val="clear" w:color="auto" w:fill="FFFFFF"/>
        </w:rPr>
        <w:t>and</w:t>
      </w:r>
      <w:r w:rsidR="003769C7" w:rsidRPr="00042DC5">
        <w:rPr>
          <w:shd w:val="clear" w:color="auto" w:fill="FFFFFF"/>
        </w:rPr>
        <w:t xml:space="preserve"> </w:t>
      </w:r>
      <w:r w:rsidR="00F44277" w:rsidRPr="00042DC5">
        <w:rPr>
          <w:shd w:val="clear" w:color="auto" w:fill="FFFFFF"/>
        </w:rPr>
        <w:t>the</w:t>
      </w:r>
      <w:r w:rsidR="003769C7" w:rsidRPr="00042DC5">
        <w:rPr>
          <w:shd w:val="clear" w:color="auto" w:fill="FFFFFF"/>
        </w:rPr>
        <w:t xml:space="preserve"> Caribbean. </w:t>
      </w:r>
      <w:r w:rsidR="0007748A" w:rsidRPr="00042DC5">
        <w:rPr>
          <w:shd w:val="clear" w:color="auto" w:fill="FFFFFF"/>
        </w:rPr>
        <w:t xml:space="preserve">Levy’s fictions interrogate the human experience of migration to and from the Caribbean in different periods. In </w:t>
      </w:r>
      <w:r w:rsidR="0007748A" w:rsidRPr="00042DC5">
        <w:rPr>
          <w:i/>
          <w:shd w:val="clear" w:color="auto" w:fill="FFFFFF"/>
        </w:rPr>
        <w:t>Small Island</w:t>
      </w:r>
      <w:r w:rsidR="0007748A" w:rsidRPr="00042DC5">
        <w:rPr>
          <w:shd w:val="clear" w:color="auto" w:fill="FFFFFF"/>
        </w:rPr>
        <w:t xml:space="preserve"> (2004) she explores the ways in which Caribbean people were racially ‘othered’ and made to feel unwelcome outsiders in Britain </w:t>
      </w:r>
      <w:r w:rsidR="000D5D8F" w:rsidRPr="00042DC5">
        <w:rPr>
          <w:shd w:val="clear" w:color="auto" w:fill="FFFFFF"/>
        </w:rPr>
        <w:t xml:space="preserve">in the post-war period, </w:t>
      </w:r>
      <w:r w:rsidR="0007748A" w:rsidRPr="00042DC5">
        <w:rPr>
          <w:shd w:val="clear" w:color="auto" w:fill="FFFFFF"/>
        </w:rPr>
        <w:t xml:space="preserve">despite being invited here as British subjects. </w:t>
      </w:r>
      <w:r w:rsidR="00616078">
        <w:rPr>
          <w:shd w:val="clear" w:color="auto" w:fill="FFFFFF"/>
        </w:rPr>
        <w:t xml:space="preserve">Her earlier novels, </w:t>
      </w:r>
      <w:r w:rsidR="0007748A" w:rsidRPr="00042DC5">
        <w:rPr>
          <w:i/>
        </w:rPr>
        <w:t>Every Light in the House Burning</w:t>
      </w:r>
      <w:r w:rsidR="0007748A" w:rsidRPr="00042DC5">
        <w:t xml:space="preserve"> (1994) set in 1960s London, </w:t>
      </w:r>
      <w:r w:rsidR="0007748A" w:rsidRPr="00042DC5">
        <w:rPr>
          <w:i/>
        </w:rPr>
        <w:t xml:space="preserve">Never far from Nowhere </w:t>
      </w:r>
      <w:r w:rsidR="0007748A" w:rsidRPr="00042DC5">
        <w:t xml:space="preserve">(1996) set on a North London council estate in the 1970s and </w:t>
      </w:r>
      <w:r w:rsidR="0007748A" w:rsidRPr="00042DC5">
        <w:rPr>
          <w:i/>
        </w:rPr>
        <w:t xml:space="preserve">Fruit of the Lemon </w:t>
      </w:r>
      <w:r w:rsidR="0007748A" w:rsidRPr="00042DC5">
        <w:t>(1999)</w:t>
      </w:r>
      <w:r w:rsidR="0007748A" w:rsidRPr="00042DC5">
        <w:rPr>
          <w:i/>
        </w:rPr>
        <w:t xml:space="preserve"> </w:t>
      </w:r>
      <w:r w:rsidR="0007748A" w:rsidRPr="00042DC5">
        <w:t xml:space="preserve">set in the Thatcherite Britain of the 1980s (as well as Jamaica), document domestic experiences of </w:t>
      </w:r>
      <w:r w:rsidR="000D5D8F" w:rsidRPr="00042DC5">
        <w:t xml:space="preserve">Caribbean </w:t>
      </w:r>
      <w:r w:rsidR="0007748A" w:rsidRPr="00042DC5">
        <w:t xml:space="preserve">British life and the particular manifestations of racism (National Front attacks, skinhead violence etc) prominent in these periods. Her narratives are </w:t>
      </w:r>
      <w:r w:rsidR="00616078">
        <w:t xml:space="preserve">all </w:t>
      </w:r>
      <w:r w:rsidR="0007748A" w:rsidRPr="00042DC5">
        <w:t>underpinned by a strong ethical imperative to tell stories of Caribbean arrival in Britain, of later generations ‘Growing up black under the Union Jack’ and to address Britain’s widespread amnesia about its colonial history and the relative silence about Caribbean slavery in British institutions. The ‘Small Island’ of Levy’s title is, of course, both Jamaica and Britain</w:t>
      </w:r>
      <w:r w:rsidR="000E309E">
        <w:t>:</w:t>
      </w:r>
      <w:r w:rsidR="0007748A" w:rsidRPr="00042DC5">
        <w:t xml:space="preserve"> two islands intimately and often violently yoked together in over four hundred years of shared history, culture and global connection. </w:t>
      </w:r>
      <w:r w:rsidR="000D5D8F" w:rsidRPr="00042DC5">
        <w:t xml:space="preserve">Indeed, </w:t>
      </w:r>
      <w:r w:rsidR="0007748A" w:rsidRPr="00042DC5">
        <w:rPr>
          <w:shd w:val="clear" w:color="auto" w:fill="FFFFFF"/>
        </w:rPr>
        <w:t xml:space="preserve">Levy always framed her focus on the long historical connection between Britain and the Caribbean as a profoundly British concern, rather than seeing it as a niche area of interest only relevant to those of Caribbean heritage like herself. </w:t>
      </w:r>
    </w:p>
    <w:p w14:paraId="4C45A1F9" w14:textId="49E49C65" w:rsidR="0007748A" w:rsidRPr="00042DC5" w:rsidRDefault="00616078" w:rsidP="00DE0B8B">
      <w:pPr>
        <w:tabs>
          <w:tab w:val="left" w:pos="-720"/>
        </w:tabs>
        <w:suppressAutoHyphens/>
        <w:spacing w:line="360" w:lineRule="auto"/>
        <w:rPr>
          <w:spacing w:val="-3"/>
          <w:lang w:val="en-US"/>
        </w:rPr>
      </w:pPr>
      <w:r>
        <w:rPr>
          <w:spacing w:val="-3"/>
          <w:lang w:val="en-US"/>
        </w:rPr>
        <w:tab/>
      </w:r>
      <w:r w:rsidR="0007748A" w:rsidRPr="00042DC5">
        <w:rPr>
          <w:spacing w:val="-3"/>
          <w:lang w:val="en-US"/>
        </w:rPr>
        <w:t>Two poets whose works explore the</w:t>
      </w:r>
      <w:r>
        <w:rPr>
          <w:spacing w:val="-3"/>
          <w:lang w:val="en-US"/>
        </w:rPr>
        <w:t>se</w:t>
      </w:r>
      <w:r w:rsidR="0007748A" w:rsidRPr="00042DC5">
        <w:rPr>
          <w:spacing w:val="-3"/>
          <w:lang w:val="en-US"/>
        </w:rPr>
        <w:t xml:space="preserve"> complex, sometimes contradictory attachments and affiliations to Britain felt by Britons of Caribbean heritage are Fred D’Aguiar and John Agard.  ‘Home’ first appeared in D’Aguiar's punningly titled 1993 collection </w:t>
      </w:r>
      <w:r w:rsidR="0007748A" w:rsidRPr="00042DC5">
        <w:rPr>
          <w:i/>
          <w:spacing w:val="-3"/>
          <w:lang w:val="en-US"/>
        </w:rPr>
        <w:t>British Subjects</w:t>
      </w:r>
      <w:r w:rsidR="0007748A" w:rsidRPr="00042DC5">
        <w:rPr>
          <w:spacing w:val="-3"/>
          <w:lang w:val="en-US"/>
        </w:rPr>
        <w:t xml:space="preserve">, </w:t>
      </w:r>
      <w:r w:rsidR="0007748A" w:rsidRPr="00042DC5">
        <w:rPr>
          <w:spacing w:val="-3"/>
          <w:lang w:val="en-US"/>
        </w:rPr>
        <w:lastRenderedPageBreak/>
        <w:t xml:space="preserve">the cover of which declares the poet's impeccable post-colonial credentials as transnational journeyer: “born in Britain, brought up in Guyana, and now living in London and America...being and feeling British but not being made to feel at home.” </w:t>
      </w:r>
      <w:r w:rsidR="0007748A" w:rsidRPr="00B027FE">
        <w:rPr>
          <w:rStyle w:val="EndnoteReference"/>
          <w:spacing w:val="-3"/>
          <w:szCs w:val="16"/>
          <w:lang w:val="en-US"/>
        </w:rPr>
        <w:endnoteReference w:id="17"/>
      </w:r>
      <w:r w:rsidR="0007748A" w:rsidRPr="00042DC5">
        <w:rPr>
          <w:spacing w:val="-3"/>
          <w:lang w:val="en-US"/>
        </w:rPr>
        <w:t xml:space="preserve"> ‘Home’ focuses on the ambivalences attendant on traversing of continents and cultures and on the complexities of being </w:t>
      </w:r>
      <w:r>
        <w:rPr>
          <w:spacing w:val="-3"/>
          <w:lang w:val="en-US"/>
        </w:rPr>
        <w:t>Caribbean</w:t>
      </w:r>
      <w:r w:rsidRPr="00042DC5">
        <w:rPr>
          <w:spacing w:val="-3"/>
          <w:lang w:val="en-US"/>
        </w:rPr>
        <w:t xml:space="preserve"> </w:t>
      </w:r>
      <w:r w:rsidR="0007748A" w:rsidRPr="00042DC5">
        <w:rPr>
          <w:spacing w:val="-3"/>
          <w:lang w:val="en-US"/>
        </w:rPr>
        <w:t>British:</w:t>
      </w:r>
    </w:p>
    <w:p w14:paraId="26639A43" w14:textId="77777777" w:rsidR="0007748A" w:rsidRPr="00042DC5" w:rsidRDefault="0007748A" w:rsidP="00DE0B8B">
      <w:pPr>
        <w:tabs>
          <w:tab w:val="left" w:pos="-720"/>
          <w:tab w:val="left" w:pos="0"/>
        </w:tabs>
        <w:suppressAutoHyphens/>
        <w:spacing w:line="360" w:lineRule="auto"/>
        <w:ind w:left="720" w:hanging="720"/>
        <w:rPr>
          <w:spacing w:val="-3"/>
          <w:lang w:val="en-US"/>
        </w:rPr>
      </w:pPr>
      <w:r w:rsidRPr="00042DC5">
        <w:rPr>
          <w:spacing w:val="-3"/>
          <w:lang w:val="en-US"/>
        </w:rPr>
        <w:tab/>
        <w:t>at Heathrow. H.M. Customs...</w:t>
      </w:r>
    </w:p>
    <w:p w14:paraId="5621B6C8" w14:textId="77777777" w:rsidR="0007748A" w:rsidRPr="00042DC5" w:rsidRDefault="0007748A" w:rsidP="00DE0B8B">
      <w:pPr>
        <w:tabs>
          <w:tab w:val="left" w:pos="-720"/>
          <w:tab w:val="left" w:pos="0"/>
        </w:tabs>
        <w:suppressAutoHyphens/>
        <w:spacing w:line="360" w:lineRule="auto"/>
        <w:ind w:left="720" w:hanging="720"/>
        <w:rPr>
          <w:spacing w:val="-3"/>
          <w:lang w:val="en-US"/>
        </w:rPr>
      </w:pPr>
      <w:r w:rsidRPr="00042DC5">
        <w:rPr>
          <w:spacing w:val="-3"/>
          <w:lang w:val="en-US"/>
        </w:rPr>
        <w:tab/>
        <w:t>I resign to the usual inquisition,</w:t>
      </w:r>
    </w:p>
    <w:p w14:paraId="666E0A91" w14:textId="77777777" w:rsidR="0007748A" w:rsidRPr="00042DC5" w:rsidRDefault="0007748A" w:rsidP="00DE0B8B">
      <w:pPr>
        <w:tabs>
          <w:tab w:val="left" w:pos="-720"/>
        </w:tabs>
        <w:suppressAutoHyphens/>
        <w:spacing w:line="360" w:lineRule="auto"/>
        <w:rPr>
          <w:spacing w:val="-3"/>
          <w:lang w:val="en-US"/>
        </w:rPr>
      </w:pPr>
    </w:p>
    <w:p w14:paraId="26985CCE" w14:textId="77777777" w:rsidR="0007748A" w:rsidRPr="00042DC5" w:rsidRDefault="0007748A" w:rsidP="00DE0B8B">
      <w:pPr>
        <w:tabs>
          <w:tab w:val="left" w:pos="-720"/>
          <w:tab w:val="left" w:pos="0"/>
        </w:tabs>
        <w:suppressAutoHyphens/>
        <w:spacing w:line="360" w:lineRule="auto"/>
        <w:ind w:left="720" w:hanging="720"/>
        <w:rPr>
          <w:spacing w:val="-3"/>
          <w:lang w:val="en-US"/>
        </w:rPr>
      </w:pPr>
      <w:r w:rsidRPr="00042DC5">
        <w:rPr>
          <w:spacing w:val="-3"/>
          <w:lang w:val="en-US"/>
        </w:rPr>
        <w:tab/>
        <w:t>telling me with Surrey loam caked</w:t>
      </w:r>
    </w:p>
    <w:p w14:paraId="3E2D158A" w14:textId="77777777" w:rsidR="0007748A" w:rsidRPr="00042DC5" w:rsidRDefault="0007748A" w:rsidP="00DE0B8B">
      <w:pPr>
        <w:tabs>
          <w:tab w:val="left" w:pos="-720"/>
          <w:tab w:val="left" w:pos="0"/>
        </w:tabs>
        <w:suppressAutoHyphens/>
        <w:spacing w:line="360" w:lineRule="auto"/>
        <w:ind w:left="720" w:hanging="720"/>
        <w:rPr>
          <w:spacing w:val="-3"/>
          <w:lang w:val="en-US"/>
        </w:rPr>
      </w:pPr>
      <w:r w:rsidRPr="00042DC5">
        <w:rPr>
          <w:spacing w:val="-3"/>
          <w:lang w:val="en-US"/>
        </w:rPr>
        <w:tab/>
        <w:t>on the tongue, home is always elsewhere,</w:t>
      </w:r>
    </w:p>
    <w:p w14:paraId="62A02CA4" w14:textId="77777777" w:rsidR="0007748A" w:rsidRPr="00042DC5" w:rsidRDefault="0007748A" w:rsidP="00DE0B8B">
      <w:pPr>
        <w:tabs>
          <w:tab w:val="left" w:pos="-720"/>
          <w:tab w:val="left" w:pos="0"/>
        </w:tabs>
        <w:suppressAutoHyphens/>
        <w:spacing w:line="360" w:lineRule="auto"/>
        <w:ind w:left="720" w:hanging="720"/>
        <w:rPr>
          <w:spacing w:val="-3"/>
          <w:lang w:val="en-US"/>
        </w:rPr>
      </w:pPr>
      <w:r w:rsidRPr="00042DC5">
        <w:rPr>
          <w:spacing w:val="-3"/>
          <w:lang w:val="en-US"/>
        </w:rPr>
        <w:tab/>
      </w:r>
    </w:p>
    <w:p w14:paraId="35DD83CB" w14:textId="77777777" w:rsidR="0007748A" w:rsidRPr="00042DC5" w:rsidRDefault="0007748A" w:rsidP="00DE0B8B">
      <w:pPr>
        <w:tabs>
          <w:tab w:val="left" w:pos="-720"/>
          <w:tab w:val="left" w:pos="0"/>
        </w:tabs>
        <w:suppressAutoHyphens/>
        <w:spacing w:line="360" w:lineRule="auto"/>
        <w:ind w:left="720" w:hanging="720"/>
        <w:rPr>
          <w:spacing w:val="-3"/>
          <w:lang w:val="en-US"/>
        </w:rPr>
      </w:pPr>
      <w:r w:rsidRPr="00042DC5">
        <w:rPr>
          <w:spacing w:val="-3"/>
          <w:lang w:val="en-US"/>
        </w:rPr>
        <w:tab/>
        <w:t>my passport photo's too open-faced</w:t>
      </w:r>
    </w:p>
    <w:p w14:paraId="0E15D206" w14:textId="77777777" w:rsidR="0007748A" w:rsidRPr="00042DC5" w:rsidRDefault="0007748A" w:rsidP="00DE0B8B">
      <w:pPr>
        <w:tabs>
          <w:tab w:val="left" w:pos="-720"/>
          <w:tab w:val="left" w:pos="0"/>
        </w:tabs>
        <w:suppressAutoHyphens/>
        <w:spacing w:line="360" w:lineRule="auto"/>
        <w:ind w:left="720" w:hanging="720"/>
        <w:rPr>
          <w:spacing w:val="-3"/>
          <w:lang w:val="en-US"/>
        </w:rPr>
      </w:pPr>
      <w:r w:rsidRPr="00042DC5">
        <w:rPr>
          <w:spacing w:val="-3"/>
          <w:lang w:val="en-US"/>
        </w:rPr>
        <w:tab/>
        <w:t>haircut wrong (an afro) for the decade;</w:t>
      </w:r>
    </w:p>
    <w:p w14:paraId="7626EA65" w14:textId="77777777" w:rsidR="0007748A" w:rsidRPr="00042DC5" w:rsidRDefault="0007748A" w:rsidP="00DE0B8B">
      <w:pPr>
        <w:tabs>
          <w:tab w:val="left" w:pos="-720"/>
          <w:tab w:val="left" w:pos="0"/>
        </w:tabs>
        <w:suppressAutoHyphens/>
        <w:spacing w:line="360" w:lineRule="auto"/>
        <w:ind w:left="720" w:hanging="720"/>
        <w:rPr>
          <w:spacing w:val="-3"/>
          <w:lang w:val="en-US"/>
        </w:rPr>
      </w:pPr>
      <w:r w:rsidRPr="00042DC5">
        <w:rPr>
          <w:spacing w:val="-3"/>
          <w:lang w:val="en-US"/>
        </w:rPr>
        <w:tab/>
        <w:t>the stamp, british citizen not bold enough</w:t>
      </w:r>
    </w:p>
    <w:p w14:paraId="4DFB2A10" w14:textId="77777777" w:rsidR="0007748A" w:rsidRPr="00574E8B" w:rsidRDefault="0007748A" w:rsidP="00DE0B8B">
      <w:pPr>
        <w:tabs>
          <w:tab w:val="left" w:pos="-720"/>
          <w:tab w:val="left" w:pos="0"/>
        </w:tabs>
        <w:suppressAutoHyphens/>
        <w:spacing w:line="360" w:lineRule="auto"/>
        <w:ind w:left="720" w:hanging="720"/>
        <w:rPr>
          <w:spacing w:val="-3"/>
          <w:sz w:val="16"/>
          <w:szCs w:val="16"/>
          <w:lang w:val="en-US"/>
        </w:rPr>
      </w:pPr>
      <w:r w:rsidRPr="00042DC5">
        <w:rPr>
          <w:spacing w:val="-3"/>
          <w:lang w:val="en-US"/>
        </w:rPr>
        <w:tab/>
        <w:t>for my liking and too much for theirs</w:t>
      </w:r>
      <w:r w:rsidRPr="00574E8B">
        <w:rPr>
          <w:spacing w:val="-3"/>
          <w:sz w:val="16"/>
          <w:szCs w:val="16"/>
          <w:lang w:val="en-US"/>
        </w:rPr>
        <w:t>.</w:t>
      </w:r>
      <w:r w:rsidRPr="00574E8B">
        <w:rPr>
          <w:rStyle w:val="EndnoteReference"/>
          <w:spacing w:val="-3"/>
          <w:szCs w:val="16"/>
          <w:lang w:val="en-US"/>
        </w:rPr>
        <w:endnoteReference w:id="18"/>
      </w:r>
    </w:p>
    <w:p w14:paraId="37898DF1" w14:textId="77777777" w:rsidR="0007748A" w:rsidRPr="00042DC5" w:rsidRDefault="0007748A" w:rsidP="00DE0B8B">
      <w:pPr>
        <w:tabs>
          <w:tab w:val="left" w:pos="-720"/>
          <w:tab w:val="left" w:pos="0"/>
        </w:tabs>
        <w:suppressAutoHyphens/>
        <w:spacing w:line="360" w:lineRule="auto"/>
        <w:ind w:left="720" w:hanging="720"/>
        <w:rPr>
          <w:spacing w:val="-3"/>
          <w:lang w:val="en-US"/>
        </w:rPr>
      </w:pPr>
    </w:p>
    <w:p w14:paraId="33172022" w14:textId="37B989B6" w:rsidR="0007748A" w:rsidRPr="00042DC5" w:rsidRDefault="0007748A" w:rsidP="00DE0B8B">
      <w:pPr>
        <w:tabs>
          <w:tab w:val="left" w:pos="-720"/>
        </w:tabs>
        <w:suppressAutoHyphens/>
        <w:spacing w:line="360" w:lineRule="auto"/>
        <w:rPr>
          <w:spacing w:val="-3"/>
          <w:lang w:val="en-US"/>
        </w:rPr>
      </w:pPr>
      <w:r w:rsidRPr="00042DC5">
        <w:rPr>
          <w:spacing w:val="-3"/>
          <w:lang w:val="en-US"/>
        </w:rPr>
        <w:t>Here the national collectivity of Britain, metonymically rendered as "soil", invokes all the resonances of a much-contested and revered territory a</w:t>
      </w:r>
      <w:r w:rsidR="000E309E">
        <w:rPr>
          <w:spacing w:val="-3"/>
          <w:lang w:val="en-US"/>
        </w:rPr>
        <w:t xml:space="preserve">s it </w:t>
      </w:r>
      <w:r w:rsidRPr="00042DC5">
        <w:rPr>
          <w:spacing w:val="-3"/>
          <w:lang w:val="en-US"/>
        </w:rPr>
        <w:t>raises intertextual echoes of Shakespeare's "sceptred isle”."</w:t>
      </w:r>
      <w:r w:rsidRPr="00574E8B">
        <w:rPr>
          <w:rStyle w:val="EndnoteReference"/>
          <w:spacing w:val="-3"/>
          <w:szCs w:val="16"/>
          <w:lang w:val="en-US"/>
        </w:rPr>
        <w:endnoteReference w:id="19"/>
      </w:r>
      <w:r w:rsidRPr="00042DC5">
        <w:rPr>
          <w:spacing w:val="-3"/>
          <w:lang w:val="en-US"/>
        </w:rPr>
        <w:t xml:space="preserve">However, the literalized images of clogging, caking and a more parochial "Surrey loam" ironically undermine any idealized construction of nation as this key symbol of nationhood is deconstructed. A further irony is that the </w:t>
      </w:r>
      <w:r w:rsidRPr="00042DC5">
        <w:rPr>
          <w:i/>
          <w:spacing w:val="-3"/>
          <w:lang w:val="en-US"/>
        </w:rPr>
        <w:t>ius soli</w:t>
      </w:r>
      <w:r w:rsidRPr="00042DC5">
        <w:rPr>
          <w:spacing w:val="-3"/>
          <w:lang w:val="en-US"/>
        </w:rPr>
        <w:t xml:space="preserve"> or ancient right of the soil, entitling all those born on British soil to claim British Citizenship, is no longer a reality: since the 1981 Nationality Act, British Citizenship has effectively been a gift of government and for many, an increasingly elusive one. As Cheddie provocatively asks, distinguishing between her mother’s “Windrush Generation” and her own “mask of black Britishness”, “If we are not British, what are we?”</w:t>
      </w:r>
      <w:r w:rsidRPr="00042DC5">
        <w:rPr>
          <w:rStyle w:val="CommentReference"/>
          <w:sz w:val="24"/>
          <w:szCs w:val="24"/>
        </w:rPr>
        <w:t xml:space="preserve"> </w:t>
      </w:r>
      <w:r w:rsidRPr="00042DC5">
        <w:rPr>
          <w:spacing w:val="-3"/>
          <w:lang w:val="en-US"/>
        </w:rPr>
        <w:t xml:space="preserve"> In ‘Home’ </w:t>
      </w:r>
      <w:r w:rsidR="009E27E2" w:rsidRPr="00042DC5">
        <w:rPr>
          <w:spacing w:val="-3"/>
          <w:lang w:val="en-US"/>
        </w:rPr>
        <w:t>D’Aguiar's</w:t>
      </w:r>
      <w:r w:rsidR="009E27E2" w:rsidRPr="00042DC5" w:rsidDel="009E27E2">
        <w:rPr>
          <w:spacing w:val="-3"/>
          <w:lang w:val="en-US"/>
        </w:rPr>
        <w:t xml:space="preserve"> </w:t>
      </w:r>
      <w:r w:rsidRPr="00042DC5">
        <w:rPr>
          <w:spacing w:val="-3"/>
          <w:lang w:val="en-US"/>
        </w:rPr>
        <w:t>observation that being perceived as fully or ‘properly’ a British Citizen is intimately connected to one’s race and ethnicity resonates powerfully even 26 years later</w:t>
      </w:r>
      <w:r w:rsidR="005365F4">
        <w:rPr>
          <w:spacing w:val="-3"/>
          <w:lang w:val="en-US"/>
        </w:rPr>
        <w:t>, as the 2018 poem ‘Jamaican British’ by British-born Raymond Antrobus suggests</w:t>
      </w:r>
      <w:r w:rsidRPr="00042DC5">
        <w:rPr>
          <w:spacing w:val="-3"/>
          <w:lang w:val="en-US"/>
        </w:rPr>
        <w:t>.</w:t>
      </w:r>
      <w:r w:rsidR="005365F4">
        <w:rPr>
          <w:rStyle w:val="EndnoteReference"/>
          <w:spacing w:val="-3"/>
          <w:lang w:val="en-US"/>
        </w:rPr>
        <w:endnoteReference w:id="20"/>
      </w:r>
      <w:r w:rsidRPr="00042DC5">
        <w:rPr>
          <w:spacing w:val="-3"/>
          <w:lang w:val="en-US"/>
        </w:rPr>
        <w:t xml:space="preserve"> Indeed, the policing of cultural constructions of ‘Britishness’, based on the unspoken or more open privileging of white ethnicities as normative, extends well beyond Immigration Border Control. </w:t>
      </w:r>
    </w:p>
    <w:p w14:paraId="42D73034" w14:textId="77777777" w:rsidR="000D5D8F" w:rsidRPr="00042DC5" w:rsidRDefault="000D5D8F" w:rsidP="00DE0B8B">
      <w:pPr>
        <w:tabs>
          <w:tab w:val="left" w:pos="-720"/>
        </w:tabs>
        <w:suppressAutoHyphens/>
        <w:spacing w:line="360" w:lineRule="auto"/>
        <w:rPr>
          <w:spacing w:val="-3"/>
          <w:lang w:val="en-US"/>
        </w:rPr>
      </w:pPr>
    </w:p>
    <w:p w14:paraId="19387A11" w14:textId="63E4CEDA" w:rsidR="0007748A" w:rsidRPr="00042DC5" w:rsidRDefault="000D5D8F" w:rsidP="001024E5">
      <w:pPr>
        <w:spacing w:line="360" w:lineRule="auto"/>
        <w:ind w:firstLine="720"/>
        <w:rPr>
          <w:spacing w:val="-3"/>
          <w:lang w:val="en-US"/>
        </w:rPr>
      </w:pPr>
      <w:r w:rsidRPr="00042DC5">
        <w:rPr>
          <w:spacing w:val="-3"/>
          <w:lang w:val="en-US"/>
        </w:rPr>
        <w:lastRenderedPageBreak/>
        <w:t xml:space="preserve">In contrast to D’Aguiar, Agard has been labelled as an ‘insider-outsider’, a ‘Guyanese-born…poet subverting British poetry’ </w:t>
      </w:r>
      <w:r w:rsidRPr="00574E8B">
        <w:rPr>
          <w:rStyle w:val="EndnoteReference"/>
          <w:spacing w:val="-3"/>
          <w:szCs w:val="16"/>
          <w:lang w:val="en-US"/>
        </w:rPr>
        <w:endnoteReference w:id="21"/>
      </w:r>
      <w:r w:rsidRPr="00042DC5">
        <w:rPr>
          <w:spacing w:val="-3"/>
          <w:lang w:val="en-US"/>
        </w:rPr>
        <w:t>rather than a black British or British voice, despite having lived in Britain for over forty years.</w:t>
      </w:r>
      <w:r w:rsidRPr="00042DC5">
        <w:rPr>
          <w:color w:val="000000"/>
          <w:lang w:val="en-US"/>
        </w:rPr>
        <w:t xml:space="preserve"> </w:t>
      </w:r>
      <w:r w:rsidR="0007748A" w:rsidRPr="00042DC5">
        <w:rPr>
          <w:color w:val="000000"/>
          <w:lang w:val="en-US"/>
        </w:rPr>
        <w:t xml:space="preserve">In </w:t>
      </w:r>
      <w:r w:rsidR="0007748A" w:rsidRPr="00042DC5">
        <w:rPr>
          <w:i/>
          <w:color w:val="000000"/>
          <w:lang w:val="en-US"/>
        </w:rPr>
        <w:t>We Brits</w:t>
      </w:r>
      <w:r w:rsidR="000E309E">
        <w:rPr>
          <w:color w:val="000000"/>
          <w:lang w:val="en-US"/>
        </w:rPr>
        <w:t xml:space="preserve">, </w:t>
      </w:r>
      <w:r w:rsidR="0007748A" w:rsidRPr="00042DC5">
        <w:rPr>
          <w:color w:val="000000"/>
          <w:lang w:val="en-US"/>
        </w:rPr>
        <w:t>Agard takes a different approach to defining Britishness, describing it</w:t>
      </w:r>
      <w:r w:rsidR="00AC179E" w:rsidRPr="00042DC5">
        <w:rPr>
          <w:color w:val="000000"/>
          <w:lang w:val="en-US"/>
        </w:rPr>
        <w:t xml:space="preserve"> </w:t>
      </w:r>
      <w:r w:rsidR="0007748A" w:rsidRPr="00042DC5">
        <w:rPr>
          <w:color w:val="000000"/>
          <w:lang w:val="en-US"/>
        </w:rPr>
        <w:t xml:space="preserve">as a shared performance rallied around a preoccupation with queuing, tea, umbrellas and the weather. However, the way in which the poems in this collection are viewed through an ‘insider-outsider’ lens complicates their meaning. Indeed, the larger ironies attendant on the Caribbean Briton’s peculiar sense of what W.B. DuBois termed ‘double consciousness’ are not lost on the poet and remain as disquieting traces in many of the poems. </w:t>
      </w:r>
      <w:r w:rsidR="0007748A" w:rsidRPr="00042DC5">
        <w:rPr>
          <w:spacing w:val="-3"/>
          <w:lang w:val="en-US"/>
        </w:rPr>
        <w:t>‘Feeling the Whirlwind’ describes an elderly black Briton in London as: “the griot-eye man/with the picong tongue/ and head full of back-a-yard politics”, “a tall piece of Caribbean/rounding a corner of Brixton”. Here Agard sensitively maps the dual affiliations and attachments which still infuse and perhaps define his sensibility, noting sympathetically: “Still, touching an exiled mango/In a busy metropolis/Does bring home an archipelago”.</w:t>
      </w:r>
      <w:r w:rsidR="0007748A" w:rsidRPr="00574E8B">
        <w:rPr>
          <w:rStyle w:val="EndnoteReference"/>
          <w:spacing w:val="-3"/>
          <w:szCs w:val="16"/>
          <w:lang w:val="en-US"/>
        </w:rPr>
        <w:endnoteReference w:id="22"/>
      </w:r>
      <w:r w:rsidR="0007748A" w:rsidRPr="00574E8B">
        <w:rPr>
          <w:spacing w:val="-3"/>
          <w:sz w:val="16"/>
          <w:szCs w:val="16"/>
          <w:lang w:val="en-US"/>
        </w:rPr>
        <w:t xml:space="preserve"> </w:t>
      </w:r>
      <w:r w:rsidR="0007748A" w:rsidRPr="00042DC5">
        <w:rPr>
          <w:spacing w:val="-3"/>
          <w:lang w:val="en-US"/>
        </w:rPr>
        <w:t xml:space="preserve">Like </w:t>
      </w:r>
      <w:r w:rsidR="00286CFC" w:rsidRPr="00042DC5">
        <w:rPr>
          <w:spacing w:val="-3"/>
          <w:lang w:val="en-US"/>
        </w:rPr>
        <w:t>Guyanese</w:t>
      </w:r>
      <w:r w:rsidR="00B202C4" w:rsidRPr="00042DC5">
        <w:rPr>
          <w:spacing w:val="-3"/>
          <w:lang w:val="en-US"/>
        </w:rPr>
        <w:t xml:space="preserve">-British </w:t>
      </w:r>
      <w:r w:rsidR="0007748A" w:rsidRPr="00042DC5">
        <w:rPr>
          <w:spacing w:val="-3"/>
          <w:lang w:val="en-US"/>
        </w:rPr>
        <w:t xml:space="preserve">Grace Nichols’ ‘Black Men in Leicester Square’ and ‘Island Man’ or the subtler cadences of the poems in Roger Robinson’s  </w:t>
      </w:r>
      <w:r w:rsidR="0007748A" w:rsidRPr="00042DC5">
        <w:rPr>
          <w:i/>
          <w:spacing w:val="-3"/>
          <w:lang w:val="en-US"/>
        </w:rPr>
        <w:t>The Butterfly Hotel</w:t>
      </w:r>
      <w:r w:rsidR="0007748A" w:rsidRPr="00042DC5">
        <w:rPr>
          <w:spacing w:val="-3"/>
          <w:lang w:val="en-US"/>
        </w:rPr>
        <w:t xml:space="preserve">  (2013), which moves between Brixton and Trinidad, ‘Feeling the Whirlwind’ is an elegiac poem which looks back to cherished Caribbean connections and memories with a sense of loss. </w:t>
      </w:r>
    </w:p>
    <w:p w14:paraId="2D61C927" w14:textId="15B1EE79" w:rsidR="00116A3A" w:rsidRPr="00042DC5" w:rsidRDefault="0007748A" w:rsidP="00573B96">
      <w:pPr>
        <w:pStyle w:val="Normal1"/>
        <w:spacing w:after="0" w:line="360" w:lineRule="auto"/>
        <w:ind w:firstLine="720"/>
        <w:jc w:val="both"/>
        <w:rPr>
          <w:rFonts w:ascii="Times New Roman" w:hAnsi="Times New Roman" w:cs="Times New Roman"/>
          <w:sz w:val="24"/>
          <w:szCs w:val="24"/>
        </w:rPr>
      </w:pPr>
      <w:r w:rsidRPr="00042DC5">
        <w:rPr>
          <w:rFonts w:ascii="Times New Roman" w:hAnsi="Times New Roman" w:cs="Times New Roman"/>
          <w:spacing w:val="-3"/>
          <w:sz w:val="24"/>
          <w:szCs w:val="24"/>
          <w:lang w:val="en-US"/>
        </w:rPr>
        <w:t xml:space="preserve">However, for other – often younger generation– Caribbean British writers the sense of rupture or loss is no longer central as their Britishness </w:t>
      </w:r>
      <w:r w:rsidR="00B202C4" w:rsidRPr="00042DC5">
        <w:rPr>
          <w:rFonts w:ascii="Times New Roman" w:hAnsi="Times New Roman" w:cs="Times New Roman"/>
          <w:spacing w:val="-3"/>
          <w:sz w:val="24"/>
          <w:szCs w:val="24"/>
          <w:lang w:val="en-US"/>
        </w:rPr>
        <w:t>is</w:t>
      </w:r>
      <w:r w:rsidRPr="00042DC5">
        <w:rPr>
          <w:rFonts w:ascii="Times New Roman" w:hAnsi="Times New Roman" w:cs="Times New Roman"/>
          <w:spacing w:val="-3"/>
          <w:sz w:val="24"/>
          <w:szCs w:val="24"/>
          <w:lang w:val="en-US"/>
        </w:rPr>
        <w:t xml:space="preserve"> taken as a ‘given’.  Such are the British-set novels of </w:t>
      </w:r>
      <w:r w:rsidR="00B202C4" w:rsidRPr="00042DC5">
        <w:rPr>
          <w:rFonts w:ascii="Times New Roman" w:hAnsi="Times New Roman" w:cs="Times New Roman"/>
          <w:spacing w:val="-3"/>
          <w:sz w:val="24"/>
          <w:szCs w:val="24"/>
          <w:lang w:val="en-US"/>
        </w:rPr>
        <w:t xml:space="preserve">British-born </w:t>
      </w:r>
      <w:r w:rsidRPr="00042DC5">
        <w:rPr>
          <w:rFonts w:ascii="Times New Roman" w:hAnsi="Times New Roman" w:cs="Times New Roman"/>
          <w:sz w:val="24"/>
          <w:szCs w:val="24"/>
        </w:rPr>
        <w:t xml:space="preserve">Zadie Smith, in which North London is characterised as home.  Although Smith’s fiction depicts this city space as emphatically multi-ethnic, polyglot and </w:t>
      </w:r>
      <w:r w:rsidR="00804AC1" w:rsidRPr="00042DC5">
        <w:rPr>
          <w:rFonts w:ascii="Times New Roman" w:hAnsi="Times New Roman" w:cs="Times New Roman"/>
          <w:sz w:val="24"/>
          <w:szCs w:val="24"/>
        </w:rPr>
        <w:t>cosmopolitan,</w:t>
      </w:r>
      <w:r w:rsidRPr="00042DC5">
        <w:rPr>
          <w:rFonts w:ascii="Times New Roman" w:hAnsi="Times New Roman" w:cs="Times New Roman"/>
          <w:sz w:val="24"/>
          <w:szCs w:val="24"/>
        </w:rPr>
        <w:t xml:space="preserve"> her black British characters tend to be portrayed as living contiguous but quite ordinary lives. Moreover, Smith’s focus is often on a younger generation who, unlike their parents and grandparents have had no need to </w:t>
      </w:r>
      <w:r w:rsidRPr="00042DC5">
        <w:rPr>
          <w:rFonts w:ascii="Times New Roman" w:hAnsi="Times New Roman" w:cs="Times New Roman"/>
          <w:sz w:val="24"/>
          <w:szCs w:val="24"/>
          <w:highlight w:val="white"/>
        </w:rPr>
        <w:t>“travel part of the journey into Britishness’.</w:t>
      </w:r>
      <w:r w:rsidRPr="00B027FE">
        <w:rPr>
          <w:rStyle w:val="EndnoteReference"/>
          <w:rFonts w:ascii="Times New Roman" w:hAnsi="Times New Roman" w:cs="Times New Roman"/>
          <w:szCs w:val="16"/>
          <w:highlight w:val="white"/>
        </w:rPr>
        <w:endnoteReference w:id="23"/>
      </w:r>
      <w:r w:rsidRPr="00042DC5">
        <w:rPr>
          <w:rFonts w:ascii="Times New Roman" w:hAnsi="Times New Roman" w:cs="Times New Roman"/>
          <w:sz w:val="24"/>
          <w:szCs w:val="24"/>
          <w:highlight w:val="white"/>
        </w:rPr>
        <w:t xml:space="preserve"> </w:t>
      </w:r>
    </w:p>
    <w:p w14:paraId="181CFF67" w14:textId="77777777" w:rsidR="00116A3A" w:rsidRPr="00042DC5" w:rsidRDefault="00116A3A" w:rsidP="00DE0B8B">
      <w:pPr>
        <w:spacing w:line="360" w:lineRule="auto"/>
      </w:pPr>
    </w:p>
    <w:p w14:paraId="56C65A4C" w14:textId="234935A3" w:rsidR="004C017F" w:rsidRPr="00042DC5" w:rsidRDefault="0007748A" w:rsidP="00573B96">
      <w:pPr>
        <w:pStyle w:val="CommentText"/>
        <w:spacing w:line="360" w:lineRule="auto"/>
        <w:ind w:firstLine="720"/>
        <w:rPr>
          <w:rFonts w:ascii="Times New Roman" w:hAnsi="Times New Roman" w:cs="Times New Roman"/>
          <w:sz w:val="24"/>
          <w:szCs w:val="24"/>
          <w:vertAlign w:val="superscript"/>
        </w:rPr>
      </w:pPr>
      <w:r w:rsidRPr="00042DC5">
        <w:rPr>
          <w:rFonts w:ascii="Times New Roman" w:hAnsi="Times New Roman" w:cs="Times New Roman"/>
          <w:sz w:val="24"/>
          <w:szCs w:val="24"/>
        </w:rPr>
        <w:t xml:space="preserve">Alongside the urgency of contesting racism, and claiming a space within national narratives, Caribbean British narratives also </w:t>
      </w:r>
      <w:r w:rsidR="002D7334" w:rsidRPr="00042DC5">
        <w:rPr>
          <w:rFonts w:ascii="Times New Roman" w:hAnsi="Times New Roman" w:cs="Times New Roman"/>
          <w:sz w:val="24"/>
          <w:szCs w:val="24"/>
        </w:rPr>
        <w:t xml:space="preserve">articulate intersectional identities informed by class, gender and sexuality as it is experienced within and across the UK </w:t>
      </w:r>
      <w:r w:rsidR="00195327" w:rsidRPr="00042DC5">
        <w:rPr>
          <w:rFonts w:ascii="Times New Roman" w:hAnsi="Times New Roman" w:cs="Times New Roman"/>
          <w:sz w:val="24"/>
          <w:szCs w:val="24"/>
        </w:rPr>
        <w:t>and</w:t>
      </w:r>
      <w:r w:rsidR="002D7334" w:rsidRPr="00042DC5">
        <w:rPr>
          <w:rFonts w:ascii="Times New Roman" w:hAnsi="Times New Roman" w:cs="Times New Roman"/>
          <w:sz w:val="24"/>
          <w:szCs w:val="24"/>
        </w:rPr>
        <w:t xml:space="preserve"> the Caribbean.</w:t>
      </w:r>
      <w:r w:rsidR="00EA0E4F" w:rsidRPr="00042DC5">
        <w:rPr>
          <w:rFonts w:ascii="Times New Roman" w:hAnsi="Times New Roman" w:cs="Times New Roman"/>
          <w:sz w:val="24"/>
          <w:szCs w:val="24"/>
        </w:rPr>
        <w:t xml:space="preserve"> </w:t>
      </w:r>
      <w:r w:rsidR="00D22A33" w:rsidRPr="00042DC5">
        <w:rPr>
          <w:rFonts w:ascii="Times New Roman" w:hAnsi="Times New Roman" w:cs="Times New Roman"/>
          <w:sz w:val="24"/>
          <w:szCs w:val="24"/>
        </w:rPr>
        <w:t xml:space="preserve"> </w:t>
      </w:r>
      <w:r w:rsidR="009842CF">
        <w:rPr>
          <w:rFonts w:ascii="Times New Roman" w:hAnsi="Times New Roman" w:cs="Times New Roman"/>
          <w:sz w:val="24"/>
          <w:szCs w:val="24"/>
        </w:rPr>
        <w:t>I</w:t>
      </w:r>
      <w:r w:rsidR="00B202C4" w:rsidRPr="00042DC5">
        <w:rPr>
          <w:rFonts w:ascii="Times New Roman" w:hAnsi="Times New Roman" w:cs="Times New Roman"/>
          <w:sz w:val="24"/>
          <w:szCs w:val="24"/>
        </w:rPr>
        <w:t>n the younger</w:t>
      </w:r>
      <w:r w:rsidR="00CE0E57" w:rsidRPr="00042DC5">
        <w:rPr>
          <w:rFonts w:ascii="Times New Roman" w:hAnsi="Times New Roman" w:cs="Times New Roman"/>
          <w:sz w:val="24"/>
          <w:szCs w:val="24"/>
        </w:rPr>
        <w:t xml:space="preserve"> generation </w:t>
      </w:r>
      <w:r w:rsidR="00B202C4" w:rsidRPr="00042DC5">
        <w:rPr>
          <w:rFonts w:ascii="Times New Roman" w:hAnsi="Times New Roman" w:cs="Times New Roman"/>
          <w:sz w:val="24"/>
          <w:szCs w:val="24"/>
        </w:rPr>
        <w:t>there is a transition to</w:t>
      </w:r>
      <w:r w:rsidR="00CE0E57" w:rsidRPr="00042DC5">
        <w:rPr>
          <w:rFonts w:ascii="Times New Roman" w:hAnsi="Times New Roman" w:cs="Times New Roman"/>
          <w:sz w:val="24"/>
          <w:szCs w:val="24"/>
        </w:rPr>
        <w:t xml:space="preserve"> </w:t>
      </w:r>
      <w:r w:rsidR="00E30513" w:rsidRPr="00042DC5">
        <w:rPr>
          <w:rFonts w:ascii="Times New Roman" w:hAnsi="Times New Roman" w:cs="Times New Roman"/>
          <w:sz w:val="24"/>
          <w:szCs w:val="24"/>
        </w:rPr>
        <w:t>exploring</w:t>
      </w:r>
      <w:r w:rsidR="00CE0E57" w:rsidRPr="00042DC5">
        <w:rPr>
          <w:rFonts w:ascii="Times New Roman" w:hAnsi="Times New Roman" w:cs="Times New Roman"/>
          <w:sz w:val="24"/>
          <w:szCs w:val="24"/>
        </w:rPr>
        <w:t xml:space="preserve"> </w:t>
      </w:r>
      <w:r w:rsidR="00E30513" w:rsidRPr="00042DC5">
        <w:rPr>
          <w:rFonts w:ascii="Times New Roman" w:hAnsi="Times New Roman" w:cs="Times New Roman"/>
          <w:sz w:val="24"/>
          <w:szCs w:val="24"/>
        </w:rPr>
        <w:t>sexuality</w:t>
      </w:r>
      <w:r w:rsidR="00CE0E57" w:rsidRPr="00042DC5">
        <w:rPr>
          <w:rFonts w:ascii="Times New Roman" w:hAnsi="Times New Roman" w:cs="Times New Roman"/>
          <w:sz w:val="24"/>
          <w:szCs w:val="24"/>
        </w:rPr>
        <w:t xml:space="preserve"> – and especially queer </w:t>
      </w:r>
      <w:r w:rsidR="00E30513" w:rsidRPr="00042DC5">
        <w:rPr>
          <w:rFonts w:ascii="Times New Roman" w:hAnsi="Times New Roman" w:cs="Times New Roman"/>
          <w:sz w:val="24"/>
          <w:szCs w:val="24"/>
        </w:rPr>
        <w:t>sexualities</w:t>
      </w:r>
      <w:r w:rsidR="00B202C4" w:rsidRPr="00042DC5">
        <w:rPr>
          <w:rFonts w:ascii="Times New Roman" w:hAnsi="Times New Roman" w:cs="Times New Roman"/>
          <w:sz w:val="24"/>
          <w:szCs w:val="24"/>
        </w:rPr>
        <w:t xml:space="preserve"> -</w:t>
      </w:r>
      <w:r w:rsidR="00CE0E57" w:rsidRPr="00042DC5">
        <w:rPr>
          <w:rFonts w:ascii="Times New Roman" w:hAnsi="Times New Roman" w:cs="Times New Roman"/>
          <w:sz w:val="24"/>
          <w:szCs w:val="24"/>
        </w:rPr>
        <w:t xml:space="preserve"> in t</w:t>
      </w:r>
      <w:r w:rsidR="00BD640E" w:rsidRPr="00042DC5">
        <w:rPr>
          <w:rFonts w:ascii="Times New Roman" w:hAnsi="Times New Roman" w:cs="Times New Roman"/>
          <w:sz w:val="24"/>
          <w:szCs w:val="24"/>
        </w:rPr>
        <w:t>heir</w:t>
      </w:r>
      <w:r w:rsidR="00CE0E57" w:rsidRPr="00042DC5">
        <w:rPr>
          <w:rFonts w:ascii="Times New Roman" w:hAnsi="Times New Roman" w:cs="Times New Roman"/>
          <w:sz w:val="24"/>
          <w:szCs w:val="24"/>
        </w:rPr>
        <w:t xml:space="preserve"> writing</w:t>
      </w:r>
      <w:r w:rsidR="00B202C4" w:rsidRPr="00042DC5">
        <w:rPr>
          <w:rFonts w:ascii="Times New Roman" w:hAnsi="Times New Roman" w:cs="Times New Roman"/>
          <w:sz w:val="24"/>
          <w:szCs w:val="24"/>
        </w:rPr>
        <w:t>s</w:t>
      </w:r>
      <w:r w:rsidR="00CE0E57" w:rsidRPr="00042DC5">
        <w:rPr>
          <w:rFonts w:ascii="Times New Roman" w:hAnsi="Times New Roman" w:cs="Times New Roman"/>
          <w:sz w:val="24"/>
          <w:szCs w:val="24"/>
        </w:rPr>
        <w:t xml:space="preserve">. </w:t>
      </w:r>
      <w:r w:rsidR="001F7C0F" w:rsidRPr="00042DC5">
        <w:rPr>
          <w:rFonts w:ascii="Times New Roman" w:hAnsi="Times New Roman" w:cs="Times New Roman"/>
          <w:sz w:val="24"/>
          <w:szCs w:val="24"/>
        </w:rPr>
        <w:t>In ‘</w:t>
      </w:r>
      <w:r w:rsidR="00A35BD6" w:rsidRPr="00042DC5">
        <w:rPr>
          <w:rFonts w:ascii="Times New Roman" w:hAnsi="Times New Roman" w:cs="Times New Roman"/>
          <w:sz w:val="24"/>
          <w:szCs w:val="24"/>
        </w:rPr>
        <w:t>R</w:t>
      </w:r>
      <w:r w:rsidR="001F7C0F" w:rsidRPr="00042DC5">
        <w:rPr>
          <w:rFonts w:ascii="Times New Roman" w:hAnsi="Times New Roman" w:cs="Times New Roman"/>
          <w:sz w:val="24"/>
          <w:szCs w:val="24"/>
        </w:rPr>
        <w:t xml:space="preserve">eader, I </w:t>
      </w:r>
      <w:r w:rsidR="00F46B30" w:rsidRPr="00042DC5">
        <w:rPr>
          <w:rFonts w:ascii="Times New Roman" w:hAnsi="Times New Roman" w:cs="Times New Roman"/>
          <w:sz w:val="24"/>
          <w:szCs w:val="24"/>
        </w:rPr>
        <w:t>M</w:t>
      </w:r>
      <w:r w:rsidR="001F7C0F" w:rsidRPr="00042DC5">
        <w:rPr>
          <w:rFonts w:ascii="Times New Roman" w:hAnsi="Times New Roman" w:cs="Times New Roman"/>
          <w:sz w:val="24"/>
          <w:szCs w:val="24"/>
        </w:rPr>
        <w:t xml:space="preserve">arried him’ </w:t>
      </w:r>
      <w:r w:rsidR="00B202C4" w:rsidRPr="00042DC5">
        <w:rPr>
          <w:rFonts w:ascii="Times New Roman" w:hAnsi="Times New Roman" w:cs="Times New Roman"/>
          <w:sz w:val="24"/>
          <w:szCs w:val="24"/>
        </w:rPr>
        <w:t xml:space="preserve">British-born Bajan heritage writer </w:t>
      </w:r>
      <w:r w:rsidR="001F7C0F" w:rsidRPr="00042DC5">
        <w:rPr>
          <w:rFonts w:ascii="Times New Roman" w:hAnsi="Times New Roman" w:cs="Times New Roman"/>
          <w:sz w:val="24"/>
          <w:szCs w:val="24"/>
        </w:rPr>
        <w:t>Do</w:t>
      </w:r>
      <w:r w:rsidR="00A35BD6" w:rsidRPr="00042DC5">
        <w:rPr>
          <w:rFonts w:ascii="Times New Roman" w:hAnsi="Times New Roman" w:cs="Times New Roman"/>
          <w:sz w:val="24"/>
          <w:szCs w:val="24"/>
        </w:rPr>
        <w:t>rothea</w:t>
      </w:r>
      <w:r w:rsidR="001F7C0F" w:rsidRPr="00042DC5">
        <w:rPr>
          <w:rFonts w:ascii="Times New Roman" w:hAnsi="Times New Roman" w:cs="Times New Roman"/>
          <w:sz w:val="24"/>
          <w:szCs w:val="24"/>
        </w:rPr>
        <w:t xml:space="preserve"> </w:t>
      </w:r>
      <w:r w:rsidR="00A35BD6" w:rsidRPr="00042DC5">
        <w:rPr>
          <w:rFonts w:ascii="Times New Roman" w:hAnsi="Times New Roman" w:cs="Times New Roman"/>
          <w:sz w:val="24"/>
          <w:szCs w:val="24"/>
        </w:rPr>
        <w:t>S</w:t>
      </w:r>
      <w:r w:rsidR="001F7C0F" w:rsidRPr="00042DC5">
        <w:rPr>
          <w:rFonts w:ascii="Times New Roman" w:hAnsi="Times New Roman" w:cs="Times New Roman"/>
          <w:sz w:val="24"/>
          <w:szCs w:val="24"/>
        </w:rPr>
        <w:t>mar</w:t>
      </w:r>
      <w:r w:rsidR="00A35BD6" w:rsidRPr="00042DC5">
        <w:rPr>
          <w:rFonts w:ascii="Times New Roman" w:hAnsi="Times New Roman" w:cs="Times New Roman"/>
          <w:sz w:val="24"/>
          <w:szCs w:val="24"/>
        </w:rPr>
        <w:t>t</w:t>
      </w:r>
      <w:r w:rsidR="001F7C0F" w:rsidRPr="00042DC5">
        <w:rPr>
          <w:rFonts w:ascii="Times New Roman" w:hAnsi="Times New Roman" w:cs="Times New Roman"/>
          <w:sz w:val="24"/>
          <w:szCs w:val="24"/>
        </w:rPr>
        <w:t xml:space="preserve">t </w:t>
      </w:r>
      <w:r w:rsidR="00BC5EE2" w:rsidRPr="00042DC5">
        <w:rPr>
          <w:rFonts w:ascii="Times New Roman" w:hAnsi="Times New Roman" w:cs="Times New Roman"/>
          <w:sz w:val="24"/>
          <w:szCs w:val="24"/>
        </w:rPr>
        <w:t>contrasts</w:t>
      </w:r>
      <w:r w:rsidR="001F7C0F" w:rsidRPr="00042DC5">
        <w:rPr>
          <w:rFonts w:ascii="Times New Roman" w:hAnsi="Times New Roman" w:cs="Times New Roman"/>
          <w:sz w:val="24"/>
          <w:szCs w:val="24"/>
        </w:rPr>
        <w:t xml:space="preserve"> the </w:t>
      </w:r>
      <w:r w:rsidR="00F46B30" w:rsidRPr="00042DC5">
        <w:rPr>
          <w:rFonts w:ascii="Times New Roman" w:hAnsi="Times New Roman" w:cs="Times New Roman"/>
          <w:sz w:val="24"/>
          <w:szCs w:val="24"/>
        </w:rPr>
        <w:t xml:space="preserve">prominent homophobia and problematic retention of colonial-era legislation Section 51 in </w:t>
      </w:r>
      <w:r w:rsidR="00D51F33" w:rsidRPr="00042DC5">
        <w:rPr>
          <w:rFonts w:ascii="Times New Roman" w:hAnsi="Times New Roman" w:cs="Times New Roman"/>
          <w:sz w:val="24"/>
          <w:szCs w:val="24"/>
        </w:rPr>
        <w:t>Jamaica</w:t>
      </w:r>
      <w:r w:rsidR="001F7C0F" w:rsidRPr="00042DC5">
        <w:rPr>
          <w:rFonts w:ascii="Times New Roman" w:hAnsi="Times New Roman" w:cs="Times New Roman"/>
          <w:sz w:val="24"/>
          <w:szCs w:val="24"/>
        </w:rPr>
        <w:t xml:space="preserve"> </w:t>
      </w:r>
      <w:r w:rsidR="00592006" w:rsidRPr="00042DC5">
        <w:rPr>
          <w:rFonts w:ascii="Times New Roman" w:hAnsi="Times New Roman" w:cs="Times New Roman"/>
          <w:sz w:val="24"/>
          <w:szCs w:val="24"/>
        </w:rPr>
        <w:t>with</w:t>
      </w:r>
      <w:r w:rsidR="001F7C0F" w:rsidRPr="00042DC5">
        <w:rPr>
          <w:rFonts w:ascii="Times New Roman" w:hAnsi="Times New Roman" w:cs="Times New Roman"/>
          <w:sz w:val="24"/>
          <w:szCs w:val="24"/>
        </w:rPr>
        <w:t xml:space="preserve"> </w:t>
      </w:r>
      <w:r w:rsidR="00D51F33" w:rsidRPr="00042DC5">
        <w:rPr>
          <w:rFonts w:ascii="Times New Roman" w:hAnsi="Times New Roman" w:cs="Times New Roman"/>
          <w:sz w:val="24"/>
          <w:szCs w:val="24"/>
        </w:rPr>
        <w:t>the</w:t>
      </w:r>
      <w:r w:rsidR="001F7C0F" w:rsidRPr="00042DC5">
        <w:rPr>
          <w:rFonts w:ascii="Times New Roman" w:hAnsi="Times New Roman" w:cs="Times New Roman"/>
          <w:sz w:val="24"/>
          <w:szCs w:val="24"/>
        </w:rPr>
        <w:t xml:space="preserve"> relatively </w:t>
      </w:r>
      <w:r w:rsidR="00D51F33" w:rsidRPr="00042DC5">
        <w:rPr>
          <w:rFonts w:ascii="Times New Roman" w:hAnsi="Times New Roman" w:cs="Times New Roman"/>
          <w:sz w:val="24"/>
          <w:szCs w:val="24"/>
        </w:rPr>
        <w:t>liberal</w:t>
      </w:r>
      <w:r w:rsidR="001F7C0F" w:rsidRPr="00042DC5">
        <w:rPr>
          <w:rFonts w:ascii="Times New Roman" w:hAnsi="Times New Roman" w:cs="Times New Roman"/>
          <w:sz w:val="24"/>
          <w:szCs w:val="24"/>
        </w:rPr>
        <w:t xml:space="preserve"> situation</w:t>
      </w:r>
      <w:r w:rsidR="00F46B30" w:rsidRPr="00042DC5">
        <w:rPr>
          <w:rFonts w:ascii="Times New Roman" w:hAnsi="Times New Roman" w:cs="Times New Roman"/>
          <w:sz w:val="24"/>
          <w:szCs w:val="24"/>
        </w:rPr>
        <w:t xml:space="preserve"> in</w:t>
      </w:r>
      <w:r w:rsidR="001F7C0F" w:rsidRPr="00042DC5">
        <w:rPr>
          <w:rFonts w:ascii="Times New Roman" w:hAnsi="Times New Roman" w:cs="Times New Roman"/>
          <w:sz w:val="24"/>
          <w:szCs w:val="24"/>
        </w:rPr>
        <w:t xml:space="preserve"> </w:t>
      </w:r>
      <w:r w:rsidR="00A35BD6" w:rsidRPr="00042DC5">
        <w:rPr>
          <w:rFonts w:ascii="Times New Roman" w:hAnsi="Times New Roman" w:cs="Times New Roman"/>
          <w:sz w:val="24"/>
          <w:szCs w:val="24"/>
        </w:rPr>
        <w:t>Britain</w:t>
      </w:r>
      <w:r w:rsidR="004C017F" w:rsidRPr="00042DC5">
        <w:rPr>
          <w:rFonts w:ascii="Times New Roman" w:hAnsi="Times New Roman" w:cs="Times New Roman"/>
          <w:sz w:val="24"/>
          <w:szCs w:val="24"/>
        </w:rPr>
        <w:t xml:space="preserve">, critiquing </w:t>
      </w:r>
      <w:r w:rsidR="004C017F" w:rsidRPr="00042DC5">
        <w:rPr>
          <w:rFonts w:ascii="Times New Roman" w:hAnsi="Times New Roman" w:cs="Times New Roman"/>
          <w:sz w:val="24"/>
          <w:szCs w:val="24"/>
        </w:rPr>
        <w:lastRenderedPageBreak/>
        <w:t xml:space="preserve">not just Jamaican homophobia but also the heteronormativity of the British canonical </w:t>
      </w:r>
      <w:r w:rsidR="00F57898" w:rsidRPr="00042DC5">
        <w:rPr>
          <w:rFonts w:ascii="Times New Roman" w:hAnsi="Times New Roman" w:cs="Times New Roman"/>
          <w:sz w:val="24"/>
          <w:szCs w:val="24"/>
        </w:rPr>
        <w:t>tradition.</w:t>
      </w:r>
      <w:r w:rsidR="001F7C0F" w:rsidRPr="00042DC5">
        <w:rPr>
          <w:rFonts w:ascii="Times New Roman" w:hAnsi="Times New Roman" w:cs="Times New Roman"/>
          <w:sz w:val="24"/>
          <w:szCs w:val="24"/>
        </w:rPr>
        <w:t xml:space="preserve"> </w:t>
      </w:r>
      <w:r w:rsidR="004C017F" w:rsidRPr="00042DC5">
        <w:rPr>
          <w:rFonts w:ascii="Times New Roman" w:hAnsi="Times New Roman" w:cs="Times New Roman"/>
          <w:sz w:val="24"/>
          <w:szCs w:val="24"/>
        </w:rPr>
        <w:t xml:space="preserve">When </w:t>
      </w:r>
      <w:r w:rsidR="001F7C0F" w:rsidRPr="00042DC5">
        <w:rPr>
          <w:rFonts w:ascii="Times New Roman" w:hAnsi="Times New Roman" w:cs="Times New Roman"/>
          <w:sz w:val="24"/>
          <w:szCs w:val="24"/>
        </w:rPr>
        <w:t>S</w:t>
      </w:r>
      <w:r w:rsidR="004C017F" w:rsidRPr="00042DC5">
        <w:rPr>
          <w:rFonts w:ascii="Times New Roman" w:hAnsi="Times New Roman" w:cs="Times New Roman"/>
          <w:sz w:val="24"/>
          <w:szCs w:val="24"/>
        </w:rPr>
        <w:t>martt</w:t>
      </w:r>
      <w:r w:rsidR="001F7C0F" w:rsidRPr="00042DC5">
        <w:rPr>
          <w:rFonts w:ascii="Times New Roman" w:hAnsi="Times New Roman" w:cs="Times New Roman"/>
          <w:sz w:val="24"/>
          <w:szCs w:val="24"/>
        </w:rPr>
        <w:t xml:space="preserve"> plays upon this final line of </w:t>
      </w:r>
      <w:r w:rsidR="001F7C0F" w:rsidRPr="00042DC5">
        <w:rPr>
          <w:rFonts w:ascii="Times New Roman" w:hAnsi="Times New Roman" w:cs="Times New Roman"/>
          <w:i/>
          <w:sz w:val="24"/>
          <w:szCs w:val="24"/>
        </w:rPr>
        <w:t>Jane Eyre</w:t>
      </w:r>
      <w:r w:rsidR="00D51F33" w:rsidRPr="00042DC5">
        <w:rPr>
          <w:rFonts w:ascii="Times New Roman" w:hAnsi="Times New Roman" w:cs="Times New Roman"/>
          <w:sz w:val="24"/>
          <w:szCs w:val="24"/>
        </w:rPr>
        <w:t xml:space="preserve"> to</w:t>
      </w:r>
      <w:r w:rsidR="001F7C0F" w:rsidRPr="00042DC5">
        <w:rPr>
          <w:rFonts w:ascii="Times New Roman" w:hAnsi="Times New Roman" w:cs="Times New Roman"/>
          <w:sz w:val="24"/>
          <w:szCs w:val="24"/>
        </w:rPr>
        <w:t xml:space="preserve"> </w:t>
      </w:r>
      <w:r w:rsidR="00D51F33" w:rsidRPr="00042DC5">
        <w:rPr>
          <w:rFonts w:ascii="Times New Roman" w:hAnsi="Times New Roman" w:cs="Times New Roman"/>
          <w:sz w:val="24"/>
          <w:szCs w:val="24"/>
        </w:rPr>
        <w:t>suggest</w:t>
      </w:r>
      <w:r w:rsidR="001F7C0F" w:rsidRPr="00042DC5">
        <w:rPr>
          <w:rFonts w:ascii="Times New Roman" w:hAnsi="Times New Roman" w:cs="Times New Roman"/>
          <w:sz w:val="24"/>
          <w:szCs w:val="24"/>
        </w:rPr>
        <w:t xml:space="preserve"> new permutations of </w:t>
      </w:r>
      <w:r w:rsidR="00A35BD6" w:rsidRPr="00042DC5">
        <w:rPr>
          <w:rFonts w:ascii="Times New Roman" w:hAnsi="Times New Roman" w:cs="Times New Roman"/>
          <w:sz w:val="24"/>
          <w:szCs w:val="24"/>
        </w:rPr>
        <w:t>the</w:t>
      </w:r>
      <w:r w:rsidR="001F7C0F" w:rsidRPr="00042DC5">
        <w:rPr>
          <w:rFonts w:ascii="Times New Roman" w:hAnsi="Times New Roman" w:cs="Times New Roman"/>
          <w:sz w:val="24"/>
          <w:szCs w:val="24"/>
        </w:rPr>
        <w:t xml:space="preserve"> </w:t>
      </w:r>
      <w:r w:rsidR="00A35BD6" w:rsidRPr="00042DC5">
        <w:rPr>
          <w:rFonts w:ascii="Times New Roman" w:hAnsi="Times New Roman" w:cs="Times New Roman"/>
          <w:sz w:val="24"/>
          <w:szCs w:val="24"/>
        </w:rPr>
        <w:t>transnational</w:t>
      </w:r>
      <w:r w:rsidR="001F7C0F" w:rsidRPr="00042DC5">
        <w:rPr>
          <w:rFonts w:ascii="Times New Roman" w:hAnsi="Times New Roman" w:cs="Times New Roman"/>
          <w:sz w:val="24"/>
          <w:szCs w:val="24"/>
        </w:rPr>
        <w:t xml:space="preserve"> </w:t>
      </w:r>
      <w:r w:rsidR="00A35BD6" w:rsidRPr="00042DC5">
        <w:rPr>
          <w:rFonts w:ascii="Times New Roman" w:hAnsi="Times New Roman" w:cs="Times New Roman"/>
          <w:sz w:val="24"/>
          <w:szCs w:val="24"/>
        </w:rPr>
        <w:t>dynamics</w:t>
      </w:r>
      <w:r w:rsidR="001F7C0F" w:rsidRPr="00042DC5">
        <w:rPr>
          <w:rFonts w:ascii="Times New Roman" w:hAnsi="Times New Roman" w:cs="Times New Roman"/>
          <w:sz w:val="24"/>
          <w:szCs w:val="24"/>
        </w:rPr>
        <w:t xml:space="preserve"> in the original relationship of Jane- </w:t>
      </w:r>
      <w:r w:rsidR="00D51F33" w:rsidRPr="00042DC5">
        <w:rPr>
          <w:rFonts w:ascii="Times New Roman" w:hAnsi="Times New Roman" w:cs="Times New Roman"/>
          <w:sz w:val="24"/>
          <w:szCs w:val="24"/>
        </w:rPr>
        <w:t>Rochester</w:t>
      </w:r>
      <w:r w:rsidR="001F7C0F" w:rsidRPr="00042DC5">
        <w:rPr>
          <w:rFonts w:ascii="Times New Roman" w:hAnsi="Times New Roman" w:cs="Times New Roman"/>
          <w:sz w:val="24"/>
          <w:szCs w:val="24"/>
        </w:rPr>
        <w:t>- Bertha</w:t>
      </w:r>
      <w:r w:rsidR="00D51F33" w:rsidRPr="00042DC5">
        <w:rPr>
          <w:rFonts w:ascii="Times New Roman" w:hAnsi="Times New Roman" w:cs="Times New Roman"/>
          <w:sz w:val="24"/>
          <w:szCs w:val="24"/>
        </w:rPr>
        <w:t xml:space="preserve"> in Bronte’s text</w:t>
      </w:r>
      <w:r w:rsidR="004C017F" w:rsidRPr="00042DC5">
        <w:rPr>
          <w:rFonts w:ascii="Times New Roman" w:hAnsi="Times New Roman" w:cs="Times New Roman"/>
          <w:sz w:val="24"/>
          <w:szCs w:val="24"/>
        </w:rPr>
        <w:t xml:space="preserve">, she </w:t>
      </w:r>
      <w:r w:rsidR="00804AC1" w:rsidRPr="00042DC5">
        <w:rPr>
          <w:rFonts w:ascii="Times New Roman" w:hAnsi="Times New Roman" w:cs="Times New Roman"/>
          <w:sz w:val="24"/>
          <w:szCs w:val="24"/>
        </w:rPr>
        <w:t>also queers</w:t>
      </w:r>
      <w:r w:rsidR="004C017F" w:rsidRPr="00042DC5">
        <w:rPr>
          <w:rFonts w:ascii="Times New Roman" w:hAnsi="Times New Roman" w:cs="Times New Roman"/>
          <w:sz w:val="24"/>
          <w:szCs w:val="24"/>
        </w:rPr>
        <w:t xml:space="preserve"> and extends a dialogue with this canon that Rhys engaged in decades earlier. The direction of the journey is also reversed. Whereas Rochester </w:t>
      </w:r>
      <w:r w:rsidR="00B202C4" w:rsidRPr="00042DC5">
        <w:rPr>
          <w:rFonts w:ascii="Times New Roman" w:hAnsi="Times New Roman" w:cs="Times New Roman"/>
          <w:sz w:val="24"/>
          <w:szCs w:val="24"/>
        </w:rPr>
        <w:t xml:space="preserve">is free to reside in the </w:t>
      </w:r>
      <w:r w:rsidR="004C017F" w:rsidRPr="00042DC5">
        <w:rPr>
          <w:rFonts w:ascii="Times New Roman" w:hAnsi="Times New Roman" w:cs="Times New Roman"/>
          <w:sz w:val="24"/>
          <w:szCs w:val="24"/>
        </w:rPr>
        <w:t xml:space="preserve">Caribbean </w:t>
      </w:r>
      <w:r w:rsidR="00B202C4" w:rsidRPr="00042DC5">
        <w:rPr>
          <w:rFonts w:ascii="Times New Roman" w:hAnsi="Times New Roman" w:cs="Times New Roman"/>
          <w:sz w:val="24"/>
          <w:szCs w:val="24"/>
        </w:rPr>
        <w:t xml:space="preserve">and </w:t>
      </w:r>
      <w:r w:rsidR="004C017F" w:rsidRPr="00042DC5">
        <w:rPr>
          <w:rFonts w:ascii="Times New Roman" w:hAnsi="Times New Roman" w:cs="Times New Roman"/>
          <w:sz w:val="24"/>
          <w:szCs w:val="24"/>
        </w:rPr>
        <w:t xml:space="preserve">to marry </w:t>
      </w:r>
      <w:r w:rsidR="00B202C4" w:rsidRPr="00042DC5">
        <w:rPr>
          <w:rFonts w:ascii="Times New Roman" w:hAnsi="Times New Roman" w:cs="Times New Roman"/>
          <w:sz w:val="24"/>
          <w:szCs w:val="24"/>
        </w:rPr>
        <w:t>into its wealth</w:t>
      </w:r>
      <w:r w:rsidR="004C017F" w:rsidRPr="00042DC5">
        <w:rPr>
          <w:rFonts w:ascii="Times New Roman" w:hAnsi="Times New Roman" w:cs="Times New Roman"/>
          <w:sz w:val="24"/>
          <w:szCs w:val="24"/>
        </w:rPr>
        <w:t xml:space="preserve">, the question of what it means to come to Britain is signified.  </w:t>
      </w:r>
      <w:r w:rsidR="001F7C0F" w:rsidRPr="00042DC5">
        <w:rPr>
          <w:rFonts w:ascii="Times New Roman" w:hAnsi="Times New Roman" w:cs="Times New Roman"/>
          <w:sz w:val="24"/>
          <w:szCs w:val="24"/>
        </w:rPr>
        <w:t>In Smart</w:t>
      </w:r>
      <w:r w:rsidR="00A35BD6" w:rsidRPr="00042DC5">
        <w:rPr>
          <w:rFonts w:ascii="Times New Roman" w:hAnsi="Times New Roman" w:cs="Times New Roman"/>
          <w:sz w:val="24"/>
          <w:szCs w:val="24"/>
        </w:rPr>
        <w:t>t</w:t>
      </w:r>
      <w:r w:rsidR="001F7C0F" w:rsidRPr="00042DC5">
        <w:rPr>
          <w:rFonts w:ascii="Times New Roman" w:hAnsi="Times New Roman" w:cs="Times New Roman"/>
          <w:sz w:val="24"/>
          <w:szCs w:val="24"/>
        </w:rPr>
        <w:t xml:space="preserve">’s poem, a black British lesbian marries a black </w:t>
      </w:r>
      <w:r w:rsidR="00A35BD6" w:rsidRPr="00042DC5">
        <w:rPr>
          <w:rFonts w:ascii="Times New Roman" w:hAnsi="Times New Roman" w:cs="Times New Roman"/>
          <w:sz w:val="24"/>
          <w:szCs w:val="24"/>
        </w:rPr>
        <w:t>Jamaican</w:t>
      </w:r>
      <w:r w:rsidR="001F7C0F" w:rsidRPr="00042DC5">
        <w:rPr>
          <w:rFonts w:ascii="Times New Roman" w:hAnsi="Times New Roman" w:cs="Times New Roman"/>
          <w:sz w:val="24"/>
          <w:szCs w:val="24"/>
        </w:rPr>
        <w:t xml:space="preserve"> man “so he could lef outta Ja [Jamaica]. Take refuge/in my British citizenship/my redundant heterosex right/ to marry any man.” </w:t>
      </w:r>
      <w:r w:rsidR="009A1C5F" w:rsidRPr="00042DC5">
        <w:rPr>
          <w:rFonts w:ascii="Times New Roman" w:hAnsi="Times New Roman" w:cs="Times New Roman"/>
          <w:sz w:val="24"/>
          <w:szCs w:val="24"/>
          <w:vertAlign w:val="superscript"/>
        </w:rPr>
        <w:endnoteReference w:id="24"/>
      </w:r>
      <w:r w:rsidR="00616FE8" w:rsidRPr="00042DC5">
        <w:rPr>
          <w:rFonts w:ascii="Times New Roman" w:hAnsi="Times New Roman" w:cs="Times New Roman"/>
          <w:sz w:val="24"/>
          <w:szCs w:val="24"/>
          <w:vertAlign w:val="superscript"/>
        </w:rPr>
        <w:t xml:space="preserve"> </w:t>
      </w:r>
      <w:r w:rsidR="00F46B30" w:rsidRPr="00042DC5">
        <w:rPr>
          <w:rFonts w:ascii="Times New Roman" w:hAnsi="Times New Roman" w:cs="Times New Roman"/>
          <w:sz w:val="24"/>
          <w:szCs w:val="24"/>
          <w:vertAlign w:val="superscript"/>
        </w:rPr>
        <w:t xml:space="preserve"> </w:t>
      </w:r>
      <w:r w:rsidR="00F46B30" w:rsidRPr="00042DC5">
        <w:rPr>
          <w:rFonts w:ascii="Times New Roman" w:hAnsi="Times New Roman" w:cs="Times New Roman"/>
          <w:sz w:val="24"/>
          <w:szCs w:val="24"/>
        </w:rPr>
        <w:t xml:space="preserve"> T</w:t>
      </w:r>
      <w:r w:rsidR="001F7C0F" w:rsidRPr="00042DC5">
        <w:rPr>
          <w:rFonts w:ascii="Times New Roman" w:hAnsi="Times New Roman" w:cs="Times New Roman"/>
          <w:sz w:val="24"/>
          <w:szCs w:val="24"/>
        </w:rPr>
        <w:t xml:space="preserve">he third person in </w:t>
      </w:r>
      <w:r w:rsidR="009E0A3A" w:rsidRPr="00042DC5">
        <w:rPr>
          <w:rFonts w:ascii="Times New Roman" w:hAnsi="Times New Roman" w:cs="Times New Roman"/>
          <w:sz w:val="24"/>
          <w:szCs w:val="24"/>
        </w:rPr>
        <w:t xml:space="preserve">this reconfigured relationship </w:t>
      </w:r>
      <w:r w:rsidR="001F7C0F" w:rsidRPr="00042DC5">
        <w:rPr>
          <w:rFonts w:ascii="Times New Roman" w:hAnsi="Times New Roman" w:cs="Times New Roman"/>
          <w:sz w:val="24"/>
          <w:szCs w:val="24"/>
        </w:rPr>
        <w:t xml:space="preserve">is the man’s lover who acts as ‘best man…wedding planner, witness/ and his wedding night </w:t>
      </w:r>
      <w:r w:rsidR="00D51F33" w:rsidRPr="00042DC5">
        <w:rPr>
          <w:rFonts w:ascii="Times New Roman" w:hAnsi="Times New Roman" w:cs="Times New Roman"/>
          <w:sz w:val="24"/>
          <w:szCs w:val="24"/>
        </w:rPr>
        <w:t>delight.</w:t>
      </w:r>
      <w:r w:rsidR="009A1C5F" w:rsidRPr="00042DC5">
        <w:rPr>
          <w:rFonts w:ascii="Times New Roman" w:hAnsi="Times New Roman" w:cs="Times New Roman"/>
          <w:sz w:val="24"/>
          <w:szCs w:val="24"/>
        </w:rPr>
        <w:t xml:space="preserve">” </w:t>
      </w:r>
      <w:r w:rsidR="009A1C5F" w:rsidRPr="00042DC5">
        <w:rPr>
          <w:rFonts w:ascii="Times New Roman" w:hAnsi="Times New Roman" w:cs="Times New Roman"/>
          <w:sz w:val="24"/>
          <w:szCs w:val="24"/>
          <w:vertAlign w:val="superscript"/>
        </w:rPr>
        <w:endnoteReference w:id="25"/>
      </w:r>
      <w:r w:rsidR="00D51F33" w:rsidRPr="00042DC5">
        <w:rPr>
          <w:rFonts w:ascii="Times New Roman" w:hAnsi="Times New Roman" w:cs="Times New Roman"/>
          <w:sz w:val="24"/>
          <w:szCs w:val="24"/>
          <w:vertAlign w:val="superscript"/>
        </w:rPr>
        <w:t xml:space="preserve"> </w:t>
      </w:r>
    </w:p>
    <w:p w14:paraId="59B056E2" w14:textId="4F578C47" w:rsidR="00B202C4" w:rsidRDefault="00B64CE7" w:rsidP="001024E5">
      <w:pPr>
        <w:spacing w:line="360" w:lineRule="auto"/>
        <w:ind w:firstLine="720"/>
      </w:pPr>
      <w:r w:rsidRPr="00042DC5">
        <w:t>Jay Bernard’s first co</w:t>
      </w:r>
      <w:r w:rsidR="004C017F" w:rsidRPr="00042DC5">
        <w:t xml:space="preserve">llection </w:t>
      </w:r>
      <w:r w:rsidR="004C017F" w:rsidRPr="00042DC5">
        <w:rPr>
          <w:i/>
        </w:rPr>
        <w:t>Your Sign is Cuckoo, Girl</w:t>
      </w:r>
      <w:r w:rsidR="004C017F" w:rsidRPr="00042DC5">
        <w:t xml:space="preserve"> (2008) </w:t>
      </w:r>
      <w:r w:rsidR="00B202C4" w:rsidRPr="00042DC5">
        <w:t xml:space="preserve">offers </w:t>
      </w:r>
      <w:r w:rsidR="00D51F33" w:rsidRPr="00042DC5">
        <w:t>sensual</w:t>
      </w:r>
      <w:r w:rsidR="00172749" w:rsidRPr="00042DC5">
        <w:t xml:space="preserve"> celebration</w:t>
      </w:r>
      <w:r w:rsidR="00D51F33" w:rsidRPr="00042DC5">
        <w:t>s</w:t>
      </w:r>
      <w:r w:rsidR="00172749" w:rsidRPr="00042DC5">
        <w:t xml:space="preserve"> of</w:t>
      </w:r>
      <w:r w:rsidR="00D51F33" w:rsidRPr="00042DC5">
        <w:t xml:space="preserve"> </w:t>
      </w:r>
      <w:r w:rsidR="00F46B30" w:rsidRPr="00042DC5">
        <w:t xml:space="preserve">queer </w:t>
      </w:r>
      <w:r w:rsidR="00D51F33" w:rsidRPr="00042DC5">
        <w:t>sex and</w:t>
      </w:r>
      <w:r w:rsidR="00172749" w:rsidRPr="00042DC5">
        <w:t xml:space="preserve"> </w:t>
      </w:r>
      <w:r w:rsidR="00D51F33" w:rsidRPr="00042DC5">
        <w:t>the</w:t>
      </w:r>
      <w:r w:rsidR="00172749" w:rsidRPr="00042DC5">
        <w:t xml:space="preserve"> </w:t>
      </w:r>
      <w:r w:rsidR="00D51F33" w:rsidRPr="00042DC5">
        <w:t>female</w:t>
      </w:r>
      <w:r w:rsidR="00172749" w:rsidRPr="00042DC5">
        <w:t xml:space="preserve"> body</w:t>
      </w:r>
      <w:r w:rsidR="00B202C4" w:rsidRPr="00042DC5">
        <w:t>, whereas</w:t>
      </w:r>
      <w:r w:rsidR="004C017F" w:rsidRPr="00042DC5">
        <w:t xml:space="preserve"> Kei Miller’s </w:t>
      </w:r>
      <w:r w:rsidR="00804AC1" w:rsidRPr="00042DC5">
        <w:t>poems</w:t>
      </w:r>
      <w:r w:rsidR="004C017F" w:rsidRPr="00042DC5">
        <w:t xml:space="preserve"> in Part Two of </w:t>
      </w:r>
      <w:r w:rsidR="004C017F" w:rsidRPr="00042DC5">
        <w:rPr>
          <w:i/>
          <w:iCs/>
        </w:rPr>
        <w:t>A Light Song of Light</w:t>
      </w:r>
      <w:r w:rsidR="004C017F" w:rsidRPr="00042DC5">
        <w:t xml:space="preserve"> (</w:t>
      </w:r>
      <w:r w:rsidR="00804AC1" w:rsidRPr="00042DC5">
        <w:t>2010</w:t>
      </w:r>
      <w:r w:rsidR="004C017F" w:rsidRPr="00042DC5">
        <w:t xml:space="preserve"> ) remind us of the of </w:t>
      </w:r>
      <w:r w:rsidR="000E309E">
        <w:t xml:space="preserve">the </w:t>
      </w:r>
      <w:r w:rsidR="004C017F" w:rsidRPr="00042DC5">
        <w:t>homophobi</w:t>
      </w:r>
      <w:r w:rsidR="00804AC1" w:rsidRPr="00042DC5">
        <w:t>a,</w:t>
      </w:r>
      <w:r w:rsidRPr="00042DC5">
        <w:t xml:space="preserve"> </w:t>
      </w:r>
      <w:r w:rsidR="004C017F" w:rsidRPr="00042DC5">
        <w:t xml:space="preserve">brutality </w:t>
      </w:r>
      <w:r w:rsidR="000E309E">
        <w:t xml:space="preserve">of </w:t>
      </w:r>
      <w:r w:rsidR="004C017F" w:rsidRPr="00042DC5">
        <w:t xml:space="preserve">the lived </w:t>
      </w:r>
      <w:r w:rsidR="00804AC1" w:rsidRPr="00042DC5">
        <w:t>realities</w:t>
      </w:r>
      <w:r w:rsidR="004C017F" w:rsidRPr="00042DC5">
        <w:t xml:space="preserve"> of being Jamaican and queer</w:t>
      </w:r>
      <w:r w:rsidR="00804AC1" w:rsidRPr="00042DC5">
        <w:t xml:space="preserve"> (‘A Smaller Song’) as well as the pleasures </w:t>
      </w:r>
      <w:r w:rsidR="00B202C4" w:rsidRPr="00042DC5">
        <w:t xml:space="preserve">of same-sex intimacy </w:t>
      </w:r>
      <w:r w:rsidR="00804AC1" w:rsidRPr="00042DC5">
        <w:t>(‘A Short History of Beds We Have Slept in Together’).</w:t>
      </w:r>
      <w:r w:rsidR="00652C3C" w:rsidRPr="00042DC5">
        <w:t xml:space="preserve"> </w:t>
      </w:r>
      <w:r w:rsidR="00804AC1" w:rsidRPr="00042DC5">
        <w:t xml:space="preserve"> </w:t>
      </w:r>
      <w:r w:rsidR="00BD640E" w:rsidRPr="00042DC5">
        <w:t>Dean Atta</w:t>
      </w:r>
      <w:r w:rsidR="00196D7F" w:rsidRPr="00042DC5">
        <w:t>’s</w:t>
      </w:r>
      <w:r w:rsidR="00BD640E" w:rsidRPr="00042DC5">
        <w:t xml:space="preserve"> 2013 collection </w:t>
      </w:r>
      <w:r w:rsidR="00BD640E" w:rsidRPr="00042DC5">
        <w:rPr>
          <w:i/>
        </w:rPr>
        <w:t>I am Nobody’s Nigger</w:t>
      </w:r>
      <w:r w:rsidR="00BD640E" w:rsidRPr="00042DC5">
        <w:t xml:space="preserve"> combines both angry and reflective poems which </w:t>
      </w:r>
      <w:r w:rsidR="00804AC1" w:rsidRPr="00042DC5">
        <w:t>explore the</w:t>
      </w:r>
      <w:r w:rsidR="00BD640E" w:rsidRPr="00042DC5">
        <w:t xml:space="preserve"> intersectionality of race, queer sexuality and life in London. The title poem is a coruscating attack on the use of ‘nigger’ in a post-racial, popular cultural context and reminds </w:t>
      </w:r>
      <w:r w:rsidR="00B202C4" w:rsidRPr="00042DC5">
        <w:t xml:space="preserve">readers </w:t>
      </w:r>
      <w:r w:rsidR="00BD640E" w:rsidRPr="00042DC5">
        <w:t xml:space="preserve">of the contexts of power and specific histories of oppression which this racist term still evokes. In ‘Young, Black and Gay’ Atta riffs intertextually on Nina Simone’s ‘Young </w:t>
      </w:r>
      <w:r w:rsidR="00BD640E" w:rsidRPr="0054461A">
        <w:rPr>
          <w:color w:val="000000" w:themeColor="text1"/>
        </w:rPr>
        <w:t>Gifted and Black’</w:t>
      </w:r>
      <w:r w:rsidR="0034326D" w:rsidRPr="0054461A">
        <w:rPr>
          <w:color w:val="000000" w:themeColor="text1"/>
        </w:rPr>
        <w:t xml:space="preserve"> (</w:t>
      </w:r>
      <w:r w:rsidR="0034326D" w:rsidRPr="0054461A">
        <w:rPr>
          <w:color w:val="000000" w:themeColor="text1"/>
          <w:shd w:val="clear" w:color="auto" w:fill="FFFFFF"/>
        </w:rPr>
        <w:t>written in memory of Lorraine Hansberry),</w:t>
      </w:r>
      <w:r w:rsidR="00BD640E" w:rsidRPr="0054461A">
        <w:rPr>
          <w:color w:val="000000" w:themeColor="text1"/>
        </w:rPr>
        <w:t xml:space="preserve"> </w:t>
      </w:r>
      <w:r w:rsidR="00BD640E" w:rsidRPr="00042DC5">
        <w:t>and affirms a confident voice for such intersectional identities</w:t>
      </w:r>
      <w:r w:rsidR="00B470CE">
        <w:t>:</w:t>
      </w:r>
    </w:p>
    <w:p w14:paraId="289573CE" w14:textId="6268F442" w:rsidR="00745B75" w:rsidRDefault="00745B75" w:rsidP="001024E5">
      <w:pPr>
        <w:spacing w:line="360" w:lineRule="auto"/>
        <w:ind w:firstLine="720"/>
      </w:pPr>
      <w:r>
        <w:t>My people are many and few</w:t>
      </w:r>
    </w:p>
    <w:p w14:paraId="6F6F66D5" w14:textId="69FB60DC" w:rsidR="00745B75" w:rsidRDefault="00745B75" w:rsidP="001024E5">
      <w:pPr>
        <w:spacing w:line="360" w:lineRule="auto"/>
        <w:ind w:firstLine="720"/>
      </w:pPr>
      <w:r>
        <w:t>Subdivisions of me and you</w:t>
      </w:r>
    </w:p>
    <w:p w14:paraId="6BBFD952" w14:textId="7155F953" w:rsidR="00745B75" w:rsidRDefault="00745B75" w:rsidP="001024E5">
      <w:pPr>
        <w:spacing w:line="360" w:lineRule="auto"/>
        <w:ind w:firstLine="720"/>
      </w:pPr>
      <w:r>
        <w:t>Substantial people sometimes called subhuman</w:t>
      </w:r>
    </w:p>
    <w:p w14:paraId="109A789C" w14:textId="3963E8E1" w:rsidR="00745B75" w:rsidRDefault="00745B75" w:rsidP="001024E5">
      <w:pPr>
        <w:spacing w:line="360" w:lineRule="auto"/>
        <w:ind w:firstLine="720"/>
      </w:pPr>
      <w:r>
        <w:t>Negroes, faggots and all the youts dem</w:t>
      </w:r>
    </w:p>
    <w:p w14:paraId="48E9BFA7" w14:textId="45CCE78A" w:rsidR="00745B75" w:rsidRDefault="00745B75" w:rsidP="001024E5">
      <w:pPr>
        <w:spacing w:line="360" w:lineRule="auto"/>
        <w:ind w:firstLine="720"/>
      </w:pPr>
      <w:r>
        <w:t>Don’t think your rights came overnight</w:t>
      </w:r>
    </w:p>
    <w:p w14:paraId="60DB839B" w14:textId="6607B81F" w:rsidR="00745B75" w:rsidRDefault="00745B75" w:rsidP="001024E5">
      <w:pPr>
        <w:spacing w:line="360" w:lineRule="auto"/>
        <w:ind w:firstLine="720"/>
      </w:pPr>
      <w:r>
        <w:t xml:space="preserve"> So many people had to fight</w:t>
      </w:r>
    </w:p>
    <w:p w14:paraId="512F76A5" w14:textId="261EF796" w:rsidR="00745B75" w:rsidRDefault="00745B75" w:rsidP="001024E5">
      <w:pPr>
        <w:spacing w:line="360" w:lineRule="auto"/>
        <w:ind w:firstLine="720"/>
      </w:pPr>
      <w:r>
        <w:t xml:space="preserve"> To gain anything like equality</w:t>
      </w:r>
    </w:p>
    <w:p w14:paraId="0D0CF629" w14:textId="16FB660C" w:rsidR="00745B75" w:rsidRDefault="00745B75" w:rsidP="001024E5">
      <w:pPr>
        <w:spacing w:line="360" w:lineRule="auto"/>
        <w:ind w:firstLine="720"/>
      </w:pPr>
      <w:r>
        <w:t xml:space="preserve"> We ain’t there yet but we’re gonna be.</w:t>
      </w:r>
      <w:r>
        <w:rPr>
          <w:rStyle w:val="EndnoteReference"/>
        </w:rPr>
        <w:endnoteReference w:id="26"/>
      </w:r>
    </w:p>
    <w:p w14:paraId="7E22C563" w14:textId="77777777" w:rsidR="00745B75" w:rsidRPr="00042DC5" w:rsidRDefault="00745B75" w:rsidP="001024E5">
      <w:pPr>
        <w:spacing w:line="360" w:lineRule="auto"/>
        <w:ind w:firstLine="720"/>
      </w:pPr>
    </w:p>
    <w:p w14:paraId="3637F849" w14:textId="775ED3CA" w:rsidR="00730716" w:rsidRPr="00574E8B" w:rsidRDefault="00D355CF" w:rsidP="00DE0B8B">
      <w:pPr>
        <w:spacing w:line="360" w:lineRule="auto"/>
        <w:rPr>
          <w:sz w:val="16"/>
          <w:szCs w:val="16"/>
        </w:rPr>
      </w:pPr>
      <w:r>
        <w:t>As t</w:t>
      </w:r>
      <w:r w:rsidR="00652C3C" w:rsidRPr="00042DC5">
        <w:t>his</w:t>
      </w:r>
      <w:r w:rsidR="00F354C7" w:rsidRPr="00042DC5">
        <w:t xml:space="preserve"> younger generation </w:t>
      </w:r>
      <w:r w:rsidR="00195327" w:rsidRPr="00042DC5">
        <w:t xml:space="preserve">of </w:t>
      </w:r>
      <w:r w:rsidR="009842CF">
        <w:t>Caribbean</w:t>
      </w:r>
      <w:r w:rsidR="00083FA7" w:rsidRPr="00042DC5">
        <w:t xml:space="preserve"> British </w:t>
      </w:r>
      <w:r w:rsidR="00195327" w:rsidRPr="00042DC5">
        <w:t>w</w:t>
      </w:r>
      <w:r w:rsidR="00F354C7" w:rsidRPr="00042DC5">
        <w:t xml:space="preserve">riters </w:t>
      </w:r>
      <w:r w:rsidR="004D10F3" w:rsidRPr="00042DC5">
        <w:t>reflect</w:t>
      </w:r>
      <w:r w:rsidR="00F354C7" w:rsidRPr="00042DC5">
        <w:t xml:space="preserve"> upon </w:t>
      </w:r>
      <w:r w:rsidR="004D10F3" w:rsidRPr="00042DC5">
        <w:t xml:space="preserve">their own experiences </w:t>
      </w:r>
      <w:r w:rsidR="00F46B30" w:rsidRPr="00042DC5">
        <w:t>in local as well as global contexts</w:t>
      </w:r>
      <w:r w:rsidR="0048725E">
        <w:t>,</w:t>
      </w:r>
      <w:r w:rsidR="00F46B30" w:rsidRPr="00042DC5">
        <w:t xml:space="preserve"> s</w:t>
      </w:r>
      <w:r w:rsidR="00652C3C" w:rsidRPr="00042DC5">
        <w:t>ome</w:t>
      </w:r>
      <w:r w:rsidR="004D10F3" w:rsidRPr="00042DC5">
        <w:t xml:space="preserve"> connect</w:t>
      </w:r>
      <w:r w:rsidR="00F354C7" w:rsidRPr="00042DC5">
        <w:t xml:space="preserve"> to </w:t>
      </w:r>
      <w:r w:rsidR="004D10F3" w:rsidRPr="00042DC5">
        <w:t>the</w:t>
      </w:r>
      <w:r w:rsidR="00F354C7" w:rsidRPr="00042DC5">
        <w:t xml:space="preserve"> groundswell </w:t>
      </w:r>
      <w:r w:rsidR="004D10F3" w:rsidRPr="00042DC5">
        <w:t>of global LGBT</w:t>
      </w:r>
      <w:r w:rsidR="00F354C7" w:rsidRPr="00042DC5">
        <w:t xml:space="preserve"> ac</w:t>
      </w:r>
      <w:r w:rsidR="004D10F3" w:rsidRPr="00042DC5">
        <w:t>tiv</w:t>
      </w:r>
      <w:r w:rsidR="00F354C7" w:rsidRPr="00042DC5">
        <w:t xml:space="preserve">ism </w:t>
      </w:r>
      <w:r w:rsidR="00F354C7" w:rsidRPr="00042DC5">
        <w:lastRenderedPageBreak/>
        <w:t>which characterizes our present moment</w:t>
      </w:r>
      <w:r w:rsidR="0048725E">
        <w:t xml:space="preserve"> as in the work of </w:t>
      </w:r>
      <w:r w:rsidR="005D67B7">
        <w:t>Dorothea Smartt and Dean Atta.</w:t>
      </w:r>
      <w:r>
        <w:t xml:space="preserve"> </w:t>
      </w:r>
      <w:r w:rsidR="00A35BD6" w:rsidRPr="00042DC5">
        <w:t xml:space="preserve">Arguably, all of this generation owe much to the foundational role of early Caribbean </w:t>
      </w:r>
      <w:r w:rsidR="009E0A3A" w:rsidRPr="00042DC5">
        <w:t xml:space="preserve">diasporic </w:t>
      </w:r>
      <w:r w:rsidR="00A35BD6" w:rsidRPr="00042DC5">
        <w:t xml:space="preserve">writers </w:t>
      </w:r>
      <w:r w:rsidR="009E0A3A" w:rsidRPr="00042DC5">
        <w:t>in Britain</w:t>
      </w:r>
      <w:r w:rsidR="009842CF">
        <w:t xml:space="preserve">, but </w:t>
      </w:r>
      <w:r w:rsidR="00A35BD6" w:rsidRPr="00042DC5">
        <w:t>Andrew Salkey</w:t>
      </w:r>
      <w:r w:rsidR="001F20D5">
        <w:t>’s</w:t>
      </w:r>
      <w:r w:rsidR="009E0A3A" w:rsidRPr="00042DC5">
        <w:t xml:space="preserve"> </w:t>
      </w:r>
      <w:r w:rsidR="00A35BD6" w:rsidRPr="00042DC5">
        <w:t>1960</w:t>
      </w:r>
      <w:r w:rsidR="009E0A3A" w:rsidRPr="00042DC5">
        <w:t xml:space="preserve"> novel</w:t>
      </w:r>
      <w:r w:rsidR="00A35BD6" w:rsidRPr="00042DC5">
        <w:t xml:space="preserve"> </w:t>
      </w:r>
      <w:r w:rsidR="00A35BD6" w:rsidRPr="00042DC5">
        <w:rPr>
          <w:i/>
        </w:rPr>
        <w:t>Escape to an Autumn Pavement</w:t>
      </w:r>
      <w:r w:rsidR="00A35BD6" w:rsidRPr="00042DC5">
        <w:t xml:space="preserve"> is </w:t>
      </w:r>
      <w:r w:rsidR="009842CF">
        <w:t xml:space="preserve">particularly important as </w:t>
      </w:r>
      <w:r w:rsidR="00A35BD6" w:rsidRPr="00042DC5">
        <w:t xml:space="preserve">one of the earliest post-war explorations of </w:t>
      </w:r>
      <w:r w:rsidR="009E0A3A" w:rsidRPr="00042DC5">
        <w:t xml:space="preserve">diasporic </w:t>
      </w:r>
      <w:r w:rsidR="00A35BD6" w:rsidRPr="00042DC5">
        <w:t>queer desire</w:t>
      </w:r>
      <w:r w:rsidR="009E0A3A" w:rsidRPr="00042DC5">
        <w:t xml:space="preserve"> </w:t>
      </w:r>
      <w:r w:rsidR="009842CF">
        <w:t>that</w:t>
      </w:r>
      <w:r w:rsidR="009E0A3A" w:rsidRPr="00042DC5">
        <w:t xml:space="preserve"> has only </w:t>
      </w:r>
      <w:r w:rsidR="00AA4AB6" w:rsidRPr="00042DC5">
        <w:t xml:space="preserve">recently </w:t>
      </w:r>
      <w:r w:rsidR="009E0A3A" w:rsidRPr="00042DC5">
        <w:t xml:space="preserve">been </w:t>
      </w:r>
      <w:r w:rsidR="00A35BD6" w:rsidRPr="00042DC5">
        <w:t xml:space="preserve">fully appraised as </w:t>
      </w:r>
      <w:r w:rsidR="009E0A3A" w:rsidRPr="00042DC5">
        <w:t>such</w:t>
      </w:r>
      <w:r w:rsidR="00A35BD6" w:rsidRPr="00042DC5">
        <w:t xml:space="preserve">.  </w:t>
      </w:r>
      <w:r w:rsidR="00F92076" w:rsidRPr="00574E8B">
        <w:rPr>
          <w:rStyle w:val="EndnoteReference"/>
          <w:szCs w:val="16"/>
        </w:rPr>
        <w:endnoteReference w:id="27"/>
      </w:r>
    </w:p>
    <w:p w14:paraId="5A88671F" w14:textId="77777777" w:rsidR="0007748A" w:rsidRPr="00042DC5" w:rsidRDefault="0007748A" w:rsidP="00DE0B8B">
      <w:pPr>
        <w:spacing w:line="360" w:lineRule="auto"/>
      </w:pPr>
    </w:p>
    <w:p w14:paraId="107D028E" w14:textId="5BAB9BD0" w:rsidR="00B91F1E" w:rsidRPr="00042DC5" w:rsidRDefault="002D7334" w:rsidP="00183C76">
      <w:pPr>
        <w:suppressAutoHyphens/>
        <w:overflowPunct w:val="0"/>
        <w:autoSpaceDE w:val="0"/>
        <w:autoSpaceDN w:val="0"/>
        <w:adjustRightInd w:val="0"/>
        <w:spacing w:line="360" w:lineRule="auto"/>
        <w:ind w:firstLine="720"/>
        <w:textAlignment w:val="baseline"/>
        <w:rPr>
          <w:color w:val="000000"/>
        </w:rPr>
      </w:pPr>
      <w:r w:rsidRPr="00042DC5">
        <w:rPr>
          <w:color w:val="000000"/>
        </w:rPr>
        <w:t xml:space="preserve">Like </w:t>
      </w:r>
      <w:r w:rsidR="0007748A" w:rsidRPr="00042DC5">
        <w:rPr>
          <w:color w:val="000000"/>
        </w:rPr>
        <w:t xml:space="preserve">Caribbean </w:t>
      </w:r>
      <w:r w:rsidRPr="00042DC5">
        <w:rPr>
          <w:color w:val="000000"/>
        </w:rPr>
        <w:t xml:space="preserve">diasporic literature in the US and Canada, contemporary </w:t>
      </w:r>
      <w:r w:rsidR="0007748A" w:rsidRPr="00042DC5">
        <w:rPr>
          <w:color w:val="000000"/>
        </w:rPr>
        <w:t xml:space="preserve">Caribbean </w:t>
      </w:r>
      <w:r w:rsidRPr="00042DC5">
        <w:rPr>
          <w:color w:val="000000"/>
        </w:rPr>
        <w:t xml:space="preserve">British literature is very much connected, conceptually and poetically, with </w:t>
      </w:r>
      <w:r w:rsidR="0007748A" w:rsidRPr="00042DC5">
        <w:rPr>
          <w:color w:val="000000"/>
        </w:rPr>
        <w:t xml:space="preserve">regional and global cultures and perspectives as well as </w:t>
      </w:r>
      <w:r w:rsidR="001F20D5">
        <w:rPr>
          <w:color w:val="000000"/>
        </w:rPr>
        <w:t xml:space="preserve">with </w:t>
      </w:r>
      <w:r w:rsidR="0007748A" w:rsidRPr="00042DC5">
        <w:rPr>
          <w:color w:val="000000"/>
        </w:rPr>
        <w:t>national ones.</w:t>
      </w:r>
      <w:r w:rsidR="00C74AB5" w:rsidRPr="00042DC5">
        <w:rPr>
          <w:color w:val="000000"/>
        </w:rPr>
        <w:t xml:space="preserve"> </w:t>
      </w:r>
      <w:r w:rsidR="00D65667" w:rsidRPr="00042DC5">
        <w:rPr>
          <w:color w:val="000000"/>
        </w:rPr>
        <w:t xml:space="preserve"> </w:t>
      </w:r>
      <w:r w:rsidR="00115C66" w:rsidRPr="00042DC5">
        <w:rPr>
          <w:color w:val="000000"/>
        </w:rPr>
        <w:t xml:space="preserve">From </w:t>
      </w:r>
      <w:r w:rsidR="00D355CF">
        <w:rPr>
          <w:color w:val="000000"/>
        </w:rPr>
        <w:t xml:space="preserve">LKJ </w:t>
      </w:r>
      <w:r w:rsidR="00176C93" w:rsidRPr="00042DC5">
        <w:rPr>
          <w:color w:val="000000"/>
        </w:rPr>
        <w:t xml:space="preserve">Johnson’s mobilisation of </w:t>
      </w:r>
      <w:r w:rsidR="00195327" w:rsidRPr="00042DC5">
        <w:rPr>
          <w:color w:val="000000"/>
        </w:rPr>
        <w:t>Jamaican</w:t>
      </w:r>
      <w:r w:rsidR="00176C93" w:rsidRPr="00042DC5">
        <w:rPr>
          <w:color w:val="000000"/>
        </w:rPr>
        <w:t xml:space="preserve"> </w:t>
      </w:r>
      <w:r w:rsidR="00195327" w:rsidRPr="00042DC5">
        <w:rPr>
          <w:color w:val="000000"/>
        </w:rPr>
        <w:t>reggae</w:t>
      </w:r>
      <w:r w:rsidR="00115C66" w:rsidRPr="00042DC5">
        <w:rPr>
          <w:color w:val="000000"/>
        </w:rPr>
        <w:t xml:space="preserve"> </w:t>
      </w:r>
      <w:r w:rsidR="00A06345" w:rsidRPr="00042DC5">
        <w:rPr>
          <w:color w:val="000000"/>
        </w:rPr>
        <w:t>to the contemporary</w:t>
      </w:r>
      <w:r w:rsidR="00115C66" w:rsidRPr="00042DC5">
        <w:rPr>
          <w:color w:val="000000"/>
        </w:rPr>
        <w:t xml:space="preserve"> poetic use of hip hop, rap and </w:t>
      </w:r>
      <w:r w:rsidR="00A06345" w:rsidRPr="00042DC5">
        <w:rPr>
          <w:color w:val="000000"/>
        </w:rPr>
        <w:t>spoken</w:t>
      </w:r>
      <w:r w:rsidR="00115C66" w:rsidRPr="00042DC5">
        <w:rPr>
          <w:color w:val="000000"/>
        </w:rPr>
        <w:t xml:space="preserve"> </w:t>
      </w:r>
      <w:r w:rsidR="00A06345" w:rsidRPr="00042DC5">
        <w:rPr>
          <w:color w:val="000000"/>
        </w:rPr>
        <w:t>word</w:t>
      </w:r>
      <w:r w:rsidR="00115C66" w:rsidRPr="00042DC5">
        <w:rPr>
          <w:color w:val="000000"/>
        </w:rPr>
        <w:t xml:space="preserve">, </w:t>
      </w:r>
      <w:r w:rsidR="0007748A" w:rsidRPr="00042DC5">
        <w:rPr>
          <w:color w:val="000000"/>
        </w:rPr>
        <w:t>Caribbean</w:t>
      </w:r>
      <w:r w:rsidR="00115C66" w:rsidRPr="00042DC5">
        <w:rPr>
          <w:color w:val="000000"/>
        </w:rPr>
        <w:t xml:space="preserve"> </w:t>
      </w:r>
      <w:r w:rsidR="00A06345" w:rsidRPr="00042DC5">
        <w:rPr>
          <w:color w:val="000000"/>
        </w:rPr>
        <w:t>British</w:t>
      </w:r>
      <w:r w:rsidR="00115C66" w:rsidRPr="00042DC5">
        <w:rPr>
          <w:color w:val="000000"/>
        </w:rPr>
        <w:t xml:space="preserve"> </w:t>
      </w:r>
      <w:r w:rsidR="00BC5EE2" w:rsidRPr="00042DC5">
        <w:rPr>
          <w:color w:val="000000"/>
        </w:rPr>
        <w:t>writers’</w:t>
      </w:r>
      <w:r w:rsidR="00115C66" w:rsidRPr="00042DC5">
        <w:rPr>
          <w:color w:val="000000"/>
        </w:rPr>
        <w:t xml:space="preserve"> </w:t>
      </w:r>
      <w:r w:rsidR="00BC5EE2" w:rsidRPr="00042DC5">
        <w:rPr>
          <w:color w:val="000000"/>
        </w:rPr>
        <w:t>work</w:t>
      </w:r>
      <w:r w:rsidR="00115C66" w:rsidRPr="00042DC5">
        <w:rPr>
          <w:color w:val="000000"/>
        </w:rPr>
        <w:t xml:space="preserve"> across borders </w:t>
      </w:r>
      <w:r w:rsidR="00A93057" w:rsidRPr="00042DC5">
        <w:rPr>
          <w:kern w:val="1"/>
        </w:rPr>
        <w:t>borrow</w:t>
      </w:r>
      <w:r w:rsidR="001F20D5">
        <w:rPr>
          <w:kern w:val="1"/>
        </w:rPr>
        <w:t>s</w:t>
      </w:r>
      <w:r w:rsidR="00A93057" w:rsidRPr="00042DC5">
        <w:rPr>
          <w:kern w:val="1"/>
        </w:rPr>
        <w:t xml:space="preserve"> from </w:t>
      </w:r>
      <w:r w:rsidR="0007748A" w:rsidRPr="00042DC5">
        <w:rPr>
          <w:kern w:val="1"/>
        </w:rPr>
        <w:t xml:space="preserve">global </w:t>
      </w:r>
      <w:r w:rsidR="00A93057" w:rsidRPr="00042DC5">
        <w:rPr>
          <w:kern w:val="1"/>
        </w:rPr>
        <w:t>cultures and literary traditions</w:t>
      </w:r>
      <w:r w:rsidR="00E43796" w:rsidRPr="00042DC5">
        <w:rPr>
          <w:kern w:val="1"/>
        </w:rPr>
        <w:t xml:space="preserve">, as </w:t>
      </w:r>
      <w:r w:rsidR="001F20D5">
        <w:rPr>
          <w:kern w:val="1"/>
        </w:rPr>
        <w:t xml:space="preserve">illustrated </w:t>
      </w:r>
      <w:r w:rsidR="00E43796" w:rsidRPr="00042DC5">
        <w:rPr>
          <w:kern w:val="1"/>
        </w:rPr>
        <w:t xml:space="preserve">in the thoroughly </w:t>
      </w:r>
      <w:r w:rsidR="00E30513" w:rsidRPr="00042DC5">
        <w:rPr>
          <w:kern w:val="1"/>
        </w:rPr>
        <w:t>transnational</w:t>
      </w:r>
      <w:r w:rsidR="00E43796" w:rsidRPr="00042DC5">
        <w:rPr>
          <w:kern w:val="1"/>
        </w:rPr>
        <w:t xml:space="preserve"> reach of the poems in Malika </w:t>
      </w:r>
      <w:r w:rsidR="00CE0E57" w:rsidRPr="00042DC5">
        <w:rPr>
          <w:kern w:val="1"/>
        </w:rPr>
        <w:t>B</w:t>
      </w:r>
      <w:r w:rsidR="00E43796" w:rsidRPr="00042DC5">
        <w:rPr>
          <w:kern w:val="1"/>
        </w:rPr>
        <w:t xml:space="preserve">ooker’s </w:t>
      </w:r>
      <w:r w:rsidR="00E43796" w:rsidRPr="00042DC5">
        <w:rPr>
          <w:i/>
          <w:kern w:val="1"/>
        </w:rPr>
        <w:t xml:space="preserve">Pepper </w:t>
      </w:r>
      <w:r w:rsidR="00CE0E57" w:rsidRPr="00042DC5">
        <w:rPr>
          <w:i/>
          <w:kern w:val="1"/>
        </w:rPr>
        <w:t>S</w:t>
      </w:r>
      <w:r w:rsidR="00E43796" w:rsidRPr="00042DC5">
        <w:rPr>
          <w:i/>
          <w:kern w:val="1"/>
        </w:rPr>
        <w:t>eed</w:t>
      </w:r>
      <w:r w:rsidR="00E43796" w:rsidRPr="00042DC5">
        <w:rPr>
          <w:kern w:val="1"/>
        </w:rPr>
        <w:t xml:space="preserve"> (</w:t>
      </w:r>
      <w:r w:rsidR="003802CD" w:rsidRPr="00042DC5">
        <w:rPr>
          <w:kern w:val="1"/>
        </w:rPr>
        <w:t>2013</w:t>
      </w:r>
      <w:r w:rsidR="00E43796" w:rsidRPr="00042DC5">
        <w:rPr>
          <w:kern w:val="1"/>
        </w:rPr>
        <w:t>)</w:t>
      </w:r>
      <w:r w:rsidR="003802CD" w:rsidRPr="00042DC5">
        <w:rPr>
          <w:kern w:val="1"/>
        </w:rPr>
        <w:t xml:space="preserve"> or Roger Robinson’s </w:t>
      </w:r>
      <w:r w:rsidR="003802CD" w:rsidRPr="00042DC5">
        <w:rPr>
          <w:i/>
          <w:kern w:val="1"/>
        </w:rPr>
        <w:t>The Butterfly Hotel</w:t>
      </w:r>
      <w:r w:rsidR="003802CD" w:rsidRPr="00042DC5">
        <w:rPr>
          <w:kern w:val="1"/>
        </w:rPr>
        <w:t xml:space="preserve"> (2013)</w:t>
      </w:r>
      <w:r w:rsidR="007B6848" w:rsidRPr="00042DC5">
        <w:rPr>
          <w:kern w:val="1"/>
        </w:rPr>
        <w:t>.</w:t>
      </w:r>
      <w:r w:rsidR="00730716" w:rsidRPr="00042DC5">
        <w:rPr>
          <w:kern w:val="1"/>
        </w:rPr>
        <w:t xml:space="preserve"> </w:t>
      </w:r>
      <w:r w:rsidR="00BC2AF8" w:rsidRPr="00042DC5">
        <w:rPr>
          <w:spacing w:val="-3"/>
          <w:kern w:val="1"/>
          <w:lang w:val="en-US"/>
        </w:rPr>
        <w:t xml:space="preserve">In </w:t>
      </w:r>
      <w:r w:rsidR="00BD5BBB" w:rsidRPr="00042DC5">
        <w:rPr>
          <w:spacing w:val="-3"/>
          <w:kern w:val="1"/>
          <w:lang w:val="en-US"/>
        </w:rPr>
        <w:t>genre fiction too, texts such as Alex</w:t>
      </w:r>
      <w:r w:rsidR="00BD5BBB" w:rsidRPr="00042DC5">
        <w:rPr>
          <w:color w:val="000000"/>
        </w:rPr>
        <w:t xml:space="preserve"> Wheatle’s </w:t>
      </w:r>
      <w:r w:rsidR="00BD5BBB" w:rsidRPr="00042DC5">
        <w:rPr>
          <w:i/>
          <w:color w:val="000000"/>
        </w:rPr>
        <w:t xml:space="preserve">Brixton Rock </w:t>
      </w:r>
      <w:r w:rsidR="00BD5BBB" w:rsidRPr="00042DC5">
        <w:rPr>
          <w:color w:val="000000"/>
        </w:rPr>
        <w:t xml:space="preserve">(1999), Victor Headley’s </w:t>
      </w:r>
      <w:r w:rsidR="00BD5BBB" w:rsidRPr="00042DC5">
        <w:rPr>
          <w:i/>
          <w:color w:val="000000"/>
        </w:rPr>
        <w:t>Yardie</w:t>
      </w:r>
      <w:r w:rsidR="006E12A0" w:rsidRPr="00042DC5">
        <w:rPr>
          <w:i/>
          <w:color w:val="000000"/>
        </w:rPr>
        <w:t>,</w:t>
      </w:r>
      <w:r w:rsidR="00BD5BBB" w:rsidRPr="00042DC5">
        <w:rPr>
          <w:color w:val="000000"/>
        </w:rPr>
        <w:t xml:space="preserve"> the detective writing of Mike Phillips </w:t>
      </w:r>
      <w:r w:rsidR="006E12A0" w:rsidRPr="00042DC5">
        <w:rPr>
          <w:color w:val="000000"/>
        </w:rPr>
        <w:t xml:space="preserve">and the prize-winning crime thriller </w:t>
      </w:r>
      <w:r w:rsidR="00125E0F" w:rsidRPr="00042DC5">
        <w:rPr>
          <w:i/>
          <w:iCs/>
          <w:color w:val="000000"/>
        </w:rPr>
        <w:t>T</w:t>
      </w:r>
      <w:r w:rsidR="006E12A0" w:rsidRPr="00042DC5">
        <w:rPr>
          <w:i/>
          <w:iCs/>
          <w:color w:val="000000"/>
        </w:rPr>
        <w:t>he Bone People</w:t>
      </w:r>
      <w:r w:rsidR="006E12A0" w:rsidRPr="00042DC5">
        <w:rPr>
          <w:color w:val="000000"/>
        </w:rPr>
        <w:t xml:space="preserve"> by Jacob </w:t>
      </w:r>
      <w:r w:rsidR="004529BB" w:rsidRPr="00042DC5">
        <w:rPr>
          <w:color w:val="000000"/>
        </w:rPr>
        <w:t>R</w:t>
      </w:r>
      <w:r w:rsidR="006E12A0" w:rsidRPr="00042DC5">
        <w:rPr>
          <w:color w:val="000000"/>
        </w:rPr>
        <w:t xml:space="preserve">oss </w:t>
      </w:r>
      <w:r w:rsidR="00BD5BBB" w:rsidRPr="00042DC5">
        <w:rPr>
          <w:color w:val="000000"/>
        </w:rPr>
        <w:t xml:space="preserve">have brought </w:t>
      </w:r>
      <w:r w:rsidR="00B202C4" w:rsidRPr="00042DC5">
        <w:rPr>
          <w:color w:val="000000"/>
        </w:rPr>
        <w:t>Caribbean</w:t>
      </w:r>
      <w:r w:rsidR="00BD5BBB" w:rsidRPr="00042DC5">
        <w:rPr>
          <w:color w:val="000000"/>
        </w:rPr>
        <w:t xml:space="preserve"> British writing into the </w:t>
      </w:r>
      <w:r w:rsidR="00D355CF">
        <w:rPr>
          <w:color w:val="000000"/>
        </w:rPr>
        <w:t xml:space="preserve">global </w:t>
      </w:r>
      <w:r w:rsidR="00BD5BBB" w:rsidRPr="00042DC5">
        <w:rPr>
          <w:color w:val="000000"/>
        </w:rPr>
        <w:t xml:space="preserve">spotlight. Like the hybrid music/ performance style of many young artists </w:t>
      </w:r>
      <w:r w:rsidR="0007748A" w:rsidRPr="00042DC5">
        <w:rPr>
          <w:color w:val="000000"/>
        </w:rPr>
        <w:t xml:space="preserve">with Caribbean heritage, </w:t>
      </w:r>
      <w:r w:rsidR="00BD5BBB" w:rsidRPr="00042DC5">
        <w:rPr>
          <w:color w:val="000000"/>
        </w:rPr>
        <w:t xml:space="preserve">such as Akala, it is important to consider these more popular genres alongside </w:t>
      </w:r>
      <w:r w:rsidR="00B91F1E" w:rsidRPr="00042DC5">
        <w:rPr>
          <w:color w:val="000000"/>
        </w:rPr>
        <w:t xml:space="preserve">works </w:t>
      </w:r>
      <w:r w:rsidR="00BD5BBB" w:rsidRPr="00042DC5">
        <w:rPr>
          <w:color w:val="000000"/>
        </w:rPr>
        <w:t xml:space="preserve">which more comfortably fit the contours of </w:t>
      </w:r>
      <w:r w:rsidR="00286CFC" w:rsidRPr="00042DC5">
        <w:rPr>
          <w:color w:val="000000"/>
        </w:rPr>
        <w:t>a</w:t>
      </w:r>
      <w:r w:rsidR="00BD5BBB" w:rsidRPr="00042DC5">
        <w:rPr>
          <w:color w:val="000000"/>
        </w:rPr>
        <w:t xml:space="preserve"> </w:t>
      </w:r>
      <w:r w:rsidR="0007748A" w:rsidRPr="00042DC5">
        <w:rPr>
          <w:color w:val="000000"/>
        </w:rPr>
        <w:t xml:space="preserve">Caribbean </w:t>
      </w:r>
      <w:r w:rsidR="00BD5BBB" w:rsidRPr="00042DC5">
        <w:rPr>
          <w:color w:val="000000"/>
        </w:rPr>
        <w:t xml:space="preserve">British literary canon. Some of the most exciting recent </w:t>
      </w:r>
      <w:r w:rsidR="00B91F1E" w:rsidRPr="00042DC5">
        <w:rPr>
          <w:color w:val="000000"/>
        </w:rPr>
        <w:t>Caribbean</w:t>
      </w:r>
      <w:r w:rsidR="00BD5BBB" w:rsidRPr="00042DC5">
        <w:rPr>
          <w:color w:val="000000"/>
        </w:rPr>
        <w:t xml:space="preserve"> British writing centres around the short story</w:t>
      </w:r>
      <w:r w:rsidR="00B91F1E" w:rsidRPr="00042DC5">
        <w:rPr>
          <w:color w:val="000000"/>
        </w:rPr>
        <w:t xml:space="preserve">, as in </w:t>
      </w:r>
      <w:r w:rsidR="00B91F1E" w:rsidRPr="00042DC5">
        <w:rPr>
          <w:i/>
          <w:color w:val="000000"/>
        </w:rPr>
        <w:t xml:space="preserve">Closure </w:t>
      </w:r>
      <w:r w:rsidR="00B91F1E" w:rsidRPr="00042DC5">
        <w:rPr>
          <w:color w:val="000000"/>
        </w:rPr>
        <w:t xml:space="preserve">(2015) or speculative writing and science fiction, such as Adam Lowe’s </w:t>
      </w:r>
      <w:r w:rsidR="00B91F1E" w:rsidRPr="00042DC5">
        <w:rPr>
          <w:i/>
          <w:color w:val="000000"/>
        </w:rPr>
        <w:t>Troglodyte Rose</w:t>
      </w:r>
      <w:r w:rsidR="00B91F1E" w:rsidRPr="00042DC5">
        <w:rPr>
          <w:color w:val="000000"/>
        </w:rPr>
        <w:t xml:space="preserve"> (2009), signalling the renaissance of a</w:t>
      </w:r>
      <w:r w:rsidR="00BD5BBB" w:rsidRPr="00042DC5">
        <w:rPr>
          <w:color w:val="000000"/>
        </w:rPr>
        <w:t xml:space="preserve"> </w:t>
      </w:r>
      <w:r w:rsidR="00B91F1E" w:rsidRPr="00042DC5">
        <w:rPr>
          <w:color w:val="000000"/>
        </w:rPr>
        <w:t xml:space="preserve">form that was at the beginnings of Caribbean British writing and </w:t>
      </w:r>
      <w:r w:rsidR="00D355CF">
        <w:rPr>
          <w:color w:val="000000"/>
        </w:rPr>
        <w:t xml:space="preserve">the mainstay of </w:t>
      </w:r>
      <w:r w:rsidR="00B91F1E" w:rsidRPr="00042DC5">
        <w:rPr>
          <w:color w:val="000000"/>
        </w:rPr>
        <w:t xml:space="preserve">the 1950s from the BBC Caribbean Voices radio broadcast and the little magazines of that period. </w:t>
      </w:r>
    </w:p>
    <w:p w14:paraId="5FAAEBE3" w14:textId="69538B9B" w:rsidR="00183C76" w:rsidRPr="00574E8B" w:rsidRDefault="00BD5BBB" w:rsidP="00B202C4">
      <w:pPr>
        <w:suppressAutoHyphens/>
        <w:overflowPunct w:val="0"/>
        <w:autoSpaceDE w:val="0"/>
        <w:autoSpaceDN w:val="0"/>
        <w:adjustRightInd w:val="0"/>
        <w:spacing w:line="360" w:lineRule="auto"/>
        <w:ind w:firstLine="720"/>
        <w:textAlignment w:val="baseline"/>
        <w:rPr>
          <w:color w:val="FF0000"/>
          <w:sz w:val="16"/>
          <w:szCs w:val="16"/>
        </w:rPr>
      </w:pPr>
      <w:r w:rsidRPr="00042DC5">
        <w:rPr>
          <w:color w:val="000000"/>
        </w:rPr>
        <w:t xml:space="preserve">There are also signs that </w:t>
      </w:r>
      <w:r w:rsidR="004529BB" w:rsidRPr="00042DC5">
        <w:rPr>
          <w:color w:val="000000"/>
        </w:rPr>
        <w:t xml:space="preserve">the latest generation of </w:t>
      </w:r>
      <w:r w:rsidRPr="00042DC5">
        <w:rPr>
          <w:color w:val="000000"/>
        </w:rPr>
        <w:t xml:space="preserve">new young </w:t>
      </w:r>
      <w:r w:rsidR="0007748A" w:rsidRPr="00042DC5">
        <w:rPr>
          <w:color w:val="000000"/>
        </w:rPr>
        <w:t>Caribbean</w:t>
      </w:r>
      <w:r w:rsidRPr="00042DC5">
        <w:rPr>
          <w:color w:val="000000"/>
        </w:rPr>
        <w:t xml:space="preserve"> British writers are claiming popular and commercial fiction genres such as the coming</w:t>
      </w:r>
      <w:r w:rsidR="00014F34" w:rsidRPr="00042DC5">
        <w:rPr>
          <w:color w:val="000000"/>
        </w:rPr>
        <w:t>-</w:t>
      </w:r>
      <w:r w:rsidRPr="00042DC5">
        <w:rPr>
          <w:color w:val="000000"/>
        </w:rPr>
        <w:t>of</w:t>
      </w:r>
      <w:r w:rsidR="00014F34" w:rsidRPr="00042DC5">
        <w:rPr>
          <w:color w:val="000000"/>
        </w:rPr>
        <w:t>-</w:t>
      </w:r>
      <w:r w:rsidRPr="00042DC5">
        <w:rPr>
          <w:color w:val="000000"/>
        </w:rPr>
        <w:t>age nove</w:t>
      </w:r>
      <w:r w:rsidR="00D76DF2" w:rsidRPr="00042DC5">
        <w:rPr>
          <w:color w:val="000000"/>
        </w:rPr>
        <w:t>l or</w:t>
      </w:r>
      <w:r w:rsidRPr="00042DC5">
        <w:rPr>
          <w:color w:val="000000"/>
        </w:rPr>
        <w:t xml:space="preserve"> romance as their own</w:t>
      </w:r>
      <w:r w:rsidR="00D355CF">
        <w:rPr>
          <w:color w:val="000000"/>
        </w:rPr>
        <w:t xml:space="preserve">. </w:t>
      </w:r>
      <w:r w:rsidR="001833CF" w:rsidRPr="00042DC5">
        <w:rPr>
          <w:color w:val="000000"/>
        </w:rPr>
        <w:t xml:space="preserve">The wide critical interest in </w:t>
      </w:r>
      <w:r w:rsidR="00D355CF">
        <w:rPr>
          <w:color w:val="000000"/>
        </w:rPr>
        <w:t xml:space="preserve">Candice </w:t>
      </w:r>
      <w:r w:rsidR="004529BB" w:rsidRPr="00042DC5">
        <w:rPr>
          <w:color w:val="000000"/>
        </w:rPr>
        <w:t>C</w:t>
      </w:r>
      <w:r w:rsidR="001833CF" w:rsidRPr="00042DC5">
        <w:rPr>
          <w:color w:val="000000"/>
        </w:rPr>
        <w:t>arty-Williams’ hugely successful novel</w:t>
      </w:r>
      <w:r w:rsidR="00D355CF">
        <w:rPr>
          <w:color w:val="000000"/>
        </w:rPr>
        <w:t>,</w:t>
      </w:r>
      <w:r w:rsidR="001833CF" w:rsidRPr="00042DC5">
        <w:rPr>
          <w:color w:val="000000"/>
        </w:rPr>
        <w:t xml:space="preserve"> </w:t>
      </w:r>
      <w:r w:rsidR="00D355CF" w:rsidRPr="00042DC5">
        <w:rPr>
          <w:i/>
          <w:color w:val="000000"/>
        </w:rPr>
        <w:t>Queenie</w:t>
      </w:r>
      <w:r w:rsidR="00D355CF" w:rsidRPr="00042DC5">
        <w:rPr>
          <w:color w:val="000000"/>
        </w:rPr>
        <w:t xml:space="preserve"> (2019)</w:t>
      </w:r>
      <w:r w:rsidR="00D355CF">
        <w:rPr>
          <w:color w:val="000000"/>
        </w:rPr>
        <w:t>,</w:t>
      </w:r>
      <w:r w:rsidR="00D355CF" w:rsidRPr="00042DC5">
        <w:rPr>
          <w:color w:val="000000"/>
        </w:rPr>
        <w:t xml:space="preserve"> </w:t>
      </w:r>
      <w:r w:rsidR="001833CF" w:rsidRPr="00042DC5">
        <w:rPr>
          <w:color w:val="000000"/>
        </w:rPr>
        <w:t xml:space="preserve">is significant </w:t>
      </w:r>
      <w:r w:rsidR="00183C76">
        <w:rPr>
          <w:color w:val="000000"/>
        </w:rPr>
        <w:t>given that</w:t>
      </w:r>
      <w:r w:rsidR="001833CF" w:rsidRPr="00042DC5">
        <w:rPr>
          <w:color w:val="000000"/>
        </w:rPr>
        <w:t xml:space="preserve"> commercial fiction by British Caribbean writers is still often overlooked. </w:t>
      </w:r>
      <w:r w:rsidR="0007748A" w:rsidRPr="00042DC5">
        <w:rPr>
          <w:i/>
          <w:color w:val="000000"/>
        </w:rPr>
        <w:t>Queenie</w:t>
      </w:r>
      <w:r w:rsidR="0007748A" w:rsidRPr="00042DC5">
        <w:rPr>
          <w:color w:val="000000"/>
        </w:rPr>
        <w:t xml:space="preserve"> is distinctive in </w:t>
      </w:r>
      <w:r w:rsidR="001833CF" w:rsidRPr="00042DC5">
        <w:rPr>
          <w:color w:val="000000"/>
        </w:rPr>
        <w:t>us</w:t>
      </w:r>
      <w:r w:rsidR="0007748A" w:rsidRPr="00042DC5">
        <w:rPr>
          <w:color w:val="000000"/>
        </w:rPr>
        <w:t>ing</w:t>
      </w:r>
      <w:r w:rsidR="001833CF" w:rsidRPr="00042DC5">
        <w:rPr>
          <w:color w:val="000000"/>
        </w:rPr>
        <w:t xml:space="preserve"> the conventions of the popular romance genre in order to take an unflinching look at some of the less visible (and less palatable) experiences of its young female Caribbean </w:t>
      </w:r>
      <w:r w:rsidR="001E5840" w:rsidRPr="00042DC5">
        <w:rPr>
          <w:color w:val="000000"/>
        </w:rPr>
        <w:t xml:space="preserve">British </w:t>
      </w:r>
      <w:r w:rsidR="001833CF" w:rsidRPr="00042DC5">
        <w:rPr>
          <w:color w:val="000000"/>
        </w:rPr>
        <w:t>protagonist</w:t>
      </w:r>
      <w:r w:rsidR="00125E0F" w:rsidRPr="00042DC5">
        <w:rPr>
          <w:color w:val="000000"/>
        </w:rPr>
        <w:t>,</w:t>
      </w:r>
      <w:r w:rsidR="001833CF" w:rsidRPr="00042DC5">
        <w:rPr>
          <w:color w:val="000000"/>
        </w:rPr>
        <w:t xml:space="preserve"> from daily microaggressions, to racial stereotyping in work, health services</w:t>
      </w:r>
      <w:r w:rsidR="00183C76">
        <w:rPr>
          <w:color w:val="000000"/>
        </w:rPr>
        <w:t>,</w:t>
      </w:r>
      <w:r w:rsidR="001833CF" w:rsidRPr="00042DC5">
        <w:rPr>
          <w:color w:val="000000"/>
        </w:rPr>
        <w:t xml:space="preserve"> relationships, generational difference, loss and mental illness. I</w:t>
      </w:r>
      <w:r w:rsidRPr="00042DC5">
        <w:rPr>
          <w:color w:val="000000"/>
        </w:rPr>
        <w:t>ndeed, t</w:t>
      </w:r>
      <w:r w:rsidR="00E43796" w:rsidRPr="00042DC5">
        <w:rPr>
          <w:kern w:val="1"/>
        </w:rPr>
        <w:t xml:space="preserve">here is every sign that </w:t>
      </w:r>
      <w:r w:rsidR="00E30513" w:rsidRPr="00042DC5">
        <w:rPr>
          <w:kern w:val="1"/>
        </w:rPr>
        <w:t>contemporary</w:t>
      </w:r>
      <w:r w:rsidR="00E43796" w:rsidRPr="00042DC5">
        <w:rPr>
          <w:kern w:val="1"/>
        </w:rPr>
        <w:t xml:space="preserve"> </w:t>
      </w:r>
      <w:r w:rsidR="0007748A" w:rsidRPr="00042DC5">
        <w:rPr>
          <w:kern w:val="1"/>
        </w:rPr>
        <w:t xml:space="preserve">Caribbean </w:t>
      </w:r>
      <w:r w:rsidR="00E43796" w:rsidRPr="00042DC5">
        <w:rPr>
          <w:kern w:val="1"/>
        </w:rPr>
        <w:lastRenderedPageBreak/>
        <w:t xml:space="preserve">British writing is </w:t>
      </w:r>
      <w:r w:rsidR="00E30513" w:rsidRPr="00042DC5">
        <w:rPr>
          <w:kern w:val="1"/>
        </w:rPr>
        <w:t>moving</w:t>
      </w:r>
      <w:r w:rsidR="00E43796" w:rsidRPr="00042DC5">
        <w:rPr>
          <w:kern w:val="1"/>
        </w:rPr>
        <w:t xml:space="preserve"> in new and exciting directions, as writers </w:t>
      </w:r>
      <w:r w:rsidR="00183C76">
        <w:rPr>
          <w:kern w:val="1"/>
        </w:rPr>
        <w:t xml:space="preserve">such as </w:t>
      </w:r>
      <w:r w:rsidR="00183C76" w:rsidRPr="00042DC5">
        <w:rPr>
          <w:kern w:val="1"/>
        </w:rPr>
        <w:t>Akala</w:t>
      </w:r>
      <w:r w:rsidR="00183C76">
        <w:rPr>
          <w:kern w:val="1"/>
        </w:rPr>
        <w:t xml:space="preserve"> and </w:t>
      </w:r>
      <w:r w:rsidR="00183C76" w:rsidRPr="00042DC5">
        <w:rPr>
          <w:kern w:val="1"/>
        </w:rPr>
        <w:t xml:space="preserve">Bernard </w:t>
      </w:r>
      <w:r w:rsidR="00E43796" w:rsidRPr="00042DC5">
        <w:rPr>
          <w:kern w:val="1"/>
        </w:rPr>
        <w:t xml:space="preserve">explore </w:t>
      </w:r>
      <w:r w:rsidR="00E30513" w:rsidRPr="00042DC5">
        <w:rPr>
          <w:kern w:val="1"/>
        </w:rPr>
        <w:t>hybrid</w:t>
      </w:r>
      <w:r w:rsidR="00B8684C" w:rsidRPr="00042DC5">
        <w:rPr>
          <w:kern w:val="1"/>
        </w:rPr>
        <w:t xml:space="preserve"> or </w:t>
      </w:r>
      <w:r w:rsidR="00E43796" w:rsidRPr="00042DC5">
        <w:rPr>
          <w:kern w:val="1"/>
        </w:rPr>
        <w:t>mixed-media formats</w:t>
      </w:r>
      <w:r w:rsidR="00E30513" w:rsidRPr="00042DC5">
        <w:rPr>
          <w:kern w:val="1"/>
        </w:rPr>
        <w:t xml:space="preserve">, </w:t>
      </w:r>
      <w:r w:rsidR="00183C76">
        <w:rPr>
          <w:kern w:val="1"/>
        </w:rPr>
        <w:t xml:space="preserve">or </w:t>
      </w:r>
      <w:r w:rsidR="00E30513" w:rsidRPr="00042DC5">
        <w:rPr>
          <w:kern w:val="1"/>
        </w:rPr>
        <w:t>new</w:t>
      </w:r>
      <w:r w:rsidR="00B8684C" w:rsidRPr="00042DC5">
        <w:rPr>
          <w:kern w:val="1"/>
        </w:rPr>
        <w:t xml:space="preserve"> platforms</w:t>
      </w:r>
      <w:r w:rsidR="00183C76">
        <w:rPr>
          <w:kern w:val="1"/>
        </w:rPr>
        <w:t xml:space="preserve"> as </w:t>
      </w:r>
      <w:r w:rsidR="00B8684C" w:rsidRPr="00042DC5">
        <w:rPr>
          <w:kern w:val="1"/>
        </w:rPr>
        <w:t xml:space="preserve"> </w:t>
      </w:r>
      <w:r w:rsidR="00574E8B">
        <w:rPr>
          <w:kern w:val="1"/>
        </w:rPr>
        <w:t xml:space="preserve">such as </w:t>
      </w:r>
      <w:r w:rsidR="00B8684C" w:rsidRPr="00042DC5">
        <w:rPr>
          <w:kern w:val="1"/>
        </w:rPr>
        <w:t>‘</w:t>
      </w:r>
      <w:r w:rsidR="00E30513" w:rsidRPr="00042DC5">
        <w:rPr>
          <w:kern w:val="1"/>
        </w:rPr>
        <w:t>Instagram</w:t>
      </w:r>
      <w:r w:rsidR="00B8684C" w:rsidRPr="00042DC5">
        <w:rPr>
          <w:kern w:val="1"/>
        </w:rPr>
        <w:t xml:space="preserve"> poet</w:t>
      </w:r>
      <w:r w:rsidR="00574E8B">
        <w:rPr>
          <w:kern w:val="1"/>
        </w:rPr>
        <w:t>ry</w:t>
      </w:r>
      <w:r w:rsidR="00B8684C" w:rsidRPr="00042DC5">
        <w:rPr>
          <w:kern w:val="1"/>
        </w:rPr>
        <w:t>’</w:t>
      </w:r>
      <w:r w:rsidR="00574E8B">
        <w:rPr>
          <w:rStyle w:val="EndnoteReference"/>
          <w:kern w:val="1"/>
        </w:rPr>
        <w:endnoteReference w:id="28"/>
      </w:r>
      <w:r w:rsidR="0048725E">
        <w:rPr>
          <w:kern w:val="1"/>
        </w:rPr>
        <w:t xml:space="preserve"> and a</w:t>
      </w:r>
      <w:r w:rsidR="00804AC1" w:rsidRPr="00042DC5">
        <w:rPr>
          <w:kern w:val="1"/>
        </w:rPr>
        <w:t xml:space="preserve"> resurgence of </w:t>
      </w:r>
      <w:r w:rsidR="00E30513" w:rsidRPr="00042DC5">
        <w:rPr>
          <w:kern w:val="1"/>
        </w:rPr>
        <w:t>genres</w:t>
      </w:r>
      <w:r w:rsidR="00CE0E57" w:rsidRPr="00042DC5">
        <w:rPr>
          <w:kern w:val="1"/>
        </w:rPr>
        <w:t xml:space="preserve"> of writing</w:t>
      </w:r>
      <w:r w:rsidR="00B8684C" w:rsidRPr="00042DC5">
        <w:rPr>
          <w:kern w:val="1"/>
        </w:rPr>
        <w:t xml:space="preserve"> such as ecocritical</w:t>
      </w:r>
      <w:r w:rsidR="0075156B" w:rsidRPr="00042DC5">
        <w:rPr>
          <w:kern w:val="1"/>
        </w:rPr>
        <w:t xml:space="preserve">, Afro-futurist </w:t>
      </w:r>
      <w:r w:rsidR="00B8684C" w:rsidRPr="00042DC5">
        <w:rPr>
          <w:kern w:val="1"/>
        </w:rPr>
        <w:t>and speculative fictions</w:t>
      </w:r>
      <w:r w:rsidR="00804AC1" w:rsidRPr="00042DC5">
        <w:rPr>
          <w:kern w:val="1"/>
        </w:rPr>
        <w:t xml:space="preserve"> which have arguably always been part of the Caribbean tradition</w:t>
      </w:r>
      <w:r w:rsidR="00B8684C" w:rsidRPr="00042DC5">
        <w:rPr>
          <w:kern w:val="1"/>
        </w:rPr>
        <w:t>.</w:t>
      </w:r>
      <w:r w:rsidR="004529BB" w:rsidRPr="00042DC5">
        <w:rPr>
          <w:kern w:val="1"/>
        </w:rPr>
        <w:t xml:space="preserve"> </w:t>
      </w:r>
      <w:r w:rsidR="00804AC1" w:rsidRPr="00574E8B">
        <w:rPr>
          <w:rStyle w:val="EndnoteReference"/>
          <w:kern w:val="1"/>
          <w:szCs w:val="16"/>
        </w:rPr>
        <w:endnoteReference w:id="29"/>
      </w:r>
      <w:r w:rsidR="00573B96" w:rsidRPr="00574E8B">
        <w:rPr>
          <w:color w:val="FF0000"/>
          <w:sz w:val="16"/>
          <w:szCs w:val="16"/>
        </w:rPr>
        <w:t xml:space="preserve"> </w:t>
      </w:r>
    </w:p>
    <w:p w14:paraId="730203FE" w14:textId="5EEFB383" w:rsidR="00BD135B" w:rsidRPr="00042DC5" w:rsidRDefault="00573B96" w:rsidP="00B202C4">
      <w:pPr>
        <w:suppressAutoHyphens/>
        <w:overflowPunct w:val="0"/>
        <w:autoSpaceDE w:val="0"/>
        <w:autoSpaceDN w:val="0"/>
        <w:adjustRightInd w:val="0"/>
        <w:spacing w:line="360" w:lineRule="auto"/>
        <w:ind w:firstLine="720"/>
        <w:textAlignment w:val="baseline"/>
        <w:rPr>
          <w:kern w:val="1"/>
        </w:rPr>
      </w:pPr>
      <w:r w:rsidRPr="00042DC5">
        <w:t>Caribbean writing in Brit</w:t>
      </w:r>
      <w:r w:rsidR="005E6186" w:rsidRPr="00042DC5">
        <w:t>ain</w:t>
      </w:r>
      <w:r w:rsidRPr="00042DC5">
        <w:t xml:space="preserve"> has come a l</w:t>
      </w:r>
      <w:r w:rsidR="005E6186" w:rsidRPr="00042DC5">
        <w:t>o</w:t>
      </w:r>
      <w:r w:rsidRPr="00042DC5">
        <w:t>ng way from the publication of largely ma</w:t>
      </w:r>
      <w:r w:rsidR="005E6186" w:rsidRPr="00042DC5">
        <w:t>le</w:t>
      </w:r>
      <w:r w:rsidRPr="00042DC5">
        <w:t xml:space="preserve"> </w:t>
      </w:r>
      <w:r w:rsidR="005E6186" w:rsidRPr="00042DC5">
        <w:t xml:space="preserve">West Indian </w:t>
      </w:r>
      <w:r w:rsidRPr="00042DC5">
        <w:t>novelist</w:t>
      </w:r>
      <w:r w:rsidR="005E6186" w:rsidRPr="00042DC5">
        <w:t>s</w:t>
      </w:r>
      <w:r w:rsidRPr="00042DC5">
        <w:t xml:space="preserve"> in </w:t>
      </w:r>
      <w:r w:rsidR="00F00589" w:rsidRPr="00042DC5">
        <w:t xml:space="preserve">London-based </w:t>
      </w:r>
      <w:r w:rsidRPr="00042DC5">
        <w:t xml:space="preserve">establishment </w:t>
      </w:r>
      <w:r w:rsidR="00F57898" w:rsidRPr="00042DC5">
        <w:t>presses such</w:t>
      </w:r>
      <w:r w:rsidR="005E6186" w:rsidRPr="00042DC5">
        <w:t xml:space="preserve"> as </w:t>
      </w:r>
      <w:r w:rsidR="00C975FF" w:rsidRPr="00042DC5">
        <w:t xml:space="preserve">Michael Joseph, </w:t>
      </w:r>
      <w:r w:rsidR="00F00589" w:rsidRPr="00042DC5">
        <w:t xml:space="preserve">Allan Wingate, </w:t>
      </w:r>
      <w:r w:rsidR="005E6186" w:rsidRPr="00042DC5">
        <w:t xml:space="preserve">Longman, Macmillan and Penguin </w:t>
      </w:r>
      <w:r w:rsidRPr="00042DC5">
        <w:t xml:space="preserve">in the 1950s and 1960s. </w:t>
      </w:r>
      <w:r w:rsidR="00F00589" w:rsidRPr="00042DC5">
        <w:t xml:space="preserve">The </w:t>
      </w:r>
      <w:r w:rsidR="00F57898" w:rsidRPr="00042DC5">
        <w:t>emergence of</w:t>
      </w:r>
      <w:r w:rsidR="005E6186" w:rsidRPr="00042DC5">
        <w:t xml:space="preserve"> key independent </w:t>
      </w:r>
      <w:r w:rsidR="00F57898" w:rsidRPr="00042DC5">
        <w:t>presses dedicated</w:t>
      </w:r>
      <w:r w:rsidR="005E6186" w:rsidRPr="00042DC5">
        <w:t xml:space="preserve"> to publishing Caribbean British </w:t>
      </w:r>
      <w:r w:rsidR="001E5840">
        <w:t xml:space="preserve">and Black British </w:t>
      </w:r>
      <w:r w:rsidR="005E6186" w:rsidRPr="00042DC5">
        <w:t>writers such as New Beacon, Race Today</w:t>
      </w:r>
      <w:r w:rsidR="00F00589" w:rsidRPr="00042DC5">
        <w:t xml:space="preserve"> or </w:t>
      </w:r>
      <w:r w:rsidR="005E6186" w:rsidRPr="00042DC5">
        <w:t xml:space="preserve">Karnak </w:t>
      </w:r>
      <w:r w:rsidR="00F00589" w:rsidRPr="00042DC5">
        <w:t xml:space="preserve">and the longstanding support for Caribbean and British writers provided by northern-based presses such </w:t>
      </w:r>
      <w:r w:rsidR="00F57898" w:rsidRPr="00042DC5">
        <w:t>as Peepal</w:t>
      </w:r>
      <w:r w:rsidR="00F00589" w:rsidRPr="00042DC5">
        <w:t xml:space="preserve"> Tree</w:t>
      </w:r>
      <w:r w:rsidR="00B91F1E" w:rsidRPr="00042DC5">
        <w:t>,</w:t>
      </w:r>
      <w:r w:rsidR="00F57898" w:rsidRPr="00042DC5">
        <w:t xml:space="preserve"> Bloodaxe</w:t>
      </w:r>
      <w:r w:rsidR="00B91F1E" w:rsidRPr="00042DC5">
        <w:t xml:space="preserve"> and Carcanet</w:t>
      </w:r>
      <w:r w:rsidR="00F00589" w:rsidRPr="00042DC5">
        <w:t xml:space="preserve"> has ensured </w:t>
      </w:r>
      <w:r w:rsidR="00F57898" w:rsidRPr="00042DC5">
        <w:t>that Caribbean</w:t>
      </w:r>
      <w:r w:rsidR="00F00589" w:rsidRPr="00042DC5">
        <w:t xml:space="preserve"> </w:t>
      </w:r>
      <w:r w:rsidR="00F57898" w:rsidRPr="00042DC5">
        <w:t>British writing</w:t>
      </w:r>
      <w:r w:rsidR="00F00589" w:rsidRPr="00042DC5">
        <w:t xml:space="preserve"> has made an enduring contribution to the British</w:t>
      </w:r>
      <w:r w:rsidR="00B91F1E" w:rsidRPr="00042DC5">
        <w:t xml:space="preserve"> and Caribbean</w:t>
      </w:r>
      <w:r w:rsidR="00183C76">
        <w:t xml:space="preserve"> literatures</w:t>
      </w:r>
      <w:r w:rsidR="00B91F1E" w:rsidRPr="00042DC5">
        <w:t>,</w:t>
      </w:r>
      <w:r w:rsidR="00F00589" w:rsidRPr="00042DC5">
        <w:t xml:space="preserve"> as well as </w:t>
      </w:r>
      <w:r w:rsidR="00183C76">
        <w:t xml:space="preserve">to </w:t>
      </w:r>
      <w:r w:rsidR="00F00589" w:rsidRPr="00042DC5">
        <w:t>global literary landscape</w:t>
      </w:r>
      <w:r w:rsidR="00B91F1E" w:rsidRPr="00042DC5">
        <w:t>s</w:t>
      </w:r>
      <w:r w:rsidR="00CE452D">
        <w:t xml:space="preserve"> </w:t>
      </w:r>
      <w:r w:rsidR="00183C76">
        <w:t>as it continues to</w:t>
      </w:r>
      <w:r w:rsidR="00CE452D">
        <w:t xml:space="preserve"> launch creatively challenging and accomplished writers</w:t>
      </w:r>
      <w:r w:rsidR="00F00589" w:rsidRPr="00042DC5">
        <w:t xml:space="preserve">.  </w:t>
      </w:r>
    </w:p>
    <w:p w14:paraId="17BF4CAA" w14:textId="7E0DD06E" w:rsidR="00D46F88" w:rsidRPr="00042DC5" w:rsidRDefault="002D7334" w:rsidP="007F1DED">
      <w:pPr>
        <w:suppressAutoHyphens/>
        <w:overflowPunct w:val="0"/>
        <w:autoSpaceDE w:val="0"/>
        <w:autoSpaceDN w:val="0"/>
        <w:adjustRightInd w:val="0"/>
        <w:spacing w:line="360" w:lineRule="auto"/>
        <w:textAlignment w:val="baseline"/>
        <w:rPr>
          <w:b/>
          <w:color w:val="000000"/>
        </w:rPr>
      </w:pPr>
      <w:r w:rsidRPr="00042DC5">
        <w:t> </w:t>
      </w:r>
      <w:r w:rsidR="00311A69" w:rsidRPr="00042DC5">
        <w:t xml:space="preserve"> </w:t>
      </w:r>
      <w:r w:rsidRPr="00042DC5">
        <w:br/>
      </w:r>
      <w:r w:rsidR="00D46F88" w:rsidRPr="00042DC5">
        <w:rPr>
          <w:b/>
          <w:color w:val="000000"/>
        </w:rPr>
        <w:t>Bibliography</w:t>
      </w:r>
    </w:p>
    <w:p w14:paraId="35F5C7E5" w14:textId="77777777" w:rsidR="002E2B45" w:rsidRPr="00042DC5" w:rsidRDefault="002E2B45" w:rsidP="007F1DED">
      <w:pPr>
        <w:spacing w:line="360" w:lineRule="auto"/>
        <w:rPr>
          <w:b/>
          <w:color w:val="000000"/>
        </w:rPr>
      </w:pPr>
    </w:p>
    <w:p w14:paraId="67BA83D6" w14:textId="5720E175" w:rsidR="00083275" w:rsidRPr="00042DC5" w:rsidRDefault="00083275" w:rsidP="00CF160B">
      <w:pPr>
        <w:spacing w:line="360" w:lineRule="auto"/>
        <w:jc w:val="both"/>
      </w:pPr>
      <w:r w:rsidRPr="00042DC5">
        <w:t xml:space="preserve">Agard, John, </w:t>
      </w:r>
      <w:r w:rsidRPr="00042DC5">
        <w:rPr>
          <w:i/>
        </w:rPr>
        <w:t>We Brits</w:t>
      </w:r>
      <w:r w:rsidR="00730716" w:rsidRPr="00042DC5">
        <w:rPr>
          <w:i/>
        </w:rPr>
        <w:t xml:space="preserve"> </w:t>
      </w:r>
      <w:r w:rsidR="00730716" w:rsidRPr="00042DC5">
        <w:t>(</w:t>
      </w:r>
      <w:r w:rsidR="00092599" w:rsidRPr="00042DC5">
        <w:t xml:space="preserve">Newcastle, </w:t>
      </w:r>
      <w:r w:rsidR="00730716" w:rsidRPr="00042DC5">
        <w:t>Bloodaxe</w:t>
      </w:r>
      <w:r w:rsidR="00092599" w:rsidRPr="00042DC5">
        <w:t xml:space="preserve">: </w:t>
      </w:r>
      <w:r w:rsidR="002800E7" w:rsidRPr="00042DC5">
        <w:t>2006</w:t>
      </w:r>
      <w:r w:rsidR="00730716" w:rsidRPr="00042DC5">
        <w:t>)</w:t>
      </w:r>
    </w:p>
    <w:p w14:paraId="23762291" w14:textId="7C97688C" w:rsidR="002E2B45" w:rsidRPr="00042DC5" w:rsidRDefault="002E2B45" w:rsidP="00CF160B">
      <w:pPr>
        <w:spacing w:line="360" w:lineRule="auto"/>
        <w:jc w:val="both"/>
      </w:pPr>
      <w:r w:rsidRPr="00042DC5">
        <w:t>An</w:t>
      </w:r>
      <w:r w:rsidR="00154303" w:rsidRPr="00042DC5">
        <w:t>t</w:t>
      </w:r>
      <w:r w:rsidRPr="00042DC5">
        <w:t>rob</w:t>
      </w:r>
      <w:r w:rsidR="00154303" w:rsidRPr="00042DC5">
        <w:t>u</w:t>
      </w:r>
      <w:r w:rsidRPr="00042DC5">
        <w:t xml:space="preserve">s, Raymond, </w:t>
      </w:r>
      <w:r w:rsidR="00AE33C0" w:rsidRPr="00042DC5">
        <w:rPr>
          <w:i/>
          <w:iCs/>
        </w:rPr>
        <w:t>The</w:t>
      </w:r>
      <w:r w:rsidR="00AE33C0" w:rsidRPr="00042DC5">
        <w:t xml:space="preserve"> </w:t>
      </w:r>
      <w:r w:rsidR="00BD135B" w:rsidRPr="00042DC5">
        <w:rPr>
          <w:i/>
          <w:iCs/>
        </w:rPr>
        <w:t>Perseverance</w:t>
      </w:r>
      <w:r w:rsidR="00154303" w:rsidRPr="00042DC5">
        <w:t xml:space="preserve"> (</w:t>
      </w:r>
      <w:r w:rsidR="005365F4">
        <w:t xml:space="preserve">London, </w:t>
      </w:r>
      <w:r w:rsidR="00154303" w:rsidRPr="00042DC5">
        <w:t>Penned in the Margins</w:t>
      </w:r>
      <w:r w:rsidR="00443D62">
        <w:t>:</w:t>
      </w:r>
      <w:r w:rsidR="00154303" w:rsidRPr="00042DC5">
        <w:t xml:space="preserve"> 201</w:t>
      </w:r>
      <w:r w:rsidR="00AE33C0" w:rsidRPr="00042DC5">
        <w:t>8</w:t>
      </w:r>
      <w:r w:rsidR="00154303" w:rsidRPr="00042DC5">
        <w:t>)</w:t>
      </w:r>
    </w:p>
    <w:p w14:paraId="20ECCC28" w14:textId="169CB32D" w:rsidR="00D46F88" w:rsidRPr="00042DC5" w:rsidRDefault="00D46F88" w:rsidP="002B7360">
      <w:pPr>
        <w:spacing w:line="360" w:lineRule="auto"/>
        <w:jc w:val="both"/>
      </w:pPr>
      <w:r w:rsidRPr="00042DC5">
        <w:t xml:space="preserve">Arana, R. Victoria ed., </w:t>
      </w:r>
      <w:r w:rsidRPr="00042DC5">
        <w:rPr>
          <w:i/>
        </w:rPr>
        <w:t>“Black” British Aesthetics Today</w:t>
      </w:r>
      <w:r w:rsidRPr="00042DC5">
        <w:t xml:space="preserve"> (Newcastle</w:t>
      </w:r>
      <w:r w:rsidR="00092599" w:rsidRPr="00042DC5">
        <w:t>,</w:t>
      </w:r>
      <w:r w:rsidRPr="00042DC5">
        <w:t xml:space="preserve"> Cambridge Scholars Publishing</w:t>
      </w:r>
      <w:r w:rsidR="00092599" w:rsidRPr="00042DC5">
        <w:t>:</w:t>
      </w:r>
      <w:r w:rsidRPr="00042DC5">
        <w:t xml:space="preserve"> 2009)</w:t>
      </w:r>
    </w:p>
    <w:p w14:paraId="3760EF6D" w14:textId="4F0B1DC1" w:rsidR="00D46F88" w:rsidRPr="00042DC5" w:rsidRDefault="00D46F88" w:rsidP="00D877A3">
      <w:pPr>
        <w:spacing w:line="360" w:lineRule="auto"/>
        <w:rPr>
          <w:color w:val="000000"/>
        </w:rPr>
      </w:pPr>
      <w:r w:rsidRPr="00042DC5">
        <w:t>Arana, R. Victoria and Lauri Ramey</w:t>
      </w:r>
      <w:r w:rsidR="000150AF" w:rsidRPr="00042DC5">
        <w:t xml:space="preserve"> (eds.)</w:t>
      </w:r>
      <w:r w:rsidRPr="00042DC5">
        <w:t xml:space="preserve">, </w:t>
      </w:r>
      <w:r w:rsidRPr="00042DC5">
        <w:rPr>
          <w:i/>
        </w:rPr>
        <w:t>Black British Writing</w:t>
      </w:r>
      <w:r w:rsidRPr="00042DC5">
        <w:t xml:space="preserve"> (New York</w:t>
      </w:r>
      <w:r w:rsidR="00092599" w:rsidRPr="00042DC5">
        <w:t>,</w:t>
      </w:r>
      <w:r w:rsidRPr="00042DC5">
        <w:t xml:space="preserve"> Palgrave Macmillan</w:t>
      </w:r>
      <w:r w:rsidR="00092599" w:rsidRPr="00042DC5">
        <w:t>:</w:t>
      </w:r>
      <w:r w:rsidRPr="00042DC5">
        <w:t xml:space="preserve"> 2004)</w:t>
      </w:r>
      <w:r w:rsidRPr="00042DC5">
        <w:rPr>
          <w:color w:val="000000"/>
        </w:rPr>
        <w:t xml:space="preserve"> </w:t>
      </w:r>
    </w:p>
    <w:p w14:paraId="1CCDFAB9" w14:textId="06614AE6" w:rsidR="00D46F88" w:rsidRPr="00042DC5" w:rsidRDefault="00D46F88" w:rsidP="00D877A3">
      <w:pPr>
        <w:spacing w:line="360" w:lineRule="auto"/>
        <w:rPr>
          <w:color w:val="000000"/>
        </w:rPr>
      </w:pPr>
      <w:r w:rsidRPr="00042DC5">
        <w:rPr>
          <w:color w:val="000000"/>
        </w:rPr>
        <w:t xml:space="preserve">Atta, </w:t>
      </w:r>
      <w:r w:rsidR="008F2275" w:rsidRPr="00042DC5">
        <w:rPr>
          <w:color w:val="000000"/>
        </w:rPr>
        <w:t xml:space="preserve">Dean, </w:t>
      </w:r>
      <w:r w:rsidRPr="00042DC5">
        <w:rPr>
          <w:i/>
          <w:color w:val="000000"/>
        </w:rPr>
        <w:t>I am Nobody’s Nigger</w:t>
      </w:r>
      <w:r w:rsidR="00083275" w:rsidRPr="00042DC5">
        <w:rPr>
          <w:i/>
          <w:color w:val="000000"/>
        </w:rPr>
        <w:t xml:space="preserve"> </w:t>
      </w:r>
      <w:r w:rsidR="00083275" w:rsidRPr="00042DC5">
        <w:rPr>
          <w:color w:val="000000"/>
        </w:rPr>
        <w:t>(London, Westbourne Press: 2013)</w:t>
      </w:r>
    </w:p>
    <w:p w14:paraId="53D012EF" w14:textId="7E26B8E8" w:rsidR="00083275" w:rsidRPr="00042DC5" w:rsidRDefault="00083275" w:rsidP="00D877A3">
      <w:pPr>
        <w:spacing w:line="360" w:lineRule="auto"/>
        <w:jc w:val="both"/>
      </w:pPr>
      <w:r w:rsidRPr="00042DC5">
        <w:t xml:space="preserve">D’Aguiar, Fred, </w:t>
      </w:r>
      <w:r w:rsidRPr="00042DC5">
        <w:rPr>
          <w:i/>
        </w:rPr>
        <w:t>British Subjects</w:t>
      </w:r>
      <w:r w:rsidR="00172749" w:rsidRPr="00042DC5">
        <w:rPr>
          <w:i/>
        </w:rPr>
        <w:t xml:space="preserve"> </w:t>
      </w:r>
      <w:r w:rsidR="00172749" w:rsidRPr="00042DC5">
        <w:t>(</w:t>
      </w:r>
      <w:r w:rsidR="00092599" w:rsidRPr="00042DC5">
        <w:t xml:space="preserve">Newcastle, </w:t>
      </w:r>
      <w:r w:rsidR="00172749" w:rsidRPr="00042DC5">
        <w:t>Bloodaxe</w:t>
      </w:r>
      <w:r w:rsidR="00D51F33" w:rsidRPr="00042DC5">
        <w:t>:</w:t>
      </w:r>
      <w:r w:rsidR="00092599" w:rsidRPr="00042DC5">
        <w:t xml:space="preserve"> </w:t>
      </w:r>
      <w:r w:rsidR="00397061" w:rsidRPr="00042DC5">
        <w:t>1993</w:t>
      </w:r>
      <w:r w:rsidR="00D51F33" w:rsidRPr="00042DC5">
        <w:t>)</w:t>
      </w:r>
    </w:p>
    <w:p w14:paraId="3CC389F4" w14:textId="16733B63" w:rsidR="00317060" w:rsidRPr="00042DC5" w:rsidRDefault="00172749" w:rsidP="00D877A3">
      <w:pPr>
        <w:spacing w:line="360" w:lineRule="auto"/>
        <w:rPr>
          <w:color w:val="000000"/>
        </w:rPr>
      </w:pPr>
      <w:r w:rsidRPr="00042DC5">
        <w:t>Bernard, Jay</w:t>
      </w:r>
      <w:r w:rsidRPr="00042DC5">
        <w:rPr>
          <w:i/>
          <w:iCs/>
          <w:color w:val="000000"/>
          <w:bdr w:val="none" w:sz="0" w:space="0" w:color="auto" w:frame="1"/>
        </w:rPr>
        <w:t xml:space="preserve">, Your Sign is Cuckoo, Girl </w:t>
      </w:r>
      <w:r w:rsidRPr="00042DC5">
        <w:rPr>
          <w:iCs/>
          <w:color w:val="000000"/>
          <w:bdr w:val="none" w:sz="0" w:space="0" w:color="auto" w:frame="1"/>
        </w:rPr>
        <w:t>(</w:t>
      </w:r>
      <w:r w:rsidRPr="00042DC5">
        <w:rPr>
          <w:color w:val="000000"/>
        </w:rPr>
        <w:t xml:space="preserve">London, </w:t>
      </w:r>
      <w:r w:rsidR="009A1C5F" w:rsidRPr="00042DC5">
        <w:rPr>
          <w:color w:val="000000"/>
        </w:rPr>
        <w:t>T</w:t>
      </w:r>
      <w:r w:rsidRPr="00042DC5">
        <w:rPr>
          <w:color w:val="000000"/>
        </w:rPr>
        <w:t>all-</w:t>
      </w:r>
      <w:r w:rsidR="004529BB" w:rsidRPr="00042DC5">
        <w:rPr>
          <w:color w:val="000000"/>
        </w:rPr>
        <w:t>L</w:t>
      </w:r>
      <w:r w:rsidRPr="00042DC5">
        <w:rPr>
          <w:color w:val="000000"/>
        </w:rPr>
        <w:t>ighthouse: 2008)</w:t>
      </w:r>
    </w:p>
    <w:p w14:paraId="7F7C4BCA" w14:textId="6C7853EC" w:rsidR="004529BB" w:rsidRPr="00042DC5" w:rsidRDefault="004529BB" w:rsidP="00D877A3">
      <w:pPr>
        <w:spacing w:line="360" w:lineRule="auto"/>
        <w:rPr>
          <w:color w:val="000000"/>
        </w:rPr>
      </w:pPr>
      <w:r w:rsidRPr="00042DC5">
        <w:rPr>
          <w:color w:val="000000"/>
        </w:rPr>
        <w:t xml:space="preserve">Bernard, Jay, </w:t>
      </w:r>
      <w:r w:rsidRPr="00042DC5">
        <w:rPr>
          <w:i/>
          <w:iCs/>
          <w:color w:val="000000"/>
        </w:rPr>
        <w:t>Surge</w:t>
      </w:r>
      <w:r w:rsidRPr="00042DC5">
        <w:rPr>
          <w:color w:val="000000"/>
        </w:rPr>
        <w:t xml:space="preserve"> (London, Chatto &amp; Windus: 2019)</w:t>
      </w:r>
    </w:p>
    <w:p w14:paraId="571A7ADD" w14:textId="5DEE5E0E" w:rsidR="00026D54" w:rsidRPr="00042DC5" w:rsidRDefault="00026D54" w:rsidP="00D877A3">
      <w:pPr>
        <w:spacing w:line="360" w:lineRule="auto"/>
        <w:rPr>
          <w:color w:val="000000"/>
        </w:rPr>
      </w:pPr>
      <w:r w:rsidRPr="00042DC5">
        <w:rPr>
          <w:color w:val="000000"/>
        </w:rPr>
        <w:t xml:space="preserve">Booker, Malika, </w:t>
      </w:r>
      <w:r w:rsidRPr="00042DC5">
        <w:rPr>
          <w:i/>
          <w:color w:val="000000"/>
        </w:rPr>
        <w:t>Pepper Seed</w:t>
      </w:r>
      <w:r w:rsidRPr="00042DC5">
        <w:rPr>
          <w:color w:val="000000"/>
        </w:rPr>
        <w:t xml:space="preserve"> (Leeds, Peepal Tree: 2013)</w:t>
      </w:r>
    </w:p>
    <w:p w14:paraId="1C9B32DA" w14:textId="5691B339" w:rsidR="008F2275" w:rsidRDefault="008F2275" w:rsidP="00D877A3">
      <w:pPr>
        <w:spacing w:line="360" w:lineRule="auto"/>
        <w:rPr>
          <w:color w:val="000000"/>
        </w:rPr>
      </w:pPr>
      <w:r w:rsidRPr="00042DC5">
        <w:rPr>
          <w:color w:val="000000"/>
        </w:rPr>
        <w:t xml:space="preserve">Carty-Williams, Candice, </w:t>
      </w:r>
      <w:r w:rsidRPr="00042DC5">
        <w:rPr>
          <w:i/>
          <w:iCs/>
          <w:color w:val="000000"/>
        </w:rPr>
        <w:t>Queenie</w:t>
      </w:r>
      <w:r w:rsidRPr="00042DC5">
        <w:rPr>
          <w:color w:val="000000"/>
        </w:rPr>
        <w:t xml:space="preserve"> </w:t>
      </w:r>
      <w:r w:rsidR="00B76865" w:rsidRPr="00042DC5">
        <w:rPr>
          <w:color w:val="000000"/>
        </w:rPr>
        <w:t>(London, Gallery/Scout Press: 2019)</w:t>
      </w:r>
    </w:p>
    <w:p w14:paraId="2E956D45" w14:textId="06F89471" w:rsidR="00443D62" w:rsidRDefault="00443D62" w:rsidP="00D877A3">
      <w:pPr>
        <w:spacing w:line="360" w:lineRule="auto"/>
        <w:rPr>
          <w:color w:val="000000"/>
        </w:rPr>
      </w:pPr>
      <w:r>
        <w:rPr>
          <w:color w:val="000000"/>
        </w:rPr>
        <w:t xml:space="preserve">Cheddie, Janice, ‘windrush notes to my younger self’, </w:t>
      </w:r>
      <w:r w:rsidRPr="00443D62">
        <w:rPr>
          <w:i/>
          <w:iCs/>
          <w:color w:val="000000"/>
        </w:rPr>
        <w:t>small axe salon</w:t>
      </w:r>
      <w:r>
        <w:rPr>
          <w:color w:val="000000"/>
        </w:rPr>
        <w:t xml:space="preserve"> 29, October 2018, </w:t>
      </w:r>
    </w:p>
    <w:p w14:paraId="0963670E" w14:textId="1F9723ED" w:rsidR="00443D62" w:rsidRPr="00042DC5" w:rsidRDefault="008441D5" w:rsidP="00D877A3">
      <w:pPr>
        <w:spacing w:line="360" w:lineRule="auto"/>
        <w:rPr>
          <w:color w:val="000000"/>
        </w:rPr>
      </w:pPr>
      <w:hyperlink r:id="rId8" w:history="1">
        <w:r w:rsidR="00443D62" w:rsidRPr="00443D62">
          <w:rPr>
            <w:color w:val="0000FF"/>
            <w:u w:val="single"/>
          </w:rPr>
          <w:t>http://smallaxe.net/sxsalon/discussions/windrush-notes-my-younger-self</w:t>
        </w:r>
      </w:hyperlink>
    </w:p>
    <w:p w14:paraId="31547647" w14:textId="04CA973E" w:rsidR="00026D54" w:rsidRPr="00042DC5" w:rsidRDefault="00317060" w:rsidP="00D877A3">
      <w:pPr>
        <w:spacing w:line="360" w:lineRule="auto"/>
      </w:pPr>
      <w:r w:rsidRPr="00042DC5">
        <w:rPr>
          <w:spacing w:val="-3"/>
          <w:kern w:val="1"/>
          <w:lang w:val="en-US"/>
        </w:rPr>
        <w:t>Crown,</w:t>
      </w:r>
      <w:r w:rsidR="008F2275" w:rsidRPr="00042DC5">
        <w:rPr>
          <w:spacing w:val="-3"/>
          <w:kern w:val="1"/>
          <w:lang w:val="en-US"/>
        </w:rPr>
        <w:t xml:space="preserve"> Sarah,</w:t>
      </w:r>
      <w:r w:rsidRPr="00042DC5">
        <w:rPr>
          <w:spacing w:val="-3"/>
          <w:kern w:val="1"/>
          <w:lang w:val="en-US"/>
        </w:rPr>
        <w:t xml:space="preserve"> ‘New Poets Society’, </w:t>
      </w:r>
      <w:r w:rsidRPr="00042DC5">
        <w:rPr>
          <w:i/>
          <w:spacing w:val="-3"/>
          <w:kern w:val="1"/>
          <w:lang w:val="en-US"/>
        </w:rPr>
        <w:t>The Guardian</w:t>
      </w:r>
      <w:r w:rsidRPr="00042DC5">
        <w:rPr>
          <w:spacing w:val="-3"/>
          <w:kern w:val="1"/>
          <w:lang w:val="en-US"/>
        </w:rPr>
        <w:t xml:space="preserve"> Review, 16</w:t>
      </w:r>
      <w:r w:rsidRPr="00042DC5">
        <w:rPr>
          <w:spacing w:val="-3"/>
          <w:kern w:val="1"/>
          <w:vertAlign w:val="superscript"/>
          <w:lang w:val="en-US"/>
        </w:rPr>
        <w:t>th</w:t>
      </w:r>
      <w:r w:rsidRPr="00042DC5">
        <w:rPr>
          <w:spacing w:val="-3"/>
          <w:kern w:val="1"/>
          <w:lang w:val="en-US"/>
        </w:rPr>
        <w:t xml:space="preserve"> February 2019, 6-11</w:t>
      </w:r>
      <w:r w:rsidR="00172749" w:rsidRPr="00042DC5">
        <w:rPr>
          <w:color w:val="000000"/>
        </w:rPr>
        <w:br/>
      </w:r>
      <w:r w:rsidR="00D46F88" w:rsidRPr="00042DC5">
        <w:t>Dawes, Kwame, ‘Black British Poetry: Some Considerations’ in</w:t>
      </w:r>
      <w:r w:rsidR="000150AF" w:rsidRPr="00042DC5">
        <w:t xml:space="preserve"> Kadija Sesay (Ed.),</w:t>
      </w:r>
      <w:r w:rsidR="00D46F88" w:rsidRPr="00042DC5">
        <w:t xml:space="preserve"> </w:t>
      </w:r>
      <w:r w:rsidR="00D46F88" w:rsidRPr="00042DC5">
        <w:rPr>
          <w:i/>
        </w:rPr>
        <w:t>Write Black Write British</w:t>
      </w:r>
      <w:r w:rsidR="00D46F88" w:rsidRPr="00042DC5">
        <w:rPr>
          <w:spacing w:val="-3"/>
          <w:lang w:val="en-US"/>
        </w:rPr>
        <w:t xml:space="preserve"> (Hertford</w:t>
      </w:r>
      <w:r w:rsidR="00092599" w:rsidRPr="00042DC5">
        <w:rPr>
          <w:spacing w:val="-3"/>
          <w:lang w:val="en-US"/>
        </w:rPr>
        <w:t>,</w:t>
      </w:r>
      <w:r w:rsidR="00D46F88" w:rsidRPr="00042DC5">
        <w:rPr>
          <w:spacing w:val="-3"/>
          <w:lang w:val="en-US"/>
        </w:rPr>
        <w:t xml:space="preserve"> Hansib</w:t>
      </w:r>
      <w:r w:rsidR="00092599" w:rsidRPr="00042DC5">
        <w:rPr>
          <w:spacing w:val="-3"/>
          <w:lang w:val="en-US"/>
        </w:rPr>
        <w:t>:</w:t>
      </w:r>
      <w:r w:rsidR="00D46F88" w:rsidRPr="00042DC5">
        <w:rPr>
          <w:spacing w:val="-3"/>
          <w:lang w:val="en-US"/>
        </w:rPr>
        <w:t xml:space="preserve"> 2005), </w:t>
      </w:r>
      <w:r w:rsidR="00D46F88" w:rsidRPr="00042DC5">
        <w:t>282-299</w:t>
      </w:r>
    </w:p>
    <w:p w14:paraId="62C8B521" w14:textId="22BFC0CE" w:rsidR="00D46F88" w:rsidRPr="00042DC5" w:rsidRDefault="00D46F88" w:rsidP="00D877A3">
      <w:pPr>
        <w:spacing w:line="360" w:lineRule="auto"/>
      </w:pPr>
      <w:r w:rsidRPr="00042DC5">
        <w:lastRenderedPageBreak/>
        <w:t xml:space="preserve">Dawes, Kwame </w:t>
      </w:r>
      <w:r w:rsidR="000150AF" w:rsidRPr="00042DC5">
        <w:t>(E</w:t>
      </w:r>
      <w:r w:rsidRPr="00042DC5">
        <w:t>d.</w:t>
      </w:r>
      <w:r w:rsidR="000150AF" w:rsidRPr="00042DC5">
        <w:t>),</w:t>
      </w:r>
      <w:r w:rsidRPr="00042DC5">
        <w:t xml:space="preserve"> </w:t>
      </w:r>
      <w:r w:rsidRPr="00042DC5">
        <w:rPr>
          <w:i/>
        </w:rPr>
        <w:t>Red: Contemporary Black British Poetry</w:t>
      </w:r>
      <w:r w:rsidRPr="00042DC5">
        <w:t xml:space="preserve"> (Leeds</w:t>
      </w:r>
      <w:r w:rsidR="00092599" w:rsidRPr="00042DC5">
        <w:t>,</w:t>
      </w:r>
      <w:r w:rsidRPr="00042DC5">
        <w:t xml:space="preserve"> Peepal Tree</w:t>
      </w:r>
      <w:r w:rsidR="00092599" w:rsidRPr="00042DC5">
        <w:t>:</w:t>
      </w:r>
      <w:r w:rsidRPr="00042DC5">
        <w:t xml:space="preserve"> 2010)</w:t>
      </w:r>
    </w:p>
    <w:p w14:paraId="7427B87D" w14:textId="2A8DFE18" w:rsidR="00026D54" w:rsidRPr="00042DC5" w:rsidRDefault="005A0C83" w:rsidP="00D877A3">
      <w:pPr>
        <w:pStyle w:val="Normal1"/>
        <w:spacing w:after="0" w:line="360" w:lineRule="auto"/>
        <w:rPr>
          <w:rFonts w:ascii="Times New Roman" w:hAnsi="Times New Roman" w:cs="Times New Roman"/>
          <w:b/>
          <w:sz w:val="24"/>
          <w:szCs w:val="24"/>
        </w:rPr>
      </w:pPr>
      <w:r w:rsidRPr="00042DC5">
        <w:rPr>
          <w:rFonts w:ascii="Times New Roman" w:hAnsi="Times New Roman" w:cs="Times New Roman"/>
          <w:sz w:val="24"/>
          <w:szCs w:val="24"/>
          <w:highlight w:val="white"/>
        </w:rPr>
        <w:t>Dennis</w:t>
      </w:r>
      <w:r w:rsidR="008F2275" w:rsidRPr="00042DC5">
        <w:rPr>
          <w:rFonts w:ascii="Times New Roman" w:hAnsi="Times New Roman" w:cs="Times New Roman"/>
          <w:sz w:val="24"/>
          <w:szCs w:val="24"/>
          <w:highlight w:val="white"/>
        </w:rPr>
        <w:t>, Ferdinand,</w:t>
      </w:r>
      <w:r w:rsidRPr="00042DC5">
        <w:rPr>
          <w:rFonts w:ascii="Times New Roman" w:hAnsi="Times New Roman" w:cs="Times New Roman"/>
          <w:sz w:val="24"/>
          <w:szCs w:val="24"/>
          <w:highlight w:val="white"/>
        </w:rPr>
        <w:t xml:space="preserve"> ‘The Prince and I’, in </w:t>
      </w:r>
      <w:r w:rsidRPr="00042DC5">
        <w:rPr>
          <w:rFonts w:ascii="Times New Roman" w:hAnsi="Times New Roman" w:cs="Times New Roman"/>
          <w:i/>
          <w:sz w:val="24"/>
          <w:szCs w:val="24"/>
          <w:highlight w:val="white"/>
        </w:rPr>
        <w:t>London: The Lives of the City</w:t>
      </w:r>
      <w:r w:rsidRPr="00042DC5">
        <w:rPr>
          <w:rFonts w:ascii="Times New Roman" w:hAnsi="Times New Roman" w:cs="Times New Roman"/>
          <w:sz w:val="24"/>
          <w:szCs w:val="24"/>
          <w:highlight w:val="white"/>
        </w:rPr>
        <w:t xml:space="preserve">, </w:t>
      </w:r>
      <w:r w:rsidRPr="00042DC5">
        <w:rPr>
          <w:rFonts w:ascii="Times New Roman" w:hAnsi="Times New Roman" w:cs="Times New Roman"/>
          <w:i/>
          <w:sz w:val="24"/>
          <w:szCs w:val="24"/>
          <w:highlight w:val="white"/>
        </w:rPr>
        <w:t>Granta</w:t>
      </w:r>
      <w:r w:rsidRPr="00042DC5">
        <w:rPr>
          <w:rFonts w:ascii="Times New Roman" w:hAnsi="Times New Roman" w:cs="Times New Roman"/>
          <w:sz w:val="24"/>
          <w:szCs w:val="24"/>
          <w:highlight w:val="white"/>
        </w:rPr>
        <w:t xml:space="preserve"> 65, Spring 1999, 311-327</w:t>
      </w:r>
    </w:p>
    <w:p w14:paraId="4A6B3C11" w14:textId="77777777" w:rsidR="00026D54" w:rsidRPr="00042DC5" w:rsidRDefault="00D46F88" w:rsidP="00D877A3">
      <w:pPr>
        <w:pStyle w:val="Normal1"/>
        <w:spacing w:after="0" w:line="360" w:lineRule="auto"/>
        <w:rPr>
          <w:rFonts w:ascii="Times New Roman" w:hAnsi="Times New Roman" w:cs="Times New Roman"/>
          <w:sz w:val="24"/>
          <w:szCs w:val="24"/>
        </w:rPr>
      </w:pPr>
      <w:r w:rsidRPr="00042DC5">
        <w:rPr>
          <w:rFonts w:ascii="Times New Roman" w:hAnsi="Times New Roman" w:cs="Times New Roman"/>
          <w:sz w:val="24"/>
          <w:szCs w:val="24"/>
        </w:rPr>
        <w:t xml:space="preserve">Donnell, Alison </w:t>
      </w:r>
      <w:r w:rsidR="000150AF" w:rsidRPr="00042DC5">
        <w:rPr>
          <w:rFonts w:ascii="Times New Roman" w:hAnsi="Times New Roman" w:cs="Times New Roman"/>
          <w:sz w:val="24"/>
          <w:szCs w:val="24"/>
        </w:rPr>
        <w:t>(E</w:t>
      </w:r>
      <w:r w:rsidRPr="00042DC5">
        <w:rPr>
          <w:rFonts w:ascii="Times New Roman" w:hAnsi="Times New Roman" w:cs="Times New Roman"/>
          <w:sz w:val="24"/>
          <w:szCs w:val="24"/>
        </w:rPr>
        <w:t>d.</w:t>
      </w:r>
      <w:r w:rsidR="000150AF" w:rsidRPr="00042DC5">
        <w:rPr>
          <w:rFonts w:ascii="Times New Roman" w:hAnsi="Times New Roman" w:cs="Times New Roman"/>
          <w:sz w:val="24"/>
          <w:szCs w:val="24"/>
        </w:rPr>
        <w:t>)</w:t>
      </w:r>
      <w:r w:rsidRPr="00042DC5">
        <w:rPr>
          <w:rFonts w:ascii="Times New Roman" w:hAnsi="Times New Roman" w:cs="Times New Roman"/>
          <w:sz w:val="24"/>
          <w:szCs w:val="24"/>
        </w:rPr>
        <w:t xml:space="preserve">, </w:t>
      </w:r>
      <w:r w:rsidRPr="00042DC5">
        <w:rPr>
          <w:rFonts w:ascii="Times New Roman" w:hAnsi="Times New Roman" w:cs="Times New Roman"/>
          <w:i/>
          <w:sz w:val="24"/>
          <w:szCs w:val="24"/>
        </w:rPr>
        <w:t>Companion to Contemporary Black British Culture</w:t>
      </w:r>
      <w:r w:rsidRPr="00042DC5">
        <w:rPr>
          <w:rFonts w:ascii="Times New Roman" w:hAnsi="Times New Roman" w:cs="Times New Roman"/>
          <w:sz w:val="24"/>
          <w:szCs w:val="24"/>
        </w:rPr>
        <w:t xml:space="preserve"> (London &amp; New York</w:t>
      </w:r>
      <w:r w:rsidR="00092599" w:rsidRPr="00042DC5">
        <w:rPr>
          <w:rFonts w:ascii="Times New Roman" w:hAnsi="Times New Roman" w:cs="Times New Roman"/>
          <w:sz w:val="24"/>
          <w:szCs w:val="24"/>
        </w:rPr>
        <w:t>,</w:t>
      </w:r>
      <w:r w:rsidRPr="00042DC5">
        <w:rPr>
          <w:rFonts w:ascii="Times New Roman" w:hAnsi="Times New Roman" w:cs="Times New Roman"/>
          <w:sz w:val="24"/>
          <w:szCs w:val="24"/>
        </w:rPr>
        <w:t xml:space="preserve"> Routledge</w:t>
      </w:r>
      <w:r w:rsidR="00092599" w:rsidRPr="00042DC5">
        <w:rPr>
          <w:rFonts w:ascii="Times New Roman" w:hAnsi="Times New Roman" w:cs="Times New Roman"/>
          <w:sz w:val="24"/>
          <w:szCs w:val="24"/>
        </w:rPr>
        <w:t>:</w:t>
      </w:r>
      <w:r w:rsidRPr="00042DC5">
        <w:rPr>
          <w:rFonts w:ascii="Times New Roman" w:hAnsi="Times New Roman" w:cs="Times New Roman"/>
          <w:sz w:val="24"/>
          <w:szCs w:val="24"/>
        </w:rPr>
        <w:t xml:space="preserve"> 2002)</w:t>
      </w:r>
    </w:p>
    <w:p w14:paraId="793857AF" w14:textId="76FC5C3B" w:rsidR="00D46F88" w:rsidRPr="00042DC5" w:rsidRDefault="00D46F88" w:rsidP="00D877A3">
      <w:pPr>
        <w:pStyle w:val="Normal1"/>
        <w:spacing w:after="0" w:line="360" w:lineRule="auto"/>
        <w:rPr>
          <w:rFonts w:ascii="Times New Roman" w:hAnsi="Times New Roman" w:cs="Times New Roman"/>
          <w:sz w:val="24"/>
          <w:szCs w:val="24"/>
        </w:rPr>
      </w:pPr>
      <w:r w:rsidRPr="00042DC5">
        <w:rPr>
          <w:rFonts w:ascii="Times New Roman" w:hAnsi="Times New Roman" w:cs="Times New Roman"/>
          <w:sz w:val="24"/>
          <w:szCs w:val="24"/>
        </w:rPr>
        <w:t xml:space="preserve">Evaristo, Bernadine &amp; Daljit Nagra </w:t>
      </w:r>
      <w:r w:rsidR="000150AF" w:rsidRPr="00042DC5">
        <w:rPr>
          <w:rFonts w:ascii="Times New Roman" w:hAnsi="Times New Roman" w:cs="Times New Roman"/>
          <w:sz w:val="24"/>
          <w:szCs w:val="24"/>
        </w:rPr>
        <w:t>(</w:t>
      </w:r>
      <w:r w:rsidRPr="00042DC5">
        <w:rPr>
          <w:rFonts w:ascii="Times New Roman" w:hAnsi="Times New Roman" w:cs="Times New Roman"/>
          <w:sz w:val="24"/>
          <w:szCs w:val="24"/>
        </w:rPr>
        <w:t>eds</w:t>
      </w:r>
      <w:r w:rsidR="000150AF" w:rsidRPr="00042DC5">
        <w:rPr>
          <w:rFonts w:ascii="Times New Roman" w:hAnsi="Times New Roman" w:cs="Times New Roman"/>
          <w:sz w:val="24"/>
          <w:szCs w:val="24"/>
        </w:rPr>
        <w:t>.)</w:t>
      </w:r>
      <w:r w:rsidRPr="00042DC5">
        <w:rPr>
          <w:rFonts w:ascii="Times New Roman" w:hAnsi="Times New Roman" w:cs="Times New Roman"/>
          <w:sz w:val="24"/>
          <w:szCs w:val="24"/>
        </w:rPr>
        <w:t xml:space="preserve">, </w:t>
      </w:r>
      <w:r w:rsidRPr="00042DC5">
        <w:rPr>
          <w:rFonts w:ascii="Times New Roman" w:hAnsi="Times New Roman" w:cs="Times New Roman"/>
          <w:i/>
          <w:sz w:val="24"/>
          <w:szCs w:val="24"/>
        </w:rPr>
        <w:t>Ten Poets Spread the Word</w:t>
      </w:r>
      <w:r w:rsidRPr="00042DC5">
        <w:rPr>
          <w:rFonts w:ascii="Times New Roman" w:hAnsi="Times New Roman" w:cs="Times New Roman"/>
          <w:sz w:val="24"/>
          <w:szCs w:val="24"/>
        </w:rPr>
        <w:t xml:space="preserve"> (Newcastle</w:t>
      </w:r>
      <w:r w:rsidR="00092599" w:rsidRPr="00042DC5">
        <w:rPr>
          <w:rFonts w:ascii="Times New Roman" w:hAnsi="Times New Roman" w:cs="Times New Roman"/>
          <w:sz w:val="24"/>
          <w:szCs w:val="24"/>
        </w:rPr>
        <w:t>,</w:t>
      </w:r>
      <w:r w:rsidRPr="00042DC5">
        <w:rPr>
          <w:rFonts w:ascii="Times New Roman" w:hAnsi="Times New Roman" w:cs="Times New Roman"/>
          <w:sz w:val="24"/>
          <w:szCs w:val="24"/>
        </w:rPr>
        <w:t xml:space="preserve"> Bloodaxe</w:t>
      </w:r>
      <w:r w:rsidR="00092599" w:rsidRPr="00042DC5">
        <w:rPr>
          <w:rFonts w:ascii="Times New Roman" w:hAnsi="Times New Roman" w:cs="Times New Roman"/>
          <w:sz w:val="24"/>
          <w:szCs w:val="24"/>
        </w:rPr>
        <w:t>:</w:t>
      </w:r>
      <w:r w:rsidRPr="00042DC5">
        <w:rPr>
          <w:rFonts w:ascii="Times New Roman" w:hAnsi="Times New Roman" w:cs="Times New Roman"/>
          <w:sz w:val="24"/>
          <w:szCs w:val="24"/>
        </w:rPr>
        <w:t xml:space="preserve"> 2010)</w:t>
      </w:r>
    </w:p>
    <w:p w14:paraId="23CBD299" w14:textId="4B1460B0" w:rsidR="005A0C83" w:rsidRPr="00042DC5" w:rsidRDefault="00D46F88" w:rsidP="00D877A3">
      <w:pPr>
        <w:pStyle w:val="EndnoteText"/>
        <w:spacing w:line="360" w:lineRule="auto"/>
        <w:rPr>
          <w:sz w:val="24"/>
          <w:szCs w:val="24"/>
          <w:bdr w:val="none" w:sz="0" w:space="0" w:color="auto" w:frame="1"/>
        </w:rPr>
      </w:pPr>
      <w:r w:rsidRPr="00042DC5">
        <w:rPr>
          <w:sz w:val="24"/>
          <w:szCs w:val="24"/>
        </w:rPr>
        <w:t xml:space="preserve">Kwesi Johnson, </w:t>
      </w:r>
      <w:r w:rsidR="008F2275" w:rsidRPr="00042DC5">
        <w:rPr>
          <w:sz w:val="24"/>
          <w:szCs w:val="24"/>
        </w:rPr>
        <w:t xml:space="preserve">Linton, </w:t>
      </w:r>
      <w:r w:rsidRPr="00042DC5">
        <w:rPr>
          <w:i/>
          <w:sz w:val="24"/>
          <w:szCs w:val="24"/>
        </w:rPr>
        <w:t>Selected Poems</w:t>
      </w:r>
      <w:r w:rsidRPr="00042DC5">
        <w:rPr>
          <w:sz w:val="24"/>
          <w:szCs w:val="24"/>
        </w:rPr>
        <w:t xml:space="preserve"> (Harmondsworth</w:t>
      </w:r>
      <w:r w:rsidR="00092599" w:rsidRPr="00042DC5">
        <w:rPr>
          <w:sz w:val="24"/>
          <w:szCs w:val="24"/>
        </w:rPr>
        <w:t>,</w:t>
      </w:r>
      <w:r w:rsidRPr="00042DC5">
        <w:rPr>
          <w:sz w:val="24"/>
          <w:szCs w:val="24"/>
        </w:rPr>
        <w:t xml:space="preserve"> Penguin</w:t>
      </w:r>
      <w:r w:rsidR="00092599" w:rsidRPr="00042DC5">
        <w:rPr>
          <w:sz w:val="24"/>
          <w:szCs w:val="24"/>
        </w:rPr>
        <w:t>:</w:t>
      </w:r>
      <w:r w:rsidRPr="00042DC5">
        <w:rPr>
          <w:sz w:val="24"/>
          <w:szCs w:val="24"/>
        </w:rPr>
        <w:t xml:space="preserve"> 2002)</w:t>
      </w:r>
      <w:bookmarkStart w:id="1" w:name="_Hlk4522564"/>
    </w:p>
    <w:p w14:paraId="099875B9" w14:textId="53D815DE" w:rsidR="007535BE" w:rsidRPr="00042DC5" w:rsidRDefault="00313406" w:rsidP="00D877A3">
      <w:pPr>
        <w:spacing w:line="360" w:lineRule="auto"/>
        <w:textAlignment w:val="baseline"/>
        <w:rPr>
          <w:bdr w:val="none" w:sz="0" w:space="0" w:color="auto" w:frame="1"/>
        </w:rPr>
      </w:pPr>
      <w:r w:rsidRPr="00042DC5">
        <w:rPr>
          <w:bdr w:val="none" w:sz="0" w:space="0" w:color="auto" w:frame="1"/>
        </w:rPr>
        <w:t xml:space="preserve">Kosain, Rustum, Review of </w:t>
      </w:r>
      <w:r w:rsidRPr="00042DC5">
        <w:rPr>
          <w:i/>
          <w:bdr w:val="none" w:sz="0" w:space="0" w:color="auto" w:frame="1"/>
        </w:rPr>
        <w:t>Dread Poetry and Freedom</w:t>
      </w:r>
      <w:bookmarkEnd w:id="1"/>
      <w:r w:rsidRPr="00042DC5">
        <w:rPr>
          <w:i/>
          <w:bdr w:val="none" w:sz="0" w:space="0" w:color="auto" w:frame="1"/>
        </w:rPr>
        <w:t xml:space="preserve">: </w:t>
      </w:r>
      <w:bookmarkStart w:id="2" w:name="_Hlk4675705"/>
      <w:r w:rsidRPr="00042DC5">
        <w:rPr>
          <w:i/>
          <w:bdr w:val="none" w:sz="0" w:space="0" w:color="auto" w:frame="1"/>
        </w:rPr>
        <w:t>Linton Kwesi Johnson and the unfinished Revolution</w:t>
      </w:r>
      <w:r w:rsidRPr="00042DC5">
        <w:rPr>
          <w:bdr w:val="none" w:sz="0" w:space="0" w:color="auto" w:frame="1"/>
        </w:rPr>
        <w:t xml:space="preserve">, </w:t>
      </w:r>
      <w:r w:rsidR="007535BE" w:rsidRPr="00042DC5">
        <w:rPr>
          <w:bdr w:val="none" w:sz="0" w:space="0" w:color="auto" w:frame="1"/>
        </w:rPr>
        <w:t>March 17, 2019</w:t>
      </w:r>
      <w:bookmarkEnd w:id="2"/>
      <w:r w:rsidRPr="00042DC5">
        <w:rPr>
          <w:bdr w:val="none" w:sz="0" w:space="0" w:color="auto" w:frame="1"/>
        </w:rPr>
        <w:t xml:space="preserve">, </w:t>
      </w:r>
      <w:hyperlink r:id="rId9" w:history="1">
        <w:r w:rsidRPr="00042DC5">
          <w:rPr>
            <w:rStyle w:val="Hyperlink"/>
            <w:bdr w:val="none" w:sz="0" w:space="0" w:color="auto" w:frame="1"/>
          </w:rPr>
          <w:t>https://johannesburgreviewofbooks.com/2019/03/04/illuminating-a-mighty-poet-and-a-total-artist-rustum-kozain-reviews-dread-poetry-and-freedom-linton-kwesi-johnson-and-the-unfinished-revolution/</w:t>
        </w:r>
      </w:hyperlink>
      <w:r w:rsidRPr="00042DC5">
        <w:rPr>
          <w:bdr w:val="none" w:sz="0" w:space="0" w:color="auto" w:frame="1"/>
        </w:rPr>
        <w:t>?</w:t>
      </w:r>
    </w:p>
    <w:p w14:paraId="77B09FD7" w14:textId="28129A85" w:rsidR="00026D54" w:rsidRPr="00042DC5" w:rsidRDefault="00D46F88" w:rsidP="00D877A3">
      <w:pPr>
        <w:spacing w:line="360" w:lineRule="auto"/>
        <w:rPr>
          <w:color w:val="000000"/>
        </w:rPr>
      </w:pPr>
      <w:r w:rsidRPr="00042DC5">
        <w:rPr>
          <w:color w:val="000000"/>
        </w:rPr>
        <w:t>La Rose</w:t>
      </w:r>
      <w:r w:rsidR="008F2275" w:rsidRPr="00042DC5">
        <w:rPr>
          <w:color w:val="000000"/>
        </w:rPr>
        <w:t>, John</w:t>
      </w:r>
      <w:r w:rsidR="000150AF" w:rsidRPr="00042DC5">
        <w:rPr>
          <w:color w:val="000000"/>
        </w:rPr>
        <w:t xml:space="preserve"> (Ed.)</w:t>
      </w:r>
      <w:r w:rsidR="000659AD" w:rsidRPr="00042DC5">
        <w:rPr>
          <w:color w:val="000000"/>
        </w:rPr>
        <w:t>,</w:t>
      </w:r>
      <w:r w:rsidRPr="00042DC5">
        <w:rPr>
          <w:color w:val="000000"/>
        </w:rPr>
        <w:t xml:space="preserve"> </w:t>
      </w:r>
      <w:r w:rsidR="00313406" w:rsidRPr="00042DC5">
        <w:rPr>
          <w:i/>
          <w:color w:val="000000"/>
        </w:rPr>
        <w:t>T</w:t>
      </w:r>
      <w:r w:rsidRPr="00042DC5">
        <w:rPr>
          <w:i/>
          <w:color w:val="000000"/>
        </w:rPr>
        <w:t xml:space="preserve">he New Cross </w:t>
      </w:r>
      <w:r w:rsidR="000659AD" w:rsidRPr="00042DC5">
        <w:rPr>
          <w:i/>
          <w:color w:val="000000"/>
        </w:rPr>
        <w:t xml:space="preserve">Massacre </w:t>
      </w:r>
      <w:r w:rsidRPr="00042DC5">
        <w:rPr>
          <w:i/>
          <w:color w:val="000000"/>
        </w:rPr>
        <w:t>Story</w:t>
      </w:r>
      <w:r w:rsidRPr="00042DC5">
        <w:rPr>
          <w:color w:val="000000"/>
        </w:rPr>
        <w:t xml:space="preserve"> </w:t>
      </w:r>
      <w:r w:rsidR="000659AD" w:rsidRPr="00042DC5">
        <w:rPr>
          <w:color w:val="000000"/>
        </w:rPr>
        <w:t>(London, New Beacon: 2011)</w:t>
      </w:r>
    </w:p>
    <w:p w14:paraId="5BE28937" w14:textId="76E62F47" w:rsidR="00D46F88" w:rsidRPr="00042DC5" w:rsidRDefault="00D46F88" w:rsidP="00D877A3">
      <w:pPr>
        <w:spacing w:line="360" w:lineRule="auto"/>
      </w:pPr>
      <w:r w:rsidRPr="00042DC5">
        <w:t xml:space="preserve">Lawson Welsh, Sarah, ‘(Un)belonging Citizens, Unmapped Territory: Black Immigration and British Identity in the Post-1945 Period’, in Stuart Murray </w:t>
      </w:r>
      <w:r w:rsidR="000150AF" w:rsidRPr="00042DC5">
        <w:t>(E</w:t>
      </w:r>
      <w:r w:rsidRPr="00042DC5">
        <w:t>d.</w:t>
      </w:r>
      <w:r w:rsidR="000150AF" w:rsidRPr="00042DC5">
        <w:t>)</w:t>
      </w:r>
      <w:r w:rsidRPr="00042DC5">
        <w:t xml:space="preserve">, </w:t>
      </w:r>
      <w:r w:rsidRPr="00042DC5">
        <w:rPr>
          <w:i/>
        </w:rPr>
        <w:t xml:space="preserve">Not </w:t>
      </w:r>
      <w:r w:rsidR="00AC51BA" w:rsidRPr="00042DC5">
        <w:rPr>
          <w:i/>
        </w:rPr>
        <w:t>on</w:t>
      </w:r>
      <w:r w:rsidRPr="00042DC5">
        <w:rPr>
          <w:i/>
        </w:rPr>
        <w:t xml:space="preserve"> Any Map: Essays on Postcoloniality and Cultural Nationalism</w:t>
      </w:r>
      <w:r w:rsidRPr="00042DC5">
        <w:t xml:space="preserve"> (Exeter</w:t>
      </w:r>
      <w:r w:rsidR="00092599" w:rsidRPr="00042DC5">
        <w:t>,</w:t>
      </w:r>
      <w:r w:rsidRPr="00042DC5">
        <w:t xml:space="preserve"> Exeter University Press</w:t>
      </w:r>
      <w:r w:rsidR="00092599" w:rsidRPr="00042DC5">
        <w:t>:</w:t>
      </w:r>
      <w:r w:rsidRPr="00042DC5">
        <w:t xml:space="preserve"> 1997), 43–66</w:t>
      </w:r>
    </w:p>
    <w:p w14:paraId="1CB6D7CD" w14:textId="6B76B07C" w:rsidR="00D46F88" w:rsidRPr="00042DC5" w:rsidRDefault="00D46F88" w:rsidP="00D877A3">
      <w:pPr>
        <w:spacing w:line="360" w:lineRule="auto"/>
        <w:rPr>
          <w:color w:val="000000"/>
        </w:rPr>
      </w:pPr>
      <w:r w:rsidRPr="00042DC5">
        <w:rPr>
          <w:color w:val="000000"/>
        </w:rPr>
        <w:t>Lawson Welsh</w:t>
      </w:r>
      <w:r w:rsidR="00083275" w:rsidRPr="00042DC5">
        <w:rPr>
          <w:color w:val="000000"/>
        </w:rPr>
        <w:t>, Sarah,</w:t>
      </w:r>
      <w:r w:rsidRPr="00042DC5">
        <w:rPr>
          <w:color w:val="000000"/>
        </w:rPr>
        <w:t xml:space="preserve"> ‘Vernacular Voices: Black British Poetry’</w:t>
      </w:r>
      <w:r w:rsidR="00083275" w:rsidRPr="00042DC5">
        <w:rPr>
          <w:color w:val="000000"/>
        </w:rPr>
        <w:t xml:space="preserve"> </w:t>
      </w:r>
      <w:bookmarkStart w:id="3" w:name="_Hlk20136551"/>
      <w:r w:rsidR="00083275" w:rsidRPr="00042DC5">
        <w:rPr>
          <w:color w:val="000000"/>
        </w:rPr>
        <w:t xml:space="preserve">in Susheila Nasta and Mark Stein </w:t>
      </w:r>
      <w:r w:rsidR="000150AF" w:rsidRPr="00042DC5">
        <w:rPr>
          <w:color w:val="000000"/>
        </w:rPr>
        <w:t>(</w:t>
      </w:r>
      <w:r w:rsidR="00083275" w:rsidRPr="00042DC5">
        <w:rPr>
          <w:color w:val="000000"/>
        </w:rPr>
        <w:t>eds</w:t>
      </w:r>
      <w:r w:rsidR="000150AF" w:rsidRPr="00042DC5">
        <w:rPr>
          <w:color w:val="000000"/>
        </w:rPr>
        <w:t>.)</w:t>
      </w:r>
      <w:r w:rsidR="00083275" w:rsidRPr="00042DC5">
        <w:rPr>
          <w:color w:val="000000"/>
        </w:rPr>
        <w:t xml:space="preserve">, </w:t>
      </w:r>
      <w:r w:rsidR="00083275" w:rsidRPr="002E0699">
        <w:rPr>
          <w:i/>
          <w:iCs/>
          <w:color w:val="000000"/>
        </w:rPr>
        <w:t>T</w:t>
      </w:r>
      <w:r w:rsidR="00083275" w:rsidRPr="00042DC5">
        <w:rPr>
          <w:i/>
          <w:color w:val="000000"/>
        </w:rPr>
        <w:t>he Cambridge History of B</w:t>
      </w:r>
      <w:r w:rsidR="002E0699">
        <w:rPr>
          <w:i/>
          <w:color w:val="000000"/>
        </w:rPr>
        <w:t>l</w:t>
      </w:r>
      <w:r w:rsidR="00083275" w:rsidRPr="00042DC5">
        <w:rPr>
          <w:i/>
          <w:color w:val="000000"/>
        </w:rPr>
        <w:t xml:space="preserve">ack and Asian </w:t>
      </w:r>
      <w:r w:rsidR="002E0699">
        <w:rPr>
          <w:i/>
          <w:color w:val="000000"/>
        </w:rPr>
        <w:t>British W</w:t>
      </w:r>
      <w:r w:rsidR="00083275" w:rsidRPr="00042DC5">
        <w:rPr>
          <w:i/>
          <w:color w:val="000000"/>
        </w:rPr>
        <w:t xml:space="preserve">riting </w:t>
      </w:r>
      <w:r w:rsidR="00083275" w:rsidRPr="00042DC5">
        <w:rPr>
          <w:color w:val="000000"/>
        </w:rPr>
        <w:t>(Cambridge, CUP: 2019)</w:t>
      </w:r>
      <w:r w:rsidR="00B955AE" w:rsidRPr="00042DC5">
        <w:rPr>
          <w:color w:val="000000"/>
        </w:rPr>
        <w:t>, XXX</w:t>
      </w:r>
    </w:p>
    <w:bookmarkEnd w:id="3"/>
    <w:p w14:paraId="2D819EA1" w14:textId="7B0D7DE6" w:rsidR="00D46F88" w:rsidRPr="00042DC5" w:rsidRDefault="00D46F88" w:rsidP="00D877A3">
      <w:pPr>
        <w:spacing w:line="360" w:lineRule="auto"/>
        <w:rPr>
          <w:color w:val="000000"/>
        </w:rPr>
      </w:pPr>
      <w:r w:rsidRPr="00042DC5">
        <w:rPr>
          <w:color w:val="000000"/>
        </w:rPr>
        <w:t xml:space="preserve">Lawson </w:t>
      </w:r>
      <w:r w:rsidR="00083275" w:rsidRPr="00042DC5">
        <w:rPr>
          <w:color w:val="000000"/>
        </w:rPr>
        <w:t>W</w:t>
      </w:r>
      <w:r w:rsidRPr="00042DC5">
        <w:rPr>
          <w:color w:val="000000"/>
        </w:rPr>
        <w:t>elsh</w:t>
      </w:r>
      <w:r w:rsidR="00083275" w:rsidRPr="00042DC5">
        <w:rPr>
          <w:color w:val="000000"/>
        </w:rPr>
        <w:t>, Sarah,</w:t>
      </w:r>
      <w:r w:rsidRPr="00042DC5">
        <w:rPr>
          <w:color w:val="000000"/>
        </w:rPr>
        <w:t xml:space="preserve"> ‘Black British Poetry’ in </w:t>
      </w:r>
      <w:r w:rsidR="00BE4F8C" w:rsidRPr="00042DC5">
        <w:rPr>
          <w:color w:val="000000"/>
        </w:rPr>
        <w:t xml:space="preserve">Edward </w:t>
      </w:r>
      <w:r w:rsidRPr="00042DC5">
        <w:rPr>
          <w:color w:val="000000"/>
        </w:rPr>
        <w:t>Larris</w:t>
      </w:r>
      <w:r w:rsidR="00083275" w:rsidRPr="00042DC5">
        <w:rPr>
          <w:color w:val="000000"/>
        </w:rPr>
        <w:t>s</w:t>
      </w:r>
      <w:r w:rsidRPr="00042DC5">
        <w:rPr>
          <w:color w:val="000000"/>
        </w:rPr>
        <w:t>y ed</w:t>
      </w:r>
      <w:r w:rsidR="00083275" w:rsidRPr="00042DC5">
        <w:rPr>
          <w:color w:val="000000"/>
        </w:rPr>
        <w:t xml:space="preserve"> </w:t>
      </w:r>
      <w:r w:rsidR="00083275" w:rsidRPr="00042DC5">
        <w:rPr>
          <w:i/>
          <w:color w:val="000000"/>
        </w:rPr>
        <w:t>The Cambridge Companion to British Poetry 1945-2010</w:t>
      </w:r>
      <w:r w:rsidR="00083275" w:rsidRPr="00042DC5">
        <w:rPr>
          <w:color w:val="000000"/>
        </w:rPr>
        <w:t xml:space="preserve"> (Cambridge, CUP: 2015)</w:t>
      </w:r>
      <w:r w:rsidR="00B955AE" w:rsidRPr="00042DC5">
        <w:rPr>
          <w:color w:val="000000"/>
        </w:rPr>
        <w:t>,178-96</w:t>
      </w:r>
    </w:p>
    <w:p w14:paraId="621A7EE5" w14:textId="72C2CD67" w:rsidR="00994254" w:rsidRPr="00042DC5" w:rsidRDefault="00994254" w:rsidP="00D877A3">
      <w:pPr>
        <w:spacing w:line="360" w:lineRule="auto"/>
        <w:rPr>
          <w:color w:val="000000"/>
        </w:rPr>
      </w:pPr>
      <w:r w:rsidRPr="00042DC5">
        <w:rPr>
          <w:color w:val="000000"/>
        </w:rPr>
        <w:t xml:space="preserve">Levy, Andrea, </w:t>
      </w:r>
      <w:r w:rsidRPr="00042DC5">
        <w:rPr>
          <w:i/>
          <w:color w:val="000000"/>
        </w:rPr>
        <w:t>Small Island</w:t>
      </w:r>
      <w:r w:rsidRPr="00042DC5">
        <w:rPr>
          <w:color w:val="000000"/>
        </w:rPr>
        <w:t xml:space="preserve"> (London, Headline: </w:t>
      </w:r>
      <w:r w:rsidR="00825317" w:rsidRPr="00042DC5">
        <w:rPr>
          <w:color w:val="000000"/>
        </w:rPr>
        <w:t>2004</w:t>
      </w:r>
      <w:r w:rsidRPr="00042DC5">
        <w:rPr>
          <w:color w:val="000000"/>
        </w:rPr>
        <w:t>)</w:t>
      </w:r>
    </w:p>
    <w:p w14:paraId="5D267896" w14:textId="193EE376" w:rsidR="00994254" w:rsidRPr="00042DC5" w:rsidRDefault="00994254" w:rsidP="00D877A3">
      <w:pPr>
        <w:spacing w:line="360" w:lineRule="auto"/>
        <w:rPr>
          <w:color w:val="000000"/>
        </w:rPr>
      </w:pPr>
      <w:r w:rsidRPr="00042DC5">
        <w:rPr>
          <w:color w:val="000000"/>
        </w:rPr>
        <w:t xml:space="preserve">Levy, Andrea, </w:t>
      </w:r>
      <w:r w:rsidRPr="00042DC5">
        <w:rPr>
          <w:i/>
          <w:color w:val="000000"/>
        </w:rPr>
        <w:t>Six Stories and an Essay</w:t>
      </w:r>
      <w:r w:rsidRPr="00042DC5">
        <w:rPr>
          <w:color w:val="000000"/>
        </w:rPr>
        <w:t xml:space="preserve"> (London, Tinder Press: 2014)</w:t>
      </w:r>
    </w:p>
    <w:p w14:paraId="1CA8F345" w14:textId="238F3C16" w:rsidR="00092599" w:rsidRDefault="00092599" w:rsidP="00D877A3">
      <w:pPr>
        <w:spacing w:line="360" w:lineRule="auto"/>
        <w:rPr>
          <w:color w:val="000000"/>
        </w:rPr>
      </w:pPr>
      <w:r w:rsidRPr="00042DC5">
        <w:rPr>
          <w:color w:val="000000"/>
        </w:rPr>
        <w:t xml:space="preserve">Lowe, Adam, </w:t>
      </w:r>
      <w:r w:rsidRPr="00042DC5">
        <w:rPr>
          <w:i/>
          <w:color w:val="000000"/>
        </w:rPr>
        <w:t xml:space="preserve">Troglodyte Rose </w:t>
      </w:r>
      <w:r w:rsidR="00616FE8" w:rsidRPr="00042DC5">
        <w:rPr>
          <w:color w:val="000000"/>
        </w:rPr>
        <w:t>(</w:t>
      </w:r>
      <w:r w:rsidR="00287589" w:rsidRPr="00042DC5">
        <w:rPr>
          <w:color w:val="000000"/>
        </w:rPr>
        <w:t>London, Cadaverine: 2009</w:t>
      </w:r>
      <w:r w:rsidR="00616FE8" w:rsidRPr="00042DC5">
        <w:rPr>
          <w:color w:val="000000"/>
        </w:rPr>
        <w:t>)</w:t>
      </w:r>
    </w:p>
    <w:p w14:paraId="2D50FC29" w14:textId="740A6E5F" w:rsidR="002E0699" w:rsidRPr="00042DC5" w:rsidRDefault="002E0699" w:rsidP="002E0699">
      <w:pPr>
        <w:spacing w:line="360" w:lineRule="auto"/>
        <w:rPr>
          <w:color w:val="000000"/>
        </w:rPr>
      </w:pPr>
      <w:r w:rsidRPr="00042DC5">
        <w:rPr>
          <w:color w:val="000000"/>
        </w:rPr>
        <w:t>Susheila Nasta and Mark Stein (eds.), T</w:t>
      </w:r>
      <w:r w:rsidRPr="00042DC5">
        <w:rPr>
          <w:i/>
          <w:color w:val="000000"/>
        </w:rPr>
        <w:t xml:space="preserve">he Cambridge History of </w:t>
      </w:r>
      <w:r>
        <w:rPr>
          <w:i/>
          <w:color w:val="000000"/>
        </w:rPr>
        <w:t>B</w:t>
      </w:r>
      <w:r w:rsidRPr="00042DC5">
        <w:rPr>
          <w:i/>
          <w:color w:val="000000"/>
        </w:rPr>
        <w:t xml:space="preserve">lack and Asian </w:t>
      </w:r>
      <w:r>
        <w:rPr>
          <w:i/>
          <w:color w:val="000000"/>
        </w:rPr>
        <w:t>British W</w:t>
      </w:r>
      <w:r w:rsidRPr="00042DC5">
        <w:rPr>
          <w:i/>
          <w:color w:val="000000"/>
        </w:rPr>
        <w:t xml:space="preserve">riting </w:t>
      </w:r>
      <w:r w:rsidRPr="00042DC5">
        <w:rPr>
          <w:color w:val="000000"/>
        </w:rPr>
        <w:t>(Cambridge, CUP: 2019)</w:t>
      </w:r>
    </w:p>
    <w:p w14:paraId="08FAD6CA" w14:textId="28B85C35" w:rsidR="00D46F88" w:rsidRPr="00042DC5" w:rsidRDefault="00D46F88" w:rsidP="00D877A3">
      <w:pPr>
        <w:spacing w:line="360" w:lineRule="auto"/>
      </w:pPr>
      <w:r w:rsidRPr="00042DC5">
        <w:t>Procter, James (</w:t>
      </w:r>
      <w:r w:rsidR="00026D54" w:rsidRPr="00042DC5">
        <w:t>E</w:t>
      </w:r>
      <w:r w:rsidRPr="00042DC5">
        <w:t xml:space="preserve">d.), </w:t>
      </w:r>
      <w:r w:rsidRPr="00042DC5">
        <w:rPr>
          <w:i/>
        </w:rPr>
        <w:t>Writing Black Britain: 1948–1998</w:t>
      </w:r>
      <w:r w:rsidRPr="00042DC5">
        <w:t xml:space="preserve"> (Mancheste</w:t>
      </w:r>
      <w:r w:rsidR="00D22A33" w:rsidRPr="00042DC5">
        <w:t>r,</w:t>
      </w:r>
      <w:r w:rsidRPr="00042DC5">
        <w:t xml:space="preserve"> M</w:t>
      </w:r>
      <w:r w:rsidR="00D22A33" w:rsidRPr="00042DC5">
        <w:t>UP:</w:t>
      </w:r>
      <w:r w:rsidRPr="00042DC5">
        <w:t xml:space="preserve"> 2000)</w:t>
      </w:r>
    </w:p>
    <w:p w14:paraId="3B7C0847" w14:textId="77777777" w:rsidR="00026D54" w:rsidRPr="00042DC5" w:rsidRDefault="00026D54" w:rsidP="00D877A3">
      <w:pPr>
        <w:spacing w:line="360" w:lineRule="auto"/>
        <w:rPr>
          <w:color w:val="000000"/>
        </w:rPr>
      </w:pPr>
      <w:r w:rsidRPr="00042DC5">
        <w:t xml:space="preserve">Robinson, Roger, </w:t>
      </w:r>
      <w:r w:rsidRPr="00042DC5">
        <w:rPr>
          <w:i/>
        </w:rPr>
        <w:t>The Butterfly Hotel</w:t>
      </w:r>
      <w:r w:rsidRPr="00042DC5">
        <w:t xml:space="preserve"> </w:t>
      </w:r>
      <w:r w:rsidRPr="00042DC5">
        <w:rPr>
          <w:color w:val="000000"/>
        </w:rPr>
        <w:t>(Leeds, Peepal Tree: 2013)</w:t>
      </w:r>
    </w:p>
    <w:p w14:paraId="27E65AC0" w14:textId="562B2214" w:rsidR="00083275" w:rsidRPr="00042DC5" w:rsidRDefault="00083275" w:rsidP="00D877A3">
      <w:pPr>
        <w:spacing w:line="360" w:lineRule="auto"/>
      </w:pPr>
      <w:r w:rsidRPr="00042DC5">
        <w:t xml:space="preserve">Ross, Jacob </w:t>
      </w:r>
      <w:r w:rsidR="00026D54" w:rsidRPr="00042DC5">
        <w:t>(E</w:t>
      </w:r>
      <w:r w:rsidRPr="00042DC5">
        <w:t>d.</w:t>
      </w:r>
      <w:r w:rsidR="00026D54" w:rsidRPr="00042DC5">
        <w:t>),</w:t>
      </w:r>
      <w:r w:rsidRPr="00042DC5">
        <w:t xml:space="preserve"> </w:t>
      </w:r>
      <w:r w:rsidRPr="00042DC5">
        <w:rPr>
          <w:i/>
        </w:rPr>
        <w:t>Closure: Contemporary Black British Short Stories</w:t>
      </w:r>
      <w:r w:rsidRPr="00042DC5">
        <w:t xml:space="preserve"> (Leeds, Peepal Tree Press: 2015)</w:t>
      </w:r>
    </w:p>
    <w:p w14:paraId="1A0EB00B" w14:textId="57827784" w:rsidR="00D46F88" w:rsidRPr="00042DC5" w:rsidRDefault="00D46F88" w:rsidP="00D877A3">
      <w:pPr>
        <w:spacing w:line="360" w:lineRule="auto"/>
        <w:rPr>
          <w:lang w:val="en-US"/>
        </w:rPr>
      </w:pPr>
      <w:r w:rsidRPr="00042DC5">
        <w:rPr>
          <w:lang w:val="en-US"/>
        </w:rPr>
        <w:t xml:space="preserve">Saroukhani, Henghameh, ‘Penguinizing dub: Paratextual frames for transnational protest in Linton Kwesi Johnson’s Mi Revalueshanary Fren’, </w:t>
      </w:r>
      <w:r w:rsidRPr="00042DC5">
        <w:rPr>
          <w:i/>
          <w:lang w:val="en-US"/>
        </w:rPr>
        <w:t>Journal of Postcolonial Writing</w:t>
      </w:r>
      <w:r w:rsidRPr="00042DC5">
        <w:rPr>
          <w:lang w:val="en-US"/>
        </w:rPr>
        <w:t xml:space="preserve">, </w:t>
      </w:r>
      <w:r w:rsidR="00BE4F8C" w:rsidRPr="00042DC5">
        <w:rPr>
          <w:rStyle w:val="volumeissue"/>
          <w:color w:val="333333"/>
          <w:shd w:val="clear" w:color="auto" w:fill="FFFFFF"/>
        </w:rPr>
        <w:t>51:3 (2014),</w:t>
      </w:r>
      <w:r w:rsidR="00BE4F8C" w:rsidRPr="00042DC5">
        <w:rPr>
          <w:color w:val="333333"/>
          <w:shd w:val="clear" w:color="auto" w:fill="FFFFFF"/>
        </w:rPr>
        <w:t> </w:t>
      </w:r>
      <w:r w:rsidR="00BE4F8C" w:rsidRPr="00042DC5">
        <w:rPr>
          <w:rStyle w:val="pagerange"/>
          <w:color w:val="333333"/>
          <w:shd w:val="clear" w:color="auto" w:fill="FFFFFF"/>
        </w:rPr>
        <w:t>256-268</w:t>
      </w:r>
    </w:p>
    <w:p w14:paraId="4D0AF13F" w14:textId="75A905F2" w:rsidR="00317060" w:rsidRPr="00042DC5" w:rsidRDefault="00317060" w:rsidP="00D877A3">
      <w:pPr>
        <w:spacing w:line="360" w:lineRule="auto"/>
        <w:rPr>
          <w:color w:val="000000"/>
        </w:rPr>
      </w:pPr>
      <w:r w:rsidRPr="00042DC5">
        <w:lastRenderedPageBreak/>
        <w:t>Shukla</w:t>
      </w:r>
      <w:r w:rsidR="008F2275" w:rsidRPr="00042DC5">
        <w:t>, Nikela</w:t>
      </w:r>
      <w:r w:rsidRPr="00042DC5">
        <w:t xml:space="preserve"> (Ed.), </w:t>
      </w:r>
      <w:r w:rsidRPr="00042DC5">
        <w:rPr>
          <w:i/>
        </w:rPr>
        <w:t>The Goo</w:t>
      </w:r>
      <w:r w:rsidRPr="00042DC5">
        <w:rPr>
          <w:i/>
          <w:spacing w:val="-3"/>
          <w:lang w:val="en-US"/>
        </w:rPr>
        <w:t xml:space="preserve">d Immigrant’ </w:t>
      </w:r>
      <w:r w:rsidRPr="00042DC5">
        <w:rPr>
          <w:spacing w:val="-3"/>
          <w:lang w:val="en-US"/>
        </w:rPr>
        <w:t>(London, Unbound: 2016)</w:t>
      </w:r>
    </w:p>
    <w:p w14:paraId="2F7EE78F" w14:textId="18B5A5AC" w:rsidR="00D46F88" w:rsidRPr="00042DC5" w:rsidRDefault="00D46F88" w:rsidP="00D877A3">
      <w:pPr>
        <w:spacing w:line="360" w:lineRule="auto"/>
        <w:rPr>
          <w:color w:val="000000"/>
        </w:rPr>
      </w:pPr>
      <w:r w:rsidRPr="00042DC5">
        <w:rPr>
          <w:color w:val="000000"/>
        </w:rPr>
        <w:t xml:space="preserve">Smartt, </w:t>
      </w:r>
      <w:r w:rsidR="008F2275" w:rsidRPr="00042DC5">
        <w:rPr>
          <w:color w:val="000000"/>
        </w:rPr>
        <w:t xml:space="preserve">Dorothea, </w:t>
      </w:r>
      <w:r w:rsidRPr="00042DC5">
        <w:rPr>
          <w:color w:val="000000"/>
        </w:rPr>
        <w:t>Reader</w:t>
      </w:r>
      <w:r w:rsidRPr="00042DC5">
        <w:rPr>
          <w:i/>
          <w:color w:val="000000"/>
        </w:rPr>
        <w:t xml:space="preserve"> I </w:t>
      </w:r>
      <w:r w:rsidR="004C5F95" w:rsidRPr="00042DC5">
        <w:rPr>
          <w:i/>
          <w:color w:val="000000"/>
        </w:rPr>
        <w:t>M</w:t>
      </w:r>
      <w:r w:rsidRPr="00042DC5">
        <w:rPr>
          <w:i/>
          <w:color w:val="000000"/>
        </w:rPr>
        <w:t>arried him and Other Queer Goings On</w:t>
      </w:r>
      <w:r w:rsidR="00092599" w:rsidRPr="00042DC5">
        <w:rPr>
          <w:i/>
          <w:color w:val="000000"/>
        </w:rPr>
        <w:t xml:space="preserve"> </w:t>
      </w:r>
      <w:r w:rsidR="00092599" w:rsidRPr="00042DC5">
        <w:rPr>
          <w:color w:val="000000"/>
        </w:rPr>
        <w:t>(</w:t>
      </w:r>
      <w:r w:rsidR="004C5F95" w:rsidRPr="00042DC5">
        <w:rPr>
          <w:color w:val="000000"/>
        </w:rPr>
        <w:t>Leeds, Peepal: 2014</w:t>
      </w:r>
      <w:r w:rsidR="00092599" w:rsidRPr="00042DC5">
        <w:rPr>
          <w:color w:val="000000"/>
        </w:rPr>
        <w:t>)</w:t>
      </w:r>
    </w:p>
    <w:p w14:paraId="3F8D119F" w14:textId="3A879145" w:rsidR="00D22A33" w:rsidRPr="00042DC5" w:rsidRDefault="00D46F88" w:rsidP="00D877A3">
      <w:pPr>
        <w:spacing w:line="360" w:lineRule="auto"/>
        <w:rPr>
          <w:i/>
          <w:color w:val="000000"/>
        </w:rPr>
      </w:pPr>
      <w:r w:rsidRPr="00042DC5">
        <w:rPr>
          <w:color w:val="000000"/>
        </w:rPr>
        <w:t>Smith,</w:t>
      </w:r>
      <w:r w:rsidR="008F2275" w:rsidRPr="00042DC5">
        <w:rPr>
          <w:color w:val="000000"/>
        </w:rPr>
        <w:t xml:space="preserve"> Zadie,</w:t>
      </w:r>
      <w:r w:rsidRPr="00042DC5">
        <w:rPr>
          <w:color w:val="000000"/>
        </w:rPr>
        <w:t xml:space="preserve"> </w:t>
      </w:r>
      <w:r w:rsidRPr="00042DC5">
        <w:rPr>
          <w:i/>
          <w:color w:val="000000"/>
        </w:rPr>
        <w:t>White Teeth</w:t>
      </w:r>
      <w:r w:rsidR="00D22A33" w:rsidRPr="00042DC5">
        <w:rPr>
          <w:i/>
          <w:color w:val="000000"/>
        </w:rPr>
        <w:t xml:space="preserve"> </w:t>
      </w:r>
      <w:r w:rsidR="00D22A33" w:rsidRPr="00042DC5">
        <w:rPr>
          <w:color w:val="000000"/>
        </w:rPr>
        <w:t>(Harmondsworth, Penguin: 2001)</w:t>
      </w:r>
    </w:p>
    <w:p w14:paraId="69166F49" w14:textId="32B1AE63" w:rsidR="00026D54" w:rsidRPr="00042DC5" w:rsidRDefault="00D46F88" w:rsidP="00D877A3">
      <w:pPr>
        <w:spacing w:line="360" w:lineRule="auto"/>
        <w:rPr>
          <w:color w:val="000000"/>
        </w:rPr>
      </w:pPr>
      <w:r w:rsidRPr="00042DC5">
        <w:rPr>
          <w:color w:val="000000"/>
        </w:rPr>
        <w:t xml:space="preserve"> Smith, </w:t>
      </w:r>
      <w:r w:rsidR="008F2275" w:rsidRPr="00042DC5">
        <w:rPr>
          <w:color w:val="000000"/>
        </w:rPr>
        <w:t xml:space="preserve">Zadie, </w:t>
      </w:r>
      <w:r w:rsidRPr="00042DC5">
        <w:rPr>
          <w:i/>
          <w:color w:val="000000"/>
        </w:rPr>
        <w:t>NW</w:t>
      </w:r>
      <w:r w:rsidR="00D22A33" w:rsidRPr="00042DC5">
        <w:rPr>
          <w:i/>
          <w:color w:val="000000"/>
        </w:rPr>
        <w:t xml:space="preserve"> </w:t>
      </w:r>
      <w:r w:rsidR="00D22A33" w:rsidRPr="00042DC5">
        <w:rPr>
          <w:color w:val="000000"/>
        </w:rPr>
        <w:t>(Harmondsworth, Penguin: 2013)</w:t>
      </w:r>
    </w:p>
    <w:p w14:paraId="304CCF54" w14:textId="0F3F3707" w:rsidR="00026D54" w:rsidRPr="00042DC5" w:rsidRDefault="00D46F88" w:rsidP="00D877A3">
      <w:pPr>
        <w:spacing w:line="360" w:lineRule="auto"/>
        <w:rPr>
          <w:color w:val="222222"/>
        </w:rPr>
      </w:pPr>
      <w:r w:rsidRPr="00042DC5">
        <w:rPr>
          <w:color w:val="000000"/>
        </w:rPr>
        <w:t>Wheatle,</w:t>
      </w:r>
      <w:r w:rsidR="008F2275" w:rsidRPr="00042DC5">
        <w:rPr>
          <w:color w:val="000000"/>
        </w:rPr>
        <w:t xml:space="preserve"> Alex,</w:t>
      </w:r>
      <w:r w:rsidRPr="00042DC5">
        <w:rPr>
          <w:color w:val="000000"/>
        </w:rPr>
        <w:t xml:space="preserve"> </w:t>
      </w:r>
      <w:r w:rsidRPr="00042DC5">
        <w:rPr>
          <w:i/>
          <w:color w:val="000000"/>
        </w:rPr>
        <w:t>Brixton Rock</w:t>
      </w:r>
      <w:r w:rsidR="00B250FC" w:rsidRPr="00042DC5">
        <w:rPr>
          <w:i/>
          <w:color w:val="000000"/>
        </w:rPr>
        <w:t xml:space="preserve"> </w:t>
      </w:r>
      <w:r w:rsidR="00D22A33" w:rsidRPr="00042DC5">
        <w:rPr>
          <w:color w:val="222222"/>
        </w:rPr>
        <w:t>(London, Black Amber: 1999)</w:t>
      </w:r>
    </w:p>
    <w:p w14:paraId="6F5833E0" w14:textId="39D93C62" w:rsidR="00D22A33" w:rsidRPr="00042DC5" w:rsidRDefault="00622130" w:rsidP="00D877A3">
      <w:pPr>
        <w:spacing w:line="360" w:lineRule="auto"/>
        <w:rPr>
          <w:i/>
          <w:color w:val="000000"/>
        </w:rPr>
      </w:pPr>
      <w:r w:rsidRPr="00042DC5">
        <w:rPr>
          <w:color w:val="000000"/>
        </w:rPr>
        <w:t>Wheatle</w:t>
      </w:r>
      <w:r w:rsidRPr="00042DC5">
        <w:rPr>
          <w:i/>
          <w:color w:val="000000"/>
        </w:rPr>
        <w:t>,</w:t>
      </w:r>
      <w:r w:rsidR="008F2275" w:rsidRPr="00042DC5">
        <w:rPr>
          <w:i/>
          <w:color w:val="000000"/>
        </w:rPr>
        <w:t xml:space="preserve"> Alex,</w:t>
      </w:r>
      <w:r w:rsidRPr="00042DC5">
        <w:rPr>
          <w:i/>
          <w:color w:val="000000"/>
        </w:rPr>
        <w:t xml:space="preserve"> </w:t>
      </w:r>
      <w:r w:rsidR="00FC1F53" w:rsidRPr="00042DC5">
        <w:rPr>
          <w:i/>
          <w:color w:val="000000"/>
        </w:rPr>
        <w:t>East</w:t>
      </w:r>
      <w:r w:rsidR="00B250FC" w:rsidRPr="00042DC5">
        <w:rPr>
          <w:i/>
          <w:color w:val="000000"/>
        </w:rPr>
        <w:t xml:space="preserve"> of </w:t>
      </w:r>
      <w:r w:rsidRPr="00042DC5">
        <w:rPr>
          <w:i/>
          <w:color w:val="000000"/>
        </w:rPr>
        <w:t>A</w:t>
      </w:r>
      <w:r w:rsidR="00B250FC" w:rsidRPr="00042DC5">
        <w:rPr>
          <w:i/>
          <w:color w:val="000000"/>
        </w:rPr>
        <w:t>cre Lane</w:t>
      </w:r>
      <w:r w:rsidR="00D22A33" w:rsidRPr="00042DC5">
        <w:rPr>
          <w:i/>
          <w:iCs/>
          <w:color w:val="222222"/>
        </w:rPr>
        <w:t xml:space="preserve"> East of Acre Lane</w:t>
      </w:r>
      <w:r w:rsidR="00D22A33" w:rsidRPr="00042DC5">
        <w:rPr>
          <w:color w:val="222222"/>
        </w:rPr>
        <w:t> (London, Fourth Estate: 2001)</w:t>
      </w:r>
    </w:p>
    <w:p w14:paraId="1EBED749" w14:textId="5FEA1775" w:rsidR="008718E5" w:rsidRPr="00042DC5" w:rsidRDefault="008718E5" w:rsidP="00D877A3">
      <w:pPr>
        <w:spacing w:line="360" w:lineRule="auto"/>
        <w:rPr>
          <w:color w:val="000000"/>
        </w:rPr>
      </w:pPr>
      <w:r w:rsidRPr="00042DC5">
        <w:rPr>
          <w:i/>
          <w:color w:val="000000"/>
        </w:rPr>
        <w:t>‘</w:t>
      </w:r>
      <w:r w:rsidRPr="00042DC5">
        <w:rPr>
          <w:color w:val="000000"/>
        </w:rPr>
        <w:t>Bard of Brixton’</w:t>
      </w:r>
      <w:r w:rsidRPr="00042DC5">
        <w:rPr>
          <w:i/>
          <w:color w:val="000000"/>
        </w:rPr>
        <w:t xml:space="preserve">, </w:t>
      </w:r>
      <w:hyperlink r:id="rId10" w:history="1">
        <w:r w:rsidR="00D22A33" w:rsidRPr="00042DC5">
          <w:rPr>
            <w:rStyle w:val="Hyperlink"/>
          </w:rPr>
          <w:t>https://www.brixtonblog.com/2012/10/brixton-people-alex-wheatle-the-bard-of-brixton/7274/?cn-reloaded=1</w:t>
        </w:r>
      </w:hyperlink>
    </w:p>
    <w:p w14:paraId="7AB97FF2" w14:textId="77777777" w:rsidR="00D22A33" w:rsidRPr="00042DC5" w:rsidRDefault="00D22A33" w:rsidP="00D877A3">
      <w:pPr>
        <w:spacing w:line="360" w:lineRule="auto"/>
      </w:pPr>
    </w:p>
    <w:sectPr w:rsidR="00D22A33" w:rsidRPr="00042DC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861DA" w14:textId="77777777" w:rsidR="008441D5" w:rsidRDefault="008441D5" w:rsidP="009A7BE7">
      <w:r>
        <w:separator/>
      </w:r>
    </w:p>
  </w:endnote>
  <w:endnote w:type="continuationSeparator" w:id="0">
    <w:p w14:paraId="464F48CE" w14:textId="77777777" w:rsidR="008441D5" w:rsidRDefault="008441D5" w:rsidP="009A7BE7">
      <w:r>
        <w:continuationSeparator/>
      </w:r>
    </w:p>
  </w:endnote>
  <w:endnote w:id="1">
    <w:p w14:paraId="4461413B" w14:textId="77777777" w:rsidR="00DE7BD2" w:rsidRPr="00042DC5" w:rsidRDefault="00DE7BD2" w:rsidP="00DE7BD2">
      <w:pPr>
        <w:jc w:val="both"/>
      </w:pPr>
      <w:r w:rsidRPr="00042DC5">
        <w:rPr>
          <w:rStyle w:val="EndnoteReference"/>
          <w:sz w:val="24"/>
        </w:rPr>
        <w:endnoteRef/>
      </w:r>
      <w:r w:rsidRPr="00042DC5">
        <w:t xml:space="preserve"> Antonio Benitez Rojo, </w:t>
      </w:r>
      <w:r w:rsidRPr="00042DC5">
        <w:rPr>
          <w:i/>
        </w:rPr>
        <w:t>The Repeating Island</w:t>
      </w:r>
      <w:r w:rsidRPr="00042DC5">
        <w:t>, (Durham &amp; London: Duke University Press, 1996), 9.</w:t>
      </w:r>
    </w:p>
  </w:endnote>
  <w:endnote w:id="2">
    <w:p w14:paraId="0425FE1D" w14:textId="77777777" w:rsidR="00F55780" w:rsidRPr="00042DC5" w:rsidRDefault="00F55780" w:rsidP="00060A15">
      <w:pPr>
        <w:pStyle w:val="EndnoteText"/>
        <w:rPr>
          <w:sz w:val="24"/>
          <w:szCs w:val="24"/>
        </w:rPr>
      </w:pPr>
      <w:r w:rsidRPr="00042DC5">
        <w:rPr>
          <w:rStyle w:val="EndnoteReference"/>
          <w:sz w:val="24"/>
          <w:szCs w:val="24"/>
        </w:rPr>
        <w:endnoteRef/>
      </w:r>
      <w:r w:rsidRPr="00042DC5">
        <w:rPr>
          <w:sz w:val="24"/>
          <w:szCs w:val="24"/>
        </w:rPr>
        <w:tab/>
        <w:t xml:space="preserve">In </w:t>
      </w:r>
      <w:r w:rsidRPr="00042DC5">
        <w:rPr>
          <w:i/>
          <w:sz w:val="24"/>
          <w:szCs w:val="24"/>
        </w:rPr>
        <w:t xml:space="preserve">IC3: the Penguin Book of New Black Writing in Britain </w:t>
      </w:r>
      <w:r w:rsidRPr="00042DC5">
        <w:rPr>
          <w:sz w:val="24"/>
          <w:szCs w:val="24"/>
        </w:rPr>
        <w:t>(Harmondsworth, Penguin: 2000),</w:t>
      </w:r>
      <w:r w:rsidRPr="00042DC5">
        <w:rPr>
          <w:i/>
          <w:sz w:val="24"/>
          <w:szCs w:val="24"/>
        </w:rPr>
        <w:t xml:space="preserve"> </w:t>
      </w:r>
      <w:r w:rsidRPr="00042DC5">
        <w:rPr>
          <w:sz w:val="24"/>
          <w:szCs w:val="24"/>
        </w:rPr>
        <w:t>editors Courtia Newland and Kadija Sesay divide their contributors into three phases or generations: the settlers, the explorers and the crusaders. I add to these the millennial generation.</w:t>
      </w:r>
    </w:p>
  </w:endnote>
  <w:endnote w:id="3">
    <w:p w14:paraId="40924653" w14:textId="77777777" w:rsidR="00F55780" w:rsidRPr="00042DC5" w:rsidRDefault="00F55780" w:rsidP="00060A15">
      <w:pPr>
        <w:spacing w:after="280"/>
        <w:jc w:val="both"/>
      </w:pPr>
      <w:r w:rsidRPr="00042DC5">
        <w:rPr>
          <w:rStyle w:val="EndnoteReference"/>
          <w:sz w:val="24"/>
        </w:rPr>
        <w:endnoteRef/>
      </w:r>
      <w:r w:rsidRPr="00042DC5">
        <w:tab/>
        <w:t xml:space="preserve"> Susheila Nasta, ‘Beyond the Millennium: Black Women's Writing’, </w:t>
      </w:r>
      <w:r w:rsidRPr="00042DC5">
        <w:rPr>
          <w:i/>
        </w:rPr>
        <w:t>Women: A Cultural Review,</w:t>
      </w:r>
      <w:r w:rsidRPr="00042DC5">
        <w:t xml:space="preserve"> 11.1/2 (2000), pp.72-73.</w:t>
      </w:r>
    </w:p>
  </w:endnote>
  <w:endnote w:id="4">
    <w:p w14:paraId="7A4E742A" w14:textId="77777777" w:rsidR="00AB08ED" w:rsidRPr="005A0C83" w:rsidRDefault="00AB08ED" w:rsidP="00AB08ED">
      <w:pPr>
        <w:jc w:val="both"/>
        <w:rPr>
          <w:rFonts w:ascii="Segoe UI" w:hAnsi="Segoe UI" w:cs="Segoe UI"/>
          <w:sz w:val="20"/>
          <w:szCs w:val="20"/>
        </w:rPr>
      </w:pPr>
      <w:r w:rsidRPr="005A0C83">
        <w:rPr>
          <w:rStyle w:val="EndnoteReference"/>
          <w:rFonts w:ascii="Segoe UI" w:hAnsi="Segoe UI" w:cs="Segoe UI"/>
          <w:sz w:val="20"/>
        </w:rPr>
        <w:endnoteRef/>
      </w:r>
      <w:r w:rsidRPr="005A0C83">
        <w:rPr>
          <w:rFonts w:ascii="Segoe UI" w:hAnsi="Segoe UI" w:cs="Segoe UI"/>
        </w:rPr>
        <w:t xml:space="preserve"> </w:t>
      </w:r>
      <w:r w:rsidRPr="005A0C83">
        <w:rPr>
          <w:rFonts w:ascii="Segoe UI" w:hAnsi="Segoe UI" w:cs="Segoe UI"/>
          <w:sz w:val="20"/>
          <w:szCs w:val="20"/>
        </w:rPr>
        <w:t xml:space="preserve">Susheila Nasta, ‘Beyond the Millennium: Black Women's Writing’, </w:t>
      </w:r>
      <w:r w:rsidRPr="005A0C83">
        <w:rPr>
          <w:rFonts w:ascii="Segoe UI" w:hAnsi="Segoe UI" w:cs="Segoe UI"/>
          <w:i/>
          <w:sz w:val="20"/>
          <w:szCs w:val="20"/>
        </w:rPr>
        <w:t>Women: A Cultural Review,</w:t>
      </w:r>
      <w:r w:rsidRPr="005A0C83">
        <w:rPr>
          <w:rFonts w:ascii="Segoe UI" w:hAnsi="Segoe UI" w:cs="Segoe UI"/>
          <w:sz w:val="20"/>
          <w:szCs w:val="20"/>
        </w:rPr>
        <w:t xml:space="preserve"> 11.1/2 (2000), pp.72-73.</w:t>
      </w:r>
    </w:p>
    <w:p w14:paraId="2ECB577C" w14:textId="77777777" w:rsidR="00AB08ED" w:rsidRPr="005A0C83" w:rsidRDefault="00AB08ED" w:rsidP="00AB08ED">
      <w:pPr>
        <w:pStyle w:val="EndnoteText"/>
        <w:spacing w:line="240" w:lineRule="auto"/>
        <w:rPr>
          <w:rFonts w:ascii="Segoe UI" w:hAnsi="Segoe UI" w:cs="Segoe UI"/>
        </w:rPr>
      </w:pPr>
    </w:p>
  </w:endnote>
  <w:endnote w:id="5">
    <w:p w14:paraId="46DAF738" w14:textId="77777777" w:rsidR="0063736E" w:rsidRPr="00042DC5" w:rsidRDefault="0063736E" w:rsidP="0063736E">
      <w:r w:rsidRPr="00042DC5">
        <w:rPr>
          <w:rStyle w:val="EndnoteReference"/>
          <w:sz w:val="24"/>
        </w:rPr>
        <w:endnoteRef/>
      </w:r>
      <w:r w:rsidRPr="00042DC5">
        <w:t xml:space="preserve"> </w:t>
      </w:r>
      <w:r w:rsidRPr="00042DC5">
        <w:rPr>
          <w:spacing w:val="-3"/>
          <w:kern w:val="1"/>
          <w:lang w:val="en-US"/>
        </w:rPr>
        <w:t xml:space="preserve">Sarah Crown, ‘New Poets Society’, </w:t>
      </w:r>
      <w:r w:rsidRPr="00042DC5">
        <w:rPr>
          <w:i/>
          <w:spacing w:val="-3"/>
          <w:kern w:val="1"/>
          <w:lang w:val="en-US"/>
        </w:rPr>
        <w:t>The Guardian</w:t>
      </w:r>
      <w:r w:rsidRPr="00042DC5">
        <w:rPr>
          <w:spacing w:val="-3"/>
          <w:kern w:val="1"/>
          <w:lang w:val="en-US"/>
        </w:rPr>
        <w:t xml:space="preserve"> Review, 16</w:t>
      </w:r>
      <w:r w:rsidRPr="00042DC5">
        <w:rPr>
          <w:spacing w:val="-3"/>
          <w:kern w:val="1"/>
          <w:vertAlign w:val="superscript"/>
          <w:lang w:val="en-US"/>
        </w:rPr>
        <w:t>th</w:t>
      </w:r>
      <w:r w:rsidRPr="00042DC5">
        <w:rPr>
          <w:spacing w:val="-3"/>
          <w:kern w:val="1"/>
          <w:lang w:val="en-US"/>
        </w:rPr>
        <w:t xml:space="preserve"> February 2019, pp.6-11.</w:t>
      </w:r>
    </w:p>
  </w:endnote>
  <w:endnote w:id="6">
    <w:p w14:paraId="4D9FBF95" w14:textId="77777777" w:rsidR="00325910" w:rsidRPr="00042DC5" w:rsidRDefault="00325910" w:rsidP="00325910">
      <w:pPr>
        <w:ind w:right="-7"/>
        <w:jc w:val="both"/>
        <w:rPr>
          <w:spacing w:val="-3"/>
          <w:lang w:val="en-US"/>
        </w:rPr>
      </w:pPr>
      <w:r w:rsidRPr="00042DC5">
        <w:rPr>
          <w:rStyle w:val="EndnoteReference"/>
          <w:sz w:val="24"/>
        </w:rPr>
        <w:endnoteRef/>
      </w:r>
      <w:r w:rsidRPr="00042DC5">
        <w:rPr>
          <w:spacing w:val="-3"/>
          <w:lang w:val="en-US"/>
        </w:rPr>
        <w:t xml:space="preserve">Such as MAAS, the Minority Arts Advisory Service originally set up in 1976 </w:t>
      </w:r>
      <w:r w:rsidRPr="00042DC5">
        <w:t>as a result of an Arts Council report designed to survey and to encourage ethnic minority arts in Britain.</w:t>
      </w:r>
      <w:r w:rsidRPr="00042DC5">
        <w:rPr>
          <w:spacing w:val="-3"/>
          <w:lang w:val="en-US"/>
        </w:rPr>
        <w:t xml:space="preserve">  </w:t>
      </w:r>
    </w:p>
  </w:endnote>
  <w:endnote w:id="7">
    <w:p w14:paraId="0485A1C1" w14:textId="77777777" w:rsidR="00325910" w:rsidRPr="00042DC5" w:rsidRDefault="00325910" w:rsidP="00325910">
      <w:pPr>
        <w:pStyle w:val="EndnoteText"/>
        <w:spacing w:line="240" w:lineRule="auto"/>
        <w:rPr>
          <w:spacing w:val="-3"/>
          <w:sz w:val="24"/>
          <w:szCs w:val="24"/>
          <w:lang w:val="en-US"/>
        </w:rPr>
      </w:pPr>
      <w:r w:rsidRPr="00042DC5">
        <w:rPr>
          <w:rStyle w:val="EndnoteReference"/>
          <w:sz w:val="24"/>
          <w:szCs w:val="24"/>
        </w:rPr>
        <w:endnoteRef/>
      </w:r>
      <w:r w:rsidRPr="00042DC5">
        <w:rPr>
          <w:sz w:val="24"/>
          <w:szCs w:val="24"/>
        </w:rPr>
        <w:t>Ramey discusses</w:t>
      </w:r>
      <w:r w:rsidRPr="00042DC5">
        <w:rPr>
          <w:spacing w:val="-3"/>
          <w:sz w:val="24"/>
          <w:szCs w:val="24"/>
          <w:lang w:val="en-US"/>
        </w:rPr>
        <w:t xml:space="preserve"> “urban griots” and “trickster figures” in R. Victoria Arana and Lauri Ramey (eds.), </w:t>
      </w:r>
      <w:r w:rsidRPr="00042DC5">
        <w:rPr>
          <w:i/>
          <w:spacing w:val="-3"/>
          <w:sz w:val="24"/>
          <w:szCs w:val="24"/>
          <w:lang w:val="en-US"/>
        </w:rPr>
        <w:t>Black British Writing</w:t>
      </w:r>
      <w:r w:rsidRPr="00042DC5">
        <w:rPr>
          <w:spacing w:val="-3"/>
          <w:sz w:val="24"/>
          <w:szCs w:val="24"/>
          <w:lang w:val="en-US"/>
        </w:rPr>
        <w:t xml:space="preserve"> (Basingstoke, Macmillan: 2004), p.110. See also Sarah Broom, </w:t>
      </w:r>
      <w:r w:rsidRPr="00042DC5">
        <w:rPr>
          <w:i/>
          <w:spacing w:val="-3"/>
          <w:sz w:val="24"/>
          <w:szCs w:val="24"/>
          <w:lang w:val="en-US"/>
        </w:rPr>
        <w:t xml:space="preserve">Contemporary British and Irish Poetry </w:t>
      </w:r>
      <w:r w:rsidRPr="00042DC5">
        <w:rPr>
          <w:spacing w:val="-3"/>
          <w:sz w:val="24"/>
          <w:szCs w:val="24"/>
          <w:lang w:val="en-US"/>
        </w:rPr>
        <w:t>(Basingstoke, Palgrave Macmillan: 2006), pp.251-257.</w:t>
      </w:r>
    </w:p>
  </w:endnote>
  <w:endnote w:id="8">
    <w:p w14:paraId="2A0D8D36" w14:textId="69639470" w:rsidR="00F55780" w:rsidRPr="001256ED" w:rsidRDefault="00F55780">
      <w:pPr>
        <w:pStyle w:val="EndnoteText"/>
        <w:rPr>
          <w:sz w:val="24"/>
          <w:szCs w:val="24"/>
        </w:rPr>
      </w:pPr>
      <w:r w:rsidRPr="00042DC5">
        <w:rPr>
          <w:rStyle w:val="EndnoteReference"/>
          <w:sz w:val="24"/>
          <w:szCs w:val="24"/>
        </w:rPr>
        <w:endnoteRef/>
      </w:r>
      <w:r w:rsidRPr="00042DC5">
        <w:rPr>
          <w:sz w:val="24"/>
          <w:szCs w:val="24"/>
        </w:rPr>
        <w:t xml:space="preserve"> </w:t>
      </w:r>
      <w:r w:rsidRPr="001256ED">
        <w:rPr>
          <w:sz w:val="24"/>
          <w:szCs w:val="24"/>
        </w:rPr>
        <w:t>Raymond Antrobus, ‘Maybe I Could Love a Man’</w:t>
      </w:r>
      <w:r w:rsidRPr="001256ED">
        <w:rPr>
          <w:i/>
          <w:iCs/>
          <w:sz w:val="24"/>
          <w:szCs w:val="24"/>
        </w:rPr>
        <w:t>. Moko, Caribbean Arts &amp; Letters</w:t>
      </w:r>
      <w:r w:rsidRPr="001256ED">
        <w:rPr>
          <w:sz w:val="24"/>
          <w:szCs w:val="24"/>
        </w:rPr>
        <w:t xml:space="preserve"> 2018.</w:t>
      </w:r>
    </w:p>
  </w:endnote>
  <w:endnote w:id="9">
    <w:p w14:paraId="6BC2ECF6" w14:textId="6D5AFFB5" w:rsidR="00443D62" w:rsidRPr="001256ED" w:rsidRDefault="00443D62">
      <w:pPr>
        <w:pStyle w:val="EndnoteText"/>
        <w:rPr>
          <w:sz w:val="24"/>
          <w:szCs w:val="24"/>
        </w:rPr>
      </w:pPr>
      <w:r w:rsidRPr="001256ED">
        <w:rPr>
          <w:rStyle w:val="EndnoteReference"/>
          <w:sz w:val="24"/>
          <w:szCs w:val="24"/>
        </w:rPr>
        <w:endnoteRef/>
      </w:r>
      <w:r w:rsidRPr="001256ED">
        <w:rPr>
          <w:sz w:val="24"/>
          <w:szCs w:val="24"/>
        </w:rPr>
        <w:t xml:space="preserve"> </w:t>
      </w:r>
      <w:r w:rsidR="001256ED">
        <w:rPr>
          <w:sz w:val="24"/>
          <w:szCs w:val="24"/>
        </w:rPr>
        <w:t xml:space="preserve">Janice </w:t>
      </w:r>
      <w:r w:rsidRPr="001256ED">
        <w:rPr>
          <w:sz w:val="24"/>
          <w:szCs w:val="24"/>
        </w:rPr>
        <w:t xml:space="preserve">Cheddie, ‘windrush notes to my younger self’, </w:t>
      </w:r>
      <w:r w:rsidRPr="001256ED">
        <w:rPr>
          <w:i/>
          <w:iCs/>
          <w:sz w:val="24"/>
          <w:szCs w:val="24"/>
        </w:rPr>
        <w:t>sx salon</w:t>
      </w:r>
      <w:r w:rsidRPr="001256ED">
        <w:rPr>
          <w:sz w:val="24"/>
          <w:szCs w:val="24"/>
        </w:rPr>
        <w:t xml:space="preserve"> 29, October 2018</w:t>
      </w:r>
      <w:r w:rsidR="001256ED" w:rsidRPr="001256ED">
        <w:rPr>
          <w:sz w:val="24"/>
          <w:szCs w:val="24"/>
        </w:rPr>
        <w:t>,</w:t>
      </w:r>
      <w:r w:rsidRPr="001256ED">
        <w:rPr>
          <w:sz w:val="24"/>
          <w:szCs w:val="24"/>
        </w:rPr>
        <w:t xml:space="preserve"> </w:t>
      </w:r>
      <w:hyperlink r:id="rId1" w:history="1">
        <w:r w:rsidRPr="001256ED">
          <w:rPr>
            <w:color w:val="0000FF"/>
            <w:kern w:val="0"/>
            <w:sz w:val="24"/>
            <w:szCs w:val="24"/>
            <w:u w:val="single"/>
          </w:rPr>
          <w:t>http://smallaxe.net/sxsalon/discussions/windrush-notes-my-younger-self</w:t>
        </w:r>
      </w:hyperlink>
    </w:p>
  </w:endnote>
  <w:endnote w:id="10">
    <w:p w14:paraId="119F08F5" w14:textId="4B210F20" w:rsidR="00F6243F" w:rsidRPr="00F6243F" w:rsidRDefault="00F6243F">
      <w:pPr>
        <w:pStyle w:val="EndnoteText"/>
        <w:rPr>
          <w:sz w:val="24"/>
          <w:szCs w:val="24"/>
        </w:rPr>
      </w:pPr>
      <w:r w:rsidRPr="00F6243F">
        <w:rPr>
          <w:rStyle w:val="EndnoteReference"/>
          <w:sz w:val="24"/>
          <w:szCs w:val="24"/>
        </w:rPr>
        <w:endnoteRef/>
      </w:r>
      <w:r w:rsidRPr="00F6243F">
        <w:rPr>
          <w:sz w:val="24"/>
          <w:szCs w:val="24"/>
        </w:rPr>
        <w:t xml:space="preserve"> Ibid, np.</w:t>
      </w:r>
    </w:p>
  </w:endnote>
  <w:endnote w:id="11">
    <w:p w14:paraId="5E8CF72C" w14:textId="5EEC3B63" w:rsidR="0040132E" w:rsidRPr="00042DC5" w:rsidRDefault="0040132E">
      <w:pPr>
        <w:pStyle w:val="EndnoteText"/>
        <w:rPr>
          <w:sz w:val="24"/>
          <w:szCs w:val="24"/>
        </w:rPr>
      </w:pPr>
      <w:r w:rsidRPr="001256ED">
        <w:rPr>
          <w:rStyle w:val="EndnoteReference"/>
          <w:sz w:val="24"/>
          <w:szCs w:val="24"/>
        </w:rPr>
        <w:endnoteRef/>
      </w:r>
      <w:r w:rsidRPr="001256ED">
        <w:rPr>
          <w:sz w:val="24"/>
          <w:szCs w:val="24"/>
        </w:rPr>
        <w:t xml:space="preserve"> </w:t>
      </w:r>
      <w:r w:rsidR="00B10FDE" w:rsidRPr="001256ED">
        <w:rPr>
          <w:sz w:val="24"/>
          <w:szCs w:val="24"/>
        </w:rPr>
        <w:t xml:space="preserve">See also </w:t>
      </w:r>
      <w:r w:rsidR="00286CFC" w:rsidRPr="001256ED">
        <w:rPr>
          <w:sz w:val="24"/>
          <w:szCs w:val="24"/>
        </w:rPr>
        <w:t xml:space="preserve">Vahni </w:t>
      </w:r>
      <w:r w:rsidR="00B10FDE" w:rsidRPr="001256ED">
        <w:rPr>
          <w:sz w:val="24"/>
          <w:szCs w:val="24"/>
        </w:rPr>
        <w:t>Capildeo, ‘Punishable Bodies: Poetry on</w:t>
      </w:r>
      <w:r w:rsidR="00B10FDE" w:rsidRPr="00042DC5">
        <w:rPr>
          <w:sz w:val="24"/>
          <w:szCs w:val="24"/>
        </w:rPr>
        <w:t xml:space="preserve"> the Offensive</w:t>
      </w:r>
      <w:r w:rsidR="00286CFC" w:rsidRPr="00042DC5">
        <w:rPr>
          <w:sz w:val="24"/>
          <w:szCs w:val="24"/>
        </w:rPr>
        <w:t xml:space="preserve">’, </w:t>
      </w:r>
      <w:r w:rsidR="00286CFC" w:rsidRPr="00042DC5">
        <w:rPr>
          <w:i/>
          <w:iCs/>
          <w:sz w:val="24"/>
          <w:szCs w:val="24"/>
        </w:rPr>
        <w:t>Poetry</w:t>
      </w:r>
      <w:r w:rsidR="00B10FDE" w:rsidRPr="00042DC5">
        <w:rPr>
          <w:sz w:val="24"/>
          <w:szCs w:val="24"/>
        </w:rPr>
        <w:t xml:space="preserve">, May 2018. </w:t>
      </w:r>
      <w:hyperlink r:id="rId2" w:history="1">
        <w:r w:rsidR="00B10FDE" w:rsidRPr="00042DC5">
          <w:rPr>
            <w:color w:val="0000FF"/>
            <w:kern w:val="0"/>
            <w:sz w:val="24"/>
            <w:szCs w:val="24"/>
            <w:u w:val="single"/>
          </w:rPr>
          <w:t>https://www.poetryfoundation.org/poetrymagazine/articles/146495/punishable-bodies-poetry-on-the-offensive</w:t>
        </w:r>
      </w:hyperlink>
    </w:p>
  </w:endnote>
  <w:endnote w:id="12">
    <w:p w14:paraId="3C88D06F" w14:textId="71352A13" w:rsidR="00F55780" w:rsidRPr="00042DC5" w:rsidRDefault="00F55780" w:rsidP="00B672FA">
      <w:pPr>
        <w:spacing w:line="360" w:lineRule="auto"/>
      </w:pPr>
      <w:r w:rsidRPr="00042DC5">
        <w:rPr>
          <w:rStyle w:val="EndnoteReference"/>
          <w:sz w:val="24"/>
        </w:rPr>
        <w:endnoteRef/>
      </w:r>
      <w:r w:rsidRPr="00042DC5">
        <w:t xml:space="preserve"> </w:t>
      </w:r>
      <w:r w:rsidRPr="00042DC5">
        <w:rPr>
          <w:color w:val="000000"/>
        </w:rPr>
        <w:t xml:space="preserve">‘Alex Wheatle, Bard of Brixton’, </w:t>
      </w:r>
      <w:hyperlink r:id="rId3" w:history="1">
        <w:r w:rsidRPr="00042DC5">
          <w:rPr>
            <w:rStyle w:val="Hyperlink"/>
          </w:rPr>
          <w:t>https://www.brixtonblog.com/2012/10/brixton-people-alex-wheatle-the-bard-of-brixton/7274/?cn-reloaded=1</w:t>
        </w:r>
      </w:hyperlink>
    </w:p>
  </w:endnote>
  <w:endnote w:id="13">
    <w:p w14:paraId="1F178112" w14:textId="77777777" w:rsidR="00F55780" w:rsidRPr="00042DC5" w:rsidRDefault="00F55780" w:rsidP="002B7360">
      <w:pPr>
        <w:pStyle w:val="EndnoteText"/>
        <w:rPr>
          <w:sz w:val="24"/>
          <w:szCs w:val="24"/>
        </w:rPr>
      </w:pPr>
      <w:r w:rsidRPr="00042DC5">
        <w:rPr>
          <w:rStyle w:val="EndnoteReference"/>
          <w:sz w:val="24"/>
          <w:szCs w:val="24"/>
        </w:rPr>
        <w:endnoteRef/>
      </w:r>
      <w:r w:rsidRPr="00042DC5">
        <w:rPr>
          <w:sz w:val="24"/>
          <w:szCs w:val="24"/>
        </w:rPr>
        <w:t xml:space="preserve"> Ibid, p. xi.</w:t>
      </w:r>
    </w:p>
  </w:endnote>
  <w:endnote w:id="14">
    <w:p w14:paraId="63BF5179" w14:textId="77777777" w:rsidR="00F55780" w:rsidRPr="00042DC5" w:rsidRDefault="00F55780" w:rsidP="002B7360">
      <w:pPr>
        <w:pStyle w:val="EndnoteText"/>
        <w:rPr>
          <w:sz w:val="24"/>
          <w:szCs w:val="24"/>
        </w:rPr>
      </w:pPr>
      <w:r w:rsidRPr="00042DC5">
        <w:rPr>
          <w:rStyle w:val="EndnoteReference"/>
          <w:sz w:val="24"/>
          <w:szCs w:val="24"/>
        </w:rPr>
        <w:endnoteRef/>
      </w:r>
      <w:r w:rsidRPr="00042DC5">
        <w:rPr>
          <w:sz w:val="24"/>
          <w:szCs w:val="24"/>
        </w:rPr>
        <w:t xml:space="preserve"> Ibid, p. xi.</w:t>
      </w:r>
    </w:p>
  </w:endnote>
  <w:endnote w:id="15">
    <w:p w14:paraId="2B6AB3C9" w14:textId="01F4F261" w:rsidR="00F55780" w:rsidRPr="00042DC5" w:rsidRDefault="00F55780" w:rsidP="009A1C5F">
      <w:pPr>
        <w:pStyle w:val="EndnoteText"/>
        <w:spacing w:line="240" w:lineRule="auto"/>
        <w:rPr>
          <w:sz w:val="24"/>
          <w:szCs w:val="24"/>
        </w:rPr>
      </w:pPr>
      <w:r w:rsidRPr="00042DC5">
        <w:rPr>
          <w:rStyle w:val="EndnoteReference"/>
          <w:sz w:val="24"/>
          <w:szCs w:val="24"/>
        </w:rPr>
        <w:endnoteRef/>
      </w:r>
      <w:r w:rsidRPr="00042DC5">
        <w:rPr>
          <w:sz w:val="24"/>
          <w:szCs w:val="24"/>
        </w:rPr>
        <w:t xml:space="preserve"> Bernard ‘Arrival’, </w:t>
      </w:r>
      <w:r w:rsidRPr="001E5840">
        <w:rPr>
          <w:i/>
          <w:iCs/>
          <w:sz w:val="24"/>
          <w:szCs w:val="24"/>
        </w:rPr>
        <w:t>Surge</w:t>
      </w:r>
      <w:r w:rsidRPr="00042DC5">
        <w:rPr>
          <w:sz w:val="24"/>
          <w:szCs w:val="24"/>
        </w:rPr>
        <w:t xml:space="preserve"> (London, Chatto &amp; Windus: 2019), p.1.</w:t>
      </w:r>
    </w:p>
  </w:endnote>
  <w:endnote w:id="16">
    <w:p w14:paraId="0DF23B3D" w14:textId="68132709" w:rsidR="00F55780" w:rsidRPr="00042DC5" w:rsidRDefault="00F55780" w:rsidP="009A1C5F">
      <w:r w:rsidRPr="00042DC5">
        <w:rPr>
          <w:rStyle w:val="EndnoteReference"/>
          <w:sz w:val="24"/>
        </w:rPr>
        <w:endnoteRef/>
      </w:r>
      <w:r w:rsidRPr="00042DC5">
        <w:t xml:space="preserve"> ‘” Black” British Literary Studies and the Emergence of a New Canon’, </w:t>
      </w:r>
      <w:r w:rsidRPr="00042DC5">
        <w:rPr>
          <w:i/>
        </w:rPr>
        <w:t>Orbis Litterarum</w:t>
      </w:r>
      <w:r w:rsidRPr="00042DC5">
        <w:t xml:space="preserve"> 66:3, 2011, p.246. </w:t>
      </w:r>
    </w:p>
  </w:endnote>
  <w:endnote w:id="17">
    <w:p w14:paraId="3A2B518E" w14:textId="77777777" w:rsidR="00F55780" w:rsidRPr="00042DC5" w:rsidRDefault="00F55780" w:rsidP="0007748A">
      <w:pPr>
        <w:pStyle w:val="EndnoteText"/>
        <w:spacing w:line="240" w:lineRule="auto"/>
        <w:rPr>
          <w:sz w:val="24"/>
          <w:szCs w:val="24"/>
        </w:rPr>
      </w:pPr>
      <w:r w:rsidRPr="00042DC5">
        <w:rPr>
          <w:rStyle w:val="EndnoteReference"/>
          <w:sz w:val="24"/>
          <w:szCs w:val="24"/>
        </w:rPr>
        <w:endnoteRef/>
      </w:r>
      <w:r w:rsidRPr="00042DC5">
        <w:rPr>
          <w:sz w:val="24"/>
          <w:szCs w:val="24"/>
        </w:rPr>
        <w:t xml:space="preserve"> </w:t>
      </w:r>
      <w:r w:rsidRPr="00042DC5">
        <w:rPr>
          <w:i/>
          <w:sz w:val="24"/>
          <w:szCs w:val="24"/>
        </w:rPr>
        <w:t>British Subjects</w:t>
      </w:r>
      <w:r w:rsidRPr="00042DC5">
        <w:rPr>
          <w:sz w:val="24"/>
          <w:szCs w:val="24"/>
        </w:rPr>
        <w:t xml:space="preserve"> (Newcastle, Bloodaxe: 1993).</w:t>
      </w:r>
    </w:p>
  </w:endnote>
  <w:endnote w:id="18">
    <w:p w14:paraId="1AA67AE3" w14:textId="77777777" w:rsidR="00F55780" w:rsidRPr="00042DC5" w:rsidRDefault="00F55780" w:rsidP="0007748A">
      <w:pPr>
        <w:pStyle w:val="EndnoteText"/>
        <w:spacing w:line="240" w:lineRule="auto"/>
        <w:rPr>
          <w:sz w:val="24"/>
          <w:szCs w:val="24"/>
        </w:rPr>
      </w:pPr>
      <w:r w:rsidRPr="00042DC5">
        <w:rPr>
          <w:rStyle w:val="EndnoteReference"/>
          <w:sz w:val="24"/>
          <w:szCs w:val="24"/>
        </w:rPr>
        <w:endnoteRef/>
      </w:r>
      <w:r w:rsidRPr="00042DC5">
        <w:rPr>
          <w:sz w:val="24"/>
          <w:szCs w:val="24"/>
        </w:rPr>
        <w:t xml:space="preserve"> </w:t>
      </w:r>
      <w:r w:rsidRPr="00042DC5">
        <w:rPr>
          <w:i/>
          <w:sz w:val="24"/>
          <w:szCs w:val="24"/>
        </w:rPr>
        <w:t>British Subjects</w:t>
      </w:r>
      <w:r w:rsidRPr="00042DC5">
        <w:rPr>
          <w:sz w:val="24"/>
          <w:szCs w:val="24"/>
        </w:rPr>
        <w:t>, p. XX</w:t>
      </w:r>
    </w:p>
  </w:endnote>
  <w:endnote w:id="19">
    <w:p w14:paraId="7FC5207E" w14:textId="77777777" w:rsidR="00F55780" w:rsidRPr="00042DC5" w:rsidRDefault="00F55780" w:rsidP="0007748A">
      <w:pPr>
        <w:pStyle w:val="EndnoteText"/>
        <w:spacing w:line="240" w:lineRule="auto"/>
        <w:rPr>
          <w:sz w:val="24"/>
          <w:szCs w:val="24"/>
        </w:rPr>
      </w:pPr>
      <w:r w:rsidRPr="00042DC5">
        <w:rPr>
          <w:rStyle w:val="EndnoteReference"/>
          <w:sz w:val="24"/>
          <w:szCs w:val="24"/>
        </w:rPr>
        <w:endnoteRef/>
      </w:r>
      <w:r w:rsidRPr="00042DC5">
        <w:rPr>
          <w:sz w:val="24"/>
          <w:szCs w:val="24"/>
        </w:rPr>
        <w:t xml:space="preserve"> </w:t>
      </w:r>
      <w:r w:rsidRPr="00042DC5">
        <w:rPr>
          <w:spacing w:val="-3"/>
          <w:sz w:val="24"/>
          <w:szCs w:val="24"/>
          <w:lang w:val="en-US"/>
        </w:rPr>
        <w:t xml:space="preserve">William Shakespeare, </w:t>
      </w:r>
      <w:r w:rsidRPr="00042DC5">
        <w:rPr>
          <w:i/>
          <w:spacing w:val="-3"/>
          <w:sz w:val="24"/>
          <w:szCs w:val="24"/>
          <w:lang w:val="en-US"/>
        </w:rPr>
        <w:t>Richard II</w:t>
      </w:r>
      <w:r w:rsidRPr="00042DC5">
        <w:rPr>
          <w:spacing w:val="-3"/>
          <w:sz w:val="24"/>
          <w:szCs w:val="24"/>
          <w:lang w:val="en-US"/>
        </w:rPr>
        <w:t>, Act Two, Scene One.</w:t>
      </w:r>
    </w:p>
  </w:endnote>
  <w:endnote w:id="20">
    <w:p w14:paraId="41170E13" w14:textId="137BB2B9" w:rsidR="005365F4" w:rsidRPr="005365F4" w:rsidRDefault="005365F4">
      <w:pPr>
        <w:pStyle w:val="EndnoteText"/>
        <w:rPr>
          <w:sz w:val="24"/>
          <w:szCs w:val="24"/>
        </w:rPr>
      </w:pPr>
      <w:r w:rsidRPr="005365F4">
        <w:rPr>
          <w:rStyle w:val="EndnoteReference"/>
          <w:sz w:val="24"/>
          <w:szCs w:val="24"/>
        </w:rPr>
        <w:endnoteRef/>
      </w:r>
      <w:r w:rsidRPr="005365F4">
        <w:rPr>
          <w:sz w:val="24"/>
          <w:szCs w:val="24"/>
        </w:rPr>
        <w:t xml:space="preserve"> Antrobus, </w:t>
      </w:r>
      <w:r w:rsidRPr="005365F4">
        <w:rPr>
          <w:i/>
          <w:iCs/>
          <w:sz w:val="24"/>
          <w:szCs w:val="24"/>
        </w:rPr>
        <w:t>Perseverance</w:t>
      </w:r>
      <w:r w:rsidRPr="005365F4">
        <w:rPr>
          <w:sz w:val="24"/>
          <w:szCs w:val="24"/>
        </w:rPr>
        <w:t xml:space="preserve"> (London, Penned in the Margins: 2018), pp.25-6.</w:t>
      </w:r>
    </w:p>
  </w:endnote>
  <w:endnote w:id="21">
    <w:p w14:paraId="7EF3740E" w14:textId="77777777" w:rsidR="000D5D8F" w:rsidRPr="00042DC5" w:rsidRDefault="000D5D8F" w:rsidP="000D5D8F">
      <w:pPr>
        <w:pStyle w:val="EndnoteText"/>
        <w:spacing w:line="240" w:lineRule="auto"/>
        <w:rPr>
          <w:sz w:val="24"/>
          <w:szCs w:val="24"/>
        </w:rPr>
      </w:pPr>
      <w:r w:rsidRPr="00042DC5">
        <w:rPr>
          <w:rStyle w:val="EndnoteReference"/>
          <w:sz w:val="24"/>
          <w:szCs w:val="24"/>
        </w:rPr>
        <w:endnoteRef/>
      </w:r>
      <w:r w:rsidRPr="00042DC5">
        <w:rPr>
          <w:sz w:val="24"/>
          <w:szCs w:val="24"/>
        </w:rPr>
        <w:t xml:space="preserve"> Back cover of </w:t>
      </w:r>
      <w:r w:rsidRPr="00042DC5">
        <w:rPr>
          <w:i/>
          <w:spacing w:val="-3"/>
          <w:sz w:val="24"/>
          <w:szCs w:val="24"/>
          <w:lang w:val="en-US"/>
        </w:rPr>
        <w:t>We Brits</w:t>
      </w:r>
      <w:r w:rsidRPr="00042DC5">
        <w:rPr>
          <w:spacing w:val="-3"/>
          <w:sz w:val="24"/>
          <w:szCs w:val="24"/>
          <w:lang w:val="en-US"/>
        </w:rPr>
        <w:t xml:space="preserve"> </w:t>
      </w:r>
      <w:r w:rsidRPr="00042DC5">
        <w:rPr>
          <w:sz w:val="24"/>
          <w:szCs w:val="24"/>
        </w:rPr>
        <w:t>(Newcastle, Bloodaxe: 2006).</w:t>
      </w:r>
    </w:p>
  </w:endnote>
  <w:endnote w:id="22">
    <w:p w14:paraId="487C6D4C" w14:textId="77777777" w:rsidR="00F55780" w:rsidRPr="00042DC5" w:rsidRDefault="00F55780" w:rsidP="0007748A">
      <w:pPr>
        <w:pStyle w:val="EndnoteText"/>
        <w:spacing w:line="240" w:lineRule="auto"/>
        <w:rPr>
          <w:sz w:val="24"/>
          <w:szCs w:val="24"/>
        </w:rPr>
      </w:pPr>
      <w:r w:rsidRPr="00042DC5">
        <w:rPr>
          <w:rStyle w:val="EndnoteReference"/>
          <w:sz w:val="24"/>
          <w:szCs w:val="24"/>
        </w:rPr>
        <w:endnoteRef/>
      </w:r>
      <w:r w:rsidRPr="00042DC5">
        <w:rPr>
          <w:sz w:val="24"/>
          <w:szCs w:val="24"/>
        </w:rPr>
        <w:t xml:space="preserve"> </w:t>
      </w:r>
      <w:r w:rsidRPr="00042DC5">
        <w:rPr>
          <w:i/>
          <w:spacing w:val="-3"/>
          <w:sz w:val="24"/>
          <w:szCs w:val="24"/>
          <w:lang w:val="en-US"/>
        </w:rPr>
        <w:t>We Brits,</w:t>
      </w:r>
      <w:r w:rsidRPr="00042DC5">
        <w:rPr>
          <w:spacing w:val="-3"/>
          <w:sz w:val="24"/>
          <w:szCs w:val="24"/>
          <w:lang w:val="en-US"/>
        </w:rPr>
        <w:t xml:space="preserve"> p.40.</w:t>
      </w:r>
    </w:p>
  </w:endnote>
  <w:endnote w:id="23">
    <w:p w14:paraId="6879C942" w14:textId="77777777" w:rsidR="00F55780" w:rsidRPr="00042DC5" w:rsidRDefault="00F55780" w:rsidP="0007748A">
      <w:pPr>
        <w:pStyle w:val="Normal1"/>
        <w:rPr>
          <w:rFonts w:ascii="Times New Roman" w:hAnsi="Times New Roman" w:cs="Times New Roman"/>
          <w:sz w:val="24"/>
          <w:szCs w:val="24"/>
        </w:rPr>
      </w:pPr>
      <w:r w:rsidRPr="00042DC5">
        <w:rPr>
          <w:rStyle w:val="EndnoteReference"/>
          <w:rFonts w:ascii="Times New Roman" w:hAnsi="Times New Roman" w:cs="Times New Roman"/>
          <w:sz w:val="24"/>
          <w:szCs w:val="24"/>
        </w:rPr>
        <w:endnoteRef/>
      </w:r>
      <w:r w:rsidRPr="00042DC5">
        <w:rPr>
          <w:rFonts w:ascii="Times New Roman" w:hAnsi="Times New Roman" w:cs="Times New Roman"/>
          <w:sz w:val="24"/>
          <w:szCs w:val="24"/>
        </w:rPr>
        <w:t xml:space="preserve"> Ferdinand </w:t>
      </w:r>
      <w:r w:rsidRPr="00042DC5">
        <w:rPr>
          <w:rFonts w:ascii="Times New Roman" w:hAnsi="Times New Roman" w:cs="Times New Roman"/>
          <w:color w:val="000000"/>
          <w:sz w:val="24"/>
          <w:szCs w:val="24"/>
        </w:rPr>
        <w:t xml:space="preserve">Dennis, </w:t>
      </w:r>
      <w:r w:rsidRPr="00042DC5">
        <w:rPr>
          <w:rFonts w:ascii="Times New Roman" w:hAnsi="Times New Roman" w:cs="Times New Roman"/>
          <w:sz w:val="24"/>
          <w:szCs w:val="24"/>
          <w:highlight w:val="white"/>
        </w:rPr>
        <w:t xml:space="preserve">‘The Prince and I’, in </w:t>
      </w:r>
      <w:r w:rsidRPr="00042DC5">
        <w:rPr>
          <w:rFonts w:ascii="Times New Roman" w:hAnsi="Times New Roman" w:cs="Times New Roman"/>
          <w:i/>
          <w:sz w:val="24"/>
          <w:szCs w:val="24"/>
          <w:highlight w:val="white"/>
        </w:rPr>
        <w:t>London: The Lives of the City</w:t>
      </w:r>
      <w:r w:rsidRPr="00042DC5">
        <w:rPr>
          <w:rFonts w:ascii="Times New Roman" w:hAnsi="Times New Roman" w:cs="Times New Roman"/>
          <w:sz w:val="24"/>
          <w:szCs w:val="24"/>
          <w:highlight w:val="white"/>
        </w:rPr>
        <w:t xml:space="preserve">, </w:t>
      </w:r>
      <w:r w:rsidRPr="00042DC5">
        <w:rPr>
          <w:rFonts w:ascii="Times New Roman" w:hAnsi="Times New Roman" w:cs="Times New Roman"/>
          <w:i/>
          <w:sz w:val="24"/>
          <w:szCs w:val="24"/>
          <w:highlight w:val="white"/>
        </w:rPr>
        <w:t>Granta</w:t>
      </w:r>
      <w:r w:rsidRPr="00042DC5">
        <w:rPr>
          <w:rFonts w:ascii="Times New Roman" w:hAnsi="Times New Roman" w:cs="Times New Roman"/>
          <w:sz w:val="24"/>
          <w:szCs w:val="24"/>
          <w:highlight w:val="white"/>
        </w:rPr>
        <w:t xml:space="preserve"> 65, Spring 1999, p.315.</w:t>
      </w:r>
    </w:p>
  </w:endnote>
  <w:endnote w:id="24">
    <w:p w14:paraId="36A0AC21" w14:textId="004502A1" w:rsidR="00F55780" w:rsidRPr="00042DC5" w:rsidRDefault="00F55780" w:rsidP="009A1C5F">
      <w:pPr>
        <w:pStyle w:val="EndnoteText"/>
        <w:spacing w:line="240" w:lineRule="auto"/>
        <w:rPr>
          <w:sz w:val="24"/>
          <w:szCs w:val="24"/>
        </w:rPr>
      </w:pPr>
      <w:r w:rsidRPr="00042DC5">
        <w:rPr>
          <w:rStyle w:val="EndnoteReference"/>
          <w:sz w:val="24"/>
          <w:szCs w:val="24"/>
        </w:rPr>
        <w:endnoteRef/>
      </w:r>
      <w:r w:rsidRPr="00042DC5">
        <w:rPr>
          <w:sz w:val="24"/>
          <w:szCs w:val="24"/>
        </w:rPr>
        <w:t xml:space="preserve"> Smartt, </w:t>
      </w:r>
      <w:r w:rsidRPr="00042DC5">
        <w:rPr>
          <w:i/>
          <w:sz w:val="24"/>
          <w:szCs w:val="24"/>
        </w:rPr>
        <w:t xml:space="preserve">Reader I, </w:t>
      </w:r>
      <w:r w:rsidRPr="00042DC5">
        <w:rPr>
          <w:sz w:val="24"/>
          <w:szCs w:val="24"/>
        </w:rPr>
        <w:t>p.</w:t>
      </w:r>
      <w:r w:rsidRPr="00042DC5">
        <w:rPr>
          <w:sz w:val="24"/>
          <w:szCs w:val="24"/>
          <w:shd w:val="clear" w:color="auto" w:fill="FFFFFF"/>
        </w:rPr>
        <w:t>12.</w:t>
      </w:r>
    </w:p>
  </w:endnote>
  <w:endnote w:id="25">
    <w:p w14:paraId="7F587F99" w14:textId="2AAF2C0C" w:rsidR="00F55780" w:rsidRPr="00042DC5" w:rsidRDefault="00F55780" w:rsidP="009A1C5F">
      <w:pPr>
        <w:pStyle w:val="EndnoteText"/>
        <w:spacing w:line="240" w:lineRule="auto"/>
        <w:rPr>
          <w:sz w:val="24"/>
          <w:szCs w:val="24"/>
        </w:rPr>
      </w:pPr>
      <w:r w:rsidRPr="00042DC5">
        <w:rPr>
          <w:rStyle w:val="EndnoteReference"/>
          <w:sz w:val="24"/>
          <w:szCs w:val="24"/>
        </w:rPr>
        <w:endnoteRef/>
      </w:r>
      <w:r w:rsidRPr="00042DC5">
        <w:rPr>
          <w:sz w:val="24"/>
          <w:szCs w:val="24"/>
        </w:rPr>
        <w:t xml:space="preserve"> Ibid, </w:t>
      </w:r>
      <w:r w:rsidRPr="00042DC5">
        <w:rPr>
          <w:sz w:val="24"/>
          <w:szCs w:val="24"/>
          <w:shd w:val="clear" w:color="auto" w:fill="FFFFFF"/>
        </w:rPr>
        <w:t xml:space="preserve">p.12.   </w:t>
      </w:r>
    </w:p>
  </w:endnote>
  <w:endnote w:id="26">
    <w:p w14:paraId="4586903C" w14:textId="13266BB9" w:rsidR="00745B75" w:rsidRPr="00745B75" w:rsidRDefault="00745B75">
      <w:pPr>
        <w:pStyle w:val="EndnoteText"/>
        <w:rPr>
          <w:sz w:val="24"/>
          <w:szCs w:val="24"/>
        </w:rPr>
      </w:pPr>
      <w:r w:rsidRPr="00745B75">
        <w:rPr>
          <w:rStyle w:val="EndnoteReference"/>
          <w:sz w:val="24"/>
          <w:szCs w:val="24"/>
        </w:rPr>
        <w:endnoteRef/>
      </w:r>
      <w:r w:rsidRPr="00745B75">
        <w:rPr>
          <w:sz w:val="24"/>
          <w:szCs w:val="24"/>
        </w:rPr>
        <w:t xml:space="preserve"> Atta, </w:t>
      </w:r>
      <w:r w:rsidRPr="00745B75">
        <w:rPr>
          <w:i/>
          <w:iCs/>
          <w:sz w:val="24"/>
          <w:szCs w:val="24"/>
        </w:rPr>
        <w:t>I am Nobody’s Nigger</w:t>
      </w:r>
      <w:r w:rsidRPr="00745B75">
        <w:rPr>
          <w:sz w:val="24"/>
          <w:szCs w:val="24"/>
        </w:rPr>
        <w:t xml:space="preserve"> (London, Westbourne Press: 2013), pp.11-12.</w:t>
      </w:r>
    </w:p>
  </w:endnote>
  <w:endnote w:id="27">
    <w:p w14:paraId="6FC0E840" w14:textId="1C6F39B6" w:rsidR="00F55780" w:rsidRPr="00042DC5" w:rsidRDefault="00F55780" w:rsidP="009A6023">
      <w:pPr>
        <w:shd w:val="clear" w:color="auto" w:fill="FFFFFF"/>
      </w:pPr>
      <w:r w:rsidRPr="00042DC5">
        <w:rPr>
          <w:rStyle w:val="EndnoteReference"/>
          <w:sz w:val="24"/>
        </w:rPr>
        <w:endnoteRef/>
      </w:r>
      <w:r w:rsidRPr="00042DC5">
        <w:t xml:space="preserve"> </w:t>
      </w:r>
      <w:r w:rsidR="001E5840" w:rsidRPr="00042DC5">
        <w:t xml:space="preserve">See </w:t>
      </w:r>
      <w:r w:rsidR="001E5840">
        <w:t xml:space="preserve">Thomas </w:t>
      </w:r>
      <w:r w:rsidR="001E5840">
        <w:t xml:space="preserve">Glave, ‘Andrew Salkey’s </w:t>
      </w:r>
      <w:r w:rsidR="001E5840" w:rsidRPr="001A490C">
        <w:rPr>
          <w:i/>
        </w:rPr>
        <w:t>Escape to An Autumn Pavement</w:t>
      </w:r>
      <w:r w:rsidR="001E5840">
        <w:t xml:space="preserve">’ in </w:t>
      </w:r>
      <w:r w:rsidR="001E5840" w:rsidRPr="001A490C">
        <w:rPr>
          <w:i/>
        </w:rPr>
        <w:t>Among the Bloodpeople</w:t>
      </w:r>
      <w:r w:rsidR="001E5840">
        <w:t xml:space="preserve"> (New York, Akashic Books: 2013: 109-116), </w:t>
      </w:r>
      <w:r w:rsidR="001E5840" w:rsidRPr="00042DC5">
        <w:t>Kate Houlden ‘Andre</w:t>
      </w:r>
      <w:r w:rsidR="001E5840">
        <w:t>w</w:t>
      </w:r>
      <w:r w:rsidR="001E5840" w:rsidRPr="00042DC5">
        <w:t xml:space="preserve"> Salkey, the British Home and the Intimacies in-Between’, </w:t>
      </w:r>
      <w:r w:rsidR="001E5840" w:rsidRPr="00042DC5">
        <w:rPr>
          <w:i/>
        </w:rPr>
        <w:t>Interventions</w:t>
      </w:r>
      <w:r w:rsidR="001E5840" w:rsidRPr="00042DC5">
        <w:t xml:space="preserve">, 15:1 (2013), 95-109, David Ellis ‘Playing Fiona and being happy with Dick’, </w:t>
      </w:r>
      <w:r w:rsidR="001E5840" w:rsidRPr="00042DC5">
        <w:rPr>
          <w:i/>
        </w:rPr>
        <w:t>Journal of Postcolonial Writing</w:t>
      </w:r>
      <w:r w:rsidR="001E5840" w:rsidRPr="00042DC5">
        <w:t xml:space="preserve">, 49.2 (2013), pp222-33 and Nadia  Ellis, ‘Andrew Salkey and the Queer Diasporic’ </w:t>
      </w:r>
      <w:r w:rsidR="001E5840">
        <w:t>i</w:t>
      </w:r>
      <w:r w:rsidR="001E5840" w:rsidRPr="00042DC5">
        <w:t xml:space="preserve">n </w:t>
      </w:r>
      <w:r w:rsidR="001E5840" w:rsidRPr="00042DC5">
        <w:rPr>
          <w:i/>
          <w:iCs/>
        </w:rPr>
        <w:t>Territories of the Soul: Queered Belonging in the Black Diaspora</w:t>
      </w:r>
      <w:r w:rsidR="001E5840" w:rsidRPr="00042DC5">
        <w:t xml:space="preserve"> (Durham, North Carolina, Duke University Press: 2015), pp. </w:t>
      </w:r>
      <w:r w:rsidR="001E5840">
        <w:t>95-146 Ronald Cummings ‘Johnnie’s Letters’,</w:t>
      </w:r>
      <w:r w:rsidR="001E5840" w:rsidRPr="001256ED">
        <w:t xml:space="preserve"> </w:t>
      </w:r>
      <w:r w:rsidR="001E5840" w:rsidRPr="001256ED">
        <w:rPr>
          <w:i/>
          <w:iCs/>
        </w:rPr>
        <w:t>s</w:t>
      </w:r>
      <w:r w:rsidR="001E5840">
        <w:rPr>
          <w:i/>
          <w:iCs/>
        </w:rPr>
        <w:t>x</w:t>
      </w:r>
      <w:r w:rsidR="001E5840" w:rsidRPr="001256ED">
        <w:rPr>
          <w:i/>
          <w:iCs/>
        </w:rPr>
        <w:t xml:space="preserve"> salon</w:t>
      </w:r>
      <w:r w:rsidR="001E5840" w:rsidRPr="001256ED">
        <w:t xml:space="preserve"> 29, October 2018</w:t>
      </w:r>
      <w:r w:rsidR="001E5840">
        <w:t xml:space="preserve">, </w:t>
      </w:r>
      <w:r w:rsidR="001E5840" w:rsidRPr="004D468C">
        <w:t>http://smallaxe.net/sxsalon/discussions/johnnies-letters</w:t>
      </w:r>
    </w:p>
  </w:endnote>
  <w:endnote w:id="28">
    <w:p w14:paraId="59E39F5B" w14:textId="6ACDBF9B" w:rsidR="00574E8B" w:rsidRPr="00574E8B" w:rsidRDefault="00574E8B">
      <w:pPr>
        <w:pStyle w:val="EndnoteText"/>
        <w:rPr>
          <w:sz w:val="24"/>
          <w:szCs w:val="24"/>
        </w:rPr>
      </w:pPr>
      <w:r w:rsidRPr="00574E8B">
        <w:rPr>
          <w:rStyle w:val="EndnoteReference"/>
          <w:sz w:val="24"/>
          <w:szCs w:val="24"/>
        </w:rPr>
        <w:endnoteRef/>
      </w:r>
      <w:r w:rsidRPr="00574E8B">
        <w:rPr>
          <w:sz w:val="24"/>
          <w:szCs w:val="24"/>
        </w:rPr>
        <w:t xml:space="preserve"> </w:t>
      </w:r>
      <w:r w:rsidR="001E5840" w:rsidRPr="00574E8B">
        <w:rPr>
          <w:sz w:val="24"/>
          <w:szCs w:val="24"/>
        </w:rPr>
        <w:t>Yrsa Daley-Ward and Vanessa Kisuule are notable in bringing new African-Caribbean British inflections to a growing body of ‘Instagram poetry’</w:t>
      </w:r>
      <w:r w:rsidR="001E5840">
        <w:rPr>
          <w:sz w:val="24"/>
          <w:szCs w:val="24"/>
        </w:rPr>
        <w:t>.</w:t>
      </w:r>
    </w:p>
  </w:endnote>
  <w:endnote w:id="29">
    <w:p w14:paraId="1C7A6DC6" w14:textId="2351286B" w:rsidR="00804AC1" w:rsidRPr="00042DC5" w:rsidRDefault="00804AC1">
      <w:pPr>
        <w:pStyle w:val="EndnoteText"/>
        <w:rPr>
          <w:sz w:val="24"/>
          <w:szCs w:val="24"/>
        </w:rPr>
      </w:pPr>
      <w:r w:rsidRPr="00042DC5">
        <w:rPr>
          <w:rStyle w:val="EndnoteReference"/>
          <w:sz w:val="24"/>
          <w:szCs w:val="24"/>
        </w:rPr>
        <w:endnoteRef/>
      </w:r>
      <w:r w:rsidRPr="00042DC5">
        <w:rPr>
          <w:sz w:val="24"/>
          <w:szCs w:val="24"/>
        </w:rPr>
        <w:t xml:space="preserve"> See the writings of Kamau Brathwaite for example.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5378A" w14:textId="77777777" w:rsidR="008441D5" w:rsidRDefault="008441D5" w:rsidP="009A7BE7">
      <w:r>
        <w:separator/>
      </w:r>
    </w:p>
  </w:footnote>
  <w:footnote w:type="continuationSeparator" w:id="0">
    <w:p w14:paraId="2DE4BC85" w14:textId="77777777" w:rsidR="008441D5" w:rsidRDefault="008441D5" w:rsidP="009A7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8A0F3BC"/>
    <w:lvl w:ilvl="0">
      <w:start w:val="1"/>
      <w:numFmt w:val="none"/>
      <w:pStyle w:val="Heading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C63E91"/>
    <w:multiLevelType w:val="singleLevel"/>
    <w:tmpl w:val="6690FAE8"/>
    <w:lvl w:ilvl="0">
      <w:start w:val="1"/>
      <w:numFmt w:val="decimal"/>
      <w:lvlText w:val="%1"/>
      <w:legacy w:legacy="1" w:legacySpace="0" w:legacyIndent="0"/>
      <w:lvlJc w:val="left"/>
      <w:pPr>
        <w:ind w:left="0" w:firstLine="0"/>
      </w:pPr>
    </w:lvl>
  </w:abstractNum>
  <w:abstractNum w:abstractNumId="2" w15:restartNumberingAfterBreak="0">
    <w:nsid w:val="18E41BC0"/>
    <w:multiLevelType w:val="singleLevel"/>
    <w:tmpl w:val="6690FAE8"/>
    <w:lvl w:ilvl="0">
      <w:start w:val="1"/>
      <w:numFmt w:val="decimal"/>
      <w:lvlText w:val="%1"/>
      <w:legacy w:legacy="1" w:legacySpace="0" w:legacyIndent="0"/>
      <w:lvlJc w:val="left"/>
      <w:pPr>
        <w:ind w:left="0" w:firstLine="0"/>
      </w:pPr>
    </w:lvl>
  </w:abstractNum>
  <w:abstractNum w:abstractNumId="3" w15:restartNumberingAfterBreak="0">
    <w:nsid w:val="38D03747"/>
    <w:multiLevelType w:val="singleLevel"/>
    <w:tmpl w:val="6690FAE8"/>
    <w:lvl w:ilvl="0">
      <w:start w:val="1"/>
      <w:numFmt w:val="decimal"/>
      <w:lvlText w:val="%1"/>
      <w:legacy w:legacy="1" w:legacySpace="0" w:legacyIndent="0"/>
      <w:lvlJc w:val="left"/>
      <w:pPr>
        <w:ind w:left="0" w:firstLine="0"/>
      </w:pPr>
    </w:lvl>
  </w:abstractNum>
  <w:abstractNum w:abstractNumId="4" w15:restartNumberingAfterBreak="0">
    <w:nsid w:val="4A834A83"/>
    <w:multiLevelType w:val="singleLevel"/>
    <w:tmpl w:val="6690FAE8"/>
    <w:lvl w:ilvl="0">
      <w:start w:val="1"/>
      <w:numFmt w:val="decimal"/>
      <w:lvlText w:val="%1"/>
      <w:legacy w:legacy="1" w:legacySpace="0" w:legacyIndent="0"/>
      <w:lvlJc w:val="left"/>
      <w:pPr>
        <w:ind w:left="0" w:firstLine="0"/>
      </w:pPr>
    </w:lvl>
  </w:abstractNum>
  <w:abstractNum w:abstractNumId="5" w15:restartNumberingAfterBreak="0">
    <w:nsid w:val="6377162E"/>
    <w:multiLevelType w:val="multilevel"/>
    <w:tmpl w:val="352A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2D020E"/>
    <w:multiLevelType w:val="hybridMultilevel"/>
    <w:tmpl w:val="DF5A0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1C7D16"/>
    <w:multiLevelType w:val="singleLevel"/>
    <w:tmpl w:val="6690FAE8"/>
    <w:lvl w:ilvl="0">
      <w:start w:val="1"/>
      <w:numFmt w:val="decimal"/>
      <w:lvlText w:val="%1"/>
      <w:legacy w:legacy="1" w:legacySpace="0" w:legacyIndent="0"/>
      <w:lvlJc w:val="left"/>
      <w:pPr>
        <w:ind w:left="0" w:firstLine="0"/>
      </w:pPr>
    </w:lvl>
  </w:abstractNum>
  <w:abstractNum w:abstractNumId="8" w15:restartNumberingAfterBreak="0">
    <w:nsid w:val="78D8517F"/>
    <w:multiLevelType w:val="singleLevel"/>
    <w:tmpl w:val="6690FAE8"/>
    <w:lvl w:ilvl="0">
      <w:start w:val="1"/>
      <w:numFmt w:val="decimal"/>
      <w:lvlText w:val="%1"/>
      <w:legacy w:legacy="1" w:legacySpace="0" w:legacyIndent="0"/>
      <w:lvlJc w:val="left"/>
      <w:pPr>
        <w:ind w:left="0" w:firstLine="0"/>
      </w:p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xNTAysLA0MDIytDBR0lEKTi0uzszPAykwMqsFANXVqf8tAAAA"/>
  </w:docVars>
  <w:rsids>
    <w:rsidRoot w:val="009C2261"/>
    <w:rsid w:val="0000024C"/>
    <w:rsid w:val="0000400E"/>
    <w:rsid w:val="00006946"/>
    <w:rsid w:val="00012061"/>
    <w:rsid w:val="00014F34"/>
    <w:rsid w:val="000150AF"/>
    <w:rsid w:val="00017E75"/>
    <w:rsid w:val="00026D54"/>
    <w:rsid w:val="00033E59"/>
    <w:rsid w:val="00035FC2"/>
    <w:rsid w:val="00041E86"/>
    <w:rsid w:val="00042DC5"/>
    <w:rsid w:val="000559B8"/>
    <w:rsid w:val="00057873"/>
    <w:rsid w:val="00060A15"/>
    <w:rsid w:val="00061872"/>
    <w:rsid w:val="0006473D"/>
    <w:rsid w:val="000658EA"/>
    <w:rsid w:val="000659AD"/>
    <w:rsid w:val="00065D82"/>
    <w:rsid w:val="000755CA"/>
    <w:rsid w:val="0007748A"/>
    <w:rsid w:val="000813AB"/>
    <w:rsid w:val="00083275"/>
    <w:rsid w:val="00083915"/>
    <w:rsid w:val="00083FA7"/>
    <w:rsid w:val="00092599"/>
    <w:rsid w:val="000959F1"/>
    <w:rsid w:val="00095BA3"/>
    <w:rsid w:val="000A3689"/>
    <w:rsid w:val="000A6B32"/>
    <w:rsid w:val="000B50B9"/>
    <w:rsid w:val="000B6964"/>
    <w:rsid w:val="000B7A5E"/>
    <w:rsid w:val="000C26A0"/>
    <w:rsid w:val="000C662E"/>
    <w:rsid w:val="000C7256"/>
    <w:rsid w:val="000D15BD"/>
    <w:rsid w:val="000D4058"/>
    <w:rsid w:val="000D5D8F"/>
    <w:rsid w:val="000D7FEE"/>
    <w:rsid w:val="000E2789"/>
    <w:rsid w:val="000E309E"/>
    <w:rsid w:val="000E383E"/>
    <w:rsid w:val="000E6328"/>
    <w:rsid w:val="000E64CE"/>
    <w:rsid w:val="000E6BCD"/>
    <w:rsid w:val="000F0726"/>
    <w:rsid w:val="000F4F68"/>
    <w:rsid w:val="000F68C1"/>
    <w:rsid w:val="001024E5"/>
    <w:rsid w:val="00102CCF"/>
    <w:rsid w:val="001055F8"/>
    <w:rsid w:val="00105750"/>
    <w:rsid w:val="00115119"/>
    <w:rsid w:val="00115C66"/>
    <w:rsid w:val="001169D3"/>
    <w:rsid w:val="00116A3A"/>
    <w:rsid w:val="0012135C"/>
    <w:rsid w:val="001215EE"/>
    <w:rsid w:val="001228BB"/>
    <w:rsid w:val="001233EB"/>
    <w:rsid w:val="001256ED"/>
    <w:rsid w:val="00125E0F"/>
    <w:rsid w:val="00127115"/>
    <w:rsid w:val="0013499E"/>
    <w:rsid w:val="00136E04"/>
    <w:rsid w:val="00141D74"/>
    <w:rsid w:val="001425DF"/>
    <w:rsid w:val="0014356B"/>
    <w:rsid w:val="0014486A"/>
    <w:rsid w:val="0015105A"/>
    <w:rsid w:val="00153A79"/>
    <w:rsid w:val="00154303"/>
    <w:rsid w:val="00156452"/>
    <w:rsid w:val="001604B6"/>
    <w:rsid w:val="001607E9"/>
    <w:rsid w:val="00160D8A"/>
    <w:rsid w:val="00166376"/>
    <w:rsid w:val="00172749"/>
    <w:rsid w:val="00172998"/>
    <w:rsid w:val="00176C93"/>
    <w:rsid w:val="00177756"/>
    <w:rsid w:val="001833CF"/>
    <w:rsid w:val="00183C76"/>
    <w:rsid w:val="001925F8"/>
    <w:rsid w:val="00195327"/>
    <w:rsid w:val="00195D54"/>
    <w:rsid w:val="00196D7F"/>
    <w:rsid w:val="0019770E"/>
    <w:rsid w:val="001A0CEF"/>
    <w:rsid w:val="001A1051"/>
    <w:rsid w:val="001A2596"/>
    <w:rsid w:val="001A49C9"/>
    <w:rsid w:val="001A5EFB"/>
    <w:rsid w:val="001B1750"/>
    <w:rsid w:val="001B2C33"/>
    <w:rsid w:val="001D0E4C"/>
    <w:rsid w:val="001D47C7"/>
    <w:rsid w:val="001D7022"/>
    <w:rsid w:val="001E0707"/>
    <w:rsid w:val="001E09D6"/>
    <w:rsid w:val="001E363A"/>
    <w:rsid w:val="001E38CA"/>
    <w:rsid w:val="001E5840"/>
    <w:rsid w:val="001E6E05"/>
    <w:rsid w:val="001F20D5"/>
    <w:rsid w:val="001F41D7"/>
    <w:rsid w:val="001F60F8"/>
    <w:rsid w:val="001F65EF"/>
    <w:rsid w:val="001F7C0F"/>
    <w:rsid w:val="00200445"/>
    <w:rsid w:val="002004B9"/>
    <w:rsid w:val="00203AC7"/>
    <w:rsid w:val="00204F38"/>
    <w:rsid w:val="00206871"/>
    <w:rsid w:val="0021147E"/>
    <w:rsid w:val="00215EF6"/>
    <w:rsid w:val="002164B4"/>
    <w:rsid w:val="00220E7A"/>
    <w:rsid w:val="00221082"/>
    <w:rsid w:val="002248B0"/>
    <w:rsid w:val="00225874"/>
    <w:rsid w:val="002420C3"/>
    <w:rsid w:val="0024241C"/>
    <w:rsid w:val="00243C6E"/>
    <w:rsid w:val="00245BB9"/>
    <w:rsid w:val="00247A03"/>
    <w:rsid w:val="0026242A"/>
    <w:rsid w:val="00271EF3"/>
    <w:rsid w:val="0027478A"/>
    <w:rsid w:val="00275ED4"/>
    <w:rsid w:val="002800E7"/>
    <w:rsid w:val="002837D4"/>
    <w:rsid w:val="00285006"/>
    <w:rsid w:val="002862F8"/>
    <w:rsid w:val="00286CFC"/>
    <w:rsid w:val="00287245"/>
    <w:rsid w:val="00287589"/>
    <w:rsid w:val="0029189F"/>
    <w:rsid w:val="00296E6A"/>
    <w:rsid w:val="00297476"/>
    <w:rsid w:val="002A4745"/>
    <w:rsid w:val="002A710A"/>
    <w:rsid w:val="002B0A65"/>
    <w:rsid w:val="002B1B17"/>
    <w:rsid w:val="002B7360"/>
    <w:rsid w:val="002C2198"/>
    <w:rsid w:val="002C27D1"/>
    <w:rsid w:val="002C2E03"/>
    <w:rsid w:val="002C5938"/>
    <w:rsid w:val="002C7CCB"/>
    <w:rsid w:val="002D10E9"/>
    <w:rsid w:val="002D22F9"/>
    <w:rsid w:val="002D2CE3"/>
    <w:rsid w:val="002D3F40"/>
    <w:rsid w:val="002D56D7"/>
    <w:rsid w:val="002D59EE"/>
    <w:rsid w:val="002D7334"/>
    <w:rsid w:val="002D7644"/>
    <w:rsid w:val="002E0699"/>
    <w:rsid w:val="002E2B45"/>
    <w:rsid w:val="002E5B32"/>
    <w:rsid w:val="002F34D1"/>
    <w:rsid w:val="002F3D07"/>
    <w:rsid w:val="002F6289"/>
    <w:rsid w:val="0030756E"/>
    <w:rsid w:val="003102E5"/>
    <w:rsid w:val="00311A69"/>
    <w:rsid w:val="00313406"/>
    <w:rsid w:val="003155C1"/>
    <w:rsid w:val="00315B70"/>
    <w:rsid w:val="00317060"/>
    <w:rsid w:val="00324A33"/>
    <w:rsid w:val="0032523E"/>
    <w:rsid w:val="00325910"/>
    <w:rsid w:val="0033140D"/>
    <w:rsid w:val="00333B6E"/>
    <w:rsid w:val="0033760B"/>
    <w:rsid w:val="0034326D"/>
    <w:rsid w:val="00346445"/>
    <w:rsid w:val="00346EB6"/>
    <w:rsid w:val="00346EEA"/>
    <w:rsid w:val="00350B4E"/>
    <w:rsid w:val="00350F34"/>
    <w:rsid w:val="00356772"/>
    <w:rsid w:val="00356F01"/>
    <w:rsid w:val="00363170"/>
    <w:rsid w:val="003649E2"/>
    <w:rsid w:val="00366642"/>
    <w:rsid w:val="003769C7"/>
    <w:rsid w:val="00377BF3"/>
    <w:rsid w:val="003802CD"/>
    <w:rsid w:val="003813D5"/>
    <w:rsid w:val="0038192C"/>
    <w:rsid w:val="003829FB"/>
    <w:rsid w:val="00383089"/>
    <w:rsid w:val="00385460"/>
    <w:rsid w:val="00385E7F"/>
    <w:rsid w:val="0038702E"/>
    <w:rsid w:val="00392E02"/>
    <w:rsid w:val="0039533E"/>
    <w:rsid w:val="00395DEE"/>
    <w:rsid w:val="00397061"/>
    <w:rsid w:val="0039783B"/>
    <w:rsid w:val="003A126C"/>
    <w:rsid w:val="003A3A7F"/>
    <w:rsid w:val="003A44E4"/>
    <w:rsid w:val="003A48BE"/>
    <w:rsid w:val="003A5160"/>
    <w:rsid w:val="003A58EE"/>
    <w:rsid w:val="003B283E"/>
    <w:rsid w:val="003B343C"/>
    <w:rsid w:val="003B5348"/>
    <w:rsid w:val="003B7EF4"/>
    <w:rsid w:val="003C2DC2"/>
    <w:rsid w:val="003C6705"/>
    <w:rsid w:val="003D2A00"/>
    <w:rsid w:val="003D3379"/>
    <w:rsid w:val="003D37A6"/>
    <w:rsid w:val="003D4437"/>
    <w:rsid w:val="003E7453"/>
    <w:rsid w:val="003F33B5"/>
    <w:rsid w:val="003F6A98"/>
    <w:rsid w:val="00401166"/>
    <w:rsid w:val="0040132E"/>
    <w:rsid w:val="00401F00"/>
    <w:rsid w:val="004025BC"/>
    <w:rsid w:val="00403508"/>
    <w:rsid w:val="0040539E"/>
    <w:rsid w:val="00405729"/>
    <w:rsid w:val="00413B72"/>
    <w:rsid w:val="00417365"/>
    <w:rsid w:val="00434B2B"/>
    <w:rsid w:val="00443D62"/>
    <w:rsid w:val="004529BB"/>
    <w:rsid w:val="0045796D"/>
    <w:rsid w:val="00463EE0"/>
    <w:rsid w:val="00465EED"/>
    <w:rsid w:val="00473542"/>
    <w:rsid w:val="00475F81"/>
    <w:rsid w:val="00477DF3"/>
    <w:rsid w:val="00481F95"/>
    <w:rsid w:val="00484005"/>
    <w:rsid w:val="00485923"/>
    <w:rsid w:val="00486F7C"/>
    <w:rsid w:val="0048725E"/>
    <w:rsid w:val="004917CA"/>
    <w:rsid w:val="0049214B"/>
    <w:rsid w:val="004951B9"/>
    <w:rsid w:val="004A3A31"/>
    <w:rsid w:val="004A489E"/>
    <w:rsid w:val="004A4B3F"/>
    <w:rsid w:val="004A5397"/>
    <w:rsid w:val="004A6728"/>
    <w:rsid w:val="004A73AD"/>
    <w:rsid w:val="004B340C"/>
    <w:rsid w:val="004B3ACA"/>
    <w:rsid w:val="004B5F70"/>
    <w:rsid w:val="004B7CE9"/>
    <w:rsid w:val="004C017F"/>
    <w:rsid w:val="004C041B"/>
    <w:rsid w:val="004C1362"/>
    <w:rsid w:val="004C1FA2"/>
    <w:rsid w:val="004C5F95"/>
    <w:rsid w:val="004D10F3"/>
    <w:rsid w:val="004D17DB"/>
    <w:rsid w:val="004D187B"/>
    <w:rsid w:val="004D46C2"/>
    <w:rsid w:val="004D7D9F"/>
    <w:rsid w:val="004E2194"/>
    <w:rsid w:val="004E289C"/>
    <w:rsid w:val="004E3D37"/>
    <w:rsid w:val="004E4B0A"/>
    <w:rsid w:val="004F025C"/>
    <w:rsid w:val="004F2E8D"/>
    <w:rsid w:val="004F55B0"/>
    <w:rsid w:val="004F7BCC"/>
    <w:rsid w:val="00500ACB"/>
    <w:rsid w:val="00502F32"/>
    <w:rsid w:val="00503888"/>
    <w:rsid w:val="00504120"/>
    <w:rsid w:val="005051E9"/>
    <w:rsid w:val="0050721C"/>
    <w:rsid w:val="00507CC2"/>
    <w:rsid w:val="00511E71"/>
    <w:rsid w:val="0051365E"/>
    <w:rsid w:val="005147B7"/>
    <w:rsid w:val="00516370"/>
    <w:rsid w:val="00525D44"/>
    <w:rsid w:val="005348A8"/>
    <w:rsid w:val="005365F4"/>
    <w:rsid w:val="00536BBF"/>
    <w:rsid w:val="005404B1"/>
    <w:rsid w:val="0054461A"/>
    <w:rsid w:val="005446E0"/>
    <w:rsid w:val="005549C8"/>
    <w:rsid w:val="00557AF3"/>
    <w:rsid w:val="005602D9"/>
    <w:rsid w:val="005646E2"/>
    <w:rsid w:val="005669D2"/>
    <w:rsid w:val="00566AF5"/>
    <w:rsid w:val="00567A00"/>
    <w:rsid w:val="00572204"/>
    <w:rsid w:val="00573B96"/>
    <w:rsid w:val="00573CC7"/>
    <w:rsid w:val="00574CAF"/>
    <w:rsid w:val="00574D5F"/>
    <w:rsid w:val="00574E8B"/>
    <w:rsid w:val="005832E7"/>
    <w:rsid w:val="005839B6"/>
    <w:rsid w:val="00592006"/>
    <w:rsid w:val="00593187"/>
    <w:rsid w:val="00596472"/>
    <w:rsid w:val="005A0C83"/>
    <w:rsid w:val="005A5E52"/>
    <w:rsid w:val="005B0CFE"/>
    <w:rsid w:val="005B1666"/>
    <w:rsid w:val="005B204A"/>
    <w:rsid w:val="005B27E4"/>
    <w:rsid w:val="005C14B0"/>
    <w:rsid w:val="005C29C5"/>
    <w:rsid w:val="005D3FAB"/>
    <w:rsid w:val="005D4F90"/>
    <w:rsid w:val="005D67B7"/>
    <w:rsid w:val="005E016E"/>
    <w:rsid w:val="005E6186"/>
    <w:rsid w:val="005E7E93"/>
    <w:rsid w:val="005F2504"/>
    <w:rsid w:val="005F6A8E"/>
    <w:rsid w:val="00605409"/>
    <w:rsid w:val="00612571"/>
    <w:rsid w:val="00612DFA"/>
    <w:rsid w:val="00612E76"/>
    <w:rsid w:val="006141DB"/>
    <w:rsid w:val="00615B2F"/>
    <w:rsid w:val="00616078"/>
    <w:rsid w:val="00616FE8"/>
    <w:rsid w:val="00622130"/>
    <w:rsid w:val="00622A40"/>
    <w:rsid w:val="006256CD"/>
    <w:rsid w:val="00631351"/>
    <w:rsid w:val="006322B6"/>
    <w:rsid w:val="0063307B"/>
    <w:rsid w:val="006336E6"/>
    <w:rsid w:val="006364DF"/>
    <w:rsid w:val="0063736E"/>
    <w:rsid w:val="00652B95"/>
    <w:rsid w:val="00652C3C"/>
    <w:rsid w:val="00653CA7"/>
    <w:rsid w:val="006544C7"/>
    <w:rsid w:val="00660187"/>
    <w:rsid w:val="006712DB"/>
    <w:rsid w:val="00671AF6"/>
    <w:rsid w:val="0067652D"/>
    <w:rsid w:val="00680F31"/>
    <w:rsid w:val="006827A7"/>
    <w:rsid w:val="006917A5"/>
    <w:rsid w:val="00692676"/>
    <w:rsid w:val="006942BF"/>
    <w:rsid w:val="0069794E"/>
    <w:rsid w:val="006A1304"/>
    <w:rsid w:val="006A1A67"/>
    <w:rsid w:val="006A2267"/>
    <w:rsid w:val="006A3E21"/>
    <w:rsid w:val="006B6E8B"/>
    <w:rsid w:val="006C10C4"/>
    <w:rsid w:val="006C2057"/>
    <w:rsid w:val="006D772B"/>
    <w:rsid w:val="006E097E"/>
    <w:rsid w:val="006E0A56"/>
    <w:rsid w:val="006E12A0"/>
    <w:rsid w:val="006E325B"/>
    <w:rsid w:val="006E3A1B"/>
    <w:rsid w:val="006F3790"/>
    <w:rsid w:val="006F53E5"/>
    <w:rsid w:val="006F567E"/>
    <w:rsid w:val="006F72F3"/>
    <w:rsid w:val="00700D39"/>
    <w:rsid w:val="007041C5"/>
    <w:rsid w:val="00706761"/>
    <w:rsid w:val="00707CC2"/>
    <w:rsid w:val="00711559"/>
    <w:rsid w:val="00711A49"/>
    <w:rsid w:val="00712D19"/>
    <w:rsid w:val="00716F48"/>
    <w:rsid w:val="00720058"/>
    <w:rsid w:val="00720430"/>
    <w:rsid w:val="00730716"/>
    <w:rsid w:val="00735C8E"/>
    <w:rsid w:val="007370CB"/>
    <w:rsid w:val="00737CE9"/>
    <w:rsid w:val="00742C6B"/>
    <w:rsid w:val="00745B75"/>
    <w:rsid w:val="00750289"/>
    <w:rsid w:val="0075156B"/>
    <w:rsid w:val="00751584"/>
    <w:rsid w:val="007521CA"/>
    <w:rsid w:val="0075220D"/>
    <w:rsid w:val="007535BE"/>
    <w:rsid w:val="007545CB"/>
    <w:rsid w:val="00762B5D"/>
    <w:rsid w:val="007643E9"/>
    <w:rsid w:val="007679AE"/>
    <w:rsid w:val="00767DEA"/>
    <w:rsid w:val="007716D4"/>
    <w:rsid w:val="00777352"/>
    <w:rsid w:val="0078040B"/>
    <w:rsid w:val="00782D47"/>
    <w:rsid w:val="00783F99"/>
    <w:rsid w:val="00786EAC"/>
    <w:rsid w:val="007918F5"/>
    <w:rsid w:val="007A224F"/>
    <w:rsid w:val="007A2899"/>
    <w:rsid w:val="007B3008"/>
    <w:rsid w:val="007B3299"/>
    <w:rsid w:val="007B6848"/>
    <w:rsid w:val="007B6C62"/>
    <w:rsid w:val="007B7C33"/>
    <w:rsid w:val="007C2158"/>
    <w:rsid w:val="007C2583"/>
    <w:rsid w:val="007C360A"/>
    <w:rsid w:val="007C4CA6"/>
    <w:rsid w:val="007D0241"/>
    <w:rsid w:val="007D0364"/>
    <w:rsid w:val="007D7039"/>
    <w:rsid w:val="007E608C"/>
    <w:rsid w:val="007E6DB8"/>
    <w:rsid w:val="007F1DED"/>
    <w:rsid w:val="007F33CA"/>
    <w:rsid w:val="007F683D"/>
    <w:rsid w:val="007F6FE5"/>
    <w:rsid w:val="008015CA"/>
    <w:rsid w:val="00804AC1"/>
    <w:rsid w:val="00804CDC"/>
    <w:rsid w:val="00806492"/>
    <w:rsid w:val="00810819"/>
    <w:rsid w:val="00812428"/>
    <w:rsid w:val="00813FA0"/>
    <w:rsid w:val="008153C8"/>
    <w:rsid w:val="00825317"/>
    <w:rsid w:val="00825902"/>
    <w:rsid w:val="00826AB7"/>
    <w:rsid w:val="00827719"/>
    <w:rsid w:val="00831B7F"/>
    <w:rsid w:val="00833286"/>
    <w:rsid w:val="00834950"/>
    <w:rsid w:val="00836C5E"/>
    <w:rsid w:val="00836F94"/>
    <w:rsid w:val="00841C09"/>
    <w:rsid w:val="008441D5"/>
    <w:rsid w:val="00846917"/>
    <w:rsid w:val="008559F7"/>
    <w:rsid w:val="0086235F"/>
    <w:rsid w:val="00866A51"/>
    <w:rsid w:val="00870BBF"/>
    <w:rsid w:val="008718E5"/>
    <w:rsid w:val="008779CD"/>
    <w:rsid w:val="00880A6F"/>
    <w:rsid w:val="0088211E"/>
    <w:rsid w:val="00885BA2"/>
    <w:rsid w:val="00894FA1"/>
    <w:rsid w:val="008A083C"/>
    <w:rsid w:val="008A7BC9"/>
    <w:rsid w:val="008B0718"/>
    <w:rsid w:val="008C1225"/>
    <w:rsid w:val="008C58FE"/>
    <w:rsid w:val="008C64E1"/>
    <w:rsid w:val="008C78FB"/>
    <w:rsid w:val="008D19DC"/>
    <w:rsid w:val="008D2742"/>
    <w:rsid w:val="008D45B0"/>
    <w:rsid w:val="008D767A"/>
    <w:rsid w:val="008E0BED"/>
    <w:rsid w:val="008E1CEA"/>
    <w:rsid w:val="008E1F47"/>
    <w:rsid w:val="008E33A6"/>
    <w:rsid w:val="008E33F6"/>
    <w:rsid w:val="008E3D40"/>
    <w:rsid w:val="008E57B7"/>
    <w:rsid w:val="008F115E"/>
    <w:rsid w:val="008F14F5"/>
    <w:rsid w:val="008F1873"/>
    <w:rsid w:val="008F2275"/>
    <w:rsid w:val="00902F93"/>
    <w:rsid w:val="00904A94"/>
    <w:rsid w:val="00911287"/>
    <w:rsid w:val="009136B7"/>
    <w:rsid w:val="00913E4D"/>
    <w:rsid w:val="009140F6"/>
    <w:rsid w:val="0091681A"/>
    <w:rsid w:val="00917E4B"/>
    <w:rsid w:val="0092012D"/>
    <w:rsid w:val="00921A48"/>
    <w:rsid w:val="00922108"/>
    <w:rsid w:val="0092560C"/>
    <w:rsid w:val="00930688"/>
    <w:rsid w:val="00930B51"/>
    <w:rsid w:val="00950624"/>
    <w:rsid w:val="00955D43"/>
    <w:rsid w:val="0095618F"/>
    <w:rsid w:val="0096331E"/>
    <w:rsid w:val="00966655"/>
    <w:rsid w:val="00967517"/>
    <w:rsid w:val="009746BA"/>
    <w:rsid w:val="009802BE"/>
    <w:rsid w:val="00982DAC"/>
    <w:rsid w:val="00983EDF"/>
    <w:rsid w:val="009842CF"/>
    <w:rsid w:val="00984BB3"/>
    <w:rsid w:val="00984F34"/>
    <w:rsid w:val="009919C4"/>
    <w:rsid w:val="00994254"/>
    <w:rsid w:val="00997660"/>
    <w:rsid w:val="009A1C5F"/>
    <w:rsid w:val="009A3BD3"/>
    <w:rsid w:val="009A6023"/>
    <w:rsid w:val="009A7BE7"/>
    <w:rsid w:val="009B4B83"/>
    <w:rsid w:val="009B7EAA"/>
    <w:rsid w:val="009C2261"/>
    <w:rsid w:val="009C6BF7"/>
    <w:rsid w:val="009C6F7B"/>
    <w:rsid w:val="009D1846"/>
    <w:rsid w:val="009D3646"/>
    <w:rsid w:val="009D4D61"/>
    <w:rsid w:val="009D4E34"/>
    <w:rsid w:val="009E0104"/>
    <w:rsid w:val="009E0A3A"/>
    <w:rsid w:val="009E11D2"/>
    <w:rsid w:val="009E27E2"/>
    <w:rsid w:val="009E3EE1"/>
    <w:rsid w:val="009E3F65"/>
    <w:rsid w:val="009E5393"/>
    <w:rsid w:val="009E5968"/>
    <w:rsid w:val="009F1A1D"/>
    <w:rsid w:val="009F4F31"/>
    <w:rsid w:val="009F789D"/>
    <w:rsid w:val="00A01069"/>
    <w:rsid w:val="00A06345"/>
    <w:rsid w:val="00A10218"/>
    <w:rsid w:val="00A12353"/>
    <w:rsid w:val="00A127AF"/>
    <w:rsid w:val="00A13A9F"/>
    <w:rsid w:val="00A175EB"/>
    <w:rsid w:val="00A216EA"/>
    <w:rsid w:val="00A244F8"/>
    <w:rsid w:val="00A26FD5"/>
    <w:rsid w:val="00A30F08"/>
    <w:rsid w:val="00A31779"/>
    <w:rsid w:val="00A31F13"/>
    <w:rsid w:val="00A32235"/>
    <w:rsid w:val="00A353D6"/>
    <w:rsid w:val="00A35BD6"/>
    <w:rsid w:val="00A35EEF"/>
    <w:rsid w:val="00A40ED9"/>
    <w:rsid w:val="00A444D4"/>
    <w:rsid w:val="00A53E85"/>
    <w:rsid w:val="00A5433D"/>
    <w:rsid w:val="00A55F84"/>
    <w:rsid w:val="00A650C6"/>
    <w:rsid w:val="00A853E7"/>
    <w:rsid w:val="00A86ACF"/>
    <w:rsid w:val="00A87C3B"/>
    <w:rsid w:val="00A92D6F"/>
    <w:rsid w:val="00A93057"/>
    <w:rsid w:val="00A9397C"/>
    <w:rsid w:val="00A9577D"/>
    <w:rsid w:val="00A96C20"/>
    <w:rsid w:val="00A97B43"/>
    <w:rsid w:val="00AA02FA"/>
    <w:rsid w:val="00AA0C90"/>
    <w:rsid w:val="00AA4162"/>
    <w:rsid w:val="00AA4AB6"/>
    <w:rsid w:val="00AA625E"/>
    <w:rsid w:val="00AB01DC"/>
    <w:rsid w:val="00AB08ED"/>
    <w:rsid w:val="00AC0E7A"/>
    <w:rsid w:val="00AC179E"/>
    <w:rsid w:val="00AC1CBB"/>
    <w:rsid w:val="00AC51BA"/>
    <w:rsid w:val="00AC578A"/>
    <w:rsid w:val="00AD2ED3"/>
    <w:rsid w:val="00AD3123"/>
    <w:rsid w:val="00AD409C"/>
    <w:rsid w:val="00AD7EF4"/>
    <w:rsid w:val="00AE1795"/>
    <w:rsid w:val="00AE1CB7"/>
    <w:rsid w:val="00AE21FC"/>
    <w:rsid w:val="00AE33C0"/>
    <w:rsid w:val="00AF5D42"/>
    <w:rsid w:val="00AF6B9E"/>
    <w:rsid w:val="00B027FE"/>
    <w:rsid w:val="00B06FF6"/>
    <w:rsid w:val="00B1001C"/>
    <w:rsid w:val="00B1089F"/>
    <w:rsid w:val="00B10FDE"/>
    <w:rsid w:val="00B11F95"/>
    <w:rsid w:val="00B202C4"/>
    <w:rsid w:val="00B20875"/>
    <w:rsid w:val="00B243D2"/>
    <w:rsid w:val="00B250FC"/>
    <w:rsid w:val="00B268D1"/>
    <w:rsid w:val="00B276F2"/>
    <w:rsid w:val="00B34655"/>
    <w:rsid w:val="00B358C0"/>
    <w:rsid w:val="00B46649"/>
    <w:rsid w:val="00B470CE"/>
    <w:rsid w:val="00B64775"/>
    <w:rsid w:val="00B64CE7"/>
    <w:rsid w:val="00B672FA"/>
    <w:rsid w:val="00B70C13"/>
    <w:rsid w:val="00B71CE2"/>
    <w:rsid w:val="00B71CFC"/>
    <w:rsid w:val="00B723E7"/>
    <w:rsid w:val="00B72E87"/>
    <w:rsid w:val="00B73097"/>
    <w:rsid w:val="00B765CB"/>
    <w:rsid w:val="00B76865"/>
    <w:rsid w:val="00B8609C"/>
    <w:rsid w:val="00B8684C"/>
    <w:rsid w:val="00B91F1E"/>
    <w:rsid w:val="00B92768"/>
    <w:rsid w:val="00B929DD"/>
    <w:rsid w:val="00B92E3E"/>
    <w:rsid w:val="00B93E5D"/>
    <w:rsid w:val="00B955AE"/>
    <w:rsid w:val="00B97FE9"/>
    <w:rsid w:val="00BA01AE"/>
    <w:rsid w:val="00BA2490"/>
    <w:rsid w:val="00BA464D"/>
    <w:rsid w:val="00BA679A"/>
    <w:rsid w:val="00BC2AF8"/>
    <w:rsid w:val="00BC5EE2"/>
    <w:rsid w:val="00BD135B"/>
    <w:rsid w:val="00BD5BBB"/>
    <w:rsid w:val="00BD62C0"/>
    <w:rsid w:val="00BD640E"/>
    <w:rsid w:val="00BD703B"/>
    <w:rsid w:val="00BE245C"/>
    <w:rsid w:val="00BE4F8C"/>
    <w:rsid w:val="00BE516D"/>
    <w:rsid w:val="00BE5296"/>
    <w:rsid w:val="00BE6F8B"/>
    <w:rsid w:val="00BF6120"/>
    <w:rsid w:val="00C008A5"/>
    <w:rsid w:val="00C047F9"/>
    <w:rsid w:val="00C049FD"/>
    <w:rsid w:val="00C04D2E"/>
    <w:rsid w:val="00C05D8A"/>
    <w:rsid w:val="00C1314C"/>
    <w:rsid w:val="00C20CD8"/>
    <w:rsid w:val="00C21045"/>
    <w:rsid w:val="00C236BD"/>
    <w:rsid w:val="00C25F0C"/>
    <w:rsid w:val="00C3135B"/>
    <w:rsid w:val="00C32496"/>
    <w:rsid w:val="00C3268B"/>
    <w:rsid w:val="00C422C5"/>
    <w:rsid w:val="00C42C47"/>
    <w:rsid w:val="00C43F45"/>
    <w:rsid w:val="00C450EA"/>
    <w:rsid w:val="00C4615E"/>
    <w:rsid w:val="00C55EA1"/>
    <w:rsid w:val="00C61E3F"/>
    <w:rsid w:val="00C70FF3"/>
    <w:rsid w:val="00C7349E"/>
    <w:rsid w:val="00C74AB5"/>
    <w:rsid w:val="00C75380"/>
    <w:rsid w:val="00C86CE6"/>
    <w:rsid w:val="00C913FD"/>
    <w:rsid w:val="00C948E2"/>
    <w:rsid w:val="00C960F4"/>
    <w:rsid w:val="00C96C5B"/>
    <w:rsid w:val="00C975FF"/>
    <w:rsid w:val="00CA105A"/>
    <w:rsid w:val="00CA2598"/>
    <w:rsid w:val="00CA27E8"/>
    <w:rsid w:val="00CA2BF7"/>
    <w:rsid w:val="00CA7296"/>
    <w:rsid w:val="00CB64A0"/>
    <w:rsid w:val="00CB6819"/>
    <w:rsid w:val="00CC453F"/>
    <w:rsid w:val="00CD494F"/>
    <w:rsid w:val="00CE0E57"/>
    <w:rsid w:val="00CE15C3"/>
    <w:rsid w:val="00CE452D"/>
    <w:rsid w:val="00CF160B"/>
    <w:rsid w:val="00CF3388"/>
    <w:rsid w:val="00CF51A6"/>
    <w:rsid w:val="00CF70FD"/>
    <w:rsid w:val="00D10383"/>
    <w:rsid w:val="00D138F9"/>
    <w:rsid w:val="00D168F0"/>
    <w:rsid w:val="00D22A33"/>
    <w:rsid w:val="00D27C99"/>
    <w:rsid w:val="00D30764"/>
    <w:rsid w:val="00D30FB7"/>
    <w:rsid w:val="00D3469D"/>
    <w:rsid w:val="00D35597"/>
    <w:rsid w:val="00D355CF"/>
    <w:rsid w:val="00D35609"/>
    <w:rsid w:val="00D35D8D"/>
    <w:rsid w:val="00D403FF"/>
    <w:rsid w:val="00D41F56"/>
    <w:rsid w:val="00D44B95"/>
    <w:rsid w:val="00D46D99"/>
    <w:rsid w:val="00D46F88"/>
    <w:rsid w:val="00D50C93"/>
    <w:rsid w:val="00D51F33"/>
    <w:rsid w:val="00D57C99"/>
    <w:rsid w:val="00D61A78"/>
    <w:rsid w:val="00D61FAE"/>
    <w:rsid w:val="00D65667"/>
    <w:rsid w:val="00D66A40"/>
    <w:rsid w:val="00D714F9"/>
    <w:rsid w:val="00D73C4A"/>
    <w:rsid w:val="00D7620F"/>
    <w:rsid w:val="00D76DF2"/>
    <w:rsid w:val="00D82339"/>
    <w:rsid w:val="00D82625"/>
    <w:rsid w:val="00D82F24"/>
    <w:rsid w:val="00D83AD6"/>
    <w:rsid w:val="00D877A3"/>
    <w:rsid w:val="00D9012B"/>
    <w:rsid w:val="00D9207F"/>
    <w:rsid w:val="00D92CE0"/>
    <w:rsid w:val="00D9355D"/>
    <w:rsid w:val="00D97902"/>
    <w:rsid w:val="00DA115C"/>
    <w:rsid w:val="00DA35A9"/>
    <w:rsid w:val="00DB072B"/>
    <w:rsid w:val="00DB4047"/>
    <w:rsid w:val="00DB750A"/>
    <w:rsid w:val="00DC085F"/>
    <w:rsid w:val="00DC4D33"/>
    <w:rsid w:val="00DD4771"/>
    <w:rsid w:val="00DE0B8B"/>
    <w:rsid w:val="00DE7160"/>
    <w:rsid w:val="00DE7BD2"/>
    <w:rsid w:val="00DF2945"/>
    <w:rsid w:val="00DF411F"/>
    <w:rsid w:val="00E01AB8"/>
    <w:rsid w:val="00E028F7"/>
    <w:rsid w:val="00E050B0"/>
    <w:rsid w:val="00E1312A"/>
    <w:rsid w:val="00E133EC"/>
    <w:rsid w:val="00E21A8C"/>
    <w:rsid w:val="00E22075"/>
    <w:rsid w:val="00E2479B"/>
    <w:rsid w:val="00E25F1C"/>
    <w:rsid w:val="00E2735D"/>
    <w:rsid w:val="00E30513"/>
    <w:rsid w:val="00E323FD"/>
    <w:rsid w:val="00E32F34"/>
    <w:rsid w:val="00E364F6"/>
    <w:rsid w:val="00E36C98"/>
    <w:rsid w:val="00E4191B"/>
    <w:rsid w:val="00E41A27"/>
    <w:rsid w:val="00E43796"/>
    <w:rsid w:val="00E5064D"/>
    <w:rsid w:val="00E5068D"/>
    <w:rsid w:val="00E5489D"/>
    <w:rsid w:val="00E54ACC"/>
    <w:rsid w:val="00E6269D"/>
    <w:rsid w:val="00E63898"/>
    <w:rsid w:val="00E63B28"/>
    <w:rsid w:val="00E701CD"/>
    <w:rsid w:val="00E729EA"/>
    <w:rsid w:val="00E73CD2"/>
    <w:rsid w:val="00E901D1"/>
    <w:rsid w:val="00E90B5F"/>
    <w:rsid w:val="00E917E2"/>
    <w:rsid w:val="00EA0E4F"/>
    <w:rsid w:val="00EA489A"/>
    <w:rsid w:val="00EA493F"/>
    <w:rsid w:val="00EA617E"/>
    <w:rsid w:val="00EA74FE"/>
    <w:rsid w:val="00EA7633"/>
    <w:rsid w:val="00EB056A"/>
    <w:rsid w:val="00EB0A9C"/>
    <w:rsid w:val="00EB205D"/>
    <w:rsid w:val="00EC0AC5"/>
    <w:rsid w:val="00EC0F6F"/>
    <w:rsid w:val="00EC582A"/>
    <w:rsid w:val="00EC6A0A"/>
    <w:rsid w:val="00ED0075"/>
    <w:rsid w:val="00ED01C8"/>
    <w:rsid w:val="00ED63F1"/>
    <w:rsid w:val="00ED75C2"/>
    <w:rsid w:val="00EE6217"/>
    <w:rsid w:val="00EF0692"/>
    <w:rsid w:val="00EF0F32"/>
    <w:rsid w:val="00EF3174"/>
    <w:rsid w:val="00EF6A1F"/>
    <w:rsid w:val="00F00589"/>
    <w:rsid w:val="00F0378C"/>
    <w:rsid w:val="00F037FC"/>
    <w:rsid w:val="00F10687"/>
    <w:rsid w:val="00F17B75"/>
    <w:rsid w:val="00F23D2B"/>
    <w:rsid w:val="00F247D9"/>
    <w:rsid w:val="00F354C7"/>
    <w:rsid w:val="00F36322"/>
    <w:rsid w:val="00F43968"/>
    <w:rsid w:val="00F44277"/>
    <w:rsid w:val="00F459FD"/>
    <w:rsid w:val="00F46A48"/>
    <w:rsid w:val="00F46B30"/>
    <w:rsid w:val="00F50970"/>
    <w:rsid w:val="00F51D55"/>
    <w:rsid w:val="00F520A0"/>
    <w:rsid w:val="00F53ADB"/>
    <w:rsid w:val="00F55780"/>
    <w:rsid w:val="00F57898"/>
    <w:rsid w:val="00F57A62"/>
    <w:rsid w:val="00F60867"/>
    <w:rsid w:val="00F60906"/>
    <w:rsid w:val="00F613C1"/>
    <w:rsid w:val="00F6243F"/>
    <w:rsid w:val="00F70517"/>
    <w:rsid w:val="00F707EF"/>
    <w:rsid w:val="00F70B84"/>
    <w:rsid w:val="00F74122"/>
    <w:rsid w:val="00F82097"/>
    <w:rsid w:val="00F82402"/>
    <w:rsid w:val="00F8281E"/>
    <w:rsid w:val="00F86FEF"/>
    <w:rsid w:val="00F92076"/>
    <w:rsid w:val="00F96CCC"/>
    <w:rsid w:val="00FA1FB3"/>
    <w:rsid w:val="00FA2B22"/>
    <w:rsid w:val="00FA364C"/>
    <w:rsid w:val="00FB0359"/>
    <w:rsid w:val="00FB1DB9"/>
    <w:rsid w:val="00FB287E"/>
    <w:rsid w:val="00FB450D"/>
    <w:rsid w:val="00FC14A0"/>
    <w:rsid w:val="00FC1F53"/>
    <w:rsid w:val="00FC51D1"/>
    <w:rsid w:val="00FC6DF0"/>
    <w:rsid w:val="00FD03F6"/>
    <w:rsid w:val="00FE2AA2"/>
    <w:rsid w:val="00FE356E"/>
    <w:rsid w:val="00FE47C9"/>
    <w:rsid w:val="00FF20CD"/>
    <w:rsid w:val="00FF3353"/>
    <w:rsid w:val="00FF5E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9DB38"/>
  <w15:docId w15:val="{E50D5B06-5A66-4B3D-8B30-FA51A924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9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qFormat/>
    <w:rsid w:val="009A7BE7"/>
    <w:pPr>
      <w:numPr>
        <w:numId w:val="1"/>
      </w:numPr>
      <w:suppressAutoHyphens/>
      <w:overflowPunct w:val="0"/>
      <w:autoSpaceDE w:val="0"/>
      <w:autoSpaceDN w:val="0"/>
      <w:adjustRightInd w:val="0"/>
      <w:spacing w:before="280" w:after="280" w:line="100" w:lineRule="atLeast"/>
      <w:textAlignment w:val="baseline"/>
      <w:outlineLvl w:val="0"/>
    </w:pPr>
    <w:rPr>
      <w:b/>
      <w:kern w:val="1"/>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BE7"/>
    <w:rPr>
      <w:rFonts w:ascii="Times New Roman" w:eastAsia="Times New Roman" w:hAnsi="Times New Roman" w:cs="Times New Roman"/>
      <w:b/>
      <w:kern w:val="1"/>
      <w:sz w:val="48"/>
      <w:szCs w:val="20"/>
      <w:lang w:eastAsia="en-GB"/>
    </w:rPr>
  </w:style>
  <w:style w:type="numbering" w:customStyle="1" w:styleId="NoList1">
    <w:name w:val="No List1"/>
    <w:next w:val="NoList"/>
    <w:uiPriority w:val="99"/>
    <w:semiHidden/>
    <w:unhideWhenUsed/>
    <w:rsid w:val="009A7BE7"/>
  </w:style>
  <w:style w:type="character" w:customStyle="1" w:styleId="WW8Num1z0">
    <w:name w:val="WW8Num1z0"/>
    <w:rsid w:val="009A7BE7"/>
  </w:style>
  <w:style w:type="character" w:customStyle="1" w:styleId="WW8Num2z0">
    <w:name w:val="WW8Num2z0"/>
    <w:rsid w:val="009A7BE7"/>
  </w:style>
  <w:style w:type="character" w:customStyle="1" w:styleId="WW8Num3z0">
    <w:name w:val="WW8Num3z0"/>
    <w:rsid w:val="009A7BE7"/>
  </w:style>
  <w:style w:type="character" w:customStyle="1" w:styleId="WW8Num3z1">
    <w:name w:val="WW8Num3z1"/>
    <w:rsid w:val="009A7BE7"/>
  </w:style>
  <w:style w:type="character" w:customStyle="1" w:styleId="WW8Num3z2">
    <w:name w:val="WW8Num3z2"/>
    <w:rsid w:val="009A7BE7"/>
  </w:style>
  <w:style w:type="character" w:customStyle="1" w:styleId="WW8Num3z3">
    <w:name w:val="WW8Num3z3"/>
    <w:rsid w:val="009A7BE7"/>
  </w:style>
  <w:style w:type="character" w:customStyle="1" w:styleId="WW8Num3z4">
    <w:name w:val="WW8Num3z4"/>
    <w:rsid w:val="009A7BE7"/>
  </w:style>
  <w:style w:type="character" w:customStyle="1" w:styleId="WW8Num3z5">
    <w:name w:val="WW8Num3z5"/>
    <w:rsid w:val="009A7BE7"/>
  </w:style>
  <w:style w:type="character" w:customStyle="1" w:styleId="WW8Num3z6">
    <w:name w:val="WW8Num3z6"/>
    <w:rsid w:val="009A7BE7"/>
  </w:style>
  <w:style w:type="character" w:customStyle="1" w:styleId="WW8Num3z7">
    <w:name w:val="WW8Num3z7"/>
    <w:rsid w:val="009A7BE7"/>
  </w:style>
  <w:style w:type="character" w:customStyle="1" w:styleId="WW8Num3z8">
    <w:name w:val="WW8Num3z8"/>
    <w:rsid w:val="009A7BE7"/>
  </w:style>
  <w:style w:type="character" w:customStyle="1" w:styleId="WW8Num4z0">
    <w:name w:val="WW8Num4z0"/>
    <w:rsid w:val="009A7BE7"/>
  </w:style>
  <w:style w:type="character" w:customStyle="1" w:styleId="WW8Num4z1">
    <w:name w:val="WW8Num4z1"/>
    <w:rsid w:val="009A7BE7"/>
  </w:style>
  <w:style w:type="character" w:customStyle="1" w:styleId="WW8Num4z2">
    <w:name w:val="WW8Num4z2"/>
    <w:rsid w:val="009A7BE7"/>
  </w:style>
  <w:style w:type="character" w:customStyle="1" w:styleId="WW8Num4z3">
    <w:name w:val="WW8Num4z3"/>
    <w:rsid w:val="009A7BE7"/>
  </w:style>
  <w:style w:type="character" w:customStyle="1" w:styleId="WW8Num4z4">
    <w:name w:val="WW8Num4z4"/>
    <w:rsid w:val="009A7BE7"/>
  </w:style>
  <w:style w:type="character" w:customStyle="1" w:styleId="WW8Num4z5">
    <w:name w:val="WW8Num4z5"/>
    <w:rsid w:val="009A7BE7"/>
  </w:style>
  <w:style w:type="character" w:customStyle="1" w:styleId="WW8Num4z6">
    <w:name w:val="WW8Num4z6"/>
    <w:rsid w:val="009A7BE7"/>
  </w:style>
  <w:style w:type="character" w:customStyle="1" w:styleId="WW8Num4z7">
    <w:name w:val="WW8Num4z7"/>
    <w:rsid w:val="009A7BE7"/>
  </w:style>
  <w:style w:type="character" w:customStyle="1" w:styleId="WW8Num4z8">
    <w:name w:val="WW8Num4z8"/>
    <w:rsid w:val="009A7BE7"/>
  </w:style>
  <w:style w:type="character" w:customStyle="1" w:styleId="endnote0020textchar">
    <w:name w:val="endnote_0020text__char"/>
    <w:rsid w:val="009A7BE7"/>
  </w:style>
  <w:style w:type="character" w:customStyle="1" w:styleId="normalchar">
    <w:name w:val="normal__char"/>
    <w:rsid w:val="009A7BE7"/>
  </w:style>
  <w:style w:type="character" w:customStyle="1" w:styleId="heading00201char">
    <w:name w:val="heading_00201__char"/>
    <w:rsid w:val="009A7BE7"/>
  </w:style>
  <w:style w:type="character" w:customStyle="1" w:styleId="body0020textchar">
    <w:name w:val="body_0020text__char"/>
    <w:rsid w:val="009A7BE7"/>
  </w:style>
  <w:style w:type="character" w:customStyle="1" w:styleId="footnote0020referencechar">
    <w:name w:val="footnote_0020reference__char"/>
    <w:rsid w:val="009A7BE7"/>
  </w:style>
  <w:style w:type="character" w:customStyle="1" w:styleId="footnote0020textchar">
    <w:name w:val="footnote_0020text__char"/>
    <w:rsid w:val="009A7BE7"/>
  </w:style>
  <w:style w:type="character" w:customStyle="1" w:styleId="EndnoteCharacters">
    <w:name w:val="Endnote Characters"/>
    <w:rsid w:val="009A7BE7"/>
    <w:rPr>
      <w:position w:val="24"/>
      <w:sz w:val="16"/>
    </w:rPr>
  </w:style>
  <w:style w:type="character" w:styleId="Emphasis">
    <w:name w:val="Emphasis"/>
    <w:qFormat/>
    <w:rsid w:val="009A7BE7"/>
    <w:rPr>
      <w:i/>
    </w:rPr>
  </w:style>
  <w:style w:type="character" w:customStyle="1" w:styleId="a-size-large">
    <w:name w:val="a-size-large"/>
    <w:rsid w:val="009A7BE7"/>
  </w:style>
  <w:style w:type="character" w:customStyle="1" w:styleId="a-size-mediuma-color-secondarya-text-normal">
    <w:name w:val="a-size-medium a-color-secondary a-text-normal"/>
    <w:rsid w:val="009A7BE7"/>
  </w:style>
  <w:style w:type="character" w:customStyle="1" w:styleId="authornotfaded">
    <w:name w:val="author notfaded"/>
    <w:rsid w:val="009A7BE7"/>
  </w:style>
  <w:style w:type="character" w:styleId="Hyperlink">
    <w:name w:val="Hyperlink"/>
    <w:semiHidden/>
    <w:rsid w:val="009A7BE7"/>
    <w:rPr>
      <w:color w:val="0000FF"/>
      <w:u w:val="single"/>
    </w:rPr>
  </w:style>
  <w:style w:type="character" w:customStyle="1" w:styleId="a-color-secondary">
    <w:name w:val="a-color-secondary"/>
    <w:rsid w:val="009A7BE7"/>
  </w:style>
  <w:style w:type="character" w:customStyle="1" w:styleId="morenotfaded">
    <w:name w:val="more notfaded"/>
    <w:rsid w:val="009A7BE7"/>
  </w:style>
  <w:style w:type="character" w:customStyle="1" w:styleId="morecount">
    <w:name w:val="morecount"/>
    <w:rsid w:val="009A7BE7"/>
  </w:style>
  <w:style w:type="character" w:customStyle="1" w:styleId="FootnoteCharacters">
    <w:name w:val="Footnote Characters"/>
    <w:rsid w:val="009A7BE7"/>
    <w:rPr>
      <w:position w:val="24"/>
      <w:sz w:val="16"/>
    </w:rPr>
  </w:style>
  <w:style w:type="character" w:customStyle="1" w:styleId="5yl5">
    <w:name w:val="_5yl5"/>
    <w:rsid w:val="009A7BE7"/>
  </w:style>
  <w:style w:type="character" w:customStyle="1" w:styleId="HeaderChar">
    <w:name w:val="Header Char"/>
    <w:rsid w:val="009A7BE7"/>
    <w:rPr>
      <w:sz w:val="24"/>
    </w:rPr>
  </w:style>
  <w:style w:type="character" w:customStyle="1" w:styleId="FooterChar">
    <w:name w:val="Footer Char"/>
    <w:rsid w:val="009A7BE7"/>
    <w:rPr>
      <w:sz w:val="24"/>
    </w:rPr>
  </w:style>
  <w:style w:type="character" w:styleId="EndnoteReference">
    <w:name w:val="endnote reference"/>
    <w:rsid w:val="009A7BE7"/>
    <w:rPr>
      <w:position w:val="24"/>
      <w:sz w:val="16"/>
    </w:rPr>
  </w:style>
  <w:style w:type="character" w:customStyle="1" w:styleId="WWCharLFO1LVL1">
    <w:name w:val="WW_CharLFO1LVL1"/>
    <w:rsid w:val="009A7BE7"/>
    <w:rPr>
      <w:rFonts w:ascii="Times New Roman" w:hAnsi="Times New Roman"/>
    </w:rPr>
  </w:style>
  <w:style w:type="character" w:customStyle="1" w:styleId="WWCharLFO4LVL1">
    <w:name w:val="WW_CharLFO4LVL1"/>
    <w:rsid w:val="009A7BE7"/>
  </w:style>
  <w:style w:type="character" w:customStyle="1" w:styleId="EndnoteTextChar">
    <w:name w:val="Endnote Text Char"/>
    <w:rsid w:val="009A7BE7"/>
    <w:rPr>
      <w:sz w:val="20"/>
    </w:rPr>
  </w:style>
  <w:style w:type="character" w:customStyle="1" w:styleId="WWCharLFO7LVL1">
    <w:name w:val="WW_CharLFO7LVL1"/>
    <w:rsid w:val="009A7BE7"/>
  </w:style>
  <w:style w:type="character" w:customStyle="1" w:styleId="WWCharLFO8LVL1">
    <w:name w:val="WW_CharLFO8LVL1"/>
    <w:rsid w:val="009A7BE7"/>
  </w:style>
  <w:style w:type="character" w:customStyle="1" w:styleId="WWCharLFO9LVL1">
    <w:name w:val="WW_CharLFO9LVL1"/>
    <w:rsid w:val="009A7BE7"/>
  </w:style>
  <w:style w:type="character" w:customStyle="1" w:styleId="WWCharLFO10LVL1">
    <w:name w:val="WW_CharLFO10LVL1"/>
    <w:rsid w:val="009A7BE7"/>
  </w:style>
  <w:style w:type="character" w:customStyle="1" w:styleId="WWCharLFO11LVL1">
    <w:name w:val="WW_CharLFO11LVL1"/>
    <w:rsid w:val="009A7BE7"/>
  </w:style>
  <w:style w:type="character" w:styleId="FootnoteReference">
    <w:name w:val="footnote reference"/>
    <w:semiHidden/>
    <w:rsid w:val="009A7BE7"/>
    <w:rPr>
      <w:vertAlign w:val="superscript"/>
    </w:rPr>
  </w:style>
  <w:style w:type="paragraph" w:customStyle="1" w:styleId="Heading">
    <w:name w:val="Heading"/>
    <w:basedOn w:val="Normal"/>
    <w:next w:val="BodyText"/>
    <w:rsid w:val="009A7BE7"/>
    <w:pPr>
      <w:keepNext/>
      <w:suppressAutoHyphens/>
      <w:overflowPunct w:val="0"/>
      <w:autoSpaceDE w:val="0"/>
      <w:autoSpaceDN w:val="0"/>
      <w:adjustRightInd w:val="0"/>
      <w:spacing w:before="240" w:after="120" w:line="100" w:lineRule="atLeast"/>
      <w:textAlignment w:val="baseline"/>
    </w:pPr>
    <w:rPr>
      <w:rFonts w:ascii="Arial" w:hAnsi="Arial"/>
      <w:kern w:val="1"/>
      <w:sz w:val="28"/>
      <w:szCs w:val="20"/>
    </w:rPr>
  </w:style>
  <w:style w:type="paragraph" w:styleId="BodyText">
    <w:name w:val="Body Text"/>
    <w:basedOn w:val="Normal"/>
    <w:link w:val="BodyTextChar"/>
    <w:semiHidden/>
    <w:rsid w:val="009A7BE7"/>
    <w:pPr>
      <w:suppressAutoHyphens/>
      <w:overflowPunct w:val="0"/>
      <w:autoSpaceDE w:val="0"/>
      <w:autoSpaceDN w:val="0"/>
      <w:adjustRightInd w:val="0"/>
      <w:spacing w:after="200" w:line="276" w:lineRule="auto"/>
      <w:textAlignment w:val="baseline"/>
    </w:pPr>
    <w:rPr>
      <w:rFonts w:ascii="Segoe UI" w:hAnsi="Segoe UI"/>
      <w:kern w:val="1"/>
      <w:sz w:val="20"/>
      <w:szCs w:val="20"/>
    </w:rPr>
  </w:style>
  <w:style w:type="character" w:customStyle="1" w:styleId="BodyTextChar">
    <w:name w:val="Body Text Char"/>
    <w:basedOn w:val="DefaultParagraphFont"/>
    <w:link w:val="BodyText"/>
    <w:semiHidden/>
    <w:rsid w:val="009A7BE7"/>
    <w:rPr>
      <w:rFonts w:ascii="Segoe UI" w:eastAsia="Times New Roman" w:hAnsi="Segoe UI" w:cs="Times New Roman"/>
      <w:kern w:val="1"/>
      <w:sz w:val="20"/>
      <w:szCs w:val="20"/>
      <w:lang w:eastAsia="en-GB"/>
    </w:rPr>
  </w:style>
  <w:style w:type="paragraph" w:styleId="List">
    <w:name w:val="List"/>
    <w:basedOn w:val="BodyText"/>
    <w:semiHidden/>
    <w:rsid w:val="009A7BE7"/>
  </w:style>
  <w:style w:type="paragraph" w:styleId="Caption">
    <w:name w:val="caption"/>
    <w:basedOn w:val="Normal"/>
    <w:qFormat/>
    <w:rsid w:val="009A7BE7"/>
    <w:pPr>
      <w:suppressLineNumbers/>
      <w:suppressAutoHyphens/>
      <w:overflowPunct w:val="0"/>
      <w:autoSpaceDE w:val="0"/>
      <w:autoSpaceDN w:val="0"/>
      <w:adjustRightInd w:val="0"/>
      <w:spacing w:before="120" w:after="120" w:line="100" w:lineRule="atLeast"/>
      <w:textAlignment w:val="baseline"/>
    </w:pPr>
    <w:rPr>
      <w:i/>
      <w:kern w:val="1"/>
      <w:szCs w:val="20"/>
    </w:rPr>
  </w:style>
  <w:style w:type="paragraph" w:customStyle="1" w:styleId="Index">
    <w:name w:val="Index"/>
    <w:basedOn w:val="Normal"/>
    <w:rsid w:val="009A7BE7"/>
    <w:pPr>
      <w:suppressLineNumbers/>
      <w:suppressAutoHyphens/>
      <w:overflowPunct w:val="0"/>
      <w:autoSpaceDE w:val="0"/>
      <w:autoSpaceDN w:val="0"/>
      <w:adjustRightInd w:val="0"/>
      <w:spacing w:line="100" w:lineRule="atLeast"/>
      <w:textAlignment w:val="baseline"/>
    </w:pPr>
    <w:rPr>
      <w:kern w:val="1"/>
      <w:szCs w:val="20"/>
    </w:rPr>
  </w:style>
  <w:style w:type="paragraph" w:customStyle="1" w:styleId="endnote0020text">
    <w:name w:val="endnote_0020text"/>
    <w:basedOn w:val="Normal"/>
    <w:rsid w:val="009A7BE7"/>
    <w:pPr>
      <w:suppressAutoHyphens/>
      <w:overflowPunct w:val="0"/>
      <w:autoSpaceDE w:val="0"/>
      <w:autoSpaceDN w:val="0"/>
      <w:adjustRightInd w:val="0"/>
      <w:spacing w:before="280" w:after="280" w:line="100" w:lineRule="atLeast"/>
      <w:textAlignment w:val="baseline"/>
    </w:pPr>
    <w:rPr>
      <w:kern w:val="1"/>
      <w:szCs w:val="20"/>
    </w:rPr>
  </w:style>
  <w:style w:type="paragraph" w:customStyle="1" w:styleId="block0020text">
    <w:name w:val="block_0020text"/>
    <w:basedOn w:val="Normal"/>
    <w:rsid w:val="009A7BE7"/>
    <w:pPr>
      <w:suppressAutoHyphens/>
      <w:overflowPunct w:val="0"/>
      <w:autoSpaceDE w:val="0"/>
      <w:autoSpaceDN w:val="0"/>
      <w:adjustRightInd w:val="0"/>
      <w:spacing w:before="280" w:after="280" w:line="100" w:lineRule="atLeast"/>
      <w:textAlignment w:val="baseline"/>
    </w:pPr>
    <w:rPr>
      <w:kern w:val="1"/>
      <w:szCs w:val="20"/>
    </w:rPr>
  </w:style>
  <w:style w:type="paragraph" w:customStyle="1" w:styleId="body0020text">
    <w:name w:val="body_0020text"/>
    <w:basedOn w:val="Normal"/>
    <w:rsid w:val="009A7BE7"/>
    <w:pPr>
      <w:suppressAutoHyphens/>
      <w:overflowPunct w:val="0"/>
      <w:autoSpaceDE w:val="0"/>
      <w:autoSpaceDN w:val="0"/>
      <w:adjustRightInd w:val="0"/>
      <w:spacing w:before="280" w:after="280" w:line="100" w:lineRule="atLeast"/>
      <w:textAlignment w:val="baseline"/>
    </w:pPr>
    <w:rPr>
      <w:kern w:val="1"/>
      <w:szCs w:val="20"/>
    </w:rPr>
  </w:style>
  <w:style w:type="paragraph" w:customStyle="1" w:styleId="body0020text00202">
    <w:name w:val="body_0020text_00202"/>
    <w:basedOn w:val="Normal"/>
    <w:rsid w:val="009A7BE7"/>
    <w:pPr>
      <w:suppressAutoHyphens/>
      <w:overflowPunct w:val="0"/>
      <w:autoSpaceDE w:val="0"/>
      <w:autoSpaceDN w:val="0"/>
      <w:adjustRightInd w:val="0"/>
      <w:spacing w:before="280" w:after="280" w:line="100" w:lineRule="atLeast"/>
      <w:textAlignment w:val="baseline"/>
    </w:pPr>
    <w:rPr>
      <w:kern w:val="1"/>
      <w:szCs w:val="20"/>
    </w:rPr>
  </w:style>
  <w:style w:type="paragraph" w:customStyle="1" w:styleId="body0020text00203">
    <w:name w:val="body_0020text_00203"/>
    <w:basedOn w:val="Normal"/>
    <w:rsid w:val="009A7BE7"/>
    <w:pPr>
      <w:suppressAutoHyphens/>
      <w:overflowPunct w:val="0"/>
      <w:autoSpaceDE w:val="0"/>
      <w:autoSpaceDN w:val="0"/>
      <w:adjustRightInd w:val="0"/>
      <w:spacing w:before="280" w:after="280" w:line="100" w:lineRule="atLeast"/>
      <w:textAlignment w:val="baseline"/>
    </w:pPr>
    <w:rPr>
      <w:kern w:val="1"/>
      <w:szCs w:val="20"/>
    </w:rPr>
  </w:style>
  <w:style w:type="paragraph" w:customStyle="1" w:styleId="footnote0020text">
    <w:name w:val="footnote_0020text"/>
    <w:basedOn w:val="Normal"/>
    <w:rsid w:val="009A7BE7"/>
    <w:pPr>
      <w:suppressAutoHyphens/>
      <w:overflowPunct w:val="0"/>
      <w:autoSpaceDE w:val="0"/>
      <w:autoSpaceDN w:val="0"/>
      <w:adjustRightInd w:val="0"/>
      <w:spacing w:before="280" w:after="280" w:line="100" w:lineRule="atLeast"/>
      <w:textAlignment w:val="baseline"/>
    </w:pPr>
    <w:rPr>
      <w:kern w:val="1"/>
      <w:szCs w:val="20"/>
    </w:rPr>
  </w:style>
  <w:style w:type="paragraph" w:styleId="BodyTextIndent">
    <w:name w:val="Body Text Indent"/>
    <w:basedOn w:val="Normal"/>
    <w:link w:val="BodyTextIndentChar"/>
    <w:semiHidden/>
    <w:rsid w:val="009A7BE7"/>
    <w:pPr>
      <w:suppressAutoHyphens/>
      <w:overflowPunct w:val="0"/>
      <w:autoSpaceDE w:val="0"/>
      <w:autoSpaceDN w:val="0"/>
      <w:adjustRightInd w:val="0"/>
      <w:spacing w:after="200" w:line="276" w:lineRule="auto"/>
      <w:jc w:val="both"/>
      <w:textAlignment w:val="baseline"/>
    </w:pPr>
    <w:rPr>
      <w:rFonts w:ascii="Segoe UI" w:hAnsi="Segoe UI"/>
      <w:kern w:val="1"/>
      <w:sz w:val="20"/>
      <w:szCs w:val="20"/>
    </w:rPr>
  </w:style>
  <w:style w:type="character" w:customStyle="1" w:styleId="BodyTextIndentChar">
    <w:name w:val="Body Text Indent Char"/>
    <w:basedOn w:val="DefaultParagraphFont"/>
    <w:link w:val="BodyTextIndent"/>
    <w:semiHidden/>
    <w:rsid w:val="009A7BE7"/>
    <w:rPr>
      <w:rFonts w:ascii="Segoe UI" w:eastAsia="Times New Roman" w:hAnsi="Segoe UI" w:cs="Times New Roman"/>
      <w:kern w:val="1"/>
      <w:sz w:val="20"/>
      <w:szCs w:val="20"/>
      <w:lang w:eastAsia="en-GB"/>
    </w:rPr>
  </w:style>
  <w:style w:type="paragraph" w:styleId="EndnoteText">
    <w:name w:val="endnote text"/>
    <w:basedOn w:val="Normal"/>
    <w:link w:val="EndnoteTextChar1"/>
    <w:rsid w:val="009A7BE7"/>
    <w:pPr>
      <w:suppressAutoHyphens/>
      <w:overflowPunct w:val="0"/>
      <w:autoSpaceDE w:val="0"/>
      <w:autoSpaceDN w:val="0"/>
      <w:adjustRightInd w:val="0"/>
      <w:spacing w:line="100" w:lineRule="atLeast"/>
      <w:textAlignment w:val="baseline"/>
    </w:pPr>
    <w:rPr>
      <w:kern w:val="1"/>
      <w:sz w:val="20"/>
      <w:szCs w:val="20"/>
    </w:rPr>
  </w:style>
  <w:style w:type="character" w:customStyle="1" w:styleId="EndnoteTextChar1">
    <w:name w:val="Endnote Text Char1"/>
    <w:basedOn w:val="DefaultParagraphFont"/>
    <w:link w:val="EndnoteText"/>
    <w:rsid w:val="009A7BE7"/>
    <w:rPr>
      <w:rFonts w:ascii="Times New Roman" w:eastAsia="Times New Roman" w:hAnsi="Times New Roman" w:cs="Times New Roman"/>
      <w:kern w:val="1"/>
      <w:sz w:val="20"/>
      <w:szCs w:val="20"/>
      <w:lang w:eastAsia="en-GB"/>
    </w:rPr>
  </w:style>
  <w:style w:type="paragraph" w:styleId="BodyText2">
    <w:name w:val="Body Text 2"/>
    <w:basedOn w:val="Normal"/>
    <w:link w:val="BodyText2Char"/>
    <w:rsid w:val="009A7BE7"/>
    <w:pPr>
      <w:suppressAutoHyphens/>
      <w:overflowPunct w:val="0"/>
      <w:autoSpaceDE w:val="0"/>
      <w:autoSpaceDN w:val="0"/>
      <w:adjustRightInd w:val="0"/>
      <w:spacing w:line="100" w:lineRule="atLeast"/>
      <w:jc w:val="both"/>
      <w:textAlignment w:val="baseline"/>
    </w:pPr>
    <w:rPr>
      <w:rFonts w:ascii="Segoe UI Semibold" w:hAnsi="Segoe UI Semibold"/>
      <w:spacing w:val="-3"/>
      <w:kern w:val="1"/>
      <w:szCs w:val="20"/>
      <w:lang w:val="en-US"/>
    </w:rPr>
  </w:style>
  <w:style w:type="character" w:customStyle="1" w:styleId="BodyText2Char">
    <w:name w:val="Body Text 2 Char"/>
    <w:basedOn w:val="DefaultParagraphFont"/>
    <w:link w:val="BodyText2"/>
    <w:rsid w:val="009A7BE7"/>
    <w:rPr>
      <w:rFonts w:ascii="Segoe UI Semibold" w:eastAsia="Times New Roman" w:hAnsi="Segoe UI Semibold" w:cs="Times New Roman"/>
      <w:spacing w:val="-3"/>
      <w:kern w:val="1"/>
      <w:sz w:val="24"/>
      <w:szCs w:val="20"/>
      <w:lang w:val="en-US" w:eastAsia="en-GB"/>
    </w:rPr>
  </w:style>
  <w:style w:type="paragraph" w:styleId="FootnoteText">
    <w:name w:val="footnote text"/>
    <w:basedOn w:val="Normal"/>
    <w:link w:val="FootnoteTextChar"/>
    <w:semiHidden/>
    <w:rsid w:val="009A7BE7"/>
    <w:pPr>
      <w:suppressAutoHyphens/>
      <w:overflowPunct w:val="0"/>
      <w:autoSpaceDE w:val="0"/>
      <w:autoSpaceDN w:val="0"/>
      <w:adjustRightInd w:val="0"/>
      <w:spacing w:line="100" w:lineRule="atLeast"/>
      <w:textAlignment w:val="baseline"/>
    </w:pPr>
    <w:rPr>
      <w:kern w:val="1"/>
      <w:sz w:val="20"/>
      <w:szCs w:val="20"/>
    </w:rPr>
  </w:style>
  <w:style w:type="character" w:customStyle="1" w:styleId="FootnoteTextChar">
    <w:name w:val="Footnote Text Char"/>
    <w:basedOn w:val="DefaultParagraphFont"/>
    <w:link w:val="FootnoteText"/>
    <w:semiHidden/>
    <w:rsid w:val="009A7BE7"/>
    <w:rPr>
      <w:rFonts w:ascii="Times New Roman" w:eastAsia="Times New Roman" w:hAnsi="Times New Roman" w:cs="Times New Roman"/>
      <w:kern w:val="1"/>
      <w:sz w:val="20"/>
      <w:szCs w:val="20"/>
      <w:lang w:eastAsia="en-GB"/>
    </w:rPr>
  </w:style>
  <w:style w:type="paragraph" w:styleId="NormalWeb">
    <w:name w:val="Normal (Web)"/>
    <w:basedOn w:val="Normal"/>
    <w:uiPriority w:val="99"/>
    <w:rsid w:val="009A7BE7"/>
    <w:pPr>
      <w:suppressAutoHyphens/>
      <w:overflowPunct w:val="0"/>
      <w:autoSpaceDE w:val="0"/>
      <w:autoSpaceDN w:val="0"/>
      <w:adjustRightInd w:val="0"/>
      <w:spacing w:before="280" w:after="280" w:line="100" w:lineRule="atLeast"/>
      <w:textAlignment w:val="baseline"/>
    </w:pPr>
    <w:rPr>
      <w:kern w:val="1"/>
      <w:szCs w:val="20"/>
    </w:rPr>
  </w:style>
  <w:style w:type="paragraph" w:styleId="Header">
    <w:name w:val="header"/>
    <w:basedOn w:val="Normal"/>
    <w:link w:val="HeaderChar1"/>
    <w:semiHidden/>
    <w:rsid w:val="009A7BE7"/>
    <w:pPr>
      <w:tabs>
        <w:tab w:val="center" w:pos="4513"/>
        <w:tab w:val="right" w:pos="9026"/>
      </w:tabs>
      <w:suppressAutoHyphens/>
      <w:overflowPunct w:val="0"/>
      <w:autoSpaceDE w:val="0"/>
      <w:autoSpaceDN w:val="0"/>
      <w:adjustRightInd w:val="0"/>
      <w:spacing w:line="100" w:lineRule="atLeast"/>
      <w:textAlignment w:val="baseline"/>
    </w:pPr>
    <w:rPr>
      <w:kern w:val="1"/>
      <w:szCs w:val="20"/>
    </w:rPr>
  </w:style>
  <w:style w:type="character" w:customStyle="1" w:styleId="HeaderChar1">
    <w:name w:val="Header Char1"/>
    <w:basedOn w:val="DefaultParagraphFont"/>
    <w:link w:val="Header"/>
    <w:semiHidden/>
    <w:rsid w:val="009A7BE7"/>
    <w:rPr>
      <w:rFonts w:ascii="Times New Roman" w:eastAsia="Times New Roman" w:hAnsi="Times New Roman" w:cs="Times New Roman"/>
      <w:kern w:val="1"/>
      <w:sz w:val="24"/>
      <w:szCs w:val="20"/>
      <w:lang w:eastAsia="en-GB"/>
    </w:rPr>
  </w:style>
  <w:style w:type="paragraph" w:styleId="Footer">
    <w:name w:val="footer"/>
    <w:basedOn w:val="Normal"/>
    <w:link w:val="FooterChar1"/>
    <w:semiHidden/>
    <w:rsid w:val="009A7BE7"/>
    <w:pPr>
      <w:tabs>
        <w:tab w:val="center" w:pos="4513"/>
        <w:tab w:val="right" w:pos="9026"/>
      </w:tabs>
      <w:suppressAutoHyphens/>
      <w:overflowPunct w:val="0"/>
      <w:autoSpaceDE w:val="0"/>
      <w:autoSpaceDN w:val="0"/>
      <w:adjustRightInd w:val="0"/>
      <w:spacing w:line="100" w:lineRule="atLeast"/>
      <w:textAlignment w:val="baseline"/>
    </w:pPr>
    <w:rPr>
      <w:kern w:val="1"/>
      <w:szCs w:val="20"/>
    </w:rPr>
  </w:style>
  <w:style w:type="character" w:customStyle="1" w:styleId="FooterChar1">
    <w:name w:val="Footer Char1"/>
    <w:basedOn w:val="DefaultParagraphFont"/>
    <w:link w:val="Footer"/>
    <w:semiHidden/>
    <w:rsid w:val="009A7BE7"/>
    <w:rPr>
      <w:rFonts w:ascii="Times New Roman" w:eastAsia="Times New Roman" w:hAnsi="Times New Roman" w:cs="Times New Roman"/>
      <w:kern w:val="1"/>
      <w:sz w:val="24"/>
      <w:szCs w:val="20"/>
      <w:lang w:eastAsia="en-GB"/>
    </w:rPr>
  </w:style>
  <w:style w:type="paragraph" w:styleId="BalloonText">
    <w:name w:val="Balloon Text"/>
    <w:basedOn w:val="Normal"/>
    <w:link w:val="BalloonTextChar"/>
    <w:uiPriority w:val="99"/>
    <w:semiHidden/>
    <w:unhideWhenUsed/>
    <w:rsid w:val="009A7BE7"/>
    <w:pPr>
      <w:suppressAutoHyphens/>
      <w:overflowPunct w:val="0"/>
      <w:autoSpaceDE w:val="0"/>
      <w:autoSpaceDN w:val="0"/>
      <w:adjustRightInd w:val="0"/>
      <w:textAlignment w:val="baseline"/>
    </w:pPr>
    <w:rPr>
      <w:rFonts w:ascii="Segoe UI" w:hAnsi="Segoe UI" w:cs="Segoe UI"/>
      <w:kern w:val="1"/>
      <w:sz w:val="18"/>
      <w:szCs w:val="18"/>
    </w:rPr>
  </w:style>
  <w:style w:type="character" w:customStyle="1" w:styleId="BalloonTextChar">
    <w:name w:val="Balloon Text Char"/>
    <w:basedOn w:val="DefaultParagraphFont"/>
    <w:link w:val="BalloonText"/>
    <w:uiPriority w:val="99"/>
    <w:semiHidden/>
    <w:rsid w:val="009A7BE7"/>
    <w:rPr>
      <w:rFonts w:ascii="Segoe UI" w:eastAsia="Times New Roman" w:hAnsi="Segoe UI" w:cs="Segoe UI"/>
      <w:kern w:val="1"/>
      <w:sz w:val="18"/>
      <w:szCs w:val="18"/>
      <w:lang w:eastAsia="en-GB"/>
    </w:rPr>
  </w:style>
  <w:style w:type="character" w:customStyle="1" w:styleId="st">
    <w:name w:val="st"/>
    <w:rsid w:val="009A7BE7"/>
  </w:style>
  <w:style w:type="paragraph" w:styleId="Revision">
    <w:name w:val="Revision"/>
    <w:hidden/>
    <w:uiPriority w:val="99"/>
    <w:semiHidden/>
    <w:rsid w:val="005602D9"/>
    <w:pPr>
      <w:spacing w:after="0" w:line="240" w:lineRule="auto"/>
    </w:pPr>
  </w:style>
  <w:style w:type="character" w:customStyle="1" w:styleId="textexposedshow">
    <w:name w:val="text_exposed_show"/>
    <w:basedOn w:val="DefaultParagraphFont"/>
    <w:rsid w:val="00EA0E4F"/>
  </w:style>
  <w:style w:type="paragraph" w:customStyle="1" w:styleId="Normal1">
    <w:name w:val="Normal1"/>
    <w:rsid w:val="00C20CD8"/>
    <w:pPr>
      <w:spacing w:after="200" w:line="276"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313406"/>
    <w:rPr>
      <w:color w:val="605E5C"/>
      <w:shd w:val="clear" w:color="auto" w:fill="E1DFDD"/>
    </w:rPr>
  </w:style>
  <w:style w:type="character" w:customStyle="1" w:styleId="volumeissue">
    <w:name w:val="volume_issue"/>
    <w:basedOn w:val="DefaultParagraphFont"/>
    <w:rsid w:val="00BE4F8C"/>
  </w:style>
  <w:style w:type="character" w:customStyle="1" w:styleId="pagerange">
    <w:name w:val="page_range"/>
    <w:basedOn w:val="DefaultParagraphFont"/>
    <w:rsid w:val="00BE4F8C"/>
  </w:style>
  <w:style w:type="character" w:styleId="CommentReference">
    <w:name w:val="annotation reference"/>
    <w:basedOn w:val="DefaultParagraphFont"/>
    <w:uiPriority w:val="99"/>
    <w:semiHidden/>
    <w:unhideWhenUsed/>
    <w:rsid w:val="00C7349E"/>
    <w:rPr>
      <w:sz w:val="16"/>
      <w:szCs w:val="16"/>
    </w:rPr>
  </w:style>
  <w:style w:type="paragraph" w:styleId="CommentText">
    <w:name w:val="annotation text"/>
    <w:basedOn w:val="Normal"/>
    <w:link w:val="CommentTextChar"/>
    <w:uiPriority w:val="99"/>
    <w:unhideWhenUsed/>
    <w:rsid w:val="00C7349E"/>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7349E"/>
    <w:rPr>
      <w:sz w:val="20"/>
      <w:szCs w:val="20"/>
    </w:rPr>
  </w:style>
  <w:style w:type="paragraph" w:styleId="CommentSubject">
    <w:name w:val="annotation subject"/>
    <w:basedOn w:val="CommentText"/>
    <w:next w:val="CommentText"/>
    <w:link w:val="CommentSubjectChar"/>
    <w:uiPriority w:val="99"/>
    <w:semiHidden/>
    <w:unhideWhenUsed/>
    <w:rsid w:val="00C7349E"/>
    <w:rPr>
      <w:b/>
      <w:bCs/>
    </w:rPr>
  </w:style>
  <w:style w:type="character" w:customStyle="1" w:styleId="CommentSubjectChar">
    <w:name w:val="Comment Subject Char"/>
    <w:basedOn w:val="CommentTextChar"/>
    <w:link w:val="CommentSubject"/>
    <w:uiPriority w:val="99"/>
    <w:semiHidden/>
    <w:rsid w:val="00C7349E"/>
    <w:rPr>
      <w:b/>
      <w:bCs/>
      <w:sz w:val="20"/>
      <w:szCs w:val="20"/>
    </w:rPr>
  </w:style>
  <w:style w:type="paragraph" w:customStyle="1" w:styleId="p1">
    <w:name w:val="p1"/>
    <w:basedOn w:val="Normal"/>
    <w:rsid w:val="008E33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6319">
      <w:bodyDiv w:val="1"/>
      <w:marLeft w:val="0"/>
      <w:marRight w:val="0"/>
      <w:marTop w:val="0"/>
      <w:marBottom w:val="0"/>
      <w:divBdr>
        <w:top w:val="none" w:sz="0" w:space="0" w:color="auto"/>
        <w:left w:val="none" w:sz="0" w:space="0" w:color="auto"/>
        <w:bottom w:val="none" w:sz="0" w:space="0" w:color="auto"/>
        <w:right w:val="none" w:sz="0" w:space="0" w:color="auto"/>
      </w:divBdr>
    </w:div>
    <w:div w:id="333848903">
      <w:bodyDiv w:val="1"/>
      <w:marLeft w:val="0"/>
      <w:marRight w:val="0"/>
      <w:marTop w:val="0"/>
      <w:marBottom w:val="0"/>
      <w:divBdr>
        <w:top w:val="none" w:sz="0" w:space="0" w:color="auto"/>
        <w:left w:val="none" w:sz="0" w:space="0" w:color="auto"/>
        <w:bottom w:val="none" w:sz="0" w:space="0" w:color="auto"/>
        <w:right w:val="none" w:sz="0" w:space="0" w:color="auto"/>
      </w:divBdr>
      <w:divsChild>
        <w:div w:id="355346424">
          <w:marLeft w:val="0"/>
          <w:marRight w:val="0"/>
          <w:marTop w:val="0"/>
          <w:marBottom w:val="0"/>
          <w:divBdr>
            <w:top w:val="none" w:sz="0" w:space="0" w:color="auto"/>
            <w:left w:val="none" w:sz="0" w:space="0" w:color="auto"/>
            <w:bottom w:val="none" w:sz="0" w:space="0" w:color="auto"/>
            <w:right w:val="none" w:sz="0" w:space="0" w:color="auto"/>
          </w:divBdr>
        </w:div>
        <w:div w:id="1666471852">
          <w:marLeft w:val="0"/>
          <w:marRight w:val="0"/>
          <w:marTop w:val="0"/>
          <w:marBottom w:val="0"/>
          <w:divBdr>
            <w:top w:val="none" w:sz="0" w:space="0" w:color="auto"/>
            <w:left w:val="none" w:sz="0" w:space="0" w:color="auto"/>
            <w:bottom w:val="none" w:sz="0" w:space="0" w:color="auto"/>
            <w:right w:val="none" w:sz="0" w:space="0" w:color="auto"/>
          </w:divBdr>
        </w:div>
      </w:divsChild>
    </w:div>
    <w:div w:id="427310675">
      <w:bodyDiv w:val="1"/>
      <w:marLeft w:val="0"/>
      <w:marRight w:val="0"/>
      <w:marTop w:val="0"/>
      <w:marBottom w:val="0"/>
      <w:divBdr>
        <w:top w:val="none" w:sz="0" w:space="0" w:color="auto"/>
        <w:left w:val="none" w:sz="0" w:space="0" w:color="auto"/>
        <w:bottom w:val="none" w:sz="0" w:space="0" w:color="auto"/>
        <w:right w:val="none" w:sz="0" w:space="0" w:color="auto"/>
      </w:divBdr>
    </w:div>
    <w:div w:id="978874993">
      <w:bodyDiv w:val="1"/>
      <w:marLeft w:val="0"/>
      <w:marRight w:val="0"/>
      <w:marTop w:val="0"/>
      <w:marBottom w:val="0"/>
      <w:divBdr>
        <w:top w:val="none" w:sz="0" w:space="0" w:color="auto"/>
        <w:left w:val="none" w:sz="0" w:space="0" w:color="auto"/>
        <w:bottom w:val="none" w:sz="0" w:space="0" w:color="auto"/>
        <w:right w:val="none" w:sz="0" w:space="0" w:color="auto"/>
      </w:divBdr>
    </w:div>
    <w:div w:id="1027173103">
      <w:bodyDiv w:val="1"/>
      <w:marLeft w:val="0"/>
      <w:marRight w:val="0"/>
      <w:marTop w:val="0"/>
      <w:marBottom w:val="0"/>
      <w:divBdr>
        <w:top w:val="none" w:sz="0" w:space="0" w:color="auto"/>
        <w:left w:val="none" w:sz="0" w:space="0" w:color="auto"/>
        <w:bottom w:val="none" w:sz="0" w:space="0" w:color="auto"/>
        <w:right w:val="none" w:sz="0" w:space="0" w:color="auto"/>
      </w:divBdr>
    </w:div>
    <w:div w:id="1079670682">
      <w:bodyDiv w:val="1"/>
      <w:marLeft w:val="0"/>
      <w:marRight w:val="0"/>
      <w:marTop w:val="0"/>
      <w:marBottom w:val="0"/>
      <w:divBdr>
        <w:top w:val="none" w:sz="0" w:space="0" w:color="auto"/>
        <w:left w:val="none" w:sz="0" w:space="0" w:color="auto"/>
        <w:bottom w:val="none" w:sz="0" w:space="0" w:color="auto"/>
        <w:right w:val="none" w:sz="0" w:space="0" w:color="auto"/>
      </w:divBdr>
    </w:div>
    <w:div w:id="1116100466">
      <w:bodyDiv w:val="1"/>
      <w:marLeft w:val="0"/>
      <w:marRight w:val="0"/>
      <w:marTop w:val="0"/>
      <w:marBottom w:val="0"/>
      <w:divBdr>
        <w:top w:val="none" w:sz="0" w:space="0" w:color="auto"/>
        <w:left w:val="none" w:sz="0" w:space="0" w:color="auto"/>
        <w:bottom w:val="none" w:sz="0" w:space="0" w:color="auto"/>
        <w:right w:val="none" w:sz="0" w:space="0" w:color="auto"/>
      </w:divBdr>
    </w:div>
    <w:div w:id="1199514540">
      <w:bodyDiv w:val="1"/>
      <w:marLeft w:val="0"/>
      <w:marRight w:val="0"/>
      <w:marTop w:val="0"/>
      <w:marBottom w:val="0"/>
      <w:divBdr>
        <w:top w:val="none" w:sz="0" w:space="0" w:color="auto"/>
        <w:left w:val="none" w:sz="0" w:space="0" w:color="auto"/>
        <w:bottom w:val="none" w:sz="0" w:space="0" w:color="auto"/>
        <w:right w:val="none" w:sz="0" w:space="0" w:color="auto"/>
      </w:divBdr>
    </w:div>
    <w:div w:id="1361929479">
      <w:bodyDiv w:val="1"/>
      <w:marLeft w:val="0"/>
      <w:marRight w:val="0"/>
      <w:marTop w:val="0"/>
      <w:marBottom w:val="0"/>
      <w:divBdr>
        <w:top w:val="none" w:sz="0" w:space="0" w:color="auto"/>
        <w:left w:val="none" w:sz="0" w:space="0" w:color="auto"/>
        <w:bottom w:val="none" w:sz="0" w:space="0" w:color="auto"/>
        <w:right w:val="none" w:sz="0" w:space="0" w:color="auto"/>
      </w:divBdr>
      <w:divsChild>
        <w:div w:id="130829555">
          <w:marLeft w:val="0"/>
          <w:marRight w:val="0"/>
          <w:marTop w:val="0"/>
          <w:marBottom w:val="300"/>
          <w:divBdr>
            <w:top w:val="none" w:sz="0" w:space="0" w:color="auto"/>
            <w:left w:val="none" w:sz="0" w:space="0" w:color="auto"/>
            <w:bottom w:val="none" w:sz="0" w:space="0" w:color="auto"/>
            <w:right w:val="none" w:sz="0" w:space="0" w:color="auto"/>
          </w:divBdr>
        </w:div>
        <w:div w:id="912817053">
          <w:marLeft w:val="0"/>
          <w:marRight w:val="0"/>
          <w:marTop w:val="0"/>
          <w:marBottom w:val="300"/>
          <w:divBdr>
            <w:top w:val="none" w:sz="0" w:space="0" w:color="auto"/>
            <w:left w:val="none" w:sz="0" w:space="0" w:color="auto"/>
            <w:bottom w:val="none" w:sz="0" w:space="0" w:color="auto"/>
            <w:right w:val="none" w:sz="0" w:space="0" w:color="auto"/>
          </w:divBdr>
        </w:div>
      </w:divsChild>
    </w:div>
    <w:div w:id="1473982184">
      <w:bodyDiv w:val="1"/>
      <w:marLeft w:val="0"/>
      <w:marRight w:val="0"/>
      <w:marTop w:val="0"/>
      <w:marBottom w:val="0"/>
      <w:divBdr>
        <w:top w:val="none" w:sz="0" w:space="0" w:color="auto"/>
        <w:left w:val="none" w:sz="0" w:space="0" w:color="auto"/>
        <w:bottom w:val="none" w:sz="0" w:space="0" w:color="auto"/>
        <w:right w:val="none" w:sz="0" w:space="0" w:color="auto"/>
      </w:divBdr>
      <w:divsChild>
        <w:div w:id="970789420">
          <w:marLeft w:val="0"/>
          <w:marRight w:val="0"/>
          <w:marTop w:val="0"/>
          <w:marBottom w:val="0"/>
          <w:divBdr>
            <w:top w:val="none" w:sz="0" w:space="0" w:color="auto"/>
            <w:left w:val="none" w:sz="0" w:space="0" w:color="auto"/>
            <w:bottom w:val="none" w:sz="0" w:space="0" w:color="auto"/>
            <w:right w:val="none" w:sz="0" w:space="0" w:color="auto"/>
          </w:divBdr>
          <w:divsChild>
            <w:div w:id="1309820914">
              <w:marLeft w:val="0"/>
              <w:marRight w:val="0"/>
              <w:marTop w:val="0"/>
              <w:marBottom w:val="0"/>
              <w:divBdr>
                <w:top w:val="none" w:sz="0" w:space="0" w:color="auto"/>
                <w:left w:val="none" w:sz="0" w:space="0" w:color="auto"/>
                <w:bottom w:val="none" w:sz="0" w:space="0" w:color="auto"/>
                <w:right w:val="none" w:sz="0" w:space="0" w:color="auto"/>
              </w:divBdr>
              <w:divsChild>
                <w:div w:id="434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5969">
          <w:marLeft w:val="0"/>
          <w:marRight w:val="0"/>
          <w:marTop w:val="0"/>
          <w:marBottom w:val="0"/>
          <w:divBdr>
            <w:top w:val="none" w:sz="0" w:space="0" w:color="auto"/>
            <w:left w:val="none" w:sz="0" w:space="0" w:color="auto"/>
            <w:bottom w:val="none" w:sz="0" w:space="0" w:color="auto"/>
            <w:right w:val="none" w:sz="0" w:space="0" w:color="auto"/>
          </w:divBdr>
          <w:divsChild>
            <w:div w:id="444232319">
              <w:marLeft w:val="0"/>
              <w:marRight w:val="0"/>
              <w:marTop w:val="0"/>
              <w:marBottom w:val="0"/>
              <w:divBdr>
                <w:top w:val="none" w:sz="0" w:space="0" w:color="auto"/>
                <w:left w:val="none" w:sz="0" w:space="0" w:color="auto"/>
                <w:bottom w:val="none" w:sz="0" w:space="0" w:color="auto"/>
                <w:right w:val="none" w:sz="0" w:space="0" w:color="auto"/>
              </w:divBdr>
              <w:divsChild>
                <w:div w:id="5089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76547">
      <w:bodyDiv w:val="1"/>
      <w:marLeft w:val="0"/>
      <w:marRight w:val="0"/>
      <w:marTop w:val="0"/>
      <w:marBottom w:val="0"/>
      <w:divBdr>
        <w:top w:val="none" w:sz="0" w:space="0" w:color="auto"/>
        <w:left w:val="none" w:sz="0" w:space="0" w:color="auto"/>
        <w:bottom w:val="none" w:sz="0" w:space="0" w:color="auto"/>
        <w:right w:val="none" w:sz="0" w:space="0" w:color="auto"/>
      </w:divBdr>
      <w:divsChild>
        <w:div w:id="212885288">
          <w:marLeft w:val="0"/>
          <w:marRight w:val="0"/>
          <w:marTop w:val="0"/>
          <w:marBottom w:val="0"/>
          <w:divBdr>
            <w:top w:val="none" w:sz="0" w:space="0" w:color="auto"/>
            <w:left w:val="none" w:sz="0" w:space="0" w:color="auto"/>
            <w:bottom w:val="none" w:sz="0" w:space="0" w:color="auto"/>
            <w:right w:val="none" w:sz="0" w:space="0" w:color="auto"/>
          </w:divBdr>
          <w:divsChild>
            <w:div w:id="962417810">
              <w:marLeft w:val="0"/>
              <w:marRight w:val="0"/>
              <w:marTop w:val="0"/>
              <w:marBottom w:val="0"/>
              <w:divBdr>
                <w:top w:val="none" w:sz="0" w:space="0" w:color="auto"/>
                <w:left w:val="none" w:sz="0" w:space="0" w:color="auto"/>
                <w:bottom w:val="none" w:sz="0" w:space="0" w:color="auto"/>
                <w:right w:val="none" w:sz="0" w:space="0" w:color="auto"/>
              </w:divBdr>
              <w:divsChild>
                <w:div w:id="13672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818">
          <w:marLeft w:val="0"/>
          <w:marRight w:val="0"/>
          <w:marTop w:val="0"/>
          <w:marBottom w:val="0"/>
          <w:divBdr>
            <w:top w:val="none" w:sz="0" w:space="0" w:color="auto"/>
            <w:left w:val="none" w:sz="0" w:space="0" w:color="auto"/>
            <w:bottom w:val="none" w:sz="0" w:space="0" w:color="auto"/>
            <w:right w:val="none" w:sz="0" w:space="0" w:color="auto"/>
          </w:divBdr>
          <w:divsChild>
            <w:div w:id="1427381924">
              <w:marLeft w:val="0"/>
              <w:marRight w:val="0"/>
              <w:marTop w:val="0"/>
              <w:marBottom w:val="0"/>
              <w:divBdr>
                <w:top w:val="none" w:sz="0" w:space="0" w:color="auto"/>
                <w:left w:val="none" w:sz="0" w:space="0" w:color="auto"/>
                <w:bottom w:val="none" w:sz="0" w:space="0" w:color="auto"/>
                <w:right w:val="none" w:sz="0" w:space="0" w:color="auto"/>
              </w:divBdr>
              <w:divsChild>
                <w:div w:id="6632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802">
      <w:bodyDiv w:val="1"/>
      <w:marLeft w:val="0"/>
      <w:marRight w:val="0"/>
      <w:marTop w:val="0"/>
      <w:marBottom w:val="0"/>
      <w:divBdr>
        <w:top w:val="none" w:sz="0" w:space="0" w:color="auto"/>
        <w:left w:val="none" w:sz="0" w:space="0" w:color="auto"/>
        <w:bottom w:val="none" w:sz="0" w:space="0" w:color="auto"/>
        <w:right w:val="none" w:sz="0" w:space="0" w:color="auto"/>
      </w:divBdr>
      <w:divsChild>
        <w:div w:id="849102869">
          <w:marLeft w:val="0"/>
          <w:marRight w:val="0"/>
          <w:marTop w:val="0"/>
          <w:marBottom w:val="0"/>
          <w:divBdr>
            <w:top w:val="none" w:sz="0" w:space="0" w:color="auto"/>
            <w:left w:val="none" w:sz="0" w:space="0" w:color="auto"/>
            <w:bottom w:val="none" w:sz="0" w:space="0" w:color="auto"/>
            <w:right w:val="none" w:sz="0" w:space="0" w:color="auto"/>
          </w:divBdr>
          <w:divsChild>
            <w:div w:id="356127133">
              <w:marLeft w:val="0"/>
              <w:marRight w:val="0"/>
              <w:marTop w:val="0"/>
              <w:marBottom w:val="0"/>
              <w:divBdr>
                <w:top w:val="none" w:sz="0" w:space="0" w:color="auto"/>
                <w:left w:val="none" w:sz="0" w:space="0" w:color="auto"/>
                <w:bottom w:val="none" w:sz="0" w:space="0" w:color="auto"/>
                <w:right w:val="none" w:sz="0" w:space="0" w:color="auto"/>
              </w:divBdr>
              <w:divsChild>
                <w:div w:id="16260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8718">
          <w:marLeft w:val="0"/>
          <w:marRight w:val="0"/>
          <w:marTop w:val="0"/>
          <w:marBottom w:val="0"/>
          <w:divBdr>
            <w:top w:val="none" w:sz="0" w:space="0" w:color="auto"/>
            <w:left w:val="none" w:sz="0" w:space="0" w:color="auto"/>
            <w:bottom w:val="none" w:sz="0" w:space="0" w:color="auto"/>
            <w:right w:val="none" w:sz="0" w:space="0" w:color="auto"/>
          </w:divBdr>
          <w:divsChild>
            <w:div w:id="576478294">
              <w:marLeft w:val="0"/>
              <w:marRight w:val="0"/>
              <w:marTop w:val="0"/>
              <w:marBottom w:val="0"/>
              <w:divBdr>
                <w:top w:val="none" w:sz="0" w:space="0" w:color="auto"/>
                <w:left w:val="none" w:sz="0" w:space="0" w:color="auto"/>
                <w:bottom w:val="none" w:sz="0" w:space="0" w:color="auto"/>
                <w:right w:val="none" w:sz="0" w:space="0" w:color="auto"/>
              </w:divBdr>
              <w:divsChild>
                <w:div w:id="20443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laxe.net/sxsalon/discussions/windrush-notes-my-younger-sel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rixtonblog.com/2012/10/brixton-people-alex-wheatle-the-bard-of-brixton/7274/?cn-reloaded=1" TargetMode="External"/><Relationship Id="rId4" Type="http://schemas.openxmlformats.org/officeDocument/2006/relationships/settings" Target="settings.xml"/><Relationship Id="rId9" Type="http://schemas.openxmlformats.org/officeDocument/2006/relationships/hyperlink" Target="https://johannesburgreviewofbooks.com/2019/03/04/illuminating-a-mighty-poet-and-a-total-artist-rustum-kozain-reviews-dread-poetry-and-freedom-linton-kwesi-johnson-and-the-unfinished-revolution/"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brixtonblog.com/2012/10/brixton-people-alex-wheatle-the-bard-of-brixton/7274/?cn-reloaded=1" TargetMode="External"/><Relationship Id="rId2" Type="http://schemas.openxmlformats.org/officeDocument/2006/relationships/hyperlink" Target="https://www.poetryfoundation.org/poetrymagazine/articles/146495/punishable-bodies-poetry-on-the-offensive" TargetMode="External"/><Relationship Id="rId1" Type="http://schemas.openxmlformats.org/officeDocument/2006/relationships/hyperlink" Target="http://smallaxe.net/sxsalon/discussions/windrush-notes-my-younger-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AB3DB6E-1A5A-487F-90CA-46E3C628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5980</Words>
  <Characters>34090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sarahlawsonwelsh@gmail.com</dc:creator>
  <cp:keywords/>
  <dc:description/>
  <cp:lastModifiedBy>Sarah Lawson</cp:lastModifiedBy>
  <cp:revision>2</cp:revision>
  <dcterms:created xsi:type="dcterms:W3CDTF">2020-02-04T12:41:00Z</dcterms:created>
  <dcterms:modified xsi:type="dcterms:W3CDTF">2020-02-04T12:41:00Z</dcterms:modified>
</cp:coreProperties>
</file>