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C44C4" w14:textId="1CC6059A" w:rsidR="002619AB" w:rsidRDefault="00B6560E" w:rsidP="00430B74">
      <w:pPr>
        <w:widowControl w:val="0"/>
        <w:jc w:val="center"/>
        <w:rPr>
          <w:b/>
        </w:rPr>
      </w:pPr>
      <w:r>
        <w:rPr>
          <w:noProof/>
        </w:rPr>
        <w:drawing>
          <wp:inline distT="0" distB="0" distL="0" distR="0" wp14:anchorId="389EBA2D" wp14:editId="2D5AF79D">
            <wp:extent cx="2117427" cy="1119225"/>
            <wp:effectExtent l="0" t="0" r="0" b="0"/>
            <wp:docPr id="2" name="Picture 3">
              <a:extLst xmlns:a="http://schemas.openxmlformats.org/drawingml/2006/main">
                <a:ext uri="{FF2B5EF4-FFF2-40B4-BE49-F238E27FC236}">
                  <a16:creationId xmlns:a16="http://schemas.microsoft.com/office/drawing/2014/main" id="{B825F410-854D-4B98-8CDE-3D9FBBAE63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825F410-854D-4B98-8CDE-3D9FBBAE63E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5608" cy="1123549"/>
                    </a:xfrm>
                    <a:prstGeom prst="rect">
                      <a:avLst/>
                    </a:prstGeom>
                  </pic:spPr>
                </pic:pic>
              </a:graphicData>
            </a:graphic>
          </wp:inline>
        </w:drawing>
      </w:r>
    </w:p>
    <w:p w14:paraId="636518E1" w14:textId="76AEE2CE" w:rsidR="007F7D12" w:rsidRPr="002A0D2B" w:rsidRDefault="007F7D12" w:rsidP="00430B74">
      <w:pPr>
        <w:pStyle w:val="Title"/>
        <w:widowControl w:val="0"/>
        <w:spacing w:before="0" w:after="0"/>
        <w:rPr>
          <w:sz w:val="64"/>
          <w:szCs w:val="2"/>
        </w:rPr>
      </w:pPr>
      <w:r w:rsidRPr="002A0D2B">
        <w:rPr>
          <w:sz w:val="64"/>
          <w:szCs w:val="2"/>
        </w:rPr>
        <w:t>The Real Reason Neoliberalism Became Extinct</w:t>
      </w:r>
    </w:p>
    <w:p w14:paraId="2E3FE58F" w14:textId="64566801" w:rsidR="007F7D12" w:rsidRPr="002A0D2B" w:rsidRDefault="007F7D12" w:rsidP="00430B74">
      <w:pPr>
        <w:pStyle w:val="Title"/>
        <w:widowControl w:val="0"/>
        <w:spacing w:before="0" w:after="0"/>
        <w:rPr>
          <w:sz w:val="64"/>
          <w:szCs w:val="64"/>
        </w:rPr>
      </w:pPr>
      <w:r w:rsidRPr="002A0D2B">
        <w:rPr>
          <w:sz w:val="64"/>
          <w:szCs w:val="64"/>
        </w:rPr>
        <w:t>●</w:t>
      </w:r>
    </w:p>
    <w:p w14:paraId="66C7053E" w14:textId="29E1DCC7" w:rsidR="002619AB" w:rsidRPr="00AF40E4" w:rsidRDefault="007F7D12" w:rsidP="00430B74">
      <w:pPr>
        <w:pStyle w:val="Title"/>
        <w:widowControl w:val="0"/>
        <w:spacing w:before="0" w:after="0"/>
        <w:rPr>
          <w:sz w:val="50"/>
          <w:szCs w:val="50"/>
        </w:rPr>
      </w:pPr>
      <w:r w:rsidRPr="00AF40E4">
        <w:rPr>
          <w:sz w:val="50"/>
          <w:szCs w:val="50"/>
        </w:rPr>
        <w:t>A Curious Educational History of 2020</w:t>
      </w:r>
    </w:p>
    <w:p w14:paraId="1A126433" w14:textId="77777777" w:rsidR="002619AB" w:rsidRPr="00733CBB" w:rsidRDefault="002619AB" w:rsidP="00430B74">
      <w:pPr>
        <w:pStyle w:val="Header"/>
        <w:widowControl w:val="0"/>
        <w:tabs>
          <w:tab w:val="clear" w:pos="4153"/>
          <w:tab w:val="clear" w:pos="8306"/>
        </w:tabs>
        <w:jc w:val="center"/>
        <w:rPr>
          <w:rFonts w:cs="Arial"/>
          <w:szCs w:val="48"/>
        </w:rPr>
      </w:pPr>
    </w:p>
    <w:p w14:paraId="4E9AA64F" w14:textId="20F9AA23" w:rsidR="002619AB" w:rsidRDefault="007F7D12" w:rsidP="00430B74">
      <w:pPr>
        <w:pStyle w:val="Header"/>
        <w:widowControl w:val="0"/>
        <w:tabs>
          <w:tab w:val="clear" w:pos="4153"/>
          <w:tab w:val="clear" w:pos="8306"/>
        </w:tabs>
        <w:jc w:val="center"/>
        <w:rPr>
          <w:rFonts w:cs="Arial"/>
          <w:sz w:val="48"/>
          <w:szCs w:val="48"/>
        </w:rPr>
      </w:pPr>
      <w:r>
        <w:rPr>
          <w:rFonts w:cs="Arial"/>
          <w:noProof/>
          <w:sz w:val="48"/>
          <w:szCs w:val="48"/>
        </w:rPr>
        <w:drawing>
          <wp:inline distT="0" distB="0" distL="0" distR="0" wp14:anchorId="2500CDE5" wp14:editId="53764BA0">
            <wp:extent cx="3966339" cy="4972050"/>
            <wp:effectExtent l="0" t="0" r="0" b="0"/>
            <wp:docPr id="3" name="Picture 3" descr="A bird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l reason dinosaurs became extinct Gary Larson.jpg"/>
                    <pic:cNvPicPr/>
                  </pic:nvPicPr>
                  <pic:blipFill>
                    <a:blip r:embed="rId8">
                      <a:extLst>
                        <a:ext uri="{28A0092B-C50C-407E-A947-70E740481C1C}">
                          <a14:useLocalDpi xmlns:a14="http://schemas.microsoft.com/office/drawing/2010/main" val="0"/>
                        </a:ext>
                      </a:extLst>
                    </a:blip>
                    <a:stretch>
                      <a:fillRect/>
                    </a:stretch>
                  </pic:blipFill>
                  <pic:spPr>
                    <a:xfrm>
                      <a:off x="0" y="0"/>
                      <a:ext cx="4007938" cy="5024197"/>
                    </a:xfrm>
                    <a:prstGeom prst="rect">
                      <a:avLst/>
                    </a:prstGeom>
                  </pic:spPr>
                </pic:pic>
              </a:graphicData>
            </a:graphic>
          </wp:inline>
        </w:drawing>
      </w:r>
    </w:p>
    <w:p w14:paraId="1DEAFDDE" w14:textId="77777777" w:rsidR="002619AB" w:rsidRPr="00733CBB" w:rsidRDefault="002619AB" w:rsidP="00430B74">
      <w:pPr>
        <w:pStyle w:val="Header"/>
        <w:widowControl w:val="0"/>
        <w:tabs>
          <w:tab w:val="clear" w:pos="4153"/>
          <w:tab w:val="clear" w:pos="8306"/>
        </w:tabs>
        <w:jc w:val="center"/>
        <w:rPr>
          <w:rFonts w:cs="Arial"/>
          <w:szCs w:val="48"/>
        </w:rPr>
      </w:pPr>
    </w:p>
    <w:p w14:paraId="5B19E6F8" w14:textId="77777777" w:rsidR="000044ED" w:rsidRPr="0077334C" w:rsidRDefault="000044ED" w:rsidP="00430B74">
      <w:pPr>
        <w:widowControl w:val="0"/>
        <w:jc w:val="center"/>
        <w:rPr>
          <w:b/>
          <w:color w:val="000000"/>
          <w:sz w:val="126"/>
          <w:szCs w:val="86"/>
        </w:rPr>
      </w:pPr>
      <w:r w:rsidRPr="0077334C">
        <w:rPr>
          <w:b/>
          <w:color w:val="000000"/>
          <w:sz w:val="126"/>
          <w:szCs w:val="86"/>
        </w:rPr>
        <w:t>Julian Stern</w:t>
      </w:r>
    </w:p>
    <w:p w14:paraId="0BBE9037" w14:textId="77777777" w:rsidR="000C17CD" w:rsidRDefault="000044ED" w:rsidP="00430B74">
      <w:pPr>
        <w:widowControl w:val="0"/>
        <w:jc w:val="center"/>
        <w:rPr>
          <w:b/>
          <w:color w:val="000000"/>
          <w:sz w:val="64"/>
          <w:szCs w:val="60"/>
        </w:rPr>
        <w:sectPr w:rsidR="000C17CD" w:rsidSect="00B65AA3">
          <w:footerReference w:type="default" r:id="rId9"/>
          <w:pgSz w:w="11906" w:h="16838" w:code="9"/>
          <w:pgMar w:top="720" w:right="1296" w:bottom="720" w:left="1296" w:header="706" w:footer="706" w:gutter="0"/>
          <w:pgNumType w:start="0"/>
          <w:cols w:space="708"/>
          <w:titlePg/>
          <w:docGrid w:linePitch="360"/>
        </w:sectPr>
      </w:pPr>
      <w:r w:rsidRPr="00B65AA3">
        <w:rPr>
          <w:b/>
          <w:color w:val="000000"/>
          <w:sz w:val="64"/>
          <w:szCs w:val="60"/>
        </w:rPr>
        <w:t>York St John University</w:t>
      </w:r>
    </w:p>
    <w:p w14:paraId="28AF3279" w14:textId="77777777" w:rsidR="002619AB" w:rsidRDefault="002619AB" w:rsidP="00430B74">
      <w:pPr>
        <w:widowControl w:val="0"/>
        <w:jc w:val="center"/>
        <w:rPr>
          <w:b/>
          <w:color w:val="000000"/>
          <w:sz w:val="64"/>
          <w:szCs w:val="60"/>
        </w:rPr>
      </w:pPr>
    </w:p>
    <w:p w14:paraId="6430110A" w14:textId="77777777" w:rsidR="00F74568" w:rsidRDefault="00F74568" w:rsidP="00430B74">
      <w:pPr>
        <w:widowControl w:val="0"/>
        <w:rPr>
          <w:b/>
          <w:color w:val="000000"/>
          <w:sz w:val="64"/>
          <w:szCs w:val="60"/>
        </w:rPr>
      </w:pPr>
      <w:r>
        <w:rPr>
          <w:b/>
          <w:color w:val="000000"/>
          <w:sz w:val="64"/>
          <w:szCs w:val="60"/>
        </w:rPr>
        <w:br w:type="page"/>
      </w:r>
    </w:p>
    <w:p w14:paraId="230A989B" w14:textId="6883B38A" w:rsidR="002619AB" w:rsidRDefault="00B6560E" w:rsidP="00430B74">
      <w:pPr>
        <w:widowControl w:val="0"/>
        <w:jc w:val="center"/>
        <w:rPr>
          <w:b/>
        </w:rPr>
      </w:pPr>
      <w:r>
        <w:rPr>
          <w:noProof/>
        </w:rPr>
        <w:lastRenderedPageBreak/>
        <w:drawing>
          <wp:inline distT="0" distB="0" distL="0" distR="0" wp14:anchorId="1F8BAE12" wp14:editId="4CA1A275">
            <wp:extent cx="1945134" cy="1028155"/>
            <wp:effectExtent l="0" t="0" r="0" b="0"/>
            <wp:docPr id="5" name="Picture 3">
              <a:extLst xmlns:a="http://schemas.openxmlformats.org/drawingml/2006/main">
                <a:ext uri="{FF2B5EF4-FFF2-40B4-BE49-F238E27FC236}">
                  <a16:creationId xmlns:a16="http://schemas.microsoft.com/office/drawing/2014/main" id="{B825F410-854D-4B98-8CDE-3D9FBBAE63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825F410-854D-4B98-8CDE-3D9FBBAE63E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5134" cy="1028155"/>
                    </a:xfrm>
                    <a:prstGeom prst="rect">
                      <a:avLst/>
                    </a:prstGeom>
                  </pic:spPr>
                </pic:pic>
              </a:graphicData>
            </a:graphic>
          </wp:inline>
        </w:drawing>
      </w:r>
    </w:p>
    <w:p w14:paraId="688D4254" w14:textId="77777777" w:rsidR="008612E7" w:rsidRDefault="008612E7" w:rsidP="00430B74">
      <w:pPr>
        <w:widowControl w:val="0"/>
        <w:jc w:val="center"/>
        <w:rPr>
          <w:b/>
        </w:rPr>
      </w:pPr>
      <w:r>
        <w:rPr>
          <w:b/>
        </w:rPr>
        <w:t xml:space="preserve">Professor </w:t>
      </w:r>
      <w:r w:rsidR="003C75A7" w:rsidRPr="00E46AAD">
        <w:rPr>
          <w:b/>
        </w:rPr>
        <w:t xml:space="preserve">Julian Stern, </w:t>
      </w:r>
      <w:r w:rsidR="003C75A7">
        <w:rPr>
          <w:b/>
        </w:rPr>
        <w:t>York St John University</w:t>
      </w:r>
      <w:r>
        <w:rPr>
          <w:b/>
        </w:rPr>
        <w:t xml:space="preserve">, </w:t>
      </w:r>
      <w:r w:rsidR="003C75A7">
        <w:rPr>
          <w:b/>
        </w:rPr>
        <w:t>York YO31 7EX</w:t>
      </w:r>
    </w:p>
    <w:p w14:paraId="0E36906C" w14:textId="77777777" w:rsidR="003C75A7" w:rsidRDefault="003C75A7" w:rsidP="00430B74">
      <w:pPr>
        <w:widowControl w:val="0"/>
        <w:jc w:val="center"/>
        <w:rPr>
          <w:b/>
        </w:rPr>
      </w:pPr>
      <w:r>
        <w:rPr>
          <w:rFonts w:cs="Arial"/>
          <w:b/>
        </w:rPr>
        <w:t>tel 01904 876520, email j.stern@yorksj.ac.uk</w:t>
      </w:r>
      <w:r w:rsidR="008612E7">
        <w:rPr>
          <w:rFonts w:cs="Arial"/>
          <w:b/>
        </w:rPr>
        <w:t>, web www.yorksj.ac.uk</w:t>
      </w:r>
    </w:p>
    <w:p w14:paraId="5E4F3508" w14:textId="77777777" w:rsidR="003C75A7" w:rsidRDefault="003C75A7" w:rsidP="00430B74">
      <w:pPr>
        <w:widowControl w:val="0"/>
      </w:pPr>
    </w:p>
    <w:p w14:paraId="1FB25DC8" w14:textId="04911F02" w:rsidR="006A15B5" w:rsidRPr="007F7D12" w:rsidRDefault="007F7D12" w:rsidP="00430B74">
      <w:pPr>
        <w:widowControl w:val="0"/>
        <w:jc w:val="center"/>
        <w:rPr>
          <w:b/>
          <w:u w:val="single"/>
        </w:rPr>
      </w:pPr>
      <w:r w:rsidRPr="007F7D12">
        <w:rPr>
          <w:b/>
          <w:u w:val="single"/>
        </w:rPr>
        <w:t>The Real Reason Neoliberalism Became Extinct</w:t>
      </w:r>
      <w:r>
        <w:rPr>
          <w:b/>
          <w:u w:val="single"/>
        </w:rPr>
        <w:t xml:space="preserve">: </w:t>
      </w:r>
      <w:r w:rsidRPr="007F7D12">
        <w:rPr>
          <w:b/>
          <w:u w:val="single"/>
        </w:rPr>
        <w:t xml:space="preserve">A Curious </w:t>
      </w:r>
      <w:r>
        <w:rPr>
          <w:b/>
          <w:u w:val="single"/>
        </w:rPr>
        <w:t xml:space="preserve">Educational </w:t>
      </w:r>
      <w:r w:rsidRPr="007F7D12">
        <w:rPr>
          <w:b/>
          <w:u w:val="single"/>
        </w:rPr>
        <w:t>History of 2020</w:t>
      </w:r>
    </w:p>
    <w:p w14:paraId="18C48E63" w14:textId="77777777" w:rsidR="00C74E50" w:rsidRDefault="00C74E50" w:rsidP="00430B74">
      <w:pPr>
        <w:widowControl w:val="0"/>
        <w:rPr>
          <w:rFonts w:cs="Arial"/>
          <w:szCs w:val="18"/>
          <w:lang w:val="en-US"/>
        </w:rPr>
      </w:pPr>
    </w:p>
    <w:p w14:paraId="47971F71" w14:textId="33E465D1" w:rsidR="00106AB3" w:rsidRDefault="00DE26B7" w:rsidP="00430B74">
      <w:pPr>
        <w:widowControl w:val="0"/>
        <w:pBdr>
          <w:top w:val="single" w:sz="4" w:space="1" w:color="auto"/>
          <w:left w:val="single" w:sz="4" w:space="4" w:color="auto"/>
          <w:bottom w:val="single" w:sz="4" w:space="1" w:color="auto"/>
          <w:right w:val="single" w:sz="4" w:space="4" w:color="auto"/>
        </w:pBdr>
        <w:adjustRightInd w:val="0"/>
        <w:jc w:val="center"/>
        <w:rPr>
          <w:rFonts w:cs="Arial"/>
          <w:lang w:eastAsia="en-GB"/>
        </w:rPr>
      </w:pPr>
      <w:r w:rsidRPr="00DE26B7">
        <w:rPr>
          <w:rFonts w:cs="Arial"/>
          <w:b/>
          <w:bCs/>
          <w:lang w:eastAsia="en-GB"/>
        </w:rPr>
        <w:t>Abstract</w:t>
      </w:r>
    </w:p>
    <w:p w14:paraId="5C22D3C6" w14:textId="3F232C65" w:rsidR="00DE26B7" w:rsidRDefault="00DE26B7" w:rsidP="00430B74">
      <w:pPr>
        <w:widowControl w:val="0"/>
        <w:pBdr>
          <w:top w:val="single" w:sz="4" w:space="1" w:color="auto"/>
          <w:left w:val="single" w:sz="4" w:space="4" w:color="auto"/>
          <w:bottom w:val="single" w:sz="4" w:space="1" w:color="auto"/>
          <w:right w:val="single" w:sz="4" w:space="4" w:color="auto"/>
        </w:pBdr>
        <w:adjustRightInd w:val="0"/>
        <w:rPr>
          <w:rFonts w:cs="Arial"/>
          <w:lang w:eastAsia="en-GB"/>
        </w:rPr>
      </w:pPr>
    </w:p>
    <w:p w14:paraId="1693E264" w14:textId="11216776" w:rsidR="001C7AC2" w:rsidRDefault="001C7AC2" w:rsidP="00430B74">
      <w:pPr>
        <w:widowControl w:val="0"/>
        <w:pBdr>
          <w:top w:val="single" w:sz="4" w:space="1" w:color="auto"/>
          <w:left w:val="single" w:sz="4" w:space="4" w:color="auto"/>
          <w:bottom w:val="single" w:sz="4" w:space="1" w:color="auto"/>
          <w:right w:val="single" w:sz="4" w:space="4" w:color="auto"/>
        </w:pBdr>
        <w:adjustRightInd w:val="0"/>
        <w:rPr>
          <w:rFonts w:cs="Arial"/>
          <w:lang w:eastAsia="en-GB"/>
        </w:rPr>
      </w:pPr>
      <w:r>
        <w:rPr>
          <w:rFonts w:cs="Arial"/>
          <w:lang w:eastAsia="en-GB"/>
        </w:rPr>
        <w:t xml:space="preserve">There’s a Gary Larson </w:t>
      </w:r>
      <w:r>
        <w:rPr>
          <w:rFonts w:cs="Arial"/>
          <w:i/>
          <w:iCs/>
          <w:lang w:eastAsia="en-GB"/>
        </w:rPr>
        <w:t xml:space="preserve">Far Side </w:t>
      </w:r>
      <w:r>
        <w:rPr>
          <w:rFonts w:cs="Arial"/>
          <w:lang w:eastAsia="en-GB"/>
        </w:rPr>
        <w:t xml:space="preserve">cartoon entitled </w:t>
      </w:r>
      <w:r w:rsidRPr="000E10A1">
        <w:rPr>
          <w:rFonts w:cs="Arial"/>
          <w:i/>
          <w:iCs/>
          <w:lang w:eastAsia="en-GB"/>
        </w:rPr>
        <w:t>The Real Reason Dinosaurs Became Extinct</w:t>
      </w:r>
      <w:r>
        <w:rPr>
          <w:rFonts w:cs="Arial"/>
          <w:lang w:eastAsia="en-GB"/>
        </w:rPr>
        <w:t xml:space="preserve">.  It shows three dinosaurs surreptitiously smoking cigarettes.  </w:t>
      </w:r>
      <w:r w:rsidR="00455E1A">
        <w:rPr>
          <w:rFonts w:cs="Arial"/>
          <w:lang w:eastAsia="en-GB"/>
        </w:rPr>
        <w:t>W</w:t>
      </w:r>
      <w:r>
        <w:rPr>
          <w:rFonts w:cs="Arial"/>
          <w:lang w:eastAsia="en-GB"/>
        </w:rPr>
        <w:t>hy would such a</w:t>
      </w:r>
      <w:r w:rsidR="0030617F">
        <w:rPr>
          <w:rFonts w:cs="Arial"/>
          <w:lang w:eastAsia="en-GB"/>
        </w:rPr>
        <w:t xml:space="preserve"> peripheral habit</w:t>
      </w:r>
      <w:r>
        <w:rPr>
          <w:rFonts w:cs="Arial"/>
          <w:lang w:eastAsia="en-GB"/>
        </w:rPr>
        <w:t xml:space="preserve"> like burning some leaves cause an extinction?</w:t>
      </w:r>
      <w:r w:rsidR="00455E1A">
        <w:rPr>
          <w:rFonts w:cs="Arial"/>
          <w:lang w:eastAsia="en-GB"/>
        </w:rPr>
        <w:t xml:space="preserve">  </w:t>
      </w:r>
    </w:p>
    <w:p w14:paraId="4260E620" w14:textId="77777777" w:rsidR="001C7AC2" w:rsidRDefault="001C7AC2" w:rsidP="00430B74">
      <w:pPr>
        <w:widowControl w:val="0"/>
        <w:pBdr>
          <w:top w:val="single" w:sz="4" w:space="1" w:color="auto"/>
          <w:left w:val="single" w:sz="4" w:space="4" w:color="auto"/>
          <w:bottom w:val="single" w:sz="4" w:space="1" w:color="auto"/>
          <w:right w:val="single" w:sz="4" w:space="4" w:color="auto"/>
        </w:pBdr>
        <w:adjustRightInd w:val="0"/>
        <w:rPr>
          <w:rFonts w:cs="Arial"/>
          <w:lang w:eastAsia="en-GB"/>
        </w:rPr>
      </w:pPr>
    </w:p>
    <w:p w14:paraId="1B328946" w14:textId="7D4D3569" w:rsidR="001C7AC2" w:rsidRDefault="001C7AC2" w:rsidP="00430B74">
      <w:pPr>
        <w:widowControl w:val="0"/>
        <w:pBdr>
          <w:top w:val="single" w:sz="4" w:space="1" w:color="auto"/>
          <w:left w:val="single" w:sz="4" w:space="4" w:color="auto"/>
          <w:bottom w:val="single" w:sz="4" w:space="1" w:color="auto"/>
          <w:right w:val="single" w:sz="4" w:space="4" w:color="auto"/>
        </w:pBdr>
        <w:adjustRightInd w:val="0"/>
        <w:rPr>
          <w:rFonts w:cs="Arial"/>
          <w:lang w:eastAsia="en-GB"/>
        </w:rPr>
      </w:pPr>
      <w:r>
        <w:rPr>
          <w:rFonts w:cs="Arial"/>
          <w:lang w:eastAsia="en-GB"/>
        </w:rPr>
        <w:t xml:space="preserve">Like dinosaurs, neoliberalism has had a bad press.  There have been plenty of critiques of neoliberalism, and plenty of models of post-neoliberal societies.  I </w:t>
      </w:r>
      <w:r w:rsidR="00455E1A">
        <w:rPr>
          <w:rFonts w:cs="Arial"/>
          <w:lang w:eastAsia="en-GB"/>
        </w:rPr>
        <w:t>propose that</w:t>
      </w:r>
      <w:r>
        <w:rPr>
          <w:rFonts w:cs="Arial"/>
          <w:lang w:eastAsia="en-GB"/>
        </w:rPr>
        <w:t xml:space="preserve"> 2020 will be the year that – surprisingly – marks the extinction of neoliberalism</w:t>
      </w:r>
      <w:r w:rsidR="00130385">
        <w:rPr>
          <w:rFonts w:cs="Arial"/>
          <w:lang w:eastAsia="en-GB"/>
        </w:rPr>
        <w:t>.</w:t>
      </w:r>
      <w:r>
        <w:rPr>
          <w:rFonts w:cs="Arial"/>
          <w:lang w:eastAsia="en-GB"/>
        </w:rPr>
        <w:t xml:space="preserve">  The future is for us all to make, but from the perspective of the future, looking back, it may seem obvious that 2020 marked not only the deaths of hundreds of thousands, perhaps millions, of people as a result of a new virus, but also – oddly, accidentally – the death of the whole system of neoliberalism.  </w:t>
      </w:r>
    </w:p>
    <w:p w14:paraId="7CC8F35B" w14:textId="77777777" w:rsidR="001C7AC2" w:rsidRDefault="001C7AC2" w:rsidP="00430B74">
      <w:pPr>
        <w:widowControl w:val="0"/>
        <w:pBdr>
          <w:top w:val="single" w:sz="4" w:space="1" w:color="auto"/>
          <w:left w:val="single" w:sz="4" w:space="4" w:color="auto"/>
          <w:bottom w:val="single" w:sz="4" w:space="1" w:color="auto"/>
          <w:right w:val="single" w:sz="4" w:space="4" w:color="auto"/>
        </w:pBdr>
        <w:adjustRightInd w:val="0"/>
        <w:rPr>
          <w:rFonts w:cs="Arial"/>
          <w:lang w:eastAsia="en-GB"/>
        </w:rPr>
      </w:pPr>
    </w:p>
    <w:p w14:paraId="442CDB5A" w14:textId="590A206E" w:rsidR="001C7AC2" w:rsidRDefault="001C7AC2" w:rsidP="00430B74">
      <w:pPr>
        <w:widowControl w:val="0"/>
        <w:pBdr>
          <w:top w:val="single" w:sz="4" w:space="1" w:color="auto"/>
          <w:left w:val="single" w:sz="4" w:space="4" w:color="auto"/>
          <w:bottom w:val="single" w:sz="4" w:space="1" w:color="auto"/>
          <w:right w:val="single" w:sz="4" w:space="4" w:color="auto"/>
        </w:pBdr>
        <w:adjustRightInd w:val="0"/>
        <w:rPr>
          <w:rFonts w:cs="Arial"/>
          <w:lang w:eastAsia="en-GB"/>
        </w:rPr>
      </w:pPr>
      <w:r>
        <w:rPr>
          <w:rFonts w:cs="Arial"/>
          <w:lang w:eastAsia="en-GB"/>
        </w:rPr>
        <w:t xml:space="preserve">This article </w:t>
      </w:r>
      <w:r w:rsidR="00130385">
        <w:rPr>
          <w:rFonts w:cs="Arial"/>
          <w:lang w:eastAsia="en-GB"/>
        </w:rPr>
        <w:t>therefore</w:t>
      </w:r>
      <w:r>
        <w:rPr>
          <w:rFonts w:cs="Arial"/>
          <w:lang w:eastAsia="en-GB"/>
        </w:rPr>
        <w:t xml:space="preserve"> present</w:t>
      </w:r>
      <w:r w:rsidR="00130385">
        <w:rPr>
          <w:rFonts w:cs="Arial"/>
          <w:lang w:eastAsia="en-GB"/>
        </w:rPr>
        <w:t>s</w:t>
      </w:r>
      <w:r>
        <w:rPr>
          <w:rFonts w:cs="Arial"/>
          <w:lang w:eastAsia="en-GB"/>
        </w:rPr>
        <w:t xml:space="preserve"> a very brief history of educational changes from a long-distant future</w:t>
      </w:r>
      <w:r w:rsidR="00857A4E">
        <w:rPr>
          <w:rFonts w:cs="Arial"/>
          <w:lang w:eastAsia="en-GB"/>
        </w:rPr>
        <w:t xml:space="preserve">, a history pivoting </w:t>
      </w:r>
      <w:r>
        <w:rPr>
          <w:rFonts w:cs="Arial"/>
          <w:lang w:eastAsia="en-GB"/>
        </w:rPr>
        <w:t>around the year 2020.  It describe</w:t>
      </w:r>
      <w:r w:rsidR="00DF7EBB">
        <w:rPr>
          <w:rFonts w:cs="Arial"/>
          <w:lang w:eastAsia="en-GB"/>
        </w:rPr>
        <w:t>s</w:t>
      </w:r>
      <w:r>
        <w:rPr>
          <w:rFonts w:cs="Arial"/>
          <w:lang w:eastAsia="en-GB"/>
        </w:rPr>
        <w:t xml:space="preserve"> how curiosity killed the SAT, </w:t>
      </w:r>
      <w:r w:rsidR="00B01F12">
        <w:rPr>
          <w:rFonts w:cs="Arial"/>
          <w:lang w:eastAsia="en-GB"/>
        </w:rPr>
        <w:t xml:space="preserve">how we </w:t>
      </w:r>
      <w:r>
        <w:rPr>
          <w:rFonts w:cs="Arial"/>
          <w:lang w:eastAsia="en-GB"/>
        </w:rPr>
        <w:t>miraculous</w:t>
      </w:r>
      <w:r w:rsidR="00B01F12">
        <w:rPr>
          <w:rFonts w:cs="Arial"/>
          <w:lang w:eastAsia="en-GB"/>
        </w:rPr>
        <w:t>ly</w:t>
      </w:r>
      <w:r>
        <w:rPr>
          <w:rFonts w:cs="Arial"/>
          <w:lang w:eastAsia="en-GB"/>
        </w:rPr>
        <w:t xml:space="preserve"> rediscover</w:t>
      </w:r>
      <w:r w:rsidR="00B01F12">
        <w:rPr>
          <w:rFonts w:cs="Arial"/>
          <w:lang w:eastAsia="en-GB"/>
        </w:rPr>
        <w:t>ed</w:t>
      </w:r>
      <w:r>
        <w:rPr>
          <w:rFonts w:cs="Arial"/>
          <w:lang w:eastAsia="en-GB"/>
        </w:rPr>
        <w:t xml:space="preserve"> that people care</w:t>
      </w:r>
      <w:r w:rsidR="00B01F12">
        <w:rPr>
          <w:rFonts w:cs="Arial"/>
          <w:lang w:eastAsia="en-GB"/>
        </w:rPr>
        <w:t>, and how schools prioritised care and curiosity in community</w:t>
      </w:r>
      <w:r>
        <w:rPr>
          <w:rFonts w:cs="Arial"/>
          <w:lang w:eastAsia="en-GB"/>
        </w:rPr>
        <w:t>.</w:t>
      </w:r>
      <w:r w:rsidR="00B01F12">
        <w:rPr>
          <w:rFonts w:cs="Arial"/>
          <w:lang w:eastAsia="en-GB"/>
        </w:rPr>
        <w:t xml:space="preserve">  We can all dream.</w:t>
      </w:r>
      <w:r>
        <w:rPr>
          <w:rFonts w:cs="Arial"/>
          <w:lang w:eastAsia="en-GB"/>
        </w:rPr>
        <w:t xml:space="preserve">  </w:t>
      </w:r>
    </w:p>
    <w:p w14:paraId="24F5D47B" w14:textId="77777777" w:rsidR="00892868" w:rsidRDefault="00892868" w:rsidP="00430B74">
      <w:pPr>
        <w:widowControl w:val="0"/>
        <w:adjustRightInd w:val="0"/>
        <w:rPr>
          <w:rFonts w:cs="Arial"/>
          <w:lang w:eastAsia="en-GB"/>
        </w:rPr>
      </w:pPr>
    </w:p>
    <w:p w14:paraId="4370BBF9" w14:textId="347758B3" w:rsidR="004E1713" w:rsidRPr="00AF0E68" w:rsidRDefault="001A4103" w:rsidP="00430B74">
      <w:pPr>
        <w:widowControl w:val="0"/>
        <w:adjustRightInd w:val="0"/>
        <w:jc w:val="center"/>
        <w:rPr>
          <w:rFonts w:cs="Arial"/>
          <w:lang w:eastAsia="en-GB"/>
        </w:rPr>
      </w:pPr>
      <w:r w:rsidRPr="001A4103">
        <w:rPr>
          <w:rFonts w:cs="Arial"/>
          <w:b/>
          <w:bCs/>
          <w:lang w:eastAsia="en-GB"/>
        </w:rPr>
        <w:t>Introduction</w:t>
      </w:r>
    </w:p>
    <w:p w14:paraId="10C1EE98" w14:textId="694FF901" w:rsidR="001A4103" w:rsidRDefault="001A4103" w:rsidP="00430B74">
      <w:pPr>
        <w:widowControl w:val="0"/>
        <w:adjustRightInd w:val="0"/>
        <w:rPr>
          <w:rFonts w:cs="Arial"/>
          <w:lang w:eastAsia="en-GB"/>
        </w:rPr>
      </w:pPr>
    </w:p>
    <w:p w14:paraId="4C8FA0AD" w14:textId="17C260DD" w:rsidR="00F54A61" w:rsidRPr="00F54A61" w:rsidRDefault="00AD26E5" w:rsidP="00430B74">
      <w:pPr>
        <w:pStyle w:val="BodyTextIndent"/>
        <w:jc w:val="center"/>
      </w:pPr>
      <w:r w:rsidRPr="00F54A61">
        <w:rPr>
          <w:i/>
          <w:iCs/>
        </w:rPr>
        <w:t>Each epoch dreams the one to follow</w:t>
      </w:r>
      <w:r w:rsidR="00F54A61">
        <w:rPr>
          <w:i/>
          <w:iCs/>
        </w:rPr>
        <w:t xml:space="preserve"> </w:t>
      </w:r>
    </w:p>
    <w:p w14:paraId="4B62E200" w14:textId="3117B629" w:rsidR="00AD26E5" w:rsidRPr="0099723C" w:rsidRDefault="00F54A61" w:rsidP="00430B74">
      <w:pPr>
        <w:pStyle w:val="BodyTextIndent"/>
        <w:jc w:val="center"/>
      </w:pPr>
      <w:r>
        <w:t>Walter Benjamin</w:t>
      </w:r>
      <w:r>
        <w:rPr>
          <w:rStyle w:val="FootnoteReference"/>
        </w:rPr>
        <w:footnoteReference w:id="1"/>
      </w:r>
    </w:p>
    <w:p w14:paraId="3C108516" w14:textId="2B84FA49" w:rsidR="001A4103" w:rsidRDefault="001A4103" w:rsidP="00430B74">
      <w:pPr>
        <w:widowControl w:val="0"/>
        <w:adjustRightInd w:val="0"/>
        <w:rPr>
          <w:rFonts w:cs="Arial"/>
          <w:lang w:eastAsia="en-GB"/>
        </w:rPr>
      </w:pPr>
    </w:p>
    <w:p w14:paraId="530BABE4" w14:textId="1175E2E6" w:rsidR="00C67DF4" w:rsidRDefault="00F54A61" w:rsidP="00430B74">
      <w:pPr>
        <w:widowControl w:val="0"/>
        <w:tabs>
          <w:tab w:val="left" w:pos="90"/>
        </w:tabs>
        <w:adjustRightInd w:val="0"/>
        <w:rPr>
          <w:rFonts w:cs="Arial"/>
          <w:lang w:eastAsia="en-GB"/>
        </w:rPr>
      </w:pPr>
      <w:r>
        <w:rPr>
          <w:rFonts w:cs="Arial"/>
          <w:lang w:eastAsia="en-GB"/>
        </w:rPr>
        <w:t xml:space="preserve">There’s a Gary Larson </w:t>
      </w:r>
      <w:r>
        <w:rPr>
          <w:rFonts w:cs="Arial"/>
          <w:i/>
          <w:iCs/>
          <w:lang w:eastAsia="en-GB"/>
        </w:rPr>
        <w:t xml:space="preserve">Far Side </w:t>
      </w:r>
      <w:r>
        <w:rPr>
          <w:rFonts w:cs="Arial"/>
          <w:lang w:eastAsia="en-GB"/>
        </w:rPr>
        <w:t xml:space="preserve">cartoon entitled </w:t>
      </w:r>
      <w:r w:rsidRPr="000E10A1">
        <w:rPr>
          <w:rFonts w:cs="Arial"/>
          <w:i/>
          <w:iCs/>
          <w:lang w:eastAsia="en-GB"/>
        </w:rPr>
        <w:t>The Real Reason Dinosaurs Became Extinct</w:t>
      </w:r>
      <w:r w:rsidR="00ED2B05">
        <w:rPr>
          <w:rStyle w:val="FootnoteReference"/>
          <w:rFonts w:cs="Arial"/>
          <w:i/>
          <w:iCs/>
          <w:lang w:eastAsia="en-GB"/>
        </w:rPr>
        <w:footnoteReference w:id="2"/>
      </w:r>
      <w:r>
        <w:rPr>
          <w:rFonts w:cs="Arial"/>
          <w:lang w:eastAsia="en-GB"/>
        </w:rPr>
        <w:t xml:space="preserve">.  It shows three dinosaurs surreptitiously smoking cigarettes.  </w:t>
      </w:r>
      <w:r w:rsidR="00420376">
        <w:rPr>
          <w:rFonts w:cs="Arial"/>
          <w:lang w:eastAsia="en-GB"/>
        </w:rPr>
        <w:t>T</w:t>
      </w:r>
      <w:r>
        <w:rPr>
          <w:rFonts w:cs="Arial"/>
          <w:lang w:eastAsia="en-GB"/>
        </w:rPr>
        <w:t xml:space="preserve">he history (’65 million years in the making’) of the extinction of dinosaurs is rewritten every few years, so perhaps scientists will end up concurring with Larson, and will blame tobacco.  But in the meantime, it’s a joke: why would such a ridiculously </w:t>
      </w:r>
      <w:r w:rsidR="0030617F">
        <w:rPr>
          <w:rFonts w:cs="Arial"/>
          <w:lang w:eastAsia="en-GB"/>
        </w:rPr>
        <w:t>mundane, quotidian,</w:t>
      </w:r>
      <w:r>
        <w:rPr>
          <w:rFonts w:cs="Arial"/>
          <w:lang w:eastAsia="en-GB"/>
        </w:rPr>
        <w:t xml:space="preserve"> thing like burning some leaves</w:t>
      </w:r>
      <w:r w:rsidR="00624D03">
        <w:rPr>
          <w:rFonts w:cs="Arial"/>
          <w:lang w:eastAsia="en-GB"/>
        </w:rPr>
        <w:t>, rather than a catastrophic meteor strike,</w:t>
      </w:r>
      <w:r>
        <w:rPr>
          <w:rFonts w:cs="Arial"/>
          <w:lang w:eastAsia="en-GB"/>
        </w:rPr>
        <w:t xml:space="preserve"> cause an extinction?</w:t>
      </w:r>
      <w:r w:rsidR="00BB3669">
        <w:rPr>
          <w:rFonts w:cs="Arial"/>
          <w:lang w:eastAsia="en-GB"/>
        </w:rPr>
        <w:t xml:space="preserve">  Like all the best jokes, though, this joke </w:t>
      </w:r>
      <w:r w:rsidR="00624D03">
        <w:rPr>
          <w:rFonts w:cs="Arial"/>
          <w:lang w:eastAsia="en-GB"/>
        </w:rPr>
        <w:t>contains</w:t>
      </w:r>
      <w:r w:rsidR="00BB3669">
        <w:rPr>
          <w:rFonts w:cs="Arial"/>
          <w:lang w:eastAsia="en-GB"/>
        </w:rPr>
        <w:t xml:space="preserve"> wis</w:t>
      </w:r>
      <w:r w:rsidR="00624D03">
        <w:rPr>
          <w:rFonts w:cs="Arial"/>
          <w:lang w:eastAsia="en-GB"/>
        </w:rPr>
        <w:t>dom</w:t>
      </w:r>
      <w:r w:rsidR="00BB3669">
        <w:rPr>
          <w:rFonts w:cs="Arial"/>
          <w:lang w:eastAsia="en-GB"/>
        </w:rPr>
        <w:t>.  Larson</w:t>
      </w:r>
      <w:r w:rsidR="00624D03">
        <w:rPr>
          <w:rFonts w:cs="Arial"/>
          <w:lang w:eastAsia="en-GB"/>
        </w:rPr>
        <w:t xml:space="preserve"> shows how</w:t>
      </w:r>
      <w:r w:rsidR="00BB3669">
        <w:rPr>
          <w:rFonts w:cs="Arial"/>
          <w:lang w:eastAsia="en-GB"/>
        </w:rPr>
        <w:t xml:space="preserve"> big events may have trivial</w:t>
      </w:r>
      <w:r w:rsidR="00624D03">
        <w:rPr>
          <w:rFonts w:cs="Arial"/>
          <w:lang w:eastAsia="en-GB"/>
        </w:rPr>
        <w:t>, as much as dramatic,</w:t>
      </w:r>
      <w:r w:rsidR="00BB3669">
        <w:rPr>
          <w:rFonts w:cs="Arial"/>
          <w:lang w:eastAsia="en-GB"/>
        </w:rPr>
        <w:t xml:space="preserve"> causes.  History is the result of a number of tiny, odd, often (</w:t>
      </w:r>
      <w:r w:rsidR="000E2E5D">
        <w:rPr>
          <w:rFonts w:cs="Arial"/>
          <w:lang w:eastAsia="en-GB"/>
        </w:rPr>
        <w:t>with respect to the historic events</w:t>
      </w:r>
      <w:r w:rsidR="00BB3669">
        <w:rPr>
          <w:rFonts w:cs="Arial"/>
          <w:lang w:eastAsia="en-GB"/>
        </w:rPr>
        <w:t xml:space="preserve">) </w:t>
      </w:r>
      <w:r w:rsidR="00642F0C">
        <w:rPr>
          <w:rFonts w:cs="Arial"/>
          <w:lang w:eastAsia="en-GB"/>
        </w:rPr>
        <w:t>mundane</w:t>
      </w:r>
      <w:r w:rsidR="00BB3669">
        <w:rPr>
          <w:rFonts w:cs="Arial"/>
          <w:lang w:eastAsia="en-GB"/>
        </w:rPr>
        <w:t xml:space="preserve"> causes</w:t>
      </w:r>
      <w:r w:rsidR="00624D03">
        <w:rPr>
          <w:rFonts w:cs="Arial"/>
          <w:lang w:eastAsia="en-GB"/>
        </w:rPr>
        <w:t>, even if we prefer to look for the large-scale dramatic and suitably ‘historic’ causes</w:t>
      </w:r>
      <w:r w:rsidR="00BB3669">
        <w:rPr>
          <w:rFonts w:cs="Arial"/>
          <w:lang w:eastAsia="en-GB"/>
        </w:rPr>
        <w:t xml:space="preserve">.  </w:t>
      </w:r>
      <w:r w:rsidR="00624D03">
        <w:rPr>
          <w:rFonts w:cs="Arial"/>
          <w:lang w:eastAsia="en-GB"/>
        </w:rPr>
        <w:t xml:space="preserve">The decisions of great leaders, heroic revolutions, wars won or lost as a result of strategic decisions, laws enacted after decades of lobbying: these are the </w:t>
      </w:r>
      <w:r w:rsidR="00C67DF4">
        <w:rPr>
          <w:rFonts w:cs="Arial"/>
          <w:lang w:eastAsia="en-GB"/>
        </w:rPr>
        <w:t xml:space="preserve">kinds of causes we find attractive when writing elegant histories.  What often happens, though, is historic changes </w:t>
      </w:r>
      <w:r w:rsidR="00B107AB">
        <w:rPr>
          <w:rFonts w:cs="Arial"/>
          <w:lang w:eastAsia="en-GB"/>
        </w:rPr>
        <w:t>occur</w:t>
      </w:r>
      <w:r w:rsidR="00C67DF4">
        <w:rPr>
          <w:rFonts w:cs="Arial"/>
          <w:lang w:eastAsia="en-GB"/>
        </w:rPr>
        <w:t xml:space="preserve"> as the result of </w:t>
      </w:r>
      <w:r w:rsidR="00642F0C">
        <w:rPr>
          <w:rFonts w:cs="Arial"/>
          <w:lang w:eastAsia="en-GB"/>
        </w:rPr>
        <w:t>mundane</w:t>
      </w:r>
      <w:r w:rsidR="00C67DF4">
        <w:rPr>
          <w:rFonts w:cs="Arial"/>
          <w:lang w:eastAsia="en-GB"/>
        </w:rPr>
        <w:t xml:space="preserve"> events – or events that seem entirely peripheral to the changes.  Heroic narratives become pathetic</w:t>
      </w:r>
      <w:r w:rsidR="008F0885">
        <w:rPr>
          <w:rFonts w:cs="Arial"/>
          <w:lang w:eastAsia="en-GB"/>
        </w:rPr>
        <w:t xml:space="preserve">.  </w:t>
      </w:r>
      <w:r w:rsidR="00C67DF4">
        <w:rPr>
          <w:rFonts w:cs="Arial"/>
          <w:lang w:eastAsia="en-GB"/>
        </w:rPr>
        <w:t xml:space="preserve">Napoleon </w:t>
      </w:r>
      <w:r w:rsidR="008F0885">
        <w:rPr>
          <w:rFonts w:cs="Arial"/>
          <w:lang w:eastAsia="en-GB"/>
        </w:rPr>
        <w:t xml:space="preserve">may have </w:t>
      </w:r>
      <w:r w:rsidR="00C67DF4">
        <w:rPr>
          <w:rFonts w:cs="Arial"/>
          <w:lang w:eastAsia="en-GB"/>
        </w:rPr>
        <w:t>los</w:t>
      </w:r>
      <w:r w:rsidR="008F0885">
        <w:rPr>
          <w:rFonts w:cs="Arial"/>
          <w:lang w:eastAsia="en-GB"/>
        </w:rPr>
        <w:t>t</w:t>
      </w:r>
      <w:r w:rsidR="00C67DF4">
        <w:rPr>
          <w:rFonts w:cs="Arial"/>
          <w:lang w:eastAsia="en-GB"/>
        </w:rPr>
        <w:t xml:space="preserve"> the Battle of Waterloo because his </w:t>
      </w:r>
      <w:r w:rsidR="008F0885">
        <w:rPr>
          <w:rFonts w:cs="Arial"/>
          <w:lang w:eastAsia="en-GB"/>
        </w:rPr>
        <w:t xml:space="preserve">haemorrhoids prevented him from </w:t>
      </w:r>
      <w:r w:rsidR="00DE0257">
        <w:rPr>
          <w:rFonts w:cs="Arial"/>
          <w:lang w:eastAsia="en-GB"/>
        </w:rPr>
        <w:t xml:space="preserve">attending </w:t>
      </w:r>
      <w:r w:rsidR="008F0885">
        <w:rPr>
          <w:rFonts w:cs="Arial"/>
          <w:lang w:eastAsia="en-GB"/>
        </w:rPr>
        <w:t xml:space="preserve">his usual meeting to </w:t>
      </w:r>
      <w:r w:rsidR="008F0885">
        <w:rPr>
          <w:rFonts w:cs="Arial"/>
          <w:lang w:eastAsia="en-GB"/>
        </w:rPr>
        <w:lastRenderedPageBreak/>
        <w:t xml:space="preserve">review strategy (Mason 2010).  </w:t>
      </w:r>
    </w:p>
    <w:p w14:paraId="7E675FFD" w14:textId="5EDA670B" w:rsidR="008F0885" w:rsidRDefault="008F0885" w:rsidP="00430B74">
      <w:pPr>
        <w:widowControl w:val="0"/>
        <w:adjustRightInd w:val="0"/>
        <w:rPr>
          <w:rFonts w:cs="Arial"/>
          <w:lang w:eastAsia="en-GB"/>
        </w:rPr>
      </w:pPr>
    </w:p>
    <w:p w14:paraId="7BAFEDD4" w14:textId="6E2AAC48" w:rsidR="008F0885" w:rsidRDefault="008F0885" w:rsidP="00430B74">
      <w:pPr>
        <w:widowControl w:val="0"/>
        <w:adjustRightInd w:val="0"/>
        <w:ind w:firstLine="360"/>
        <w:rPr>
          <w:rFonts w:cs="Arial"/>
          <w:lang w:eastAsia="en-GB"/>
        </w:rPr>
      </w:pPr>
      <w:r>
        <w:rPr>
          <w:rFonts w:cs="Arial"/>
          <w:lang w:eastAsia="en-GB"/>
        </w:rPr>
        <w:t xml:space="preserve">A recurring source of pathos in history is disease, whether the individual indisposition of Napoleon, the haemophilia of the Romanov Russian Tsars, the </w:t>
      </w:r>
      <w:r w:rsidR="00903AA1">
        <w:rPr>
          <w:rFonts w:cs="Arial"/>
          <w:lang w:eastAsia="en-GB"/>
        </w:rPr>
        <w:t xml:space="preserve">possible </w:t>
      </w:r>
      <w:r>
        <w:rPr>
          <w:rFonts w:cs="Arial"/>
          <w:lang w:eastAsia="en-GB"/>
        </w:rPr>
        <w:t>syphilis of Henry VIII or Ivan the Terrible, or</w:t>
      </w:r>
      <w:r w:rsidR="00D25607">
        <w:rPr>
          <w:rFonts w:cs="Arial"/>
          <w:lang w:eastAsia="en-GB"/>
        </w:rPr>
        <w:t xml:space="preserve"> the widespread influence of disease across populations.  Plagues have changed economies, helping destroy Feudalism in Europe and helping establish colonialism in the Caribbean.  </w:t>
      </w:r>
      <w:r w:rsidR="006F2C9E">
        <w:rPr>
          <w:rFonts w:cs="Arial"/>
          <w:lang w:eastAsia="en-GB"/>
        </w:rPr>
        <w:t xml:space="preserve">Cartwright and Biddiss (2014) </w:t>
      </w:r>
      <w:r w:rsidR="00903AA1">
        <w:rPr>
          <w:rFonts w:cs="Arial"/>
          <w:lang w:eastAsia="en-GB"/>
        </w:rPr>
        <w:t xml:space="preserve">provide an impressive overview of the odd relationships between disease and history.  </w:t>
      </w:r>
      <w:r w:rsidR="000E2E5D">
        <w:rPr>
          <w:rFonts w:cs="Arial"/>
          <w:lang w:eastAsia="en-GB"/>
        </w:rPr>
        <w:t xml:space="preserve">What I want to suggest in this article is that the current pandemic may, inadvertently, have a profound effect on education, and may – with respect to education – lead to the death of neoliberalism.  Covid-19 is </w:t>
      </w:r>
      <w:r w:rsidR="00787906">
        <w:rPr>
          <w:rFonts w:cs="Arial"/>
          <w:lang w:eastAsia="en-GB"/>
        </w:rPr>
        <w:t xml:space="preserve">far from </w:t>
      </w:r>
      <w:r w:rsidR="00412832">
        <w:rPr>
          <w:rFonts w:cs="Arial"/>
          <w:lang w:eastAsia="en-GB"/>
        </w:rPr>
        <w:t>mundane</w:t>
      </w:r>
      <w:r w:rsidR="00787906">
        <w:rPr>
          <w:rFonts w:cs="Arial"/>
          <w:lang w:eastAsia="en-GB"/>
        </w:rPr>
        <w:t>: it is a major new disease</w:t>
      </w:r>
      <w:r w:rsidR="0093091F">
        <w:rPr>
          <w:rFonts w:cs="Arial"/>
          <w:lang w:eastAsia="en-GB"/>
        </w:rPr>
        <w:t xml:space="preserve"> causing a pandemic that has already killed hundreds of thousands of people.  And yet it has no obvious relationship to neoliberalism.  (Global travel may have spread the disease quickly, but plagues have swept the world – a little slower – for centuries.)  </w:t>
      </w:r>
      <w:r w:rsidR="006B68AB">
        <w:rPr>
          <w:rFonts w:cs="Arial"/>
          <w:lang w:eastAsia="en-GB"/>
        </w:rPr>
        <w:t xml:space="preserve">So I am arguing that when, in a few decades, the history of education is being written, 2020 will be the year that neoliberalism became extinct.  And it will not be primarily the result of protests against neoliberalism, or the work of those (like me) who have campaigned for a more caring and curiosity-driven education, but, instead, the Larson-like absurd reason that we </w:t>
      </w:r>
      <w:r w:rsidR="00412832">
        <w:rPr>
          <w:rFonts w:cs="Arial"/>
          <w:lang w:eastAsia="en-GB"/>
        </w:rPr>
        <w:t>caught a virus</w:t>
      </w:r>
      <w:r w:rsidR="006B68AB">
        <w:rPr>
          <w:rFonts w:cs="Arial"/>
          <w:lang w:eastAsia="en-GB"/>
        </w:rPr>
        <w:t xml:space="preserve">. </w:t>
      </w:r>
    </w:p>
    <w:p w14:paraId="4EDD94EC" w14:textId="25A6FB20" w:rsidR="00097D77" w:rsidRDefault="00097D77" w:rsidP="00430B74">
      <w:pPr>
        <w:widowControl w:val="0"/>
        <w:adjustRightInd w:val="0"/>
        <w:ind w:firstLine="360"/>
        <w:rPr>
          <w:rFonts w:cs="Arial"/>
          <w:lang w:eastAsia="en-GB"/>
        </w:rPr>
      </w:pPr>
    </w:p>
    <w:p w14:paraId="11FCC8DA" w14:textId="280BD104" w:rsidR="00097D77" w:rsidRPr="00097D77" w:rsidRDefault="00097D77" w:rsidP="00430B74">
      <w:pPr>
        <w:widowControl w:val="0"/>
        <w:adjustRightInd w:val="0"/>
        <w:ind w:firstLine="360"/>
        <w:rPr>
          <w:rFonts w:cs="Arial"/>
          <w:lang w:eastAsia="en-GB"/>
        </w:rPr>
      </w:pPr>
      <w:r>
        <w:rPr>
          <w:rFonts w:cs="Arial"/>
          <w:lang w:eastAsia="en-GB"/>
        </w:rPr>
        <w:t xml:space="preserve">Writing history before it has happened is risky.  Sinclair Lewis wrote </w:t>
      </w:r>
      <w:r>
        <w:rPr>
          <w:rFonts w:cs="Arial"/>
          <w:i/>
          <w:iCs/>
          <w:lang w:eastAsia="en-GB"/>
        </w:rPr>
        <w:t>It Can’t Happen Here</w:t>
      </w:r>
      <w:r>
        <w:rPr>
          <w:rFonts w:cs="Arial"/>
          <w:lang w:eastAsia="en-GB"/>
        </w:rPr>
        <w:t xml:space="preserve"> in 1935</w:t>
      </w:r>
      <w:r w:rsidR="00F9407F">
        <w:rPr>
          <w:rFonts w:cs="Arial"/>
          <w:lang w:eastAsia="en-GB"/>
        </w:rPr>
        <w:t xml:space="preserve"> (Lewis 1963)</w:t>
      </w:r>
      <w:r>
        <w:rPr>
          <w:rFonts w:cs="Arial"/>
          <w:lang w:eastAsia="en-GB"/>
        </w:rPr>
        <w:t xml:space="preserve">.  He was worried that the </w:t>
      </w:r>
      <w:r w:rsidR="00F9407F">
        <w:rPr>
          <w:rFonts w:cs="Arial"/>
          <w:lang w:eastAsia="en-GB"/>
        </w:rPr>
        <w:t>anti-intellectual</w:t>
      </w:r>
      <w:r w:rsidR="00BB6A3C">
        <w:rPr>
          <w:rFonts w:cs="Arial"/>
          <w:lang w:eastAsia="en-GB"/>
        </w:rPr>
        <w:t>-elite</w:t>
      </w:r>
      <w:r w:rsidR="00F9407F">
        <w:rPr>
          <w:rFonts w:cs="Arial"/>
          <w:lang w:eastAsia="en-GB"/>
        </w:rPr>
        <w:t xml:space="preserve"> </w:t>
      </w:r>
      <w:r>
        <w:rPr>
          <w:rFonts w:cs="Arial"/>
          <w:lang w:eastAsia="en-GB"/>
        </w:rPr>
        <w:t xml:space="preserve">populist demagogue Huey Long might beat FDR for the Democratic nomination in the 1936 presidential election, and </w:t>
      </w:r>
      <w:r w:rsidR="00822FBD">
        <w:rPr>
          <w:rFonts w:cs="Arial"/>
          <w:lang w:eastAsia="en-GB"/>
        </w:rPr>
        <w:t xml:space="preserve">so </w:t>
      </w:r>
      <w:r>
        <w:rPr>
          <w:rFonts w:cs="Arial"/>
          <w:lang w:eastAsia="en-GB"/>
        </w:rPr>
        <w:t xml:space="preserve">wrote a wonderful ‘history’ of USA from 1936 to 1939.  History rarely works as we expect it.  Huey Long was assassinated a month before Lewis’s novel was published, and FDR won the nomination and the election.  </w:t>
      </w:r>
      <w:r w:rsidR="00F9407F">
        <w:rPr>
          <w:rFonts w:cs="Arial"/>
          <w:lang w:eastAsia="en-GB"/>
        </w:rPr>
        <w:t>However, the novel shot to the top of the bestseller lists in 2016, when another anti-intellectual</w:t>
      </w:r>
      <w:r w:rsidR="00BB6A3C">
        <w:rPr>
          <w:rFonts w:cs="Arial"/>
          <w:lang w:eastAsia="en-GB"/>
        </w:rPr>
        <w:t>-elite</w:t>
      </w:r>
      <w:r w:rsidR="00F9407F">
        <w:rPr>
          <w:rFonts w:cs="Arial"/>
          <w:lang w:eastAsia="en-GB"/>
        </w:rPr>
        <w:t xml:space="preserve"> populist with demagogic tendencies took power.</w:t>
      </w:r>
      <w:r w:rsidR="00A0342D">
        <w:rPr>
          <w:rFonts w:cs="Arial"/>
          <w:lang w:eastAsia="en-GB"/>
        </w:rPr>
        <w:t xml:space="preserve">  So if I am proven wrong about the extinction of neoliberalism in 2020, perhaps I will be shown to be prescient later in the century</w:t>
      </w:r>
      <w:r w:rsidR="001D2969">
        <w:rPr>
          <w:rFonts w:cs="Arial"/>
          <w:lang w:eastAsia="en-GB"/>
        </w:rPr>
        <w:t>.</w:t>
      </w:r>
    </w:p>
    <w:p w14:paraId="5F68A431" w14:textId="4506C090" w:rsidR="00C67DF4" w:rsidRDefault="00C67DF4" w:rsidP="00430B74">
      <w:pPr>
        <w:widowControl w:val="0"/>
        <w:adjustRightInd w:val="0"/>
        <w:rPr>
          <w:rFonts w:cs="Arial"/>
          <w:lang w:eastAsia="en-GB"/>
        </w:rPr>
      </w:pPr>
    </w:p>
    <w:p w14:paraId="23673E21" w14:textId="6935DF29" w:rsidR="00F52CC7" w:rsidRPr="00F52CC7" w:rsidRDefault="00F52CC7" w:rsidP="00430B74">
      <w:pPr>
        <w:widowControl w:val="0"/>
        <w:adjustRightInd w:val="0"/>
        <w:jc w:val="center"/>
        <w:rPr>
          <w:rFonts w:cs="Arial"/>
          <w:b/>
          <w:bCs/>
          <w:lang w:eastAsia="en-GB"/>
        </w:rPr>
      </w:pPr>
      <w:r w:rsidRPr="00F52CC7">
        <w:rPr>
          <w:rFonts w:cs="Arial"/>
          <w:b/>
          <w:bCs/>
          <w:lang w:eastAsia="en-GB"/>
        </w:rPr>
        <w:t>Neoliberal</w:t>
      </w:r>
      <w:r w:rsidR="008218AC">
        <w:rPr>
          <w:rFonts w:cs="Arial"/>
          <w:b/>
          <w:bCs/>
          <w:lang w:eastAsia="en-GB"/>
        </w:rPr>
        <w:t xml:space="preserve">ism and </w:t>
      </w:r>
      <w:r w:rsidR="00EF4FEF">
        <w:rPr>
          <w:rFonts w:cs="Arial"/>
          <w:b/>
          <w:bCs/>
          <w:lang w:eastAsia="en-GB"/>
        </w:rPr>
        <w:t>Beyond</w:t>
      </w:r>
    </w:p>
    <w:p w14:paraId="6FC44023" w14:textId="56DD636B" w:rsidR="00F52CC7" w:rsidRDefault="00F52CC7" w:rsidP="00430B74">
      <w:pPr>
        <w:widowControl w:val="0"/>
        <w:adjustRightInd w:val="0"/>
        <w:rPr>
          <w:rFonts w:cs="Arial"/>
          <w:lang w:eastAsia="en-GB"/>
        </w:rPr>
      </w:pPr>
    </w:p>
    <w:p w14:paraId="736D0DA1" w14:textId="661BB89E" w:rsidR="007E184B" w:rsidRDefault="007E184B" w:rsidP="00430B74">
      <w:pPr>
        <w:widowControl w:val="0"/>
        <w:adjustRightInd w:val="0"/>
        <w:rPr>
          <w:rFonts w:cs="Arial"/>
          <w:lang w:eastAsia="en-GB"/>
        </w:rPr>
      </w:pPr>
      <w:r>
        <w:rPr>
          <w:rFonts w:cs="Arial"/>
          <w:lang w:eastAsia="en-GB"/>
        </w:rPr>
        <w:t>Like dinosaurs, neoliberalism has had a bad press.  It is a particular form – perhaps a style – of free-market capitalism that has been characterised (in education, health, and much of the public</w:t>
      </w:r>
      <w:r w:rsidR="008633CA">
        <w:rPr>
          <w:rFonts w:cs="Arial"/>
          <w:lang w:eastAsia="en-GB"/>
        </w:rPr>
        <w:t xml:space="preserve"> sector</w:t>
      </w:r>
      <w:r>
        <w:rPr>
          <w:rFonts w:cs="Arial"/>
          <w:lang w:eastAsia="en-GB"/>
        </w:rPr>
        <w:t xml:space="preserve">) by centralised regulatory frameworks in which local units are expected to compete in a system of ever-moving targets.  </w:t>
      </w:r>
      <w:r w:rsidR="00A3078B">
        <w:rPr>
          <w:rFonts w:cs="Arial"/>
          <w:lang w:eastAsia="en-GB"/>
        </w:rPr>
        <w:t xml:space="preserve">This ‘performativity’ is ‘one that makes public services answerable to the pressure of competition and the incentive of relative advantage of the marketplace’ (Fielding and Moss 2011, p 21, quoting Ransom).  </w:t>
      </w:r>
      <w:r>
        <w:rPr>
          <w:rFonts w:cs="Arial"/>
          <w:lang w:eastAsia="en-GB"/>
        </w:rPr>
        <w:t xml:space="preserve">‘Individual responsibility’ and ‘choice’ </w:t>
      </w:r>
      <w:r w:rsidR="00576AC1">
        <w:rPr>
          <w:rFonts w:cs="Arial"/>
          <w:lang w:eastAsia="en-GB"/>
        </w:rPr>
        <w:t xml:space="preserve">nominally </w:t>
      </w:r>
      <w:r>
        <w:rPr>
          <w:rFonts w:cs="Arial"/>
          <w:lang w:eastAsia="en-GB"/>
        </w:rPr>
        <w:t>take the place of communal or wider collective political responsibility and decision-making, but without any room for genuine individuality or real choice – as externally-set and tested standards are all-powerful and are seen as neutral and inevitable and as merely measures of ‘what works’</w:t>
      </w:r>
      <w:r w:rsidR="00D505E2">
        <w:rPr>
          <w:rFonts w:cs="Arial"/>
          <w:lang w:eastAsia="en-GB"/>
        </w:rPr>
        <w:t xml:space="preserve"> (</w:t>
      </w:r>
      <w:r w:rsidR="00190396">
        <w:rPr>
          <w:rFonts w:cs="Arial"/>
          <w:lang w:eastAsia="en-GB"/>
        </w:rPr>
        <w:t>Dean et al 2012, Thomas 2009</w:t>
      </w:r>
      <w:r w:rsidR="00D505E2">
        <w:rPr>
          <w:rFonts w:cs="Arial"/>
          <w:lang w:eastAsia="en-GB"/>
        </w:rPr>
        <w:t>)</w:t>
      </w:r>
      <w:r>
        <w:rPr>
          <w:rFonts w:cs="Arial"/>
          <w:lang w:eastAsia="en-GB"/>
        </w:rPr>
        <w:t xml:space="preserve">.  </w:t>
      </w:r>
      <w:r w:rsidR="00D35638">
        <w:rPr>
          <w:rFonts w:cs="Arial"/>
          <w:lang w:eastAsia="en-GB"/>
        </w:rPr>
        <w:t>The ‘responsibilising of the self’ is a form of neoliberal governance, one that is both economic and moral (Peters 2001, p 61).</w:t>
      </w:r>
    </w:p>
    <w:p w14:paraId="26F4CA25" w14:textId="77777777" w:rsidR="00740A17" w:rsidRPr="0099723C" w:rsidRDefault="00740A17" w:rsidP="00430B74">
      <w:pPr>
        <w:widowControl w:val="0"/>
        <w:rPr>
          <w:rFonts w:cs="Arial"/>
        </w:rPr>
      </w:pPr>
    </w:p>
    <w:p w14:paraId="01E9F22B" w14:textId="4967AC32" w:rsidR="00CB2196" w:rsidRDefault="005121D9" w:rsidP="00430B74">
      <w:pPr>
        <w:widowControl w:val="0"/>
        <w:adjustRightInd w:val="0"/>
        <w:ind w:firstLine="360"/>
        <w:rPr>
          <w:rFonts w:cs="Arial"/>
          <w:lang w:eastAsia="en-GB"/>
        </w:rPr>
      </w:pPr>
      <w:r>
        <w:rPr>
          <w:rFonts w:cs="Arial"/>
          <w:lang w:eastAsia="en-GB"/>
        </w:rPr>
        <w:t>There have been plenty of critiques of neoliberalism</w:t>
      </w:r>
      <w:r w:rsidR="009A4915">
        <w:rPr>
          <w:rFonts w:cs="Arial"/>
          <w:lang w:eastAsia="en-GB"/>
        </w:rPr>
        <w:t>.  C</w:t>
      </w:r>
      <w:r w:rsidR="00CB2196">
        <w:rPr>
          <w:rFonts w:cs="Arial"/>
          <w:lang w:eastAsia="en-GB"/>
        </w:rPr>
        <w:t xml:space="preserve">ritiques </w:t>
      </w:r>
      <w:r w:rsidR="009A4915">
        <w:rPr>
          <w:rFonts w:cs="Arial"/>
          <w:lang w:eastAsia="en-GB"/>
        </w:rPr>
        <w:t xml:space="preserve">not only </w:t>
      </w:r>
      <w:r w:rsidR="00CB2196">
        <w:rPr>
          <w:rFonts w:cs="Arial"/>
          <w:lang w:eastAsia="en-GB"/>
        </w:rPr>
        <w:t xml:space="preserve">of the ways in which it misdirects people, taking the intrinsic value out of activities (such as education or welfare) and replacing that value with externally-determined economically-driven targets, or the ways in which it undermines communal and larger-scale political action by insisting on its supposed neutrality and efficiency.  </w:t>
      </w:r>
      <w:r w:rsidR="00172E56">
        <w:rPr>
          <w:rFonts w:cs="Arial"/>
          <w:lang w:eastAsia="en-GB"/>
        </w:rPr>
        <w:t>Some are critical of the way in which neoliberalism seems to erase history, so that, for example, ‘[f]ew</w:t>
      </w:r>
      <w:r w:rsidR="00172E56" w:rsidRPr="0099723C">
        <w:rPr>
          <w:rFonts w:cs="Arial"/>
        </w:rPr>
        <w:t xml:space="preserve"> people know very much about why schools exist as they do today; the intellectual traditions that have shaped education seem to be invisible to most observers’ (</w:t>
      </w:r>
      <w:r w:rsidR="00172E56">
        <w:rPr>
          <w:rFonts w:cs="Arial"/>
        </w:rPr>
        <w:t xml:space="preserve">Thomas 2013, </w:t>
      </w:r>
      <w:r w:rsidR="00172E56" w:rsidRPr="0099723C">
        <w:rPr>
          <w:rFonts w:cs="Arial"/>
        </w:rPr>
        <w:t xml:space="preserve">p </w:t>
      </w:r>
      <w:r w:rsidR="00172E56" w:rsidRPr="0099723C">
        <w:rPr>
          <w:rFonts w:cs="Arial"/>
        </w:rPr>
        <w:lastRenderedPageBreak/>
        <w:t>xi)</w:t>
      </w:r>
      <w:r w:rsidR="00172E56">
        <w:rPr>
          <w:rFonts w:cs="Arial"/>
        </w:rPr>
        <w:t xml:space="preserve">.  Others are critical about how neoliberalism erases possible futures, by </w:t>
      </w:r>
      <w:r w:rsidR="00701059">
        <w:rPr>
          <w:rFonts w:cs="Arial"/>
        </w:rPr>
        <w:t>creating a ‘dictatorship of no alternatives’ (Fielding and Moss 2011, p 1) or ‘false necessity’ (Unger 2004).</w:t>
      </w:r>
      <w:r w:rsidR="00CB2196">
        <w:rPr>
          <w:rFonts w:cs="Arial"/>
          <w:lang w:eastAsia="en-GB"/>
        </w:rPr>
        <w:t xml:space="preserve"> </w:t>
      </w:r>
      <w:r w:rsidR="0037505A">
        <w:rPr>
          <w:rFonts w:cs="Arial"/>
          <w:lang w:eastAsia="en-GB"/>
        </w:rPr>
        <w:t xml:space="preserve"> Time is almost eliminated, and simply serves to demonstrate a recent past (that we must be better than) and a near future (of even better performance).  </w:t>
      </w:r>
      <w:r w:rsidR="00743893">
        <w:rPr>
          <w:rFonts w:cs="Arial"/>
          <w:lang w:eastAsia="en-GB"/>
        </w:rPr>
        <w:t xml:space="preserve">And however much neoliberalism depersonalises human beings, </w:t>
      </w:r>
      <w:r w:rsidR="001979E1">
        <w:rPr>
          <w:rFonts w:cs="Arial"/>
          <w:lang w:eastAsia="en-GB"/>
        </w:rPr>
        <w:t xml:space="preserve">it is worse for the rest of the world.  </w:t>
      </w:r>
      <w:r w:rsidR="00027FCE">
        <w:rPr>
          <w:rFonts w:cs="Arial"/>
          <w:lang w:eastAsia="en-GB"/>
        </w:rPr>
        <w:t>N</w:t>
      </w:r>
      <w:r w:rsidR="00743893">
        <w:rPr>
          <w:rFonts w:cs="Arial"/>
          <w:lang w:eastAsia="en-GB"/>
        </w:rPr>
        <w:t>on-human animals</w:t>
      </w:r>
      <w:r w:rsidR="001979E1">
        <w:rPr>
          <w:rFonts w:cs="Arial"/>
          <w:lang w:eastAsia="en-GB"/>
        </w:rPr>
        <w:t xml:space="preserve"> and </w:t>
      </w:r>
      <w:r w:rsidR="00743893">
        <w:rPr>
          <w:rFonts w:cs="Arial"/>
          <w:lang w:eastAsia="en-GB"/>
        </w:rPr>
        <w:t xml:space="preserve">the environment </w:t>
      </w:r>
      <w:r w:rsidR="001979E1">
        <w:rPr>
          <w:rFonts w:cs="Arial"/>
          <w:lang w:eastAsia="en-GB"/>
        </w:rPr>
        <w:t>as a whole</w:t>
      </w:r>
      <w:r w:rsidR="00743893">
        <w:rPr>
          <w:rFonts w:cs="Arial"/>
          <w:lang w:eastAsia="en-GB"/>
        </w:rPr>
        <w:t xml:space="preserve"> </w:t>
      </w:r>
      <w:r w:rsidR="00027FCE">
        <w:rPr>
          <w:rFonts w:cs="Arial"/>
          <w:lang w:eastAsia="en-GB"/>
        </w:rPr>
        <w:t>ha</w:t>
      </w:r>
      <w:r w:rsidR="00743893">
        <w:rPr>
          <w:rFonts w:cs="Arial"/>
          <w:lang w:eastAsia="en-GB"/>
        </w:rPr>
        <w:t xml:space="preserve">s </w:t>
      </w:r>
      <w:r w:rsidR="00027FCE">
        <w:rPr>
          <w:rFonts w:cs="Arial"/>
          <w:lang w:eastAsia="en-GB"/>
        </w:rPr>
        <w:t>no value beyond that which</w:t>
      </w:r>
      <w:r w:rsidR="00743893">
        <w:rPr>
          <w:rFonts w:cs="Arial"/>
          <w:lang w:eastAsia="en-GB"/>
        </w:rPr>
        <w:t xml:space="preserve"> is immediately exploitable for economic ends.  </w:t>
      </w:r>
      <w:r w:rsidR="00DD3BFF">
        <w:rPr>
          <w:rFonts w:cs="Arial"/>
          <w:lang w:eastAsia="en-GB"/>
        </w:rPr>
        <w:t>For example, t</w:t>
      </w:r>
      <w:r w:rsidR="00F91137">
        <w:rPr>
          <w:rFonts w:cs="Arial"/>
          <w:lang w:eastAsia="en-GB"/>
        </w:rPr>
        <w:t>he most powerful neoliberal argument for maintaining biodiversity is the ready supply of new drugs to cure human ailments</w:t>
      </w:r>
      <w:r w:rsidR="008161A4">
        <w:rPr>
          <w:rFonts w:cs="Arial"/>
          <w:lang w:eastAsia="en-GB"/>
        </w:rPr>
        <w:t xml:space="preserve"> (Fenical 1996, Brahic 2007), with one writer noting that ‘[f]</w:t>
      </w:r>
      <w:r w:rsidR="008161A4" w:rsidRPr="000B0A9F">
        <w:t>ar from being mutually exclusive, biodiversity and genomics should be the driving force of drug discovery in the 21st century’ (</w:t>
      </w:r>
      <w:r w:rsidR="008161A4">
        <w:t xml:space="preserve">Tan et al 2006, </w:t>
      </w:r>
      <w:r w:rsidR="008161A4" w:rsidRPr="000B0A9F">
        <w:t>p 265</w:t>
      </w:r>
      <w:r w:rsidR="008161A4">
        <w:t xml:space="preserve">).  </w:t>
      </w:r>
      <w:r w:rsidR="004B2766">
        <w:t xml:space="preserve">(A much more balanced view is given by </w:t>
      </w:r>
      <w:r w:rsidR="004B2766" w:rsidRPr="00491741">
        <w:rPr>
          <w:rFonts w:cs="Arial"/>
        </w:rPr>
        <w:t>Neergheen-Bhujun</w:t>
      </w:r>
      <w:r w:rsidR="004B2766">
        <w:rPr>
          <w:rFonts w:cs="Arial"/>
        </w:rPr>
        <w:t xml:space="preserve"> et al 2017, </w:t>
      </w:r>
      <w:r w:rsidR="007A7186">
        <w:rPr>
          <w:rFonts w:cs="Arial"/>
        </w:rPr>
        <w:t>noting</w:t>
      </w:r>
      <w:r w:rsidR="004B2766">
        <w:rPr>
          <w:rFonts w:cs="Arial"/>
        </w:rPr>
        <w:t xml:space="preserve"> the contribution of biodiversity to a wide range of the UN’s sustainable development goals.</w:t>
      </w:r>
      <w:r w:rsidR="004B2766">
        <w:t xml:space="preserve">)  </w:t>
      </w:r>
      <w:r w:rsidR="008161A4">
        <w:t xml:space="preserve">Of course, if biodiversity </w:t>
      </w:r>
      <w:r w:rsidR="008665D8">
        <w:t xml:space="preserve">can only be protected because of its value to </w:t>
      </w:r>
      <w:r w:rsidR="008161A4">
        <w:t>drug compan</w:t>
      </w:r>
      <w:r w:rsidR="008665D8">
        <w:t xml:space="preserve">ies, that is better than biodiversity being unprotected.  And the new drugs produced may indeed save many lives.  But neoliberal principles make us think that non-human nature can only be valued in such economic terms. </w:t>
      </w:r>
    </w:p>
    <w:p w14:paraId="4520EE7B" w14:textId="1B69B3F6" w:rsidR="00A75AAA" w:rsidRDefault="00A75AAA" w:rsidP="00430B74">
      <w:pPr>
        <w:widowControl w:val="0"/>
        <w:adjustRightInd w:val="0"/>
        <w:ind w:firstLine="360"/>
        <w:rPr>
          <w:rFonts w:cs="Arial"/>
          <w:lang w:eastAsia="en-GB"/>
        </w:rPr>
      </w:pPr>
    </w:p>
    <w:p w14:paraId="25DBF569" w14:textId="200311DD" w:rsidR="00D54087" w:rsidRDefault="00CB2196" w:rsidP="00430B74">
      <w:pPr>
        <w:widowControl w:val="0"/>
        <w:adjustRightInd w:val="0"/>
        <w:ind w:firstLine="360"/>
      </w:pPr>
      <w:r>
        <w:rPr>
          <w:rFonts w:cs="Arial"/>
          <w:lang w:eastAsia="en-GB"/>
        </w:rPr>
        <w:t>As well as critiques, there have also been</w:t>
      </w:r>
      <w:r w:rsidR="005121D9">
        <w:rPr>
          <w:rFonts w:cs="Arial"/>
          <w:lang w:eastAsia="en-GB"/>
        </w:rPr>
        <w:t xml:space="preserve"> plenty of models of post-neoliberal societies</w:t>
      </w:r>
      <w:r w:rsidR="00D16A85">
        <w:rPr>
          <w:rFonts w:cs="Arial"/>
          <w:lang w:eastAsia="en-GB"/>
        </w:rPr>
        <w:t xml:space="preserve">.  </w:t>
      </w:r>
      <w:r w:rsidR="005121D9">
        <w:rPr>
          <w:rFonts w:cs="Arial"/>
          <w:lang w:eastAsia="en-GB"/>
        </w:rPr>
        <w:t xml:space="preserve">Gandin and Apple </w:t>
      </w:r>
      <w:r w:rsidR="00D16A85">
        <w:rPr>
          <w:rFonts w:cs="Arial"/>
          <w:lang w:eastAsia="en-GB"/>
        </w:rPr>
        <w:t>(</w:t>
      </w:r>
      <w:r w:rsidR="005121D9">
        <w:rPr>
          <w:rFonts w:cs="Arial"/>
          <w:lang w:eastAsia="en-GB"/>
        </w:rPr>
        <w:t>2002)</w:t>
      </w:r>
      <w:r w:rsidR="0083481A">
        <w:rPr>
          <w:rFonts w:cs="Arial"/>
          <w:lang w:eastAsia="en-GB"/>
        </w:rPr>
        <w:t xml:space="preserve"> describe how the </w:t>
      </w:r>
      <w:r w:rsidR="0083481A">
        <w:t>‘Citizen School’ project developed under the ‘Popular Administration’ system in Porto Alegre.  This was a specific attempt to ‘disarticulate’ aspects of neo-liberalism and neo-conservatism, and within it ‘[t]</w:t>
      </w:r>
      <w:r w:rsidR="0083481A" w:rsidRPr="00451790">
        <w:t>he category of ‘citizenship’ serves as a discursive weapon against</w:t>
      </w:r>
      <w:r w:rsidR="0083481A">
        <w:t xml:space="preserve"> </w:t>
      </w:r>
      <w:r w:rsidR="0083481A" w:rsidRPr="00451790">
        <w:t>the rival notions of ‘client’ or ‘customer’ that have played such an important</w:t>
      </w:r>
      <w:r w:rsidR="0083481A">
        <w:t xml:space="preserve"> </w:t>
      </w:r>
      <w:r w:rsidR="0083481A" w:rsidRPr="00451790">
        <w:t>part in the language of neo-liberalism’ (</w:t>
      </w:r>
      <w:r w:rsidR="0083481A">
        <w:t xml:space="preserve">Gandin and Apple 2002, </w:t>
      </w:r>
      <w:r w:rsidR="0083481A" w:rsidRPr="00451790">
        <w:t>p 103).</w:t>
      </w:r>
      <w:r w:rsidR="00BE41B1">
        <w:t xml:space="preserve">  Jones, similarly, offers a democratic route out of neoliberalism:</w:t>
      </w:r>
    </w:p>
    <w:p w14:paraId="29024188" w14:textId="5698B6FA" w:rsidR="00BE41B1" w:rsidRDefault="00BE41B1" w:rsidP="00430B74">
      <w:pPr>
        <w:widowControl w:val="0"/>
        <w:adjustRightInd w:val="0"/>
        <w:ind w:firstLine="360"/>
      </w:pPr>
    </w:p>
    <w:p w14:paraId="7B5E31E2" w14:textId="3EECFEB5" w:rsidR="00BE41B1" w:rsidRPr="0099723C" w:rsidRDefault="00BE41B1" w:rsidP="00430B74">
      <w:pPr>
        <w:widowControl w:val="0"/>
        <w:ind w:left="360"/>
        <w:rPr>
          <w:rFonts w:cs="Arial"/>
        </w:rPr>
      </w:pPr>
      <w:r w:rsidRPr="0099723C">
        <w:rPr>
          <w:rFonts w:cs="Arial"/>
        </w:rPr>
        <w:t>One immediate solution to some of the problems would be an assertion by those who work in schools of their collective power to shape the circumstances in which they work – an assertion which would entail reviving a tradition of workplace democracy</w:t>
      </w:r>
      <w:r>
        <w:rPr>
          <w:rFonts w:cs="Arial"/>
        </w:rPr>
        <w:t xml:space="preserve"> … </w:t>
      </w:r>
      <w:r w:rsidRPr="0099723C">
        <w:rPr>
          <w:rFonts w:cs="Arial"/>
        </w:rPr>
        <w:t>for a workforce whose current quietude is doing little to improve its well-being</w:t>
      </w:r>
      <w:r>
        <w:rPr>
          <w:rFonts w:cs="Arial"/>
        </w:rPr>
        <w:t xml:space="preserve">. </w:t>
      </w:r>
      <w:r w:rsidRPr="0099723C">
        <w:rPr>
          <w:rFonts w:cs="Arial"/>
        </w:rPr>
        <w:t xml:space="preserve"> (</w:t>
      </w:r>
      <w:r>
        <w:rPr>
          <w:rFonts w:cs="Arial"/>
        </w:rPr>
        <w:t xml:space="preserve">Jones 2012, </w:t>
      </w:r>
      <w:r w:rsidRPr="0099723C">
        <w:rPr>
          <w:rFonts w:cs="Arial"/>
        </w:rPr>
        <w:t>p 212</w:t>
      </w:r>
      <w:r>
        <w:rPr>
          <w:rFonts w:cs="Arial"/>
        </w:rPr>
        <w:t>.</w:t>
      </w:r>
      <w:r w:rsidRPr="0099723C">
        <w:rPr>
          <w:rFonts w:cs="Arial"/>
        </w:rPr>
        <w:t>)</w:t>
      </w:r>
    </w:p>
    <w:p w14:paraId="3BB073FB" w14:textId="77777777" w:rsidR="00BE41B1" w:rsidRDefault="00BE41B1" w:rsidP="00430B74">
      <w:pPr>
        <w:widowControl w:val="0"/>
        <w:adjustRightInd w:val="0"/>
        <w:ind w:firstLine="360"/>
        <w:rPr>
          <w:rFonts w:cs="Arial"/>
          <w:lang w:eastAsia="en-GB"/>
        </w:rPr>
      </w:pPr>
    </w:p>
    <w:p w14:paraId="6DB9459C" w14:textId="1D229CB7" w:rsidR="00BE41B1" w:rsidRDefault="00BE41B1" w:rsidP="00430B74">
      <w:pPr>
        <w:widowControl w:val="0"/>
        <w:adjustRightInd w:val="0"/>
        <w:rPr>
          <w:rFonts w:cs="Arial"/>
        </w:rPr>
      </w:pPr>
      <w:r>
        <w:rPr>
          <w:rFonts w:cs="Arial"/>
          <w:lang w:eastAsia="en-GB"/>
        </w:rPr>
        <w:t xml:space="preserve">Couldry notes economic ways out of neoliberalism, and promotes the ‘radical critique[s]’ of Amartya Sen and Charles Taylor (Couldry 2010, p 21), before describing a ‘Post-Neoliberal’ politics (Couldry 2010, p 135).  Educational researchers Fielding and Moss base their post-neoliberal approach in part on Unger’s overthrowing of ‘the dictatorship of no alternatives’ (Fielding and Moss 2011, p 1).  They </w:t>
      </w:r>
      <w:r w:rsidRPr="0099723C">
        <w:rPr>
          <w:rFonts w:cs="Arial"/>
        </w:rPr>
        <w:t>propos</w:t>
      </w:r>
      <w:r>
        <w:rPr>
          <w:rFonts w:cs="Arial"/>
        </w:rPr>
        <w:t>e ‘real’</w:t>
      </w:r>
      <w:r w:rsidRPr="0099723C">
        <w:rPr>
          <w:rFonts w:cs="Arial"/>
        </w:rPr>
        <w:t xml:space="preserve"> utopian ideals that ‘are grounded in the real potentials of humanity, utopian destinations that have accessible waystations, utopian designs of institutions that can inform our practical tasks of navigating a world of imperfect conditions for social change’ (</w:t>
      </w:r>
      <w:r>
        <w:rPr>
          <w:rFonts w:cs="Arial"/>
        </w:rPr>
        <w:t xml:space="preserve">Fielding and Moss 2011, </w:t>
      </w:r>
      <w:r w:rsidRPr="0099723C">
        <w:rPr>
          <w:rFonts w:cs="Arial"/>
        </w:rPr>
        <w:t>p 2</w:t>
      </w:r>
      <w:r w:rsidR="00C4049E">
        <w:rPr>
          <w:rFonts w:cs="Arial"/>
        </w:rPr>
        <w:t xml:space="preserve">, quoting Wright).  </w:t>
      </w:r>
    </w:p>
    <w:p w14:paraId="53E2E368" w14:textId="423AFF32" w:rsidR="00305BF9" w:rsidRDefault="00305BF9" w:rsidP="00430B74">
      <w:pPr>
        <w:widowControl w:val="0"/>
        <w:adjustRightInd w:val="0"/>
        <w:rPr>
          <w:rFonts w:cs="Arial"/>
        </w:rPr>
      </w:pPr>
    </w:p>
    <w:p w14:paraId="4542F0D3" w14:textId="10BBD327" w:rsidR="005121D9" w:rsidRDefault="00410980" w:rsidP="00430B74">
      <w:pPr>
        <w:widowControl w:val="0"/>
        <w:adjustRightInd w:val="0"/>
        <w:ind w:firstLine="360"/>
        <w:rPr>
          <w:rFonts w:cs="Arial"/>
          <w:lang w:eastAsia="en-GB"/>
        </w:rPr>
      </w:pPr>
      <w:r>
        <w:rPr>
          <w:rFonts w:cs="Arial"/>
          <w:lang w:eastAsia="en-GB"/>
        </w:rPr>
        <w:t>Along with the educational utopianism of Fielding and Moss, i</w:t>
      </w:r>
      <w:r w:rsidR="00305BF9">
        <w:rPr>
          <w:rFonts w:cs="Arial"/>
          <w:lang w:eastAsia="en-GB"/>
        </w:rPr>
        <w:t>t is the post-neoliberal approach of MacLeavy that</w:t>
      </w:r>
      <w:r w:rsidR="008D4184">
        <w:rPr>
          <w:rFonts w:cs="Arial"/>
          <w:lang w:eastAsia="en-GB"/>
        </w:rPr>
        <w:t xml:space="preserve"> most informs my own prospective history of neoliberal extinction.  MacLeavy recognises that neoliberalism ‘has been in turmoil’, but suggests there is ‘an unstable interregnum’ in which ‘the old is dying and the new cannot be born’ (MacLeavy 2019, p 637, quoting Gramsci on the old and new).  Current political systems and, increasingly, authoritarian systems survive in part because ‘there is not yet a project that is anti-neoliberal, let alone anti-capitalist’ (MacLeavy 2019, p 637).  </w:t>
      </w:r>
      <w:r w:rsidR="008930E3">
        <w:rPr>
          <w:rFonts w:cs="Arial"/>
          <w:lang w:eastAsia="en-GB"/>
        </w:rPr>
        <w:t xml:space="preserve">In the light of such openness, </w:t>
      </w:r>
      <w:r w:rsidR="005121D9">
        <w:rPr>
          <w:rFonts w:cs="Arial"/>
          <w:lang w:eastAsia="en-GB"/>
        </w:rPr>
        <w:t xml:space="preserve">I </w:t>
      </w:r>
      <w:r w:rsidR="0021529A">
        <w:rPr>
          <w:rFonts w:cs="Arial"/>
          <w:lang w:eastAsia="en-GB"/>
        </w:rPr>
        <w:t xml:space="preserve">propose that </w:t>
      </w:r>
      <w:r w:rsidR="005121D9">
        <w:rPr>
          <w:rFonts w:cs="Arial"/>
          <w:lang w:eastAsia="en-GB"/>
        </w:rPr>
        <w:t>2020 will be the year that – surprisingly – mark</w:t>
      </w:r>
      <w:r w:rsidR="0021529A">
        <w:rPr>
          <w:rFonts w:cs="Arial"/>
          <w:lang w:eastAsia="en-GB"/>
        </w:rPr>
        <w:t>ed</w:t>
      </w:r>
      <w:r w:rsidR="005121D9">
        <w:rPr>
          <w:rFonts w:cs="Arial"/>
          <w:lang w:eastAsia="en-GB"/>
        </w:rPr>
        <w:t xml:space="preserve"> the extinction of neoliberalism</w:t>
      </w:r>
      <w:r w:rsidR="0021529A">
        <w:rPr>
          <w:rFonts w:cs="Arial"/>
          <w:lang w:eastAsia="en-GB"/>
        </w:rPr>
        <w:t>.</w:t>
      </w:r>
      <w:r w:rsidR="005121D9">
        <w:rPr>
          <w:rFonts w:cs="Arial"/>
          <w:lang w:eastAsia="en-GB"/>
        </w:rPr>
        <w:t xml:space="preserve">  The future is for us all to make, but from the perspective of the future, looking back, it may seem obvious that 2020 marked not only the deaths of hundreds of thousands, perhaps millions, of people as a result of a new </w:t>
      </w:r>
      <w:r w:rsidR="005121D9">
        <w:rPr>
          <w:rFonts w:cs="Arial"/>
          <w:lang w:eastAsia="en-GB"/>
        </w:rPr>
        <w:lastRenderedPageBreak/>
        <w:t xml:space="preserve">virus, but also – oddly, accidentally – the death of the whole system of neoliberalism.  </w:t>
      </w:r>
      <w:r w:rsidR="00865494">
        <w:rPr>
          <w:rFonts w:cs="Arial"/>
          <w:lang w:eastAsia="en-GB"/>
        </w:rPr>
        <w:t xml:space="preserve">So this is my attempt to look back at the pandemic as an educationalist, bearing in mind that, when we are in a position to look back at the pandemic, its history will have been ‘smoothed’ and made to seem straightforward and certain, rather than complex and uncertain. </w:t>
      </w:r>
    </w:p>
    <w:p w14:paraId="7B631D69" w14:textId="77777777" w:rsidR="00EC734D" w:rsidRPr="0099723C" w:rsidRDefault="00EC734D" w:rsidP="00430B74">
      <w:pPr>
        <w:widowControl w:val="0"/>
        <w:rPr>
          <w:rFonts w:cs="Arial"/>
        </w:rPr>
      </w:pPr>
    </w:p>
    <w:p w14:paraId="7636EF3F" w14:textId="77777777" w:rsidR="00DB5563" w:rsidRPr="00354555" w:rsidRDefault="00DB5563" w:rsidP="00430B74">
      <w:pPr>
        <w:widowControl w:val="0"/>
        <w:adjustRightInd w:val="0"/>
        <w:jc w:val="center"/>
        <w:rPr>
          <w:rFonts w:cs="Arial"/>
          <w:b/>
          <w:bCs/>
          <w:lang w:eastAsia="en-GB"/>
        </w:rPr>
      </w:pPr>
      <w:r w:rsidRPr="00354555">
        <w:rPr>
          <w:rFonts w:cs="Arial"/>
          <w:b/>
          <w:bCs/>
          <w:lang w:eastAsia="en-GB"/>
        </w:rPr>
        <w:t>A Look Back at the Pandemic</w:t>
      </w:r>
    </w:p>
    <w:p w14:paraId="34853C86" w14:textId="77777777" w:rsidR="00DB5563" w:rsidRDefault="00DB5563" w:rsidP="00430B74">
      <w:pPr>
        <w:widowControl w:val="0"/>
        <w:adjustRightInd w:val="0"/>
        <w:rPr>
          <w:rFonts w:cs="Arial"/>
          <w:lang w:eastAsia="en-GB"/>
        </w:rPr>
      </w:pPr>
    </w:p>
    <w:p w14:paraId="594D3A7E" w14:textId="35DC8E18" w:rsidR="0044030A" w:rsidRDefault="0068716C" w:rsidP="00430B74">
      <w:pPr>
        <w:widowControl w:val="0"/>
      </w:pPr>
      <w:r>
        <w:rPr>
          <w:rFonts w:cs="Arial"/>
        </w:rPr>
        <w:t xml:space="preserve">How does education look, now that the pandemic has faded into history?  </w:t>
      </w:r>
      <w:r w:rsidR="00530B5E">
        <w:rPr>
          <w:rFonts w:cs="Arial"/>
        </w:rPr>
        <w:t xml:space="preserve">Education systems </w:t>
      </w:r>
      <w:r w:rsidR="009B4C31">
        <w:rPr>
          <w:rFonts w:cs="Arial"/>
        </w:rPr>
        <w:t xml:space="preserve">are </w:t>
      </w:r>
      <w:r w:rsidR="00530B5E">
        <w:rPr>
          <w:rFonts w:cs="Arial"/>
        </w:rPr>
        <w:t xml:space="preserve">often </w:t>
      </w:r>
      <w:r w:rsidR="009B4C31">
        <w:rPr>
          <w:rFonts w:cs="Arial"/>
        </w:rPr>
        <w:t>at the centre of social and policy changes following a major national or international crisis.  In the UK as in many countries, major education policies were enacted after each of the World Wars.  The 1918 Education (for England and Wales) introduced a ‘[p]rogressive and comprehensive organisation of education’ up to the age of 14 (</w:t>
      </w:r>
      <w:r w:rsidR="009B4C31">
        <w:rPr>
          <w:rFonts w:cs="Arial"/>
          <w:i/>
          <w:iCs/>
        </w:rPr>
        <w:t>Education Act 1918</w:t>
      </w:r>
      <w:r w:rsidR="009B4C31">
        <w:rPr>
          <w:rFonts w:cs="Arial"/>
        </w:rPr>
        <w:t>, p 1)</w:t>
      </w:r>
      <w:r w:rsidR="004360C9">
        <w:rPr>
          <w:rFonts w:cs="Arial"/>
        </w:rPr>
        <w:t>.  This was the first statutory reference to ‘progressive’ and ‘comprehensive’ education, although ‘progressive’ was not a reference to the politically progressive but to progression through and beyond the schooling system, and ‘comprehensive’ referred to the schooling system as a whole (and education ‘otherwise’), and not to individual schools.  There was – following a war in which the physical limitations of conscripted fighters was notable – also a</w:t>
      </w:r>
      <w:r w:rsidR="009B4C31">
        <w:rPr>
          <w:rFonts w:cs="Arial"/>
        </w:rPr>
        <w:t>n emphasis on ‘social and physical training’ (</w:t>
      </w:r>
      <w:r w:rsidR="009B4C31">
        <w:rPr>
          <w:rFonts w:cs="Arial"/>
          <w:i/>
          <w:iCs/>
        </w:rPr>
        <w:t>Education Act 1918</w:t>
      </w:r>
      <w:r w:rsidR="009B4C31">
        <w:rPr>
          <w:rFonts w:cs="Arial"/>
        </w:rPr>
        <w:t xml:space="preserve">, p 12) and on the development of education beyond schools, and continuing research and education to make for a better education system.  </w:t>
      </w:r>
      <w:r w:rsidR="0044030A">
        <w:rPr>
          <w:rFonts w:cs="Arial"/>
        </w:rPr>
        <w:t>Towards the end of World War II, the 1944 Education Act (for England and Wales) raised the school leaving age further, to 15, and provided a more holistic view of education that would ‘</w:t>
      </w:r>
      <w:r w:rsidR="0044030A" w:rsidRPr="0092508B">
        <w:t>contribute towards the spiritual, moral,</w:t>
      </w:r>
      <w:r w:rsidR="0044030A">
        <w:t xml:space="preserve"> </w:t>
      </w:r>
      <w:r w:rsidR="0044030A" w:rsidRPr="0092508B">
        <w:t>mental, and physical development of the community by securing</w:t>
      </w:r>
      <w:r w:rsidR="0044030A">
        <w:t xml:space="preserve"> </w:t>
      </w:r>
      <w:r w:rsidR="0044030A" w:rsidRPr="0092508B">
        <w:t>that efficient education throughout those stages shall be available</w:t>
      </w:r>
      <w:r w:rsidR="0044030A">
        <w:t xml:space="preserve"> </w:t>
      </w:r>
      <w:r w:rsidR="0044030A" w:rsidRPr="0092508B">
        <w:t>to meet the needs of the population of their area</w:t>
      </w:r>
      <w:r w:rsidR="0044030A">
        <w:t>’ (</w:t>
      </w:r>
      <w:r w:rsidR="0044030A" w:rsidRPr="0044030A">
        <w:rPr>
          <w:i/>
          <w:iCs/>
        </w:rPr>
        <w:t>Education Act 1944</w:t>
      </w:r>
      <w:r w:rsidR="0044030A">
        <w:t xml:space="preserve">, p 4).  </w:t>
      </w:r>
      <w:r w:rsidR="003B0201">
        <w:t xml:space="preserve">That broad educational purpose (a </w:t>
      </w:r>
      <w:r w:rsidR="003B0201" w:rsidRPr="003B0201">
        <w:rPr>
          <w:i/>
          <w:iCs/>
        </w:rPr>
        <w:t>communal</w:t>
      </w:r>
      <w:r w:rsidR="003B0201">
        <w:t xml:space="preserve"> purpose, not just an individual purpose) was maintained</w:t>
      </w:r>
      <w:r w:rsidR="007C0E20">
        <w:t>, in law,</w:t>
      </w:r>
      <w:r w:rsidR="003B0201">
        <w:t xml:space="preserve"> throughout the neoliberal policy years from the late 1980s to the 2010s</w:t>
      </w:r>
      <w:r w:rsidR="00470065">
        <w:t>, and was ‘noticed’ during the pandemic (McInerney 2020)</w:t>
      </w:r>
      <w:r w:rsidR="003B0201">
        <w:t xml:space="preserve">.  </w:t>
      </w:r>
    </w:p>
    <w:p w14:paraId="48340C6F" w14:textId="0FCDE97A" w:rsidR="003B0201" w:rsidRDefault="003B0201" w:rsidP="00430B74">
      <w:pPr>
        <w:widowControl w:val="0"/>
      </w:pPr>
    </w:p>
    <w:p w14:paraId="6982A284" w14:textId="0CB78024" w:rsidR="003B0201" w:rsidRDefault="003B0201" w:rsidP="00430B74">
      <w:pPr>
        <w:widowControl w:val="0"/>
        <w:ind w:firstLine="360"/>
      </w:pPr>
      <w:r>
        <w:t xml:space="preserve">Following the pandemic, education once again took a progressive (in the sense of being concerned with progress through life), comprehensive, holistic and communal turn, a turn away from neoliberal concerns with possessive individualism (Macpherson 1962), immediate ‘performance’, competition and testing.  </w:t>
      </w:r>
      <w:r w:rsidR="00114E8E">
        <w:t>Progress through life was no longer consider</w:t>
      </w:r>
      <w:r w:rsidR="00C50309">
        <w:t>ed</w:t>
      </w:r>
      <w:r w:rsidR="00114E8E">
        <w:t xml:space="preserve"> simply in terms of earnings and competitive success.  The pandemic (re-)taught us that we are mortal, and that few people on their deathbeds talk about their earnings and who they competed against.  The</w:t>
      </w:r>
      <w:r w:rsidR="00A77AC6">
        <w:t>re was an</w:t>
      </w:r>
      <w:r w:rsidR="00114E8E">
        <w:t xml:space="preserve"> increasing sense of death as arbitrary</w:t>
      </w:r>
      <w:r w:rsidR="00A77AC6">
        <w:t>.  We recognised</w:t>
      </w:r>
      <w:r w:rsidR="00114E8E">
        <w:t xml:space="preserve"> the importance of being able to be with people when we/they </w:t>
      </w:r>
      <w:r w:rsidR="00A77AC6">
        <w:t>we</w:t>
      </w:r>
      <w:r w:rsidR="00114E8E">
        <w:t>re dying, the need for coming together to celebrate the life of someone who ha</w:t>
      </w:r>
      <w:r w:rsidR="00A77AC6">
        <w:t>d</w:t>
      </w:r>
      <w:r w:rsidR="00114E8E">
        <w:t xml:space="preserve"> died, and the continuing bonds with people who ha</w:t>
      </w:r>
      <w:r w:rsidR="00A77AC6">
        <w:t>d</w:t>
      </w:r>
      <w:r w:rsidR="00114E8E">
        <w:t xml:space="preserve"> died (Klass et al 1996).  </w:t>
      </w:r>
      <w:r w:rsidR="005C1133">
        <w:t>Education in mortality became recognised as necessary in schools and in families alike.  Related to this development, education in life – education in life in all its variety, well beyond the human – became far more central to education.  People remembered seeing how nature recovered within weeks of the lockdown, birds sang louder and wild animals returned to cities in huge numbers.  We smelt fresh air as pollution levels reduced, and we rediscovered walking and cycling.  Nature was recognised as independent of us</w:t>
      </w:r>
      <w:r w:rsidR="00145662">
        <w:t xml:space="preserve"> (i.e. not entirely dependent on us)</w:t>
      </w:r>
      <w:r w:rsidR="001A4764">
        <w:t>v</w:t>
      </w:r>
      <w:r w:rsidR="005C1133">
        <w:t xml:space="preserve">, and not simply for our exploitation.  This was not forgotten in the re-written curriculum after the pandemic: it was not just human beings that mattered, but people as part of wider, interdependent, environments.  </w:t>
      </w:r>
    </w:p>
    <w:p w14:paraId="36102DCA" w14:textId="25B964D1" w:rsidR="004C49D8" w:rsidRDefault="004C49D8" w:rsidP="00430B74">
      <w:pPr>
        <w:widowControl w:val="0"/>
        <w:ind w:firstLine="360"/>
      </w:pPr>
    </w:p>
    <w:p w14:paraId="545D75E0" w14:textId="09F1B3E5" w:rsidR="004C49D8" w:rsidRDefault="004C49D8" w:rsidP="00430B74">
      <w:pPr>
        <w:widowControl w:val="0"/>
        <w:ind w:firstLine="360"/>
      </w:pPr>
      <w:r>
        <w:t xml:space="preserve">Not only were life and death recognised and celebrated in the new schooling, as the purpose of education was realigned to communal priorities.  Those who survived the pandemic recognised the importance of community as a general term: the need and the </w:t>
      </w:r>
      <w:r>
        <w:lastRenderedPageBreak/>
        <w:t xml:space="preserve">wish for people who were </w:t>
      </w:r>
      <w:r w:rsidRPr="004C49D8">
        <w:rPr>
          <w:i/>
          <w:iCs/>
        </w:rPr>
        <w:t>present</w:t>
      </w:r>
      <w:r>
        <w:t xml:space="preserve"> for us, and for whom we were present, as ends in themselves, not as means to other ends.  Living in community was suddenly noticed, and schools were newly understood as communities in their own right, as ways of helping young people learn to live in community</w:t>
      </w:r>
      <w:r w:rsidR="006D4842">
        <w:t xml:space="preserve">.  As Macmurray said, long before the pandemic, </w:t>
      </w:r>
      <w:r w:rsidR="006D4842" w:rsidRPr="0099723C">
        <w:rPr>
          <w:rFonts w:cs="Arial"/>
        </w:rPr>
        <w:t>‘</w:t>
      </w:r>
      <w:r w:rsidR="006D4842">
        <w:rPr>
          <w:rFonts w:cs="Arial"/>
        </w:rPr>
        <w:t>t</w:t>
      </w:r>
      <w:r w:rsidR="006D4842" w:rsidRPr="0099723C">
        <w:rPr>
          <w:rFonts w:cs="Arial"/>
        </w:rPr>
        <w:t>he school is a community; and we learn to live in community only by living in a community’ (</w:t>
      </w:r>
      <w:r w:rsidR="006D4842">
        <w:rPr>
          <w:rFonts w:cs="Arial"/>
        </w:rPr>
        <w:t xml:space="preserve">Macmurray 2012, </w:t>
      </w:r>
      <w:r w:rsidR="006D4842" w:rsidRPr="0099723C">
        <w:rPr>
          <w:rFonts w:cs="Arial"/>
        </w:rPr>
        <w:t>p 671)</w:t>
      </w:r>
      <w:r w:rsidR="006D4842">
        <w:rPr>
          <w:rFonts w:cs="Arial"/>
        </w:rPr>
        <w:t>.</w:t>
      </w:r>
      <w:r w:rsidR="00B062D0">
        <w:rPr>
          <w:rFonts w:cs="Arial"/>
        </w:rPr>
        <w:t xml:space="preserve">  </w:t>
      </w:r>
      <w:r w:rsidR="000D6693">
        <w:rPr>
          <w:rFonts w:cs="Arial"/>
        </w:rPr>
        <w:t xml:space="preserve">In the curriculum review following the pandemic, subjects were no longer viewed merely as junior versions of academic disciplines with an emphasis on established ‘powerful’ knowledge.  Subjects survived the review, and still – of course – carried huge quantities of knowledge and friendly relationships to academic disciplines.  But at their heart was the sense of children and young people learning as a way of becoming ‘better people’.  Noddings had – before the pandemic – written of </w:t>
      </w:r>
      <w:r w:rsidR="000D6693" w:rsidRPr="0099723C">
        <w:t>‘the need for a unitary (or unifying) educational purpose: to produce better adults’ (</w:t>
      </w:r>
      <w:r w:rsidR="000D6693">
        <w:t xml:space="preserve">Noddings 2015, </w:t>
      </w:r>
      <w:r w:rsidR="000D6693" w:rsidRPr="0099723C">
        <w:t>p 2)</w:t>
      </w:r>
      <w:r w:rsidR="000D6693">
        <w:t xml:space="preserve">, and this was taken up by the new curriculum.  </w:t>
      </w:r>
    </w:p>
    <w:p w14:paraId="188F1197" w14:textId="43A28694" w:rsidR="000D6693" w:rsidRDefault="000D6693" w:rsidP="00430B74">
      <w:pPr>
        <w:widowControl w:val="0"/>
        <w:ind w:firstLine="360"/>
      </w:pPr>
    </w:p>
    <w:p w14:paraId="1845A037" w14:textId="2232F25D" w:rsidR="00860155" w:rsidRDefault="005B1F0A" w:rsidP="00430B74">
      <w:pPr>
        <w:widowControl w:val="0"/>
        <w:ind w:firstLine="360"/>
      </w:pPr>
      <w:r>
        <w:rPr>
          <w:noProof/>
        </w:rPr>
        <w:drawing>
          <wp:anchor distT="0" distB="0" distL="114300" distR="114300" simplePos="0" relativeHeight="251664896" behindDoc="0" locked="0" layoutInCell="1" allowOverlap="1" wp14:anchorId="7A732146" wp14:editId="32CDCF29">
            <wp:simplePos x="0" y="0"/>
            <wp:positionH relativeFrom="column">
              <wp:posOffset>3720465</wp:posOffset>
            </wp:positionH>
            <wp:positionV relativeFrom="paragraph">
              <wp:posOffset>2360295</wp:posOffset>
            </wp:positionV>
            <wp:extent cx="2009775" cy="1989455"/>
            <wp:effectExtent l="0" t="0" r="9525" b="0"/>
            <wp:wrapSquare wrapText="bothSides"/>
            <wp:docPr id="9" name="Picture 9" descr="A picture containing sitting, window, bear, ted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ddies 4_20 a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1989455"/>
                    </a:xfrm>
                    <a:prstGeom prst="rect">
                      <a:avLst/>
                    </a:prstGeom>
                  </pic:spPr>
                </pic:pic>
              </a:graphicData>
            </a:graphic>
          </wp:anchor>
        </w:drawing>
      </w:r>
      <w:r w:rsidR="000D6693">
        <w:t xml:space="preserve">Noddings also informed a new sense of the role of care in education.  </w:t>
      </w:r>
      <w:r w:rsidR="00860155">
        <w:t>During the pandemic, the people seen as most important were not the politicians or the people with the highest-paid or highest-status jobs.  Care was – during and, thankfully, after the pandemic – seen as the central ethical value in society (Noddings 2005)</w:t>
      </w:r>
      <w:r w:rsidR="00AA0C8D">
        <w:t>, and one which ‘</w:t>
      </w:r>
      <w:r w:rsidR="00AA0C8D" w:rsidRPr="0099723C">
        <w:rPr>
          <w:rFonts w:cs="Arial"/>
        </w:rPr>
        <w:t>r</w:t>
      </w:r>
      <w:r w:rsidR="00AA0C8D">
        <w:rPr>
          <w:rFonts w:cs="Arial"/>
        </w:rPr>
        <w:t>[an]</w:t>
      </w:r>
      <w:r w:rsidR="00AA0C8D" w:rsidRPr="0099723C">
        <w:rPr>
          <w:rFonts w:cs="Arial"/>
        </w:rPr>
        <w:t xml:space="preserve"> counter to the ideals of competition, consumption and self-interest which are seen to be at the heart of neo-liberal ideology’ (</w:t>
      </w:r>
      <w:r w:rsidR="00AA0C8D">
        <w:rPr>
          <w:rFonts w:cs="Arial"/>
        </w:rPr>
        <w:t xml:space="preserve">Fine 2007, </w:t>
      </w:r>
      <w:r w:rsidR="00AA0C8D" w:rsidRPr="0099723C">
        <w:rPr>
          <w:rFonts w:cs="Arial"/>
        </w:rPr>
        <w:t>p 8)</w:t>
      </w:r>
      <w:r w:rsidR="00AA0C8D">
        <w:rPr>
          <w:rFonts w:cs="Arial"/>
        </w:rPr>
        <w:t>.  Care ethics were tr</w:t>
      </w:r>
      <w:r w:rsidR="00860155">
        <w:t>anslated into schooling (Noddings 2005, 2012).  And, just as in the pandemic, care was understood as necessarily mutual: an ethically caring relationship means I care for you and you care for me.  There may be an inequality in the caring relationship – nurses or teachers are doing more caring, we hope, than patients and students – but if we fail to care for nurses and teachers,</w:t>
      </w:r>
      <w:r w:rsidR="0013265D">
        <w:t xml:space="preserve"> if the care is not mutual but one-directional, </w:t>
      </w:r>
      <w:r w:rsidR="00860155">
        <w:t xml:space="preserve">it is a </w:t>
      </w:r>
      <w:r w:rsidR="00644A35">
        <w:t xml:space="preserve">merely </w:t>
      </w:r>
      <w:r w:rsidR="00860155">
        <w:t xml:space="preserve">functional </w:t>
      </w:r>
      <w:r w:rsidR="0013265D">
        <w:t>not an ethical form of care, it is ‘care-giving’ not ‘caring’ (Noddings, in Stern 2016, p 31)</w:t>
      </w:r>
      <w:r w:rsidR="00860155">
        <w:t xml:space="preserve">.  This was seen during the pandemic, when people </w:t>
      </w:r>
      <w:r w:rsidR="003801E7">
        <w:t xml:space="preserve">clapped and cheered those who ‘cared’, and left notes on dustbins thanking refuse collectors, and left messages in windows and on social media for cleaners and delivery drivers.  </w:t>
      </w:r>
      <w:r w:rsidR="00AB3051">
        <w:t xml:space="preserve">Within the new post-pandemic curriculum, care was embedded in humanities subjects, where understanding people and listening to their voices became more powerful than simply accumulating facts.  History was, once again, an attempt to understand how and why people lived in their own way, and students learned from this about how they too might live.  And the increased awareness of life other than human life meant that care’s intellectual cousin, curiosity, became the driver for all learning.  </w:t>
      </w:r>
      <w:r w:rsidR="009F12DE">
        <w:t xml:space="preserve">Best of all, ‘curiosity killed the SAT’ (Stern 2018a).  </w:t>
      </w:r>
      <w:r w:rsidR="00AB3051">
        <w:t>Curiosity –  ‘care for the object of study’ (Stern 2018</w:t>
      </w:r>
      <w:r w:rsidR="009F12DE">
        <w:t>b</w:t>
      </w:r>
      <w:r w:rsidR="00AB3051">
        <w:t>, p 86)</w:t>
      </w:r>
      <w:r w:rsidR="005D7052">
        <w:t xml:space="preserve"> – became the companion of (interpersonal, mutual) care, in the community of the school.  And the larger-scale lesson of the pandemic was learned too.  Notwithstanding the newly emphasised communalism, founded on a principle of subsidiarity (i.e. power devolved to the lowest possible level), the global interdependence illustrated by the pandemic itself and by the various, often botched, national and international responses to the pandemic, led to an appreciation that ‘the lowest possible level’ is, on some issues, the earth as a whole.  The curriculum of schools was able to connect young people with far-flung places and peoples, and with the long-distant past and </w:t>
      </w:r>
      <w:r w:rsidR="0036186D">
        <w:t xml:space="preserve">with </w:t>
      </w:r>
      <w:r w:rsidR="005D7052">
        <w:t>future</w:t>
      </w:r>
      <w:r w:rsidR="0036186D">
        <w:t xml:space="preserve"> generations</w:t>
      </w:r>
      <w:r w:rsidR="005D7052">
        <w:t xml:space="preserve">.  </w:t>
      </w:r>
    </w:p>
    <w:p w14:paraId="16052573" w14:textId="5E7A5F5A" w:rsidR="005242A9" w:rsidRDefault="005242A9" w:rsidP="00430B74">
      <w:pPr>
        <w:widowControl w:val="0"/>
        <w:ind w:firstLine="360"/>
      </w:pPr>
    </w:p>
    <w:p w14:paraId="7EAB693D" w14:textId="360AC496" w:rsidR="005D7052" w:rsidRDefault="005D7052" w:rsidP="00430B74">
      <w:pPr>
        <w:widowControl w:val="0"/>
        <w:ind w:firstLine="360"/>
      </w:pPr>
      <w:r>
        <w:t>Schools were renewed, following the pandemic.  Education happen</w:t>
      </w:r>
      <w:r w:rsidR="00842808">
        <w:t>ed</w:t>
      </w:r>
      <w:r>
        <w:t xml:space="preserve"> beyond schools, though, and the experience of ‘lockdown’ included a greater understanding in </w:t>
      </w:r>
      <w:r>
        <w:lastRenderedPageBreak/>
        <w:t>homes and families of the ways in which children and young people learn</w:t>
      </w:r>
      <w:r w:rsidR="00086394">
        <w:t>ed</w:t>
      </w:r>
      <w:r>
        <w:t xml:space="preserve">, and possible relationships between homes and schools.  There was a surge in home-based </w:t>
      </w:r>
      <w:r w:rsidR="00382B1D">
        <w:t xml:space="preserve">education, as </w:t>
      </w:r>
      <w:r w:rsidR="000C6ACD">
        <w:t>more</w:t>
      </w:r>
      <w:r w:rsidR="00382B1D">
        <w:t xml:space="preserve"> families ‘noticed’ that education in a home was possible.  And there was a surge in collaboration between homes and schools – with parents no longer seen as cheap unqualified substitutes for teachers</w:t>
      </w:r>
      <w:r w:rsidR="009C6A32">
        <w:t xml:space="preserve">: </w:t>
      </w:r>
      <w:r w:rsidR="00382B1D">
        <w:t>teachers</w:t>
      </w:r>
      <w:r w:rsidR="009C6A32">
        <w:t xml:space="preserve"> were seen</w:t>
      </w:r>
      <w:r w:rsidR="00382B1D">
        <w:t>, instead, as reasonably expensive, professional, substitutes for parents (Stern 2003).</w:t>
      </w:r>
      <w:r w:rsidR="009C6A32">
        <w:t xml:space="preserve">  Teachers were recognised as ‘society’s professional adults’ (Lawrence-Lightfoot 2003, p 30, quoting Waller)</w:t>
      </w:r>
      <w:r w:rsidR="00F31F89">
        <w:t xml:space="preserve"> rather than as mere disseminators of knowledge, whilst parenting and various other forms of caring in households were recognised as appallingly underpaid if somewhat </w:t>
      </w:r>
      <w:r w:rsidR="00CA27D7">
        <w:t>better understood</w:t>
      </w:r>
      <w:r w:rsidR="009C6A32">
        <w:t xml:space="preserve"> </w:t>
      </w:r>
      <w:r w:rsidR="00F31F89">
        <w:t>not-as-yet-professional care workers.  Other education-related organisations changed, too.  Inspection was no longer seen as divorced from support</w:t>
      </w:r>
      <w:r w:rsidR="00556C45">
        <w:t>.  Th</w:t>
      </w:r>
      <w:r w:rsidR="00F31F89">
        <w:t xml:space="preserve">ere was a return to school inspectors </w:t>
      </w:r>
      <w:r w:rsidR="00556C45">
        <w:t xml:space="preserve">also </w:t>
      </w:r>
      <w:r w:rsidR="00F31F89">
        <w:t>having long-term responsibility for supporting schools</w:t>
      </w:r>
      <w:r w:rsidR="00556C45">
        <w:t xml:space="preserve">, rather than merely reporting results into a centralised system.  Online learning developed further and, rather than replacing schooling or home learning, made the knowledge-dissemination aspects of schooling less necessary, and the personal, communal, creative and deep learning that schools could offer all the more welcome.  </w:t>
      </w:r>
    </w:p>
    <w:p w14:paraId="10DAE617" w14:textId="77777777" w:rsidR="005D7052" w:rsidRDefault="005D7052" w:rsidP="00430B74">
      <w:pPr>
        <w:widowControl w:val="0"/>
        <w:ind w:firstLine="360"/>
      </w:pPr>
    </w:p>
    <w:p w14:paraId="093A76FC" w14:textId="76B8D327" w:rsidR="00556C45" w:rsidRDefault="00556C45" w:rsidP="00430B74">
      <w:pPr>
        <w:widowControl w:val="0"/>
        <w:ind w:firstLine="360"/>
      </w:pPr>
      <w:r>
        <w:t xml:space="preserve">As the economy moved from its focus on growth-at-all-costs to sufficiency (Princen 2005), so education </w:t>
      </w:r>
      <w:r w:rsidR="00895A78">
        <w:t xml:space="preserve">moved from its focus on improving-test-results-at-all-costs to curiosity-driven learning for its own sake and for the sake of making better people, communities, and world.  </w:t>
      </w:r>
      <w:r w:rsidR="007B2AAB">
        <w:t xml:space="preserve">It was the change from growth to sufficiency, and from the impersonal to the personal, that best characterised the post-pandemic education system.  Neoliberalism, based on constant competition and impersonal measurement, finally became extinct.  Already in crisis following the crash of 2008, it finally disappeared </w:t>
      </w:r>
      <w:r w:rsidR="00E51E98">
        <w:t>because</w:t>
      </w:r>
      <w:r w:rsidR="007B2AAB">
        <w:t xml:space="preserve"> viable alternatives</w:t>
      </w:r>
      <w:r w:rsidR="00174735">
        <w:t>,</w:t>
      </w:r>
      <w:r w:rsidR="007B2AAB">
        <w:t xml:space="preserve"> </w:t>
      </w:r>
      <w:r w:rsidR="001A4764">
        <w:t xml:space="preserve">such as </w:t>
      </w:r>
      <w:r w:rsidR="00174735">
        <w:t xml:space="preserve">prioritising </w:t>
      </w:r>
      <w:r w:rsidR="001A4764">
        <w:t>care</w:t>
      </w:r>
      <w:r w:rsidR="0072365C">
        <w:t>, curiosity</w:t>
      </w:r>
      <w:r w:rsidR="001A4764">
        <w:t xml:space="preserve"> and community</w:t>
      </w:r>
      <w:r w:rsidR="00174735">
        <w:t>,</w:t>
      </w:r>
      <w:r w:rsidR="001A4764">
        <w:t xml:space="preserve"> </w:t>
      </w:r>
      <w:r w:rsidR="007B2AAB">
        <w:t xml:space="preserve">were made visible during the pandemic.  Those alternatives were </w:t>
      </w:r>
      <w:r w:rsidR="00885C11">
        <w:t xml:space="preserve">already </w:t>
      </w:r>
      <w:r w:rsidR="007B2AAB">
        <w:t xml:space="preserve">well-known amongst educationalists – at least those educationalists who were not seduced by the false necessity of ‘what works’.  </w:t>
      </w:r>
      <w:r w:rsidR="007B2AAB">
        <w:rPr>
          <w:rFonts w:cs="Arial"/>
        </w:rPr>
        <w:t>I</w:t>
      </w:r>
      <w:r w:rsidR="007B2AAB">
        <w:t xml:space="preserve">t was the pandemic that made them visible to most of the population, during the extraordinary period of lockdown.  </w:t>
      </w:r>
    </w:p>
    <w:p w14:paraId="6E33C047" w14:textId="77777777" w:rsidR="00556C45" w:rsidRDefault="00556C45" w:rsidP="00430B74">
      <w:pPr>
        <w:widowControl w:val="0"/>
        <w:ind w:firstLine="360"/>
      </w:pPr>
    </w:p>
    <w:p w14:paraId="56364C9E" w14:textId="77777777" w:rsidR="00B606E2" w:rsidRPr="00271222" w:rsidRDefault="00B606E2" w:rsidP="00430B74">
      <w:pPr>
        <w:widowControl w:val="0"/>
        <w:adjustRightInd w:val="0"/>
        <w:jc w:val="center"/>
        <w:rPr>
          <w:rFonts w:cs="Arial"/>
          <w:b/>
          <w:bCs/>
          <w:lang w:eastAsia="en-GB"/>
        </w:rPr>
      </w:pPr>
      <w:r w:rsidRPr="00271222">
        <w:rPr>
          <w:rFonts w:cs="Arial"/>
          <w:b/>
          <w:bCs/>
          <w:lang w:eastAsia="en-GB"/>
        </w:rPr>
        <w:t>Conclusion: Dreaming the Future</w:t>
      </w:r>
    </w:p>
    <w:p w14:paraId="7C2636DE" w14:textId="77777777" w:rsidR="00B606E2" w:rsidRDefault="00B606E2" w:rsidP="00430B74">
      <w:pPr>
        <w:widowControl w:val="0"/>
        <w:adjustRightInd w:val="0"/>
        <w:rPr>
          <w:rFonts w:cs="Arial"/>
          <w:lang w:eastAsia="en-GB"/>
        </w:rPr>
      </w:pPr>
    </w:p>
    <w:p w14:paraId="3C20072B" w14:textId="7B843948" w:rsidR="00EF6673" w:rsidRDefault="00603329" w:rsidP="00430B74">
      <w:pPr>
        <w:widowControl w:val="0"/>
        <w:adjustRightInd w:val="0"/>
        <w:rPr>
          <w:rFonts w:cs="Arial"/>
        </w:rPr>
      </w:pPr>
      <w:r>
        <w:t>Neoliberalism bec</w:t>
      </w:r>
      <w:r w:rsidR="00EB7E3C">
        <w:t>ame</w:t>
      </w:r>
      <w:r>
        <w:t xml:space="preserve"> extinct in large part because we ha</w:t>
      </w:r>
      <w:r w:rsidR="00450BFF">
        <w:t>d</w:t>
      </w:r>
      <w:r>
        <w:t xml:space="preserve"> the imagination to create an alternative way of organising society.  It is the current pandemic that has the power to </w:t>
      </w:r>
      <w:r w:rsidR="003F0174">
        <w:t xml:space="preserve">stimulate </w:t>
      </w:r>
      <w:r w:rsidR="00824DBC">
        <w:t>such an</w:t>
      </w:r>
      <w:r w:rsidR="003F0174">
        <w:t xml:space="preserve"> imaginative leap.  </w:t>
      </w:r>
      <w:r w:rsidR="00207AA0">
        <w:t xml:space="preserve">This article started with a quotation from Benjamin, that ‘[e]ach epoch dreams the one to follow’ (Benjamin 1999, p 4, quoting </w:t>
      </w:r>
      <w:r w:rsidR="00207AA0" w:rsidRPr="0099723C">
        <w:t>Michelet</w:t>
      </w:r>
      <w:r w:rsidR="00207AA0">
        <w:t>)</w:t>
      </w:r>
      <w:r w:rsidR="006218F5">
        <w:t xml:space="preserve">.  We must keep doing that, and it is an imaginative exercise that is also a kind of ‘real’ utopianism (as recommended by Fielding and Moss 2011).  Some may think such dreaming unnecessary or a distraction, an absurd fantasy.  Yet it is familiar to us, every day.  Buber describes how we enter into dialogue with each other, treating the other as a real person (an ‘end in itself’, as Kant might say) wholly separate from us and yet, in dialogue, connected.  He says that all dialogue requires an act of imagination, an imaginative leap into the reality of the other person, whilst remaining on our own side.  This, he describes as </w:t>
      </w:r>
      <w:r w:rsidR="006218F5">
        <w:rPr>
          <w:i/>
          <w:iCs/>
        </w:rPr>
        <w:t>Realphantasie</w:t>
      </w:r>
      <w:r w:rsidR="006218F5">
        <w:t xml:space="preserve">, </w:t>
      </w:r>
      <w:r w:rsidR="006218F5" w:rsidRPr="0099723C">
        <w:rPr>
          <w:rFonts w:cs="Arial"/>
        </w:rPr>
        <w:t>or ‘imagining the real’</w:t>
      </w:r>
      <w:r w:rsidR="006218F5">
        <w:rPr>
          <w:rFonts w:cs="Arial"/>
        </w:rPr>
        <w:t xml:space="preserve"> (</w:t>
      </w:r>
      <w:r w:rsidR="006218F5" w:rsidRPr="0099723C">
        <w:rPr>
          <w:rFonts w:cs="Arial"/>
        </w:rPr>
        <w:t>Buber 1998</w:t>
      </w:r>
      <w:r w:rsidR="006218F5">
        <w:rPr>
          <w:rFonts w:cs="Arial"/>
        </w:rPr>
        <w:t>,</w:t>
      </w:r>
      <w:r w:rsidR="006218F5" w:rsidRPr="0099723C">
        <w:rPr>
          <w:rFonts w:cs="Arial"/>
        </w:rPr>
        <w:t xml:space="preserve"> p 71)</w:t>
      </w:r>
      <w:r w:rsidR="00D97007">
        <w:rPr>
          <w:rFonts w:cs="Arial"/>
        </w:rPr>
        <w:t xml:space="preserve">.  I have attempted to dream the next educational epoch, to imagine the reality of the post-pandemic world.  It is an educational world of care and curiosity in community, after neoliberalism became extinct.  </w:t>
      </w:r>
    </w:p>
    <w:p w14:paraId="6381A84B" w14:textId="77777777" w:rsidR="00EF6673" w:rsidRDefault="00EF6673" w:rsidP="00430B74">
      <w:pPr>
        <w:widowControl w:val="0"/>
        <w:adjustRightInd w:val="0"/>
        <w:rPr>
          <w:rFonts w:cs="Arial"/>
        </w:rPr>
      </w:pPr>
    </w:p>
    <w:p w14:paraId="569910D9" w14:textId="0A8DFCDB" w:rsidR="00207AA0" w:rsidRPr="006218F5" w:rsidRDefault="00D97007" w:rsidP="00430B74">
      <w:pPr>
        <w:widowControl w:val="0"/>
        <w:adjustRightInd w:val="0"/>
        <w:ind w:firstLine="360"/>
        <w:rPr>
          <w:rFonts w:cs="Arial"/>
          <w:lang w:eastAsia="en-GB"/>
        </w:rPr>
      </w:pPr>
      <w:r>
        <w:rPr>
          <w:rFonts w:cs="Arial"/>
        </w:rPr>
        <w:t xml:space="preserve">Of course, some elements of neoliberalism may continue a while.  Even as the dinosaurs became extinct, a few survived </w:t>
      </w:r>
      <w:r w:rsidR="00114E46">
        <w:rPr>
          <w:rFonts w:cs="Arial"/>
        </w:rPr>
        <w:t>as they were</w:t>
      </w:r>
      <w:r>
        <w:rPr>
          <w:rFonts w:cs="Arial"/>
        </w:rPr>
        <w:t xml:space="preserve"> evolv</w:t>
      </w:r>
      <w:r w:rsidR="00114E46">
        <w:rPr>
          <w:rFonts w:cs="Arial"/>
        </w:rPr>
        <w:t>ing</w:t>
      </w:r>
      <w:r>
        <w:rPr>
          <w:rFonts w:cs="Arial"/>
        </w:rPr>
        <w:t xml:space="preserve"> into the bird species</w:t>
      </w:r>
      <w:r w:rsidR="00F50898">
        <w:rPr>
          <w:rFonts w:cs="Arial"/>
        </w:rPr>
        <w:t xml:space="preserve"> that are</w:t>
      </w:r>
      <w:r>
        <w:rPr>
          <w:rFonts w:cs="Arial"/>
        </w:rPr>
        <w:t xml:space="preserve"> still with us.  I would not be so foolish as to think that all aspects of the old system will die out.  Indeed, I am a someone who is comfortable with competition, with exams, with knowledge, with inspection, with ‘standards’, and with a great deal of what </w:t>
      </w:r>
      <w:r>
        <w:rPr>
          <w:rFonts w:cs="Arial"/>
        </w:rPr>
        <w:lastRenderedPageBreak/>
        <w:t>is called bureaucracy.  I just think that each of those, on its own or in combination, is insufficient to justify an education system.  Care, curiosity and community are sufficient.  And sufficiency, too, is what we all need.</w:t>
      </w:r>
      <w:r w:rsidR="00EF6673">
        <w:rPr>
          <w:rFonts w:cs="Arial"/>
        </w:rPr>
        <w:t xml:space="preserve">  We </w:t>
      </w:r>
      <w:r w:rsidR="00910C91">
        <w:rPr>
          <w:rFonts w:cs="Arial"/>
        </w:rPr>
        <w:t>will</w:t>
      </w:r>
      <w:r w:rsidR="00EF6673">
        <w:rPr>
          <w:rFonts w:cs="Arial"/>
        </w:rPr>
        <w:t xml:space="preserve"> not survive: we are mortal.  </w:t>
      </w:r>
      <w:r w:rsidR="00910C91">
        <w:rPr>
          <w:rFonts w:cs="Arial"/>
        </w:rPr>
        <w:t xml:space="preserve">But we can live well, live curiously, caring, in community.  Education can demonstrate this and can facilitate it.  Who </w:t>
      </w:r>
      <w:r w:rsidR="0071052D">
        <w:rPr>
          <w:rFonts w:cs="Arial"/>
        </w:rPr>
        <w:t xml:space="preserve">will dream this next epoch if </w:t>
      </w:r>
      <w:r w:rsidR="00EC6956">
        <w:rPr>
          <w:rFonts w:cs="Arial"/>
        </w:rPr>
        <w:t>not us</w:t>
      </w:r>
      <w:r w:rsidR="00910C91">
        <w:rPr>
          <w:rFonts w:cs="Arial"/>
        </w:rPr>
        <w:t>?</w:t>
      </w:r>
    </w:p>
    <w:p w14:paraId="5524F3EC" w14:textId="610CC28B" w:rsidR="00F52CC7" w:rsidRDefault="00F52CC7" w:rsidP="00430B74">
      <w:pPr>
        <w:widowControl w:val="0"/>
        <w:adjustRightInd w:val="0"/>
        <w:rPr>
          <w:rFonts w:cs="Arial"/>
          <w:lang w:eastAsia="en-GB"/>
        </w:rPr>
      </w:pPr>
    </w:p>
    <w:p w14:paraId="21183A3C" w14:textId="36A8AF96" w:rsidR="001A4103" w:rsidRDefault="001A4103" w:rsidP="00430B74">
      <w:pPr>
        <w:widowControl w:val="0"/>
        <w:adjustRightInd w:val="0"/>
        <w:jc w:val="center"/>
        <w:rPr>
          <w:rFonts w:cs="Arial"/>
          <w:lang w:eastAsia="en-GB"/>
        </w:rPr>
      </w:pPr>
      <w:r w:rsidRPr="001A4103">
        <w:rPr>
          <w:rFonts w:cs="Arial"/>
          <w:b/>
          <w:bCs/>
          <w:lang w:eastAsia="en-GB"/>
        </w:rPr>
        <w:t>Bibliography</w:t>
      </w:r>
    </w:p>
    <w:p w14:paraId="0064D08F" w14:textId="36A1A0DE" w:rsidR="001A4103" w:rsidRDefault="001A4103" w:rsidP="00430B74">
      <w:pPr>
        <w:widowControl w:val="0"/>
        <w:adjustRightInd w:val="0"/>
        <w:rPr>
          <w:rFonts w:cs="Arial"/>
          <w:lang w:eastAsia="en-GB"/>
        </w:rPr>
      </w:pPr>
    </w:p>
    <w:p w14:paraId="31E56872" w14:textId="3F1C7D8E" w:rsidR="00AD26E5" w:rsidRPr="006E728A" w:rsidRDefault="00AD26E5" w:rsidP="00430B74">
      <w:pPr>
        <w:widowControl w:val="0"/>
        <w:rPr>
          <w:rFonts w:cs="Arial"/>
        </w:rPr>
      </w:pPr>
      <w:bookmarkStart w:id="0" w:name="_Hlk35533304"/>
      <w:r w:rsidRPr="006E728A">
        <w:rPr>
          <w:rFonts w:cs="Arial"/>
        </w:rPr>
        <w:t xml:space="preserve">Benjamin, W (1999 [1927-1939]) </w:t>
      </w:r>
      <w:r w:rsidRPr="006E728A">
        <w:rPr>
          <w:rFonts w:cs="Arial"/>
          <w:i/>
          <w:iCs/>
        </w:rPr>
        <w:t>The Arcades Project</w:t>
      </w:r>
      <w:r w:rsidRPr="006E728A">
        <w:rPr>
          <w:rFonts w:cs="Arial"/>
        </w:rPr>
        <w:t>; Cambridge, Massachusetts: Belknap Press.</w:t>
      </w:r>
    </w:p>
    <w:bookmarkEnd w:id="0"/>
    <w:p w14:paraId="448BAC17" w14:textId="6B638093" w:rsidR="00AD26E5" w:rsidRPr="006E728A" w:rsidRDefault="00AD26E5" w:rsidP="00430B74">
      <w:pPr>
        <w:pStyle w:val="BodyTextIndent"/>
      </w:pPr>
    </w:p>
    <w:p w14:paraId="357B7962" w14:textId="77777777" w:rsidR="008665D8" w:rsidRPr="006E728A" w:rsidRDefault="008665D8" w:rsidP="00430B74">
      <w:pPr>
        <w:widowControl w:val="0"/>
      </w:pPr>
      <w:r w:rsidRPr="006E728A">
        <w:t xml:space="preserve">Brahic, C (2007) ‘Biodiversity May Yield New ‘Blockbuster’ Drugs’, </w:t>
      </w:r>
      <w:r w:rsidRPr="006E728A">
        <w:rPr>
          <w:i/>
          <w:iCs/>
        </w:rPr>
        <w:t>New Scientist, 20 March 2007</w:t>
      </w:r>
      <w:r w:rsidRPr="006E728A">
        <w:t>, online at https://www.newscientist.com/article/dn11420-biodiversity-may-yield-new-blockbuster-drugs/.</w:t>
      </w:r>
    </w:p>
    <w:p w14:paraId="5CEC7453" w14:textId="77777777" w:rsidR="008665D8" w:rsidRPr="006E728A" w:rsidRDefault="008665D8" w:rsidP="00430B74">
      <w:pPr>
        <w:widowControl w:val="0"/>
      </w:pPr>
    </w:p>
    <w:p w14:paraId="2E6A3FC5" w14:textId="77777777" w:rsidR="006218F5" w:rsidRPr="006E728A" w:rsidRDefault="006218F5" w:rsidP="00430B74">
      <w:pPr>
        <w:widowControl w:val="0"/>
        <w:rPr>
          <w:rFonts w:cs="Arial"/>
        </w:rPr>
      </w:pPr>
      <w:r w:rsidRPr="006E728A">
        <w:rPr>
          <w:rFonts w:cs="Arial"/>
        </w:rPr>
        <w:t xml:space="preserve">Buber, M (1998 [1965]) </w:t>
      </w:r>
      <w:r w:rsidRPr="006E728A">
        <w:rPr>
          <w:rFonts w:cs="Arial"/>
          <w:i/>
        </w:rPr>
        <w:t>The Knowledge of Man: Selected Essays</w:t>
      </w:r>
      <w:r w:rsidRPr="006E728A">
        <w:rPr>
          <w:rFonts w:cs="Arial"/>
        </w:rPr>
        <w:t>; New York: Humanity Books.</w:t>
      </w:r>
    </w:p>
    <w:p w14:paraId="2742FB65" w14:textId="77777777" w:rsidR="006218F5" w:rsidRPr="006E728A" w:rsidRDefault="006218F5" w:rsidP="00430B74">
      <w:pPr>
        <w:widowControl w:val="0"/>
        <w:rPr>
          <w:rFonts w:cs="Arial"/>
        </w:rPr>
      </w:pPr>
    </w:p>
    <w:p w14:paraId="596E0B7D" w14:textId="0800F1A5" w:rsidR="00BB3669" w:rsidRPr="006E728A" w:rsidRDefault="00BB3669" w:rsidP="00430B74">
      <w:pPr>
        <w:widowControl w:val="0"/>
        <w:rPr>
          <w:rFonts w:cs="Arial"/>
        </w:rPr>
      </w:pPr>
      <w:r w:rsidRPr="006E728A">
        <w:rPr>
          <w:rFonts w:cs="Arial"/>
        </w:rPr>
        <w:t>Cartwright, F F and Biddiss, M (2014)</w:t>
      </w:r>
      <w:r w:rsidRPr="006E728A">
        <w:rPr>
          <w:rFonts w:cs="Arial"/>
          <w:i/>
          <w:iCs/>
        </w:rPr>
        <w:t xml:space="preserve"> Disease and History: Third Edition</w:t>
      </w:r>
      <w:r w:rsidRPr="006E728A">
        <w:rPr>
          <w:rFonts w:cs="Arial"/>
        </w:rPr>
        <w:t>; London: Thistle Publishing.</w:t>
      </w:r>
    </w:p>
    <w:p w14:paraId="1711169B" w14:textId="77777777" w:rsidR="00BB3669" w:rsidRPr="006E728A" w:rsidRDefault="00BB3669" w:rsidP="00430B74">
      <w:pPr>
        <w:widowControl w:val="0"/>
      </w:pPr>
    </w:p>
    <w:p w14:paraId="7B4B6AFC" w14:textId="77777777" w:rsidR="009E6AD1" w:rsidRPr="006E728A" w:rsidRDefault="009E6AD1" w:rsidP="00430B74">
      <w:pPr>
        <w:widowControl w:val="0"/>
        <w:rPr>
          <w:rFonts w:cs="Arial"/>
        </w:rPr>
      </w:pPr>
      <w:r w:rsidRPr="006E728A">
        <w:rPr>
          <w:rFonts w:cs="Arial"/>
        </w:rPr>
        <w:t xml:space="preserve">Couldry, N (2010) </w:t>
      </w:r>
      <w:r w:rsidRPr="006E728A">
        <w:rPr>
          <w:rFonts w:cs="Arial"/>
          <w:i/>
        </w:rPr>
        <w:t>Why Voice Matters: Culture and Politics after Neoliberalism</w:t>
      </w:r>
      <w:r w:rsidRPr="006E728A">
        <w:rPr>
          <w:rFonts w:cs="Arial"/>
        </w:rPr>
        <w:t>; London: SAGE.</w:t>
      </w:r>
    </w:p>
    <w:p w14:paraId="17543677" w14:textId="77777777" w:rsidR="009E6AD1" w:rsidRPr="006E728A" w:rsidRDefault="009E6AD1" w:rsidP="00430B74">
      <w:pPr>
        <w:widowControl w:val="0"/>
        <w:rPr>
          <w:rFonts w:cs="Arial"/>
        </w:rPr>
      </w:pPr>
    </w:p>
    <w:p w14:paraId="2B169E85" w14:textId="77777777" w:rsidR="00D505E2" w:rsidRPr="006E728A" w:rsidRDefault="00D505E2" w:rsidP="00430B74">
      <w:pPr>
        <w:widowControl w:val="0"/>
        <w:rPr>
          <w:rFonts w:cs="Arial"/>
        </w:rPr>
      </w:pPr>
      <w:bookmarkStart w:id="1" w:name="_Hlk18507744"/>
      <w:r w:rsidRPr="006E728A">
        <w:rPr>
          <w:rFonts w:cs="Arial"/>
        </w:rPr>
        <w:t xml:space="preserve">Dean, C B, Hubbell, E R, Pitler, H, and Stone, B (2012) </w:t>
      </w:r>
      <w:r w:rsidRPr="006E728A">
        <w:rPr>
          <w:rFonts w:cs="Arial"/>
          <w:i/>
        </w:rPr>
        <w:t>Classroom Instruction that Works: Research-Based Strategies for Increasing Student Achievement: 2</w:t>
      </w:r>
      <w:r w:rsidRPr="006E728A">
        <w:rPr>
          <w:rFonts w:cs="Arial"/>
          <w:i/>
          <w:vertAlign w:val="superscript"/>
        </w:rPr>
        <w:t>nd</w:t>
      </w:r>
      <w:r w:rsidRPr="006E728A">
        <w:rPr>
          <w:rFonts w:cs="Arial"/>
          <w:i/>
        </w:rPr>
        <w:t xml:space="preserve"> Edition</w:t>
      </w:r>
      <w:r w:rsidRPr="006E728A">
        <w:rPr>
          <w:rFonts w:cs="Arial"/>
        </w:rPr>
        <w:t>; Alexandria, Virginia: ASCD and McREL.</w:t>
      </w:r>
    </w:p>
    <w:p w14:paraId="3C8F4C27" w14:textId="77777777" w:rsidR="00D505E2" w:rsidRPr="006E728A" w:rsidRDefault="00D505E2" w:rsidP="00430B74">
      <w:pPr>
        <w:widowControl w:val="0"/>
        <w:rPr>
          <w:rFonts w:cs="Arial"/>
        </w:rPr>
      </w:pPr>
    </w:p>
    <w:p w14:paraId="28D75846" w14:textId="1DCC2AB6" w:rsidR="00994F26" w:rsidRPr="006E728A" w:rsidRDefault="00994F26" w:rsidP="00430B74">
      <w:pPr>
        <w:widowControl w:val="0"/>
      </w:pPr>
      <w:r w:rsidRPr="006E728A">
        <w:rPr>
          <w:i/>
          <w:iCs/>
        </w:rPr>
        <w:t>Education Act 1918</w:t>
      </w:r>
      <w:r w:rsidRPr="006E728A">
        <w:t>, available at: http://www.legislation.gov.uk/ukpga/Geo5/8-9/39/enacted/data.pdf.</w:t>
      </w:r>
    </w:p>
    <w:p w14:paraId="68623EDC" w14:textId="77777777" w:rsidR="00994F26" w:rsidRPr="006E728A" w:rsidRDefault="00994F26" w:rsidP="00430B74">
      <w:pPr>
        <w:widowControl w:val="0"/>
      </w:pPr>
    </w:p>
    <w:p w14:paraId="4B2515FA" w14:textId="2FF63070" w:rsidR="0044030A" w:rsidRPr="006E728A" w:rsidRDefault="0044030A" w:rsidP="00430B74">
      <w:pPr>
        <w:widowControl w:val="0"/>
      </w:pPr>
      <w:r w:rsidRPr="006E728A">
        <w:rPr>
          <w:i/>
        </w:rPr>
        <w:t>Education Act 1944</w:t>
      </w:r>
      <w:r w:rsidRPr="006E728A">
        <w:t xml:space="preserve">, available at: </w:t>
      </w:r>
      <w:bookmarkStart w:id="2" w:name="_Hlk531353533"/>
      <w:r w:rsidRPr="006E728A">
        <w:t>http://www.legislation.gov.uk/ukpga/Geo6/7-8/31/contents/enacted</w:t>
      </w:r>
      <w:bookmarkEnd w:id="2"/>
      <w:r w:rsidRPr="006E728A">
        <w:t>.</w:t>
      </w:r>
    </w:p>
    <w:p w14:paraId="68C8F434" w14:textId="77777777" w:rsidR="0044030A" w:rsidRPr="006E728A" w:rsidRDefault="0044030A" w:rsidP="00430B74">
      <w:pPr>
        <w:widowControl w:val="0"/>
      </w:pPr>
    </w:p>
    <w:p w14:paraId="3DD8E9CB" w14:textId="77777777" w:rsidR="008665D8" w:rsidRPr="006E728A" w:rsidRDefault="008665D8" w:rsidP="00430B74">
      <w:pPr>
        <w:widowControl w:val="0"/>
      </w:pPr>
      <w:r w:rsidRPr="006E728A">
        <w:t xml:space="preserve">Fenical, W (1996) ‘Marine Biodiversity and the Medicine Cabinet The Status of New Drugs from Marine Organisms’, </w:t>
      </w:r>
      <w:r w:rsidRPr="006E728A">
        <w:rPr>
          <w:i/>
          <w:iCs/>
        </w:rPr>
        <w:t>Oceanography, 9:1</w:t>
      </w:r>
      <w:r w:rsidRPr="006E728A">
        <w:t>, pp 23-27.  Also available online at https://www.jstor.org/stable/43925536?seq=1#metadata_info_tab_contents.</w:t>
      </w:r>
    </w:p>
    <w:p w14:paraId="458DF899" w14:textId="77777777" w:rsidR="008665D8" w:rsidRPr="006E728A" w:rsidRDefault="008665D8" w:rsidP="00430B74">
      <w:pPr>
        <w:widowControl w:val="0"/>
      </w:pPr>
    </w:p>
    <w:p w14:paraId="2A9434A7" w14:textId="77777777" w:rsidR="009E6AD1" w:rsidRPr="006E728A" w:rsidRDefault="009E6AD1" w:rsidP="00430B74">
      <w:pPr>
        <w:widowControl w:val="0"/>
        <w:rPr>
          <w:rFonts w:cs="Arial"/>
        </w:rPr>
      </w:pPr>
      <w:r w:rsidRPr="006E728A">
        <w:rPr>
          <w:rFonts w:cs="Arial"/>
        </w:rPr>
        <w:t xml:space="preserve">Fielding, M and Moss, P (2011) </w:t>
      </w:r>
      <w:r w:rsidRPr="006E728A">
        <w:rPr>
          <w:rFonts w:cs="Arial"/>
          <w:i/>
        </w:rPr>
        <w:t>Radical Education and the Common School: A Democratic Approach</w:t>
      </w:r>
      <w:r w:rsidRPr="006E728A">
        <w:rPr>
          <w:rFonts w:cs="Arial"/>
        </w:rPr>
        <w:t>; London: Routledge.</w:t>
      </w:r>
    </w:p>
    <w:p w14:paraId="12B4B021" w14:textId="77777777" w:rsidR="009E6AD1" w:rsidRPr="006E728A" w:rsidRDefault="009E6AD1" w:rsidP="00430B74">
      <w:pPr>
        <w:widowControl w:val="0"/>
        <w:rPr>
          <w:rFonts w:cs="Arial"/>
        </w:rPr>
      </w:pPr>
    </w:p>
    <w:bookmarkEnd w:id="1"/>
    <w:p w14:paraId="1D5A7D24" w14:textId="77777777" w:rsidR="00740A17" w:rsidRPr="006E728A" w:rsidRDefault="00740A17" w:rsidP="00430B74">
      <w:pPr>
        <w:widowControl w:val="0"/>
        <w:rPr>
          <w:rFonts w:cs="Arial"/>
        </w:rPr>
      </w:pPr>
      <w:r w:rsidRPr="006E728A">
        <w:rPr>
          <w:rFonts w:cs="Arial"/>
        </w:rPr>
        <w:t xml:space="preserve">Fine, M D (2007) </w:t>
      </w:r>
      <w:r w:rsidRPr="006E728A">
        <w:rPr>
          <w:rFonts w:cs="Arial"/>
          <w:i/>
        </w:rPr>
        <w:t>A Caring Society?: Care and the Dilemmas of Human Service in the 21</w:t>
      </w:r>
      <w:r w:rsidRPr="006E728A">
        <w:rPr>
          <w:rFonts w:cs="Arial"/>
          <w:i/>
          <w:vertAlign w:val="superscript"/>
        </w:rPr>
        <w:t>st</w:t>
      </w:r>
      <w:r w:rsidRPr="006E728A">
        <w:rPr>
          <w:rFonts w:cs="Arial"/>
          <w:i/>
        </w:rPr>
        <w:t xml:space="preserve"> Century</w:t>
      </w:r>
      <w:r w:rsidRPr="006E728A">
        <w:rPr>
          <w:rFonts w:cs="Arial"/>
        </w:rPr>
        <w:t>; Basingstoke, Hampshire: Palgrave Macmillan.</w:t>
      </w:r>
    </w:p>
    <w:p w14:paraId="3D82F74B" w14:textId="77777777" w:rsidR="00740A17" w:rsidRPr="006E728A" w:rsidRDefault="00740A17" w:rsidP="00430B74">
      <w:pPr>
        <w:widowControl w:val="0"/>
        <w:rPr>
          <w:rFonts w:cs="Arial"/>
        </w:rPr>
      </w:pPr>
    </w:p>
    <w:p w14:paraId="3B328BE3" w14:textId="77777777" w:rsidR="00740A17" w:rsidRPr="006E728A" w:rsidRDefault="00740A17" w:rsidP="00430B74">
      <w:pPr>
        <w:widowControl w:val="0"/>
        <w:rPr>
          <w:rFonts w:cs="Arial"/>
        </w:rPr>
      </w:pPr>
      <w:r w:rsidRPr="006E728A">
        <w:rPr>
          <w:rFonts w:cs="Arial"/>
        </w:rPr>
        <w:t xml:space="preserve">Gandin, L A and Apple, M W (2002) ‘Thin Versus Thick Democracy in Education: Porto Alegre and the Creation of Alternatives to Neo-Liberalism’, </w:t>
      </w:r>
      <w:r w:rsidRPr="006E728A">
        <w:rPr>
          <w:rFonts w:cs="Arial"/>
          <w:i/>
        </w:rPr>
        <w:t>International Studies in Sociology of Education, 12:2</w:t>
      </w:r>
      <w:r w:rsidRPr="006E728A">
        <w:rPr>
          <w:rFonts w:cs="Arial"/>
        </w:rPr>
        <w:t>, pp 99-116.</w:t>
      </w:r>
    </w:p>
    <w:p w14:paraId="6EA0DF2E" w14:textId="77777777" w:rsidR="00740A17" w:rsidRPr="006E728A" w:rsidRDefault="00740A17" w:rsidP="00430B74">
      <w:pPr>
        <w:widowControl w:val="0"/>
        <w:rPr>
          <w:rFonts w:cs="Arial"/>
        </w:rPr>
      </w:pPr>
    </w:p>
    <w:p w14:paraId="4532AE0D" w14:textId="77777777" w:rsidR="00740A17" w:rsidRPr="006E728A" w:rsidRDefault="00740A17" w:rsidP="00430B74">
      <w:pPr>
        <w:widowControl w:val="0"/>
        <w:rPr>
          <w:rFonts w:cs="Arial"/>
        </w:rPr>
      </w:pPr>
      <w:r w:rsidRPr="006E728A">
        <w:rPr>
          <w:rFonts w:cs="Arial"/>
        </w:rPr>
        <w:t xml:space="preserve">Jones, K (2012) ‘Power, Democracy – and Democracy in Education’, </w:t>
      </w:r>
      <w:r w:rsidRPr="006E728A">
        <w:rPr>
          <w:rFonts w:cs="Arial"/>
          <w:i/>
        </w:rPr>
        <w:t>Forum: For Promoting 3-19 Comprehensive Education, 54:2</w:t>
      </w:r>
      <w:r w:rsidRPr="006E728A">
        <w:rPr>
          <w:rFonts w:cs="Arial"/>
        </w:rPr>
        <w:t>, pp 205-214.</w:t>
      </w:r>
    </w:p>
    <w:p w14:paraId="32D76250" w14:textId="77777777" w:rsidR="00740A17" w:rsidRPr="006E728A" w:rsidRDefault="00740A17" w:rsidP="00430B74">
      <w:pPr>
        <w:widowControl w:val="0"/>
        <w:rPr>
          <w:rFonts w:cs="Arial"/>
          <w:lang w:eastAsia="en-GB"/>
        </w:rPr>
      </w:pPr>
    </w:p>
    <w:p w14:paraId="4C761ADB" w14:textId="77777777" w:rsidR="00114E8E" w:rsidRPr="006E728A" w:rsidRDefault="00114E8E" w:rsidP="00430B74">
      <w:pPr>
        <w:widowControl w:val="0"/>
        <w:rPr>
          <w:rFonts w:cs="Arial"/>
        </w:rPr>
      </w:pPr>
      <w:r w:rsidRPr="006E728A">
        <w:rPr>
          <w:rFonts w:cs="Arial"/>
        </w:rPr>
        <w:t xml:space="preserve">Klass, D, Silverman, P R, and Nickman, S L (eds) (1996) </w:t>
      </w:r>
      <w:r w:rsidRPr="006E728A">
        <w:rPr>
          <w:rFonts w:cs="Arial"/>
          <w:i/>
        </w:rPr>
        <w:t>Continuing Bonds: New Understandings of Grief</w:t>
      </w:r>
      <w:r w:rsidRPr="006E728A">
        <w:rPr>
          <w:rFonts w:cs="Arial"/>
        </w:rPr>
        <w:t>; Philadelphia: Taylor and Francis.</w:t>
      </w:r>
    </w:p>
    <w:p w14:paraId="5E2B5F0D" w14:textId="77777777" w:rsidR="00114E8E" w:rsidRPr="006E728A" w:rsidRDefault="00114E8E" w:rsidP="00430B74">
      <w:pPr>
        <w:widowControl w:val="0"/>
        <w:rPr>
          <w:rFonts w:cs="Arial"/>
          <w:lang w:eastAsia="en-GB"/>
        </w:rPr>
      </w:pPr>
    </w:p>
    <w:p w14:paraId="25ED0D64" w14:textId="77777777" w:rsidR="009C6A32" w:rsidRPr="006E728A" w:rsidRDefault="009C6A32" w:rsidP="00430B74">
      <w:pPr>
        <w:widowControl w:val="0"/>
      </w:pPr>
      <w:bookmarkStart w:id="3" w:name="_Hlk17883923"/>
      <w:r w:rsidRPr="006E728A">
        <w:lastRenderedPageBreak/>
        <w:t xml:space="preserve">Lawrence-Lightfoot, S (2003) </w:t>
      </w:r>
      <w:r w:rsidRPr="006E728A">
        <w:rPr>
          <w:i/>
        </w:rPr>
        <w:t>The Essential Conversation: What Parents and Teachers Can Learn From Each Other</w:t>
      </w:r>
      <w:r w:rsidRPr="006E728A">
        <w:t>; New York: Ballantine.</w:t>
      </w:r>
      <w:bookmarkEnd w:id="3"/>
    </w:p>
    <w:p w14:paraId="109B4E18" w14:textId="77777777" w:rsidR="009C6A32" w:rsidRPr="006E728A" w:rsidRDefault="009C6A32" w:rsidP="00430B74">
      <w:pPr>
        <w:widowControl w:val="0"/>
      </w:pPr>
    </w:p>
    <w:p w14:paraId="7CA373FA" w14:textId="5D9CE427" w:rsidR="00F9407F" w:rsidRPr="006E728A" w:rsidRDefault="00F9407F" w:rsidP="00430B74">
      <w:pPr>
        <w:widowControl w:val="0"/>
        <w:rPr>
          <w:rFonts w:cs="Arial"/>
          <w:lang w:eastAsia="en-GB"/>
        </w:rPr>
      </w:pPr>
      <w:r w:rsidRPr="006E728A">
        <w:rPr>
          <w:rFonts w:cs="Arial"/>
          <w:lang w:eastAsia="en-GB"/>
        </w:rPr>
        <w:t xml:space="preserve">Lewis, S (1963 [1935]) </w:t>
      </w:r>
      <w:r w:rsidRPr="006E728A">
        <w:rPr>
          <w:rFonts w:cs="Arial"/>
          <w:i/>
          <w:iCs/>
          <w:lang w:eastAsia="en-GB"/>
        </w:rPr>
        <w:t>It Can’t Happen Here</w:t>
      </w:r>
      <w:r w:rsidRPr="006E728A">
        <w:rPr>
          <w:rFonts w:cs="Arial"/>
          <w:lang w:eastAsia="en-GB"/>
        </w:rPr>
        <w:t>; New York: Penguin Random House.</w:t>
      </w:r>
    </w:p>
    <w:p w14:paraId="25A53B54" w14:textId="77777777" w:rsidR="00F9407F" w:rsidRPr="006E728A" w:rsidRDefault="00F9407F" w:rsidP="00430B74">
      <w:pPr>
        <w:widowControl w:val="0"/>
        <w:rPr>
          <w:rFonts w:cs="Arial"/>
          <w:lang w:eastAsia="en-GB"/>
        </w:rPr>
      </w:pPr>
    </w:p>
    <w:p w14:paraId="5C05E266" w14:textId="54493207" w:rsidR="00E3298A" w:rsidRPr="006E728A" w:rsidRDefault="00E3298A" w:rsidP="00430B74">
      <w:pPr>
        <w:widowControl w:val="0"/>
      </w:pPr>
      <w:r w:rsidRPr="006E728A">
        <w:t>McInerney, L (2020) ‘Education Was Never Schools’ Sole Focus. The Coronavirus Pandemic Has Proved It’, The Guardian, 14</w:t>
      </w:r>
      <w:r w:rsidRPr="006E728A">
        <w:rPr>
          <w:vertAlign w:val="superscript"/>
        </w:rPr>
        <w:t>th</w:t>
      </w:r>
      <w:r w:rsidRPr="006E728A">
        <w:t xml:space="preserve"> April 2020, online at https://www.theguardian.com/education/2020/apr/14/education-was-never-the-sole-focus-of-schools-the-coronavirus-pandemic-has-proved-it.</w:t>
      </w:r>
    </w:p>
    <w:p w14:paraId="68CB3E17" w14:textId="77777777" w:rsidR="00E3298A" w:rsidRPr="006E728A" w:rsidRDefault="00E3298A" w:rsidP="00430B74">
      <w:pPr>
        <w:widowControl w:val="0"/>
      </w:pPr>
    </w:p>
    <w:p w14:paraId="37BDCA2E" w14:textId="77777777" w:rsidR="006F067C" w:rsidRPr="006E728A" w:rsidRDefault="006F067C" w:rsidP="00430B74">
      <w:pPr>
        <w:widowControl w:val="0"/>
        <w:rPr>
          <w:rFonts w:cs="Arial"/>
        </w:rPr>
      </w:pPr>
      <w:bookmarkStart w:id="4" w:name="_Hlk20831148"/>
      <w:r w:rsidRPr="006E728A">
        <w:rPr>
          <w:rFonts w:cs="Arial"/>
        </w:rPr>
        <w:t xml:space="preserve">MacLeavy, J (2019) ‘Neoliberalism and the New Political Crisis in the West’, </w:t>
      </w:r>
      <w:r w:rsidRPr="006E728A">
        <w:rPr>
          <w:rFonts w:cs="Arial"/>
          <w:i/>
          <w:iCs/>
        </w:rPr>
        <w:t>Ephemera: Theory &amp; Politics in Organization, 19:3</w:t>
      </w:r>
      <w:r w:rsidRPr="006E728A">
        <w:rPr>
          <w:rFonts w:cs="Arial"/>
        </w:rPr>
        <w:t>, pp 627-640.</w:t>
      </w:r>
      <w:bookmarkEnd w:id="4"/>
    </w:p>
    <w:p w14:paraId="07022ABE" w14:textId="77777777" w:rsidR="006F067C" w:rsidRPr="006E728A" w:rsidRDefault="006F067C" w:rsidP="00430B74">
      <w:pPr>
        <w:widowControl w:val="0"/>
        <w:rPr>
          <w:rFonts w:cs="Arial"/>
        </w:rPr>
      </w:pPr>
    </w:p>
    <w:p w14:paraId="404D875F" w14:textId="77777777" w:rsidR="006D4842" w:rsidRPr="006E728A" w:rsidRDefault="006D4842" w:rsidP="00430B74">
      <w:pPr>
        <w:widowControl w:val="0"/>
        <w:rPr>
          <w:rFonts w:cs="Arial"/>
          <w:lang w:eastAsia="en-GB"/>
        </w:rPr>
      </w:pPr>
      <w:r w:rsidRPr="006E728A">
        <w:rPr>
          <w:rFonts w:cs="Arial"/>
          <w:lang w:eastAsia="en-GB"/>
        </w:rPr>
        <w:t xml:space="preserve">Macmurray, J (2012 [1958]) ‘Learning to be Human’, </w:t>
      </w:r>
      <w:r w:rsidRPr="006E728A">
        <w:rPr>
          <w:rFonts w:cs="Arial"/>
          <w:i/>
          <w:lang w:eastAsia="en-GB"/>
        </w:rPr>
        <w:t>Oxford Review of Education, 38:6</w:t>
      </w:r>
      <w:r w:rsidRPr="006E728A">
        <w:rPr>
          <w:rFonts w:cs="Arial"/>
          <w:lang w:eastAsia="en-GB"/>
        </w:rPr>
        <w:t>, pp 661-674.</w:t>
      </w:r>
    </w:p>
    <w:p w14:paraId="794F2E03" w14:textId="77777777" w:rsidR="006D4842" w:rsidRPr="006E728A" w:rsidRDefault="006D4842" w:rsidP="00430B74">
      <w:pPr>
        <w:widowControl w:val="0"/>
        <w:rPr>
          <w:rFonts w:cs="Arial"/>
          <w:lang w:eastAsia="en-GB"/>
        </w:rPr>
      </w:pPr>
    </w:p>
    <w:p w14:paraId="4E8E9866" w14:textId="77777777" w:rsidR="003B0201" w:rsidRPr="006E728A" w:rsidRDefault="003B0201" w:rsidP="00430B74">
      <w:pPr>
        <w:widowControl w:val="0"/>
        <w:rPr>
          <w:rFonts w:cs="Arial"/>
        </w:rPr>
      </w:pPr>
      <w:r w:rsidRPr="006E728A">
        <w:rPr>
          <w:rFonts w:cs="Arial"/>
        </w:rPr>
        <w:t xml:space="preserve">Macpherson, C B (1962) </w:t>
      </w:r>
      <w:r w:rsidRPr="006E728A">
        <w:rPr>
          <w:rFonts w:cs="Arial"/>
          <w:i/>
          <w:iCs/>
        </w:rPr>
        <w:t>The Political Theory of Possessive Individualism: Hobbes to Locke</w:t>
      </w:r>
      <w:r w:rsidRPr="006E728A">
        <w:rPr>
          <w:rFonts w:cs="Arial"/>
        </w:rPr>
        <w:t>; Oxford: Clarendon Press.</w:t>
      </w:r>
    </w:p>
    <w:p w14:paraId="4F79563F" w14:textId="77777777" w:rsidR="003B0201" w:rsidRPr="006E728A" w:rsidRDefault="003B0201" w:rsidP="00430B74">
      <w:pPr>
        <w:widowControl w:val="0"/>
        <w:rPr>
          <w:rFonts w:cs="Arial"/>
        </w:rPr>
      </w:pPr>
    </w:p>
    <w:p w14:paraId="25449564" w14:textId="77777777" w:rsidR="0098197E" w:rsidRPr="006E728A" w:rsidRDefault="0098197E" w:rsidP="00430B74">
      <w:pPr>
        <w:widowControl w:val="0"/>
      </w:pPr>
      <w:r w:rsidRPr="006E728A">
        <w:t xml:space="preserve">Mason, P (2010) </w:t>
      </w:r>
      <w:r w:rsidRPr="006E728A">
        <w:rPr>
          <w:i/>
          <w:iCs/>
        </w:rPr>
        <w:t>Napoleon's Hemorrhoids: And Other Small Events That Changed the World</w:t>
      </w:r>
      <w:r w:rsidRPr="006E728A">
        <w:t>; New York: Skyhorse.</w:t>
      </w:r>
    </w:p>
    <w:p w14:paraId="71A530D9" w14:textId="77777777" w:rsidR="001A4103" w:rsidRPr="006E728A" w:rsidRDefault="001A4103" w:rsidP="00430B74">
      <w:pPr>
        <w:widowControl w:val="0"/>
        <w:adjustRightInd w:val="0"/>
        <w:rPr>
          <w:rFonts w:cs="Arial"/>
          <w:lang w:eastAsia="en-GB"/>
        </w:rPr>
      </w:pPr>
    </w:p>
    <w:p w14:paraId="77546E84" w14:textId="77777777" w:rsidR="004B2766" w:rsidRPr="006E728A" w:rsidRDefault="004B2766" w:rsidP="00430B74">
      <w:pPr>
        <w:pStyle w:val="indent2nd"/>
        <w:widowControl w:val="0"/>
        <w:spacing w:before="0" w:beforeAutospacing="0" w:after="0" w:afterAutospacing="0"/>
        <w:rPr>
          <w:rFonts w:ascii="Arial" w:hAnsi="Arial" w:cs="Arial"/>
        </w:rPr>
      </w:pPr>
      <w:bookmarkStart w:id="5" w:name="_Hlk532549369"/>
      <w:r w:rsidRPr="006E728A">
        <w:rPr>
          <w:rFonts w:ascii="Arial" w:hAnsi="Arial" w:cs="Arial"/>
        </w:rPr>
        <w:t xml:space="preserve">Neergheen-Bhujun, V, Awan, A T, Baran, Y, Bunnefeld, N, Chan, K, dela Cruz, T E, Egamberdieva, D, Elsässer, S, Johnson, M-V V, Komai, S, Konevega, A L, Malone, J H, Mason, P, Nguon, R, Piper, R, Shrestha, U B, Pešić, M and Kagansky, A (2017) ‘Biodiversity, Drug Discovery, and the Future of Global Health: Introducing the Biodiversity to Biomedicine Consortium, a Call to Action’, </w:t>
      </w:r>
      <w:r w:rsidRPr="006E728A">
        <w:rPr>
          <w:rFonts w:ascii="Arial" w:hAnsi="Arial" w:cs="Arial"/>
          <w:i/>
          <w:iCs/>
        </w:rPr>
        <w:t>Journal of Global Health, 7:2</w:t>
      </w:r>
      <w:r w:rsidRPr="006E728A">
        <w:rPr>
          <w:rFonts w:ascii="Arial" w:hAnsi="Arial" w:cs="Arial"/>
        </w:rPr>
        <w:t>, available online at https://www.ncbi.nlm.nih.gov/pmc/articles/PMC5735771/c.</w:t>
      </w:r>
    </w:p>
    <w:p w14:paraId="7D20B336" w14:textId="77777777" w:rsidR="004B2766" w:rsidRPr="006E728A" w:rsidRDefault="004B2766" w:rsidP="00430B74">
      <w:pPr>
        <w:pStyle w:val="p"/>
        <w:widowControl w:val="0"/>
        <w:spacing w:before="0" w:beforeAutospacing="0" w:after="0" w:afterAutospacing="0"/>
        <w:rPr>
          <w:rFonts w:ascii="Arial" w:hAnsi="Arial" w:cs="Arial"/>
        </w:rPr>
      </w:pPr>
    </w:p>
    <w:p w14:paraId="524D9893" w14:textId="2455D9AF" w:rsidR="00860155" w:rsidRPr="006E728A" w:rsidRDefault="00860155" w:rsidP="00430B74">
      <w:pPr>
        <w:widowControl w:val="0"/>
        <w:rPr>
          <w:rFonts w:cs="Arial"/>
        </w:rPr>
      </w:pPr>
      <w:r w:rsidRPr="006E728A">
        <w:rPr>
          <w:rFonts w:cs="Arial"/>
        </w:rPr>
        <w:t xml:space="preserve">Noddings, N (2005) </w:t>
      </w:r>
      <w:r w:rsidRPr="006E728A">
        <w:rPr>
          <w:rFonts w:cs="Arial"/>
          <w:i/>
        </w:rPr>
        <w:t>The Challenge to Care in Schools: An Alternative Approach to Education: Second Edition</w:t>
      </w:r>
      <w:r w:rsidRPr="006E728A">
        <w:rPr>
          <w:rFonts w:cs="Arial"/>
        </w:rPr>
        <w:t>; New York: Teachers College Press.</w:t>
      </w:r>
    </w:p>
    <w:p w14:paraId="0C8CDD8D" w14:textId="131C2EEF" w:rsidR="00860155" w:rsidRPr="006E728A" w:rsidRDefault="00860155" w:rsidP="00430B74">
      <w:pPr>
        <w:widowControl w:val="0"/>
        <w:rPr>
          <w:rFonts w:cs="Arial"/>
        </w:rPr>
      </w:pPr>
    </w:p>
    <w:p w14:paraId="1070AEB4" w14:textId="510D0278" w:rsidR="00860155" w:rsidRPr="006E728A" w:rsidRDefault="00860155" w:rsidP="00430B74">
      <w:pPr>
        <w:widowControl w:val="0"/>
        <w:rPr>
          <w:rFonts w:cs="Arial"/>
        </w:rPr>
      </w:pPr>
      <w:bookmarkStart w:id="6" w:name="_Hlk530388351"/>
      <w:r w:rsidRPr="006E728A">
        <w:rPr>
          <w:rFonts w:cs="Arial"/>
        </w:rPr>
        <w:t xml:space="preserve">Noddings, N (2012) ‘The Caring Relation in Teaching’, </w:t>
      </w:r>
      <w:r w:rsidRPr="006E728A">
        <w:rPr>
          <w:rFonts w:cs="Arial"/>
          <w:i/>
        </w:rPr>
        <w:t>Oxford Review of Education, 38:6</w:t>
      </w:r>
      <w:r w:rsidRPr="006E728A">
        <w:rPr>
          <w:rFonts w:cs="Arial"/>
        </w:rPr>
        <w:t>, pp 771-781.</w:t>
      </w:r>
    </w:p>
    <w:p w14:paraId="4DEAEBEF" w14:textId="77777777" w:rsidR="00860155" w:rsidRPr="006E728A" w:rsidRDefault="00860155" w:rsidP="00430B74">
      <w:pPr>
        <w:widowControl w:val="0"/>
        <w:rPr>
          <w:rFonts w:cs="Arial"/>
        </w:rPr>
      </w:pPr>
    </w:p>
    <w:bookmarkEnd w:id="6"/>
    <w:p w14:paraId="123C62B1" w14:textId="77777777" w:rsidR="00860155" w:rsidRPr="006E728A" w:rsidRDefault="00860155" w:rsidP="00430B74">
      <w:pPr>
        <w:widowControl w:val="0"/>
      </w:pPr>
      <w:r w:rsidRPr="006E728A">
        <w:t xml:space="preserve">Noddings, N (2015) </w:t>
      </w:r>
      <w:r w:rsidRPr="006E728A">
        <w:rPr>
          <w:i/>
        </w:rPr>
        <w:t>A Richer, Brighter Vision for American High Schools</w:t>
      </w:r>
      <w:r w:rsidRPr="006E728A">
        <w:t>; New York: Cambridge University Press.</w:t>
      </w:r>
    </w:p>
    <w:p w14:paraId="31A2E72F" w14:textId="77777777" w:rsidR="00860155" w:rsidRPr="006E728A" w:rsidRDefault="00860155" w:rsidP="00430B74">
      <w:pPr>
        <w:widowControl w:val="0"/>
      </w:pPr>
    </w:p>
    <w:p w14:paraId="6554C063" w14:textId="05E330D9" w:rsidR="00CE638B" w:rsidRPr="006E728A" w:rsidRDefault="00CE638B" w:rsidP="00430B74">
      <w:pPr>
        <w:widowControl w:val="0"/>
        <w:rPr>
          <w:rFonts w:cs="Arial"/>
          <w:iCs/>
          <w:lang w:eastAsia="en-GB"/>
        </w:rPr>
      </w:pPr>
      <w:r w:rsidRPr="006E728A">
        <w:rPr>
          <w:rFonts w:cs="Arial"/>
          <w:lang w:eastAsia="en-GB"/>
        </w:rPr>
        <w:t xml:space="preserve">Peters, M (2001) ‘Education, Enterprise Culture and the Entrepreneurial Self: A Foucauldian Perspective’, </w:t>
      </w:r>
      <w:r w:rsidRPr="006E728A">
        <w:rPr>
          <w:rFonts w:cs="Arial"/>
          <w:i/>
          <w:iCs/>
          <w:lang w:eastAsia="en-GB"/>
        </w:rPr>
        <w:t>Journal of Educational Enquiry, 2:2</w:t>
      </w:r>
      <w:r w:rsidRPr="006E728A">
        <w:rPr>
          <w:rFonts w:cs="Arial"/>
          <w:iCs/>
          <w:lang w:eastAsia="en-GB"/>
        </w:rPr>
        <w:t>, pp 58-71.</w:t>
      </w:r>
    </w:p>
    <w:p w14:paraId="7F65871A" w14:textId="77777777" w:rsidR="00CE638B" w:rsidRPr="006E728A" w:rsidRDefault="00CE638B" w:rsidP="00430B74">
      <w:pPr>
        <w:widowControl w:val="0"/>
        <w:rPr>
          <w:rFonts w:cs="Arial"/>
          <w:iCs/>
          <w:lang w:eastAsia="en-GB"/>
        </w:rPr>
      </w:pPr>
    </w:p>
    <w:bookmarkEnd w:id="5"/>
    <w:p w14:paraId="41CB686C" w14:textId="77777777" w:rsidR="00556C45" w:rsidRPr="006E728A" w:rsidRDefault="00556C45" w:rsidP="00430B74">
      <w:pPr>
        <w:widowControl w:val="0"/>
        <w:rPr>
          <w:rFonts w:cs="Arial"/>
        </w:rPr>
      </w:pPr>
      <w:r w:rsidRPr="006E728A">
        <w:rPr>
          <w:rFonts w:cs="Arial"/>
        </w:rPr>
        <w:t xml:space="preserve">Princen, T (2005) </w:t>
      </w:r>
      <w:r w:rsidRPr="006E728A">
        <w:rPr>
          <w:rFonts w:cs="Arial"/>
          <w:i/>
        </w:rPr>
        <w:t>The Logic of Sufficiency</w:t>
      </w:r>
      <w:r w:rsidRPr="006E728A">
        <w:rPr>
          <w:rFonts w:cs="Arial"/>
        </w:rPr>
        <w:t>; Cambridge, Massachusetts: MIT Press.</w:t>
      </w:r>
    </w:p>
    <w:p w14:paraId="3371CC47" w14:textId="77777777" w:rsidR="00556C45" w:rsidRPr="006E728A" w:rsidRDefault="00556C45" w:rsidP="00430B74">
      <w:pPr>
        <w:widowControl w:val="0"/>
        <w:rPr>
          <w:rFonts w:cs="Arial"/>
        </w:rPr>
      </w:pPr>
    </w:p>
    <w:p w14:paraId="43D4A9BB" w14:textId="256F84CA" w:rsidR="00382B1D" w:rsidRPr="006E728A" w:rsidRDefault="00382B1D" w:rsidP="00430B74">
      <w:pPr>
        <w:widowControl w:val="0"/>
        <w:rPr>
          <w:color w:val="000000"/>
        </w:rPr>
      </w:pPr>
      <w:r w:rsidRPr="006E728A">
        <w:rPr>
          <w:color w:val="000000"/>
        </w:rPr>
        <w:t xml:space="preserve">Stern, L J (2003) </w:t>
      </w:r>
      <w:r w:rsidRPr="006E728A">
        <w:rPr>
          <w:i/>
          <w:iCs/>
          <w:color w:val="000000"/>
        </w:rPr>
        <w:t>Involving Parents</w:t>
      </w:r>
      <w:r w:rsidRPr="006E728A">
        <w:rPr>
          <w:color w:val="000000"/>
        </w:rPr>
        <w:t xml:space="preserve">; London: Continuum.  </w:t>
      </w:r>
    </w:p>
    <w:p w14:paraId="64978FAB" w14:textId="77777777" w:rsidR="00382B1D" w:rsidRPr="006E728A" w:rsidRDefault="00382B1D" w:rsidP="00430B74">
      <w:pPr>
        <w:widowControl w:val="0"/>
      </w:pPr>
    </w:p>
    <w:p w14:paraId="11ACAACC" w14:textId="063E8576" w:rsidR="005C531B" w:rsidRPr="006E728A" w:rsidRDefault="005C531B" w:rsidP="00430B74">
      <w:pPr>
        <w:widowControl w:val="0"/>
        <w:rPr>
          <w:color w:val="000000"/>
        </w:rPr>
      </w:pPr>
      <w:bookmarkStart w:id="7" w:name="_Hlk519347"/>
      <w:bookmarkStart w:id="8" w:name="_Hlk521787796"/>
      <w:r w:rsidRPr="006E728A">
        <w:rPr>
          <w:color w:val="000000"/>
        </w:rPr>
        <w:t xml:space="preserve">Stern, L J (2016) </w:t>
      </w:r>
      <w:r w:rsidRPr="006E728A">
        <w:rPr>
          <w:i/>
          <w:color w:val="000000"/>
        </w:rPr>
        <w:t>Virtuous Educational Research: Conversations on Ethical Practice</w:t>
      </w:r>
      <w:r w:rsidRPr="006E728A">
        <w:rPr>
          <w:color w:val="000000"/>
        </w:rPr>
        <w:t>; Oxford: Peter Lang.</w:t>
      </w:r>
      <w:bookmarkEnd w:id="7"/>
    </w:p>
    <w:p w14:paraId="282120B0" w14:textId="77777777" w:rsidR="005C531B" w:rsidRPr="006E728A" w:rsidRDefault="005C531B" w:rsidP="00430B74">
      <w:pPr>
        <w:widowControl w:val="0"/>
        <w:rPr>
          <w:color w:val="000000"/>
        </w:rPr>
      </w:pPr>
    </w:p>
    <w:bookmarkEnd w:id="8"/>
    <w:p w14:paraId="51BC4658" w14:textId="003450A1" w:rsidR="00AB3051" w:rsidRPr="006E728A" w:rsidRDefault="00AB3051" w:rsidP="00430B74">
      <w:pPr>
        <w:widowControl w:val="0"/>
      </w:pPr>
      <w:r w:rsidRPr="006E728A">
        <w:t>Stern, L J (2018</w:t>
      </w:r>
      <w:r w:rsidR="009F12DE" w:rsidRPr="006E728A">
        <w:t>a</w:t>
      </w:r>
      <w:r w:rsidRPr="006E728A">
        <w:t xml:space="preserve">) ‘Curiosity Killed the SAT: The Role of Research in Redirecting Performativity in Initial Teacher Education’, </w:t>
      </w:r>
      <w:r w:rsidRPr="006E728A">
        <w:rPr>
          <w:i/>
        </w:rPr>
        <w:t>Research in Education, 100:1</w:t>
      </w:r>
      <w:r w:rsidRPr="006E728A">
        <w:t xml:space="preserve">, p 50-64.  </w:t>
      </w:r>
    </w:p>
    <w:p w14:paraId="3EE37D21" w14:textId="77777777" w:rsidR="00AB3051" w:rsidRPr="006E728A" w:rsidRDefault="00AB3051" w:rsidP="00430B74">
      <w:pPr>
        <w:widowControl w:val="0"/>
      </w:pPr>
    </w:p>
    <w:p w14:paraId="633FCC20" w14:textId="77777777" w:rsidR="009F12DE" w:rsidRPr="006E728A" w:rsidRDefault="009F12DE" w:rsidP="00430B74">
      <w:pPr>
        <w:widowControl w:val="0"/>
      </w:pPr>
      <w:r w:rsidRPr="006E728A">
        <w:t xml:space="preserve">Stern, L J (2018b) </w:t>
      </w:r>
      <w:r w:rsidRPr="006E728A">
        <w:rPr>
          <w:i/>
        </w:rPr>
        <w:t>A Philosophy of Schooling: Care and Curiosity in Community</w:t>
      </w:r>
      <w:r w:rsidRPr="006E728A">
        <w:t>; London: Palgrave.</w:t>
      </w:r>
    </w:p>
    <w:p w14:paraId="2186E3A2" w14:textId="77777777" w:rsidR="009F12DE" w:rsidRPr="006E728A" w:rsidRDefault="009F12DE" w:rsidP="00430B74">
      <w:pPr>
        <w:widowControl w:val="0"/>
      </w:pPr>
    </w:p>
    <w:p w14:paraId="5B989672" w14:textId="77777777" w:rsidR="008665D8" w:rsidRPr="006E728A" w:rsidRDefault="008665D8" w:rsidP="00430B74">
      <w:pPr>
        <w:widowControl w:val="0"/>
      </w:pPr>
      <w:r w:rsidRPr="006E728A">
        <w:lastRenderedPageBreak/>
        <w:t xml:space="preserve">Tan, G, Gyllenhaal, C and Soejarto, DD (2006) ‘Biodiversity as a Source of Anticancer Drugs’, </w:t>
      </w:r>
      <w:r w:rsidRPr="006E728A">
        <w:rPr>
          <w:i/>
          <w:iCs/>
        </w:rPr>
        <w:t>Current Drug Targets, 7:3</w:t>
      </w:r>
      <w:r w:rsidRPr="006E728A">
        <w:t xml:space="preserve">, pp 265-277.  </w:t>
      </w:r>
    </w:p>
    <w:p w14:paraId="64AB2960" w14:textId="77777777" w:rsidR="008665D8" w:rsidRPr="006E728A" w:rsidRDefault="008665D8" w:rsidP="00430B74">
      <w:pPr>
        <w:widowControl w:val="0"/>
        <w:rPr>
          <w:rFonts w:cs="Arial"/>
        </w:rPr>
      </w:pPr>
    </w:p>
    <w:p w14:paraId="1D70CF91" w14:textId="77777777" w:rsidR="00190396" w:rsidRPr="006E728A" w:rsidRDefault="00190396" w:rsidP="00430B74">
      <w:pPr>
        <w:widowControl w:val="0"/>
        <w:rPr>
          <w:rFonts w:cs="Arial"/>
        </w:rPr>
      </w:pPr>
      <w:r w:rsidRPr="006E728A">
        <w:rPr>
          <w:rFonts w:cs="Arial"/>
        </w:rPr>
        <w:t xml:space="preserve">Thomas, G (2009) ‘‘What Works’ as a Sublinguistic Grunt, Lessons from Catachresis, Asymptote, Football and Pharma’, </w:t>
      </w:r>
      <w:r w:rsidRPr="006E728A">
        <w:rPr>
          <w:rFonts w:cs="Arial"/>
          <w:i/>
        </w:rPr>
        <w:t>ResearchIntelligence, 106</w:t>
      </w:r>
      <w:r w:rsidRPr="006E728A">
        <w:rPr>
          <w:rFonts w:cs="Arial"/>
        </w:rPr>
        <w:t xml:space="preserve">, pp 20-22.  </w:t>
      </w:r>
    </w:p>
    <w:p w14:paraId="6BDDB4DC" w14:textId="77777777" w:rsidR="00190396" w:rsidRPr="006E728A" w:rsidRDefault="00190396" w:rsidP="00430B74">
      <w:pPr>
        <w:widowControl w:val="0"/>
        <w:rPr>
          <w:rFonts w:cs="Arial"/>
        </w:rPr>
      </w:pPr>
    </w:p>
    <w:p w14:paraId="77AE1B3E" w14:textId="0BD7AB92" w:rsidR="009178BB" w:rsidRPr="006E728A" w:rsidRDefault="009178BB" w:rsidP="00430B74">
      <w:pPr>
        <w:widowControl w:val="0"/>
        <w:rPr>
          <w:rFonts w:cs="Arial"/>
        </w:rPr>
      </w:pPr>
      <w:r w:rsidRPr="006E728A">
        <w:rPr>
          <w:rFonts w:cs="Arial"/>
        </w:rPr>
        <w:t xml:space="preserve">Thomas, G (2013) </w:t>
      </w:r>
      <w:r w:rsidRPr="006E728A">
        <w:rPr>
          <w:rFonts w:cs="Arial"/>
          <w:i/>
        </w:rPr>
        <w:t>Education: A Very Short Introduction</w:t>
      </w:r>
      <w:r w:rsidRPr="006E728A">
        <w:rPr>
          <w:rFonts w:cs="Arial"/>
        </w:rPr>
        <w:t>; Oxford: Oxford University Press.</w:t>
      </w:r>
    </w:p>
    <w:p w14:paraId="723A7588" w14:textId="47BBC7A2" w:rsidR="00701059" w:rsidRPr="006E728A" w:rsidRDefault="00701059" w:rsidP="00430B74">
      <w:pPr>
        <w:widowControl w:val="0"/>
        <w:rPr>
          <w:rFonts w:cs="Arial"/>
        </w:rPr>
      </w:pPr>
    </w:p>
    <w:p w14:paraId="09E67AFB" w14:textId="1992107B" w:rsidR="00701059" w:rsidRPr="006E728A" w:rsidRDefault="00701059" w:rsidP="00430B74">
      <w:pPr>
        <w:widowControl w:val="0"/>
        <w:rPr>
          <w:rFonts w:cs="Arial"/>
        </w:rPr>
      </w:pPr>
      <w:bookmarkStart w:id="9" w:name="_Hlk497982255"/>
      <w:r w:rsidRPr="006E728A">
        <w:t xml:space="preserve">Unger, R M (2004) </w:t>
      </w:r>
      <w:r w:rsidRPr="006E728A">
        <w:rPr>
          <w:i/>
        </w:rPr>
        <w:t>False Necessity</w:t>
      </w:r>
      <w:bookmarkEnd w:id="9"/>
      <w:r w:rsidRPr="006E728A">
        <w:rPr>
          <w:i/>
        </w:rPr>
        <w:t>: Anti-Necessitarian Social Theory in the Service of Radical Democracy</w:t>
      </w:r>
      <w:r w:rsidRPr="006E728A">
        <w:t>; London: Verso.</w:t>
      </w:r>
    </w:p>
    <w:p w14:paraId="6D581D05" w14:textId="77777777" w:rsidR="009178BB" w:rsidRPr="006E728A" w:rsidRDefault="009178BB" w:rsidP="00430B74">
      <w:pPr>
        <w:widowControl w:val="0"/>
        <w:rPr>
          <w:rFonts w:cs="Arial"/>
        </w:rPr>
      </w:pPr>
    </w:p>
    <w:p w14:paraId="77101743" w14:textId="77777777" w:rsidR="00E32E4F" w:rsidRPr="00E32E4F" w:rsidRDefault="00E32E4F" w:rsidP="00430B74">
      <w:pPr>
        <w:widowControl w:val="0"/>
      </w:pPr>
    </w:p>
    <w:p w14:paraId="63C47560" w14:textId="77777777" w:rsidR="00E32E4F" w:rsidRPr="00E32E4F" w:rsidRDefault="00E32E4F" w:rsidP="00430B74">
      <w:pPr>
        <w:widowControl w:val="0"/>
      </w:pPr>
    </w:p>
    <w:p w14:paraId="2DD75624" w14:textId="77777777" w:rsidR="00E32E4F" w:rsidRPr="00E32E4F" w:rsidRDefault="00E32E4F" w:rsidP="00430B74">
      <w:pPr>
        <w:widowControl w:val="0"/>
      </w:pPr>
    </w:p>
    <w:p w14:paraId="446ABC07" w14:textId="77777777" w:rsidR="00E32E4F" w:rsidRPr="00E32E4F" w:rsidRDefault="00E32E4F" w:rsidP="00430B74">
      <w:pPr>
        <w:widowControl w:val="0"/>
      </w:pPr>
    </w:p>
    <w:p w14:paraId="45A10566" w14:textId="77777777" w:rsidR="00E32E4F" w:rsidRPr="00E32E4F" w:rsidRDefault="00E32E4F" w:rsidP="00430B74">
      <w:pPr>
        <w:widowControl w:val="0"/>
      </w:pPr>
    </w:p>
    <w:p w14:paraId="66C57E8E" w14:textId="77777777" w:rsidR="00E32E4F" w:rsidRPr="00E32E4F" w:rsidRDefault="00E32E4F" w:rsidP="00430B74">
      <w:pPr>
        <w:widowControl w:val="0"/>
      </w:pPr>
    </w:p>
    <w:p w14:paraId="0981C6A2" w14:textId="45FB92B0" w:rsidR="00E32E4F" w:rsidRPr="00E32E4F" w:rsidRDefault="0006526F" w:rsidP="00430B74">
      <w:pPr>
        <w:widowControl w:val="0"/>
        <w:tabs>
          <w:tab w:val="left" w:pos="3030"/>
        </w:tabs>
      </w:pPr>
      <w:r>
        <w:tab/>
      </w:r>
    </w:p>
    <w:p w14:paraId="768E1AFA" w14:textId="77777777" w:rsidR="00E32E4F" w:rsidRPr="00E32E4F" w:rsidRDefault="00E32E4F" w:rsidP="00430B74">
      <w:pPr>
        <w:widowControl w:val="0"/>
      </w:pPr>
    </w:p>
    <w:p w14:paraId="5B33C691" w14:textId="77777777" w:rsidR="00E32E4F" w:rsidRPr="00E32E4F" w:rsidRDefault="00E32E4F" w:rsidP="00430B74">
      <w:pPr>
        <w:widowControl w:val="0"/>
      </w:pPr>
    </w:p>
    <w:p w14:paraId="2BDB0152" w14:textId="77777777" w:rsidR="00E32E4F" w:rsidRPr="00E32E4F" w:rsidRDefault="00E32E4F" w:rsidP="00430B74">
      <w:pPr>
        <w:widowControl w:val="0"/>
      </w:pPr>
    </w:p>
    <w:p w14:paraId="0794A6EE" w14:textId="121328F4" w:rsidR="00E32E4F" w:rsidRDefault="00E32E4F" w:rsidP="00430B74">
      <w:pPr>
        <w:widowControl w:val="0"/>
        <w:tabs>
          <w:tab w:val="left" w:pos="5725"/>
        </w:tabs>
      </w:pPr>
      <w:r>
        <w:tab/>
      </w:r>
    </w:p>
    <w:p w14:paraId="2F290C9F" w14:textId="5D72A43A" w:rsidR="00E32E4F" w:rsidRPr="00E32E4F" w:rsidRDefault="00E32E4F" w:rsidP="00430B74">
      <w:pPr>
        <w:widowControl w:val="0"/>
        <w:tabs>
          <w:tab w:val="left" w:pos="5725"/>
        </w:tabs>
        <w:sectPr w:rsidR="00E32E4F" w:rsidRPr="00E32E4F" w:rsidSect="00B65AA3">
          <w:pgSz w:w="11906" w:h="16838" w:code="9"/>
          <w:pgMar w:top="720" w:right="1296" w:bottom="720" w:left="1296" w:header="706" w:footer="706" w:gutter="0"/>
          <w:pgNumType w:start="0"/>
          <w:cols w:space="708"/>
          <w:titlePg/>
          <w:docGrid w:linePitch="360"/>
        </w:sectPr>
      </w:pPr>
      <w:r>
        <w:tab/>
      </w:r>
    </w:p>
    <w:p w14:paraId="54D60148" w14:textId="77777777" w:rsidR="004E5C99" w:rsidRDefault="004E5C99" w:rsidP="00430B74">
      <w:pPr>
        <w:widowControl w:val="0"/>
      </w:pPr>
    </w:p>
    <w:p w14:paraId="30FC18F9" w14:textId="77777777" w:rsidR="004E5C99" w:rsidRDefault="004E5C99" w:rsidP="00430B74">
      <w:pPr>
        <w:widowControl w:val="0"/>
      </w:pPr>
    </w:p>
    <w:p w14:paraId="5256DEEC" w14:textId="77777777" w:rsidR="004E5C99" w:rsidRDefault="004E5C99" w:rsidP="00430B74">
      <w:pPr>
        <w:widowControl w:val="0"/>
        <w:sectPr w:rsidR="004E5C99" w:rsidSect="00B65AA3">
          <w:pgSz w:w="11906" w:h="16838" w:code="9"/>
          <w:pgMar w:top="720" w:right="1296" w:bottom="720" w:left="1296" w:header="706" w:footer="706" w:gutter="0"/>
          <w:pgNumType w:start="0"/>
          <w:cols w:space="708"/>
          <w:titlePg/>
          <w:docGrid w:linePitch="360"/>
        </w:sectPr>
      </w:pPr>
    </w:p>
    <w:p w14:paraId="69B2F519" w14:textId="5C9CC8BD" w:rsidR="00B65AA3" w:rsidRDefault="00B65AA3" w:rsidP="00430B74">
      <w:pPr>
        <w:widowControl w:val="0"/>
      </w:pPr>
    </w:p>
    <w:p w14:paraId="1171B978" w14:textId="2B735B7D" w:rsidR="005E7568" w:rsidRDefault="005E7568" w:rsidP="00430B74">
      <w:pPr>
        <w:widowControl w:val="0"/>
        <w:jc w:val="center"/>
        <w:rPr>
          <w:rFonts w:cs="Arial"/>
        </w:rPr>
      </w:pPr>
    </w:p>
    <w:p w14:paraId="52E4EDF6" w14:textId="0E88A5F1" w:rsidR="005E7568" w:rsidRDefault="005E7568" w:rsidP="00430B74">
      <w:pPr>
        <w:widowControl w:val="0"/>
        <w:jc w:val="center"/>
        <w:rPr>
          <w:rFonts w:cs="Arial"/>
        </w:rPr>
      </w:pPr>
    </w:p>
    <w:p w14:paraId="3389C724" w14:textId="0F64507B" w:rsidR="005E7568" w:rsidRDefault="005E7568" w:rsidP="00430B74">
      <w:pPr>
        <w:widowControl w:val="0"/>
        <w:jc w:val="center"/>
        <w:rPr>
          <w:rFonts w:cs="Arial"/>
        </w:rPr>
      </w:pPr>
    </w:p>
    <w:p w14:paraId="47A98293" w14:textId="6BD7DBDE" w:rsidR="005E7568" w:rsidRDefault="005E7568" w:rsidP="00430B74">
      <w:pPr>
        <w:widowControl w:val="0"/>
        <w:jc w:val="center"/>
        <w:rPr>
          <w:rFonts w:cs="Arial"/>
        </w:rPr>
      </w:pPr>
    </w:p>
    <w:p w14:paraId="4D031AB7" w14:textId="6EDBCD81" w:rsidR="005E7568" w:rsidRDefault="005E7568" w:rsidP="00430B74">
      <w:pPr>
        <w:widowControl w:val="0"/>
        <w:jc w:val="center"/>
        <w:rPr>
          <w:rFonts w:cs="Arial"/>
        </w:rPr>
      </w:pPr>
      <w:r>
        <w:rPr>
          <w:rFonts w:cs="Arial"/>
          <w:noProof/>
          <w:lang w:eastAsia="en-GB"/>
        </w:rPr>
        <w:drawing>
          <wp:anchor distT="0" distB="0" distL="114300" distR="114300" simplePos="0" relativeHeight="251656704" behindDoc="1" locked="0" layoutInCell="1" allowOverlap="1" wp14:anchorId="78034202" wp14:editId="07226AE0">
            <wp:simplePos x="0" y="0"/>
            <wp:positionH relativeFrom="column">
              <wp:posOffset>2118360</wp:posOffset>
            </wp:positionH>
            <wp:positionV relativeFrom="paragraph">
              <wp:posOffset>175260</wp:posOffset>
            </wp:positionV>
            <wp:extent cx="1531620" cy="2263140"/>
            <wp:effectExtent l="0" t="0" r="0" b="3810"/>
            <wp:wrapTight wrapText="bothSides">
              <wp:wrapPolygon edited="0">
                <wp:start x="0" y="0"/>
                <wp:lineTo x="0" y="21455"/>
                <wp:lineTo x="21224" y="21455"/>
                <wp:lineTo x="212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philosophy of school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620" cy="2263140"/>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62848" behindDoc="1" locked="0" layoutInCell="1" allowOverlap="1" wp14:anchorId="47767724" wp14:editId="26C5768C">
            <wp:simplePos x="0" y="0"/>
            <wp:positionH relativeFrom="column">
              <wp:posOffset>4099560</wp:posOffset>
            </wp:positionH>
            <wp:positionV relativeFrom="paragraph">
              <wp:posOffset>114893</wp:posOffset>
            </wp:positionV>
            <wp:extent cx="1631712" cy="2438400"/>
            <wp:effectExtent l="0" t="0" r="6985" b="0"/>
            <wp:wrapTight wrapText="bothSides">
              <wp:wrapPolygon edited="0">
                <wp:start x="0" y="0"/>
                <wp:lineTo x="0" y="21431"/>
                <wp:lineTo x="21440" y="21431"/>
                <wp:lineTo x="214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1712"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4CC1B" w14:textId="6186CBB7" w:rsidR="005E7568" w:rsidRDefault="005E7568" w:rsidP="00430B74">
      <w:pPr>
        <w:widowControl w:val="0"/>
        <w:jc w:val="center"/>
        <w:rPr>
          <w:rFonts w:cs="Arial"/>
        </w:rPr>
      </w:pPr>
      <w:r>
        <w:rPr>
          <w:rFonts w:cs="Arial"/>
          <w:noProof/>
          <w:lang w:eastAsia="en-GB"/>
        </w:rPr>
        <w:drawing>
          <wp:anchor distT="0" distB="0" distL="114300" distR="114300" simplePos="0" relativeHeight="251659776" behindDoc="1" locked="0" layoutInCell="1" allowOverlap="1" wp14:anchorId="0061A3DE" wp14:editId="7F3787EE">
            <wp:simplePos x="0" y="0"/>
            <wp:positionH relativeFrom="column">
              <wp:posOffset>7620</wp:posOffset>
            </wp:positionH>
            <wp:positionV relativeFrom="paragraph">
              <wp:posOffset>0</wp:posOffset>
            </wp:positionV>
            <wp:extent cx="1570355" cy="2263140"/>
            <wp:effectExtent l="0" t="0" r="0" b="3810"/>
            <wp:wrapTight wrapText="bothSides">
              <wp:wrapPolygon edited="0">
                <wp:start x="0" y="0"/>
                <wp:lineTo x="0" y="21455"/>
                <wp:lineTo x="21224" y="21455"/>
                <wp:lineTo x="212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religious education 2nd edition 4_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0355" cy="2263140"/>
                    </a:xfrm>
                    <a:prstGeom prst="rect">
                      <a:avLst/>
                    </a:prstGeom>
                  </pic:spPr>
                </pic:pic>
              </a:graphicData>
            </a:graphic>
            <wp14:sizeRelH relativeFrom="page">
              <wp14:pctWidth>0</wp14:pctWidth>
            </wp14:sizeRelH>
            <wp14:sizeRelV relativeFrom="page">
              <wp14:pctHeight>0</wp14:pctHeight>
            </wp14:sizeRelV>
          </wp:anchor>
        </w:drawing>
      </w:r>
    </w:p>
    <w:p w14:paraId="1DB6D152" w14:textId="59B5BE71" w:rsidR="005E7568" w:rsidRDefault="005E7568" w:rsidP="00430B74">
      <w:pPr>
        <w:widowControl w:val="0"/>
        <w:jc w:val="center"/>
        <w:rPr>
          <w:rFonts w:cs="Arial"/>
        </w:rPr>
      </w:pPr>
      <w:r w:rsidRPr="00993A6C">
        <w:rPr>
          <w:rFonts w:cs="Arial"/>
        </w:rPr>
        <w:t xml:space="preserve"> </w:t>
      </w:r>
    </w:p>
    <w:p w14:paraId="09890265" w14:textId="77777777" w:rsidR="005E7568" w:rsidRDefault="005E7568" w:rsidP="00430B74">
      <w:pPr>
        <w:widowControl w:val="0"/>
        <w:rPr>
          <w:rFonts w:cs="Arial"/>
        </w:rPr>
      </w:pPr>
    </w:p>
    <w:p w14:paraId="682D9ABB" w14:textId="77777777" w:rsidR="005E7568" w:rsidRDefault="005E7568" w:rsidP="00430B74">
      <w:pPr>
        <w:widowControl w:val="0"/>
        <w:rPr>
          <w:rFonts w:cs="Arial"/>
        </w:rPr>
      </w:pPr>
    </w:p>
    <w:p w14:paraId="3895E10F" w14:textId="77777777" w:rsidR="005E7568" w:rsidRDefault="005E7568" w:rsidP="00430B74">
      <w:pPr>
        <w:widowControl w:val="0"/>
        <w:tabs>
          <w:tab w:val="left" w:pos="1020"/>
        </w:tabs>
        <w:rPr>
          <w:rFonts w:cs="Arial"/>
        </w:rPr>
      </w:pPr>
      <w:r>
        <w:rPr>
          <w:rFonts w:cs="Arial"/>
        </w:rPr>
        <w:tab/>
      </w:r>
    </w:p>
    <w:p w14:paraId="68E7D038" w14:textId="77777777" w:rsidR="005E7568" w:rsidRDefault="005E7568" w:rsidP="00430B74">
      <w:pPr>
        <w:widowControl w:val="0"/>
        <w:rPr>
          <w:rFonts w:cs="Arial"/>
        </w:rPr>
      </w:pPr>
    </w:p>
    <w:p w14:paraId="202BD108" w14:textId="77777777" w:rsidR="005E7568" w:rsidRDefault="005E7568" w:rsidP="00430B74">
      <w:pPr>
        <w:widowControl w:val="0"/>
        <w:rPr>
          <w:rFonts w:cs="Arial"/>
        </w:rPr>
      </w:pPr>
    </w:p>
    <w:p w14:paraId="4BFEEDD5" w14:textId="77777777" w:rsidR="005E7568" w:rsidRDefault="005E7568" w:rsidP="00430B74">
      <w:pPr>
        <w:widowControl w:val="0"/>
        <w:rPr>
          <w:rFonts w:cs="Arial"/>
        </w:rPr>
      </w:pPr>
    </w:p>
    <w:p w14:paraId="0DF6DAA0" w14:textId="77777777" w:rsidR="005E7568" w:rsidRDefault="005E7568" w:rsidP="00430B74">
      <w:pPr>
        <w:widowControl w:val="0"/>
        <w:jc w:val="center"/>
        <w:rPr>
          <w:rFonts w:cs="Arial"/>
          <w:b/>
          <w:u w:val="single"/>
        </w:rPr>
      </w:pPr>
    </w:p>
    <w:p w14:paraId="522DE239" w14:textId="0EFEDB1A" w:rsidR="005E7568" w:rsidRDefault="005E7568" w:rsidP="00430B74">
      <w:pPr>
        <w:widowControl w:val="0"/>
        <w:jc w:val="center"/>
        <w:rPr>
          <w:rFonts w:cs="Arial"/>
          <w:b/>
          <w:u w:val="single"/>
        </w:rPr>
      </w:pPr>
    </w:p>
    <w:p w14:paraId="454C8417" w14:textId="39DAE2E4" w:rsidR="005E7568" w:rsidRDefault="005E7568" w:rsidP="00430B74">
      <w:pPr>
        <w:widowControl w:val="0"/>
        <w:jc w:val="center"/>
        <w:rPr>
          <w:rFonts w:cs="Arial"/>
          <w:b/>
          <w:u w:val="single"/>
        </w:rPr>
      </w:pPr>
    </w:p>
    <w:p w14:paraId="237448F7" w14:textId="76977111" w:rsidR="005E7568" w:rsidRDefault="005E7568" w:rsidP="00430B74">
      <w:pPr>
        <w:widowControl w:val="0"/>
        <w:jc w:val="center"/>
        <w:rPr>
          <w:rFonts w:cs="Arial"/>
          <w:b/>
          <w:u w:val="single"/>
        </w:rPr>
      </w:pPr>
    </w:p>
    <w:p w14:paraId="3F1FE0B5" w14:textId="4EAF270B" w:rsidR="005E7568" w:rsidRDefault="005E7568" w:rsidP="00430B74">
      <w:pPr>
        <w:widowControl w:val="0"/>
        <w:jc w:val="center"/>
        <w:rPr>
          <w:rFonts w:cs="Arial"/>
          <w:b/>
          <w:u w:val="single"/>
        </w:rPr>
      </w:pPr>
    </w:p>
    <w:p w14:paraId="44FC4357" w14:textId="3079BDDE" w:rsidR="005E7568" w:rsidRDefault="006E1D99" w:rsidP="00430B74">
      <w:pPr>
        <w:widowControl w:val="0"/>
        <w:jc w:val="center"/>
        <w:rPr>
          <w:rFonts w:cs="Arial"/>
          <w:b/>
          <w:u w:val="single"/>
        </w:rPr>
      </w:pPr>
      <w:r>
        <w:rPr>
          <w:rFonts w:cs="Arial"/>
          <w:b/>
          <w:noProof/>
          <w:u w:val="single"/>
        </w:rPr>
        <w:drawing>
          <wp:anchor distT="0" distB="0" distL="114300" distR="114300" simplePos="0" relativeHeight="251663872" behindDoc="1" locked="0" layoutInCell="1" allowOverlap="1" wp14:anchorId="7BA82D28" wp14:editId="48A37343">
            <wp:simplePos x="0" y="0"/>
            <wp:positionH relativeFrom="column">
              <wp:posOffset>4260545</wp:posOffset>
            </wp:positionH>
            <wp:positionV relativeFrom="paragraph">
              <wp:posOffset>111760</wp:posOffset>
            </wp:positionV>
            <wp:extent cx="1521460" cy="2197100"/>
            <wp:effectExtent l="0" t="0" r="2540" b="0"/>
            <wp:wrapTight wrapText="bothSides">
              <wp:wrapPolygon edited="0">
                <wp:start x="0" y="0"/>
                <wp:lineTo x="0" y="21350"/>
                <wp:lineTo x="21366" y="21350"/>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ing Primary 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1460" cy="2197100"/>
                    </a:xfrm>
                    <a:prstGeom prst="rect">
                      <a:avLst/>
                    </a:prstGeom>
                  </pic:spPr>
                </pic:pic>
              </a:graphicData>
            </a:graphic>
            <wp14:sizeRelH relativeFrom="margin">
              <wp14:pctWidth>0</wp14:pctWidth>
            </wp14:sizeRelH>
            <wp14:sizeRelV relativeFrom="margin">
              <wp14:pctHeight>0</wp14:pctHeight>
            </wp14:sizeRelV>
          </wp:anchor>
        </w:drawing>
      </w:r>
      <w:r w:rsidR="005E7568">
        <w:rPr>
          <w:rFonts w:cs="Arial"/>
          <w:noProof/>
          <w:lang w:eastAsia="en-GB"/>
        </w:rPr>
        <w:drawing>
          <wp:anchor distT="0" distB="0" distL="114300" distR="114300" simplePos="0" relativeHeight="251660800" behindDoc="1" locked="0" layoutInCell="1" allowOverlap="1" wp14:anchorId="4B8F1C11" wp14:editId="16C3E34C">
            <wp:simplePos x="0" y="0"/>
            <wp:positionH relativeFrom="column">
              <wp:posOffset>1623060</wp:posOffset>
            </wp:positionH>
            <wp:positionV relativeFrom="paragraph">
              <wp:posOffset>160020</wp:posOffset>
            </wp:positionV>
            <wp:extent cx="1429385" cy="2148840"/>
            <wp:effectExtent l="0" t="0" r="0" b="3810"/>
            <wp:wrapTight wrapText="bothSides">
              <wp:wrapPolygon edited="0">
                <wp:start x="0" y="0"/>
                <wp:lineTo x="0" y="21447"/>
                <wp:lineTo x="21303" y="21447"/>
                <wp:lineTo x="213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 I Tell You About Loneliness.jpg"/>
                    <pic:cNvPicPr/>
                  </pic:nvPicPr>
                  <pic:blipFill>
                    <a:blip r:embed="rId15">
                      <a:extLst>
                        <a:ext uri="{28A0092B-C50C-407E-A947-70E740481C1C}">
                          <a14:useLocalDpi xmlns:a14="http://schemas.microsoft.com/office/drawing/2010/main" val="0"/>
                        </a:ext>
                      </a:extLst>
                    </a:blip>
                    <a:stretch>
                      <a:fillRect/>
                    </a:stretch>
                  </pic:blipFill>
                  <pic:spPr>
                    <a:xfrm>
                      <a:off x="0" y="0"/>
                      <a:ext cx="1429385" cy="2148840"/>
                    </a:xfrm>
                    <a:prstGeom prst="rect">
                      <a:avLst/>
                    </a:prstGeom>
                  </pic:spPr>
                </pic:pic>
              </a:graphicData>
            </a:graphic>
            <wp14:sizeRelH relativeFrom="page">
              <wp14:pctWidth>0</wp14:pctWidth>
            </wp14:sizeRelH>
            <wp14:sizeRelV relativeFrom="page">
              <wp14:pctHeight>0</wp14:pctHeight>
            </wp14:sizeRelV>
          </wp:anchor>
        </w:drawing>
      </w:r>
      <w:r w:rsidR="005E7568">
        <w:rPr>
          <w:rFonts w:cs="Arial"/>
          <w:noProof/>
          <w:lang w:eastAsia="en-GB"/>
        </w:rPr>
        <w:drawing>
          <wp:anchor distT="0" distB="0" distL="114300" distR="114300" simplePos="0" relativeHeight="251657728" behindDoc="1" locked="0" layoutInCell="1" allowOverlap="1" wp14:anchorId="189E8BF2" wp14:editId="08AEC08A">
            <wp:simplePos x="0" y="0"/>
            <wp:positionH relativeFrom="column">
              <wp:posOffset>7620</wp:posOffset>
            </wp:positionH>
            <wp:positionV relativeFrom="paragraph">
              <wp:posOffset>99060</wp:posOffset>
            </wp:positionV>
            <wp:extent cx="1510665" cy="2270760"/>
            <wp:effectExtent l="0" t="0" r="0" b="0"/>
            <wp:wrapTight wrapText="bothSides">
              <wp:wrapPolygon edited="0">
                <wp:start x="0" y="0"/>
                <wp:lineTo x="0" y="21383"/>
                <wp:lineTo x="21246" y="21383"/>
                <wp:lineTo x="212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eliness and solitude cov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0665" cy="2270760"/>
                    </a:xfrm>
                    <a:prstGeom prst="rect">
                      <a:avLst/>
                    </a:prstGeom>
                  </pic:spPr>
                </pic:pic>
              </a:graphicData>
            </a:graphic>
            <wp14:sizeRelH relativeFrom="page">
              <wp14:pctWidth>0</wp14:pctWidth>
            </wp14:sizeRelH>
            <wp14:sizeRelV relativeFrom="page">
              <wp14:pctHeight>0</wp14:pctHeight>
            </wp14:sizeRelV>
          </wp:anchor>
        </w:drawing>
      </w:r>
    </w:p>
    <w:p w14:paraId="1CB0344E" w14:textId="77777777" w:rsidR="005E7568" w:rsidRDefault="005E7568" w:rsidP="00430B74">
      <w:pPr>
        <w:widowControl w:val="0"/>
        <w:jc w:val="center"/>
        <w:rPr>
          <w:rFonts w:cs="Arial"/>
          <w:b/>
          <w:u w:val="single"/>
        </w:rPr>
      </w:pPr>
    </w:p>
    <w:p w14:paraId="2ED343B1" w14:textId="77777777" w:rsidR="005E7568" w:rsidRDefault="005E7568" w:rsidP="00430B74">
      <w:pPr>
        <w:widowControl w:val="0"/>
        <w:jc w:val="center"/>
        <w:rPr>
          <w:rFonts w:cs="Arial"/>
          <w:b/>
          <w:u w:val="single"/>
        </w:rPr>
      </w:pPr>
      <w:r>
        <w:rPr>
          <w:rFonts w:cs="Arial"/>
          <w:noProof/>
          <w:lang w:eastAsia="en-GB"/>
        </w:rPr>
        <w:drawing>
          <wp:anchor distT="0" distB="0" distL="114300" distR="114300" simplePos="0" relativeHeight="251658752" behindDoc="1" locked="0" layoutInCell="1" allowOverlap="1" wp14:anchorId="5C56A110" wp14:editId="6A254D62">
            <wp:simplePos x="0" y="0"/>
            <wp:positionH relativeFrom="column">
              <wp:posOffset>3120085</wp:posOffset>
            </wp:positionH>
            <wp:positionV relativeFrom="paragraph">
              <wp:posOffset>214097</wp:posOffset>
            </wp:positionV>
            <wp:extent cx="1087120" cy="1744980"/>
            <wp:effectExtent l="0" t="0" r="0" b="7620"/>
            <wp:wrapTight wrapText="bothSides">
              <wp:wrapPolygon edited="0">
                <wp:start x="0" y="0"/>
                <wp:lineTo x="0" y="21459"/>
                <wp:lineTo x="21196" y="21459"/>
                <wp:lineTo x="21196" y="0"/>
                <wp:lineTo x="0" y="0"/>
              </wp:wrapPolygon>
            </wp:wrapTight>
            <wp:docPr id="13" name="Picture 13" descr="C:\Documents and Settings\YorkSJ\My Documents\My Pictures\Miscellaneous\Involving Pa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YorkSJ\My Documents\My Pictures\Miscellaneous\Involving Parent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7120"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2ABE7" w14:textId="77777777" w:rsidR="00A41154" w:rsidRDefault="00A41154" w:rsidP="00430B74">
      <w:pPr>
        <w:widowControl w:val="0"/>
        <w:jc w:val="center"/>
        <w:rPr>
          <w:rFonts w:cs="Arial"/>
          <w:b/>
          <w:u w:val="single"/>
        </w:rPr>
      </w:pPr>
    </w:p>
    <w:p w14:paraId="4DA6A47E" w14:textId="74490FDE" w:rsidR="005E7568" w:rsidRPr="00DA010C" w:rsidRDefault="005E7568" w:rsidP="00430B74">
      <w:pPr>
        <w:widowControl w:val="0"/>
        <w:jc w:val="center"/>
        <w:rPr>
          <w:rFonts w:cs="Arial"/>
          <w:b/>
          <w:u w:val="single"/>
        </w:rPr>
      </w:pPr>
      <w:r>
        <w:rPr>
          <w:rFonts w:cs="Arial"/>
          <w:b/>
          <w:u w:val="single"/>
        </w:rPr>
        <w:t>A</w:t>
      </w:r>
      <w:r w:rsidRPr="00DA010C">
        <w:rPr>
          <w:rFonts w:cs="Arial"/>
          <w:b/>
          <w:u w:val="single"/>
        </w:rPr>
        <w:t>bout the Author</w:t>
      </w:r>
    </w:p>
    <w:p w14:paraId="0D016379" w14:textId="77777777" w:rsidR="005E7568" w:rsidRDefault="005E7568" w:rsidP="00430B74">
      <w:pPr>
        <w:widowControl w:val="0"/>
        <w:rPr>
          <w:rFonts w:cs="Arial"/>
        </w:rPr>
      </w:pPr>
    </w:p>
    <w:p w14:paraId="11466496" w14:textId="510DFF21" w:rsidR="00470249" w:rsidRDefault="00470249" w:rsidP="00430B74">
      <w:pPr>
        <w:widowControl w:val="0"/>
        <w:rPr>
          <w:rFonts w:cs="Arial"/>
        </w:rPr>
      </w:pPr>
      <w:r>
        <w:rPr>
          <w:rFonts w:cs="Arial"/>
          <w:noProof/>
          <w:lang w:eastAsia="en-GB"/>
        </w:rPr>
        <w:drawing>
          <wp:anchor distT="0" distB="0" distL="114300" distR="114300" simplePos="0" relativeHeight="251655680" behindDoc="0" locked="0" layoutInCell="1" allowOverlap="1" wp14:anchorId="4AAB3925" wp14:editId="5B616C7D">
            <wp:simplePos x="0" y="0"/>
            <wp:positionH relativeFrom="column">
              <wp:posOffset>5063947</wp:posOffset>
            </wp:positionH>
            <wp:positionV relativeFrom="paragraph">
              <wp:posOffset>528396</wp:posOffset>
            </wp:positionV>
            <wp:extent cx="867410" cy="2758440"/>
            <wp:effectExtent l="0" t="0" r="889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n by Shauna 8_07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410" cy="2758440"/>
                    </a:xfrm>
                    <a:prstGeom prst="rect">
                      <a:avLst/>
                    </a:prstGeom>
                  </pic:spPr>
                </pic:pic>
              </a:graphicData>
            </a:graphic>
            <wp14:sizeRelH relativeFrom="page">
              <wp14:pctWidth>0</wp14:pctWidth>
            </wp14:sizeRelH>
            <wp14:sizeRelV relativeFrom="page">
              <wp14:pctHeight>0</wp14:pctHeight>
            </wp14:sizeRelV>
          </wp:anchor>
        </w:drawing>
      </w:r>
      <w:r w:rsidRPr="00AE5447">
        <w:rPr>
          <w:rFonts w:cs="Arial"/>
        </w:rPr>
        <w:t xml:space="preserve">Julian Stern is Professor </w:t>
      </w:r>
      <w:r>
        <w:rPr>
          <w:rFonts w:cs="Arial"/>
        </w:rPr>
        <w:t xml:space="preserve">of Education and Religion at York St John University, General Secretary of ISREV: the </w:t>
      </w:r>
      <w:hyperlink r:id="rId19" w:history="1">
        <w:r w:rsidRPr="002016AC">
          <w:rPr>
            <w:rStyle w:val="Hyperlink"/>
            <w:rFonts w:cs="Arial"/>
          </w:rPr>
          <w:t>International Seminar on Religious Education and Values</w:t>
        </w:r>
      </w:hyperlink>
      <w:r>
        <w:rPr>
          <w:rFonts w:cs="Arial"/>
        </w:rPr>
        <w:t xml:space="preserve"> (</w:t>
      </w:r>
      <w:hyperlink r:id="rId20" w:history="1">
        <w:r w:rsidRPr="009371FA">
          <w:rPr>
            <w:rStyle w:val="Hyperlink"/>
            <w:rFonts w:cs="Arial"/>
          </w:rPr>
          <w:t>@ISREV1978</w:t>
        </w:r>
      </w:hyperlink>
      <w:r>
        <w:rPr>
          <w:rFonts w:cs="Arial"/>
        </w:rPr>
        <w:t xml:space="preserve"> #ISREV), and Editor of the </w:t>
      </w:r>
      <w:hyperlink r:id="rId21" w:history="1">
        <w:r w:rsidRPr="002016AC">
          <w:rPr>
            <w:rStyle w:val="Hyperlink"/>
            <w:rFonts w:cs="Arial"/>
          </w:rPr>
          <w:t>British Journal of Religious Education</w:t>
        </w:r>
      </w:hyperlink>
      <w:r>
        <w:rPr>
          <w:rFonts w:cs="Arial"/>
        </w:rPr>
        <w:t xml:space="preserve">.  </w:t>
      </w:r>
      <w:r w:rsidRPr="00F40B31">
        <w:rPr>
          <w:rFonts w:cs="Arial"/>
        </w:rPr>
        <w:t xml:space="preserve">He was a school teacher for fourteen years, and </w:t>
      </w:r>
      <w:r>
        <w:rPr>
          <w:rFonts w:cs="Arial"/>
        </w:rPr>
        <w:t xml:space="preserve">has </w:t>
      </w:r>
      <w:r w:rsidRPr="00F40B31">
        <w:rPr>
          <w:rFonts w:cs="Arial"/>
        </w:rPr>
        <w:t xml:space="preserve">worked in universities for </w:t>
      </w:r>
      <w:r>
        <w:rPr>
          <w:rFonts w:cs="Arial"/>
        </w:rPr>
        <w:t>twenty-</w:t>
      </w:r>
      <w:r w:rsidR="00D109FE">
        <w:rPr>
          <w:rFonts w:cs="Arial"/>
        </w:rPr>
        <w:t>eight</w:t>
      </w:r>
      <w:r w:rsidRPr="00F40B31">
        <w:rPr>
          <w:rFonts w:cs="Arial"/>
        </w:rPr>
        <w:t xml:space="preserve"> years. </w:t>
      </w:r>
      <w:r>
        <w:rPr>
          <w:rFonts w:cs="Arial"/>
        </w:rPr>
        <w:t xml:space="preserve"> </w:t>
      </w:r>
      <w:r w:rsidRPr="00F40B31">
        <w:rPr>
          <w:rFonts w:cs="Arial"/>
        </w:rPr>
        <w:t xml:space="preserve">Julian </w:t>
      </w:r>
      <w:r>
        <w:rPr>
          <w:rFonts w:cs="Arial"/>
        </w:rPr>
        <w:t xml:space="preserve">is widely published, with sixteen books (plus five second or subsequent editions), contributions to </w:t>
      </w:r>
      <w:r w:rsidR="00D109FE">
        <w:rPr>
          <w:rFonts w:cs="Arial"/>
        </w:rPr>
        <w:t>twenty-one</w:t>
      </w:r>
      <w:r>
        <w:rPr>
          <w:rFonts w:cs="Arial"/>
        </w:rPr>
        <w:t xml:space="preserve"> other books, and over thirty peer-reviewed articles.  Books include </w:t>
      </w:r>
      <w:r w:rsidRPr="008E5B4E">
        <w:rPr>
          <w:rFonts w:cs="Arial"/>
          <w:i/>
        </w:rPr>
        <w:t>Mastering Primary Religious Education</w:t>
      </w:r>
      <w:r>
        <w:rPr>
          <w:rFonts w:cs="Arial"/>
        </w:rPr>
        <w:t xml:space="preserve"> (with Maria James, 2019), </w:t>
      </w:r>
      <w:r w:rsidRPr="00DD71EB">
        <w:rPr>
          <w:rFonts w:cs="Arial"/>
          <w:i/>
          <w:color w:val="000000" w:themeColor="text1"/>
        </w:rPr>
        <w:t xml:space="preserve">A Philosophy of Schooling: Care and Curiosity in Community </w:t>
      </w:r>
      <w:r>
        <w:rPr>
          <w:rFonts w:cs="Arial"/>
          <w:color w:val="000000" w:themeColor="text1"/>
        </w:rPr>
        <w:t xml:space="preserve">(2018, </w:t>
      </w:r>
      <w:hyperlink r:id="rId22" w:history="1">
        <w:r w:rsidRPr="009371FA">
          <w:rPr>
            <w:rStyle w:val="Hyperlink"/>
            <w:rFonts w:cs="Arial"/>
          </w:rPr>
          <w:t>@2018Care</w:t>
        </w:r>
      </w:hyperlink>
      <w:r>
        <w:rPr>
          <w:rFonts w:cs="Arial"/>
          <w:color w:val="000000" w:themeColor="text1"/>
        </w:rPr>
        <w:t xml:space="preserve">), </w:t>
      </w:r>
      <w:r>
        <w:rPr>
          <w:rFonts w:cs="Arial"/>
          <w:i/>
        </w:rPr>
        <w:t>Teaching Religious Education: Researchers in the Classroom: Second Edition</w:t>
      </w:r>
      <w:r>
        <w:rPr>
          <w:rFonts w:cs="Arial"/>
        </w:rPr>
        <w:t xml:space="preserve"> (2018),</w:t>
      </w:r>
      <w:r w:rsidRPr="0018376D">
        <w:rPr>
          <w:rFonts w:cs="Arial"/>
        </w:rPr>
        <w:t xml:space="preserve"> </w:t>
      </w:r>
      <w:r>
        <w:rPr>
          <w:rFonts w:cs="Arial"/>
          <w:i/>
        </w:rPr>
        <w:t>Can I Tell You About Loneliness</w:t>
      </w:r>
      <w:r>
        <w:rPr>
          <w:rFonts w:cs="Arial"/>
        </w:rPr>
        <w:t xml:space="preserve"> (2017), </w:t>
      </w:r>
      <w:r w:rsidRPr="009273BE">
        <w:rPr>
          <w:i/>
          <w:color w:val="000000"/>
        </w:rPr>
        <w:t>Virtuous Educational Research: Conversations on Ethical Practice</w:t>
      </w:r>
      <w:r>
        <w:rPr>
          <w:rFonts w:cs="Arial"/>
          <w:i/>
        </w:rPr>
        <w:t xml:space="preserve"> </w:t>
      </w:r>
      <w:r>
        <w:rPr>
          <w:rFonts w:cs="Arial"/>
        </w:rPr>
        <w:t xml:space="preserve">(2016), </w:t>
      </w:r>
      <w:r>
        <w:rPr>
          <w:rFonts w:cs="Arial"/>
          <w:i/>
        </w:rPr>
        <w:t xml:space="preserve">Loneliness and Solitude in Schools: How to Value Individuality and Create an Enstatic School </w:t>
      </w:r>
      <w:r>
        <w:rPr>
          <w:rFonts w:cs="Arial"/>
        </w:rPr>
        <w:t xml:space="preserve">(2014), </w:t>
      </w:r>
      <w:r>
        <w:rPr>
          <w:rFonts w:cs="Arial"/>
          <w:i/>
        </w:rPr>
        <w:t xml:space="preserve">The Spirit of the School </w:t>
      </w:r>
      <w:r>
        <w:rPr>
          <w:rFonts w:cs="Arial"/>
        </w:rPr>
        <w:t xml:space="preserve">(2009), </w:t>
      </w:r>
      <w:r>
        <w:rPr>
          <w:rFonts w:cs="Arial"/>
          <w:i/>
        </w:rPr>
        <w:t>Schools and Religions: Imagining the Real</w:t>
      </w:r>
      <w:r>
        <w:rPr>
          <w:rFonts w:cs="Arial"/>
        </w:rPr>
        <w:t xml:space="preserve"> (2007), and </w:t>
      </w:r>
      <w:r>
        <w:rPr>
          <w:rFonts w:cs="Arial"/>
          <w:i/>
        </w:rPr>
        <w:t>Involving Parents</w:t>
      </w:r>
      <w:r>
        <w:rPr>
          <w:rFonts w:cs="Arial"/>
        </w:rPr>
        <w:t xml:space="preserve"> (2003). </w:t>
      </w:r>
    </w:p>
    <w:p w14:paraId="5221EB63" w14:textId="5E79A134" w:rsidR="00470249" w:rsidRDefault="00470249" w:rsidP="00430B74">
      <w:pPr>
        <w:widowControl w:val="0"/>
        <w:rPr>
          <w:rFonts w:cs="Arial"/>
        </w:rPr>
      </w:pPr>
    </w:p>
    <w:p w14:paraId="01CC7767" w14:textId="74AFE473" w:rsidR="005E7568" w:rsidRPr="00B65AA3" w:rsidRDefault="00B41934" w:rsidP="00430B74">
      <w:pPr>
        <w:widowControl w:val="0"/>
        <w:rPr>
          <w:rFonts w:cs="Arial"/>
        </w:rPr>
      </w:pPr>
      <w:r>
        <w:rPr>
          <w:rFonts w:cs="Arial"/>
        </w:rPr>
        <w:t>He can be contacted by telephone on 01904 876520, by email on</w:t>
      </w:r>
      <w:r w:rsidRPr="00657659">
        <w:rPr>
          <w:rFonts w:cs="Arial"/>
        </w:rPr>
        <w:t xml:space="preserve"> </w:t>
      </w:r>
      <w:hyperlink r:id="rId23" w:history="1">
        <w:r w:rsidRPr="002016AC">
          <w:rPr>
            <w:rStyle w:val="Hyperlink"/>
            <w:rFonts w:cs="Arial"/>
          </w:rPr>
          <w:t>j.stern@yorksj.ac.uk</w:t>
        </w:r>
      </w:hyperlink>
      <w:r w:rsidRPr="00657659">
        <w:rPr>
          <w:rFonts w:cs="Arial"/>
        </w:rPr>
        <w:t xml:space="preserve">, and at Amazon on </w:t>
      </w:r>
      <w:hyperlink r:id="rId24" w:history="1">
        <w:r w:rsidRPr="002016AC">
          <w:rPr>
            <w:rStyle w:val="Hyperlink"/>
            <w:rFonts w:cs="Arial"/>
            <w:bCs/>
          </w:rPr>
          <w:t>http://amzn.to/1g9cADN</w:t>
        </w:r>
      </w:hyperlink>
      <w:r w:rsidRPr="00657659">
        <w:rPr>
          <w:rFonts w:cs="Arial"/>
          <w:bCs/>
          <w:color w:val="000000"/>
        </w:rPr>
        <w:t xml:space="preserve"> </w:t>
      </w:r>
    </w:p>
    <w:sectPr w:rsidR="005E7568" w:rsidRPr="00B65AA3" w:rsidSect="00B65AA3">
      <w:pgSz w:w="11906" w:h="16838" w:code="9"/>
      <w:pgMar w:top="720" w:right="1296" w:bottom="720" w:left="1296"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E4D3D" w14:textId="77777777" w:rsidR="00A4034D" w:rsidRDefault="00A4034D">
      <w:r>
        <w:separator/>
      </w:r>
    </w:p>
  </w:endnote>
  <w:endnote w:type="continuationSeparator" w:id="0">
    <w:p w14:paraId="468C3EE8" w14:textId="77777777" w:rsidR="00A4034D" w:rsidRDefault="00A4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7B4D" w14:textId="700C21A7" w:rsidR="009C7A24" w:rsidRPr="007C4B4A" w:rsidRDefault="009C7A24">
    <w:pPr>
      <w:pStyle w:val="Footer"/>
      <w:pBdr>
        <w:top w:val="single" w:sz="4" w:space="1" w:color="auto"/>
      </w:pBdr>
      <w:tabs>
        <w:tab w:val="clear" w:pos="4153"/>
        <w:tab w:val="clear" w:pos="8306"/>
        <w:tab w:val="center" w:pos="4680"/>
        <w:tab w:val="right" w:pos="9240"/>
      </w:tabs>
      <w:rPr>
        <w:sz w:val="18"/>
      </w:rPr>
    </w:pPr>
    <w:r w:rsidRPr="007C4B4A">
      <w:rPr>
        <w:rStyle w:val="PageNumber"/>
        <w:sz w:val="18"/>
      </w:rPr>
      <w:fldChar w:fldCharType="begin"/>
    </w:r>
    <w:r w:rsidRPr="007C4B4A">
      <w:rPr>
        <w:rStyle w:val="PageNumber"/>
        <w:sz w:val="18"/>
      </w:rPr>
      <w:instrText xml:space="preserve"> PAGE </w:instrText>
    </w:r>
    <w:r w:rsidRPr="007C4B4A">
      <w:rPr>
        <w:rStyle w:val="PageNumber"/>
        <w:sz w:val="18"/>
      </w:rPr>
      <w:fldChar w:fldCharType="separate"/>
    </w:r>
    <w:r w:rsidR="006444DC">
      <w:rPr>
        <w:rStyle w:val="PageNumber"/>
        <w:noProof/>
        <w:sz w:val="18"/>
      </w:rPr>
      <w:t>1</w:t>
    </w:r>
    <w:r w:rsidRPr="007C4B4A">
      <w:rPr>
        <w:rStyle w:val="PageNumber"/>
        <w:sz w:val="18"/>
      </w:rPr>
      <w:fldChar w:fldCharType="end"/>
    </w:r>
    <w:r w:rsidRPr="007C4B4A">
      <w:rPr>
        <w:rStyle w:val="PageNumber"/>
        <w:sz w:val="18"/>
      </w:rPr>
      <w:tab/>
    </w:r>
    <w:r w:rsidR="0006526F">
      <w:rPr>
        <w:i/>
        <w:sz w:val="18"/>
      </w:rPr>
      <w:t>The Real Reason Neoliberalism Became Extinct</w:t>
    </w:r>
    <w:r w:rsidRPr="007C4B4A">
      <w:rPr>
        <w:sz w:val="18"/>
      </w:rPr>
      <w:t xml:space="preserve"> – © Julian Stern – </w:t>
    </w:r>
    <w:r w:rsidR="00C218CF">
      <w:rPr>
        <w:sz w:val="18"/>
      </w:rPr>
      <w:t>May</w:t>
    </w:r>
    <w:r>
      <w:rPr>
        <w:sz w:val="18"/>
      </w:rPr>
      <w:t xml:space="preserve"> 20</w:t>
    </w:r>
    <w:r w:rsidR="00F249CC">
      <w:rPr>
        <w:sz w:val="18"/>
      </w:rPr>
      <w:t>20</w:t>
    </w:r>
    <w:r w:rsidRPr="007C4B4A">
      <w:rPr>
        <w:sz w:val="18"/>
      </w:rPr>
      <w:t xml:space="preserve"> </w:t>
    </w:r>
    <w:r w:rsidRPr="007C4B4A">
      <w:rPr>
        <w:sz w:val="18"/>
      </w:rPr>
      <w:tab/>
    </w:r>
    <w:r w:rsidRPr="007C4B4A">
      <w:rPr>
        <w:rStyle w:val="PageNumber"/>
        <w:sz w:val="18"/>
      </w:rPr>
      <w:fldChar w:fldCharType="begin"/>
    </w:r>
    <w:r w:rsidRPr="007C4B4A">
      <w:rPr>
        <w:rStyle w:val="PageNumber"/>
        <w:sz w:val="18"/>
      </w:rPr>
      <w:instrText xml:space="preserve"> PAGE </w:instrText>
    </w:r>
    <w:r w:rsidRPr="007C4B4A">
      <w:rPr>
        <w:rStyle w:val="PageNumber"/>
        <w:sz w:val="18"/>
      </w:rPr>
      <w:fldChar w:fldCharType="separate"/>
    </w:r>
    <w:r w:rsidR="006444DC">
      <w:rPr>
        <w:rStyle w:val="PageNumber"/>
        <w:noProof/>
        <w:sz w:val="18"/>
      </w:rPr>
      <w:t>1</w:t>
    </w:r>
    <w:r w:rsidRPr="007C4B4A">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BBCCE" w14:textId="77777777" w:rsidR="00A4034D" w:rsidRDefault="00A4034D">
      <w:r>
        <w:separator/>
      </w:r>
    </w:p>
  </w:footnote>
  <w:footnote w:type="continuationSeparator" w:id="0">
    <w:p w14:paraId="30D5646C" w14:textId="77777777" w:rsidR="00A4034D" w:rsidRDefault="00A4034D">
      <w:r>
        <w:continuationSeparator/>
      </w:r>
    </w:p>
  </w:footnote>
  <w:footnote w:id="1">
    <w:p w14:paraId="01F33BC9" w14:textId="64A9A757" w:rsidR="00F54A61" w:rsidRDefault="00F54A61">
      <w:pPr>
        <w:pStyle w:val="FootnoteText"/>
      </w:pPr>
      <w:r>
        <w:rPr>
          <w:rStyle w:val="FootnoteReference"/>
        </w:rPr>
        <w:footnoteRef/>
      </w:r>
      <w:r>
        <w:t xml:space="preserve"> Benjamin 1999, p 4, quoting </w:t>
      </w:r>
      <w:r w:rsidRPr="0099723C">
        <w:t>Michelet</w:t>
      </w:r>
      <w:r>
        <w:t>.</w:t>
      </w:r>
    </w:p>
  </w:footnote>
  <w:footnote w:id="2">
    <w:p w14:paraId="3A467477" w14:textId="377F5B75" w:rsidR="00ED2B05" w:rsidRDefault="00ED2B05">
      <w:pPr>
        <w:pStyle w:val="FootnoteText"/>
      </w:pPr>
      <w:r>
        <w:rPr>
          <w:rStyle w:val="FootnoteReference"/>
        </w:rPr>
        <w:footnoteRef/>
      </w:r>
      <w:r>
        <w:t xml:space="preserve"> </w:t>
      </w:r>
      <w:r w:rsidRPr="00ED2B05">
        <w:t>https://www.thefarside.com/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5BE"/>
    <w:multiLevelType w:val="hybridMultilevel"/>
    <w:tmpl w:val="BFD4A298"/>
    <w:lvl w:ilvl="0" w:tplc="33E655BE">
      <w:start w:val="1"/>
      <w:numFmt w:val="bullet"/>
      <w:lvlText w:val="•"/>
      <w:lvlJc w:val="left"/>
      <w:pPr>
        <w:tabs>
          <w:tab w:val="num" w:pos="720"/>
        </w:tabs>
        <w:ind w:left="720" w:hanging="360"/>
      </w:pPr>
      <w:rPr>
        <w:rFonts w:ascii="Times New Roman" w:hAnsi="Times New Roman" w:hint="default"/>
      </w:rPr>
    </w:lvl>
    <w:lvl w:ilvl="1" w:tplc="C5C0CB78" w:tentative="1">
      <w:start w:val="1"/>
      <w:numFmt w:val="bullet"/>
      <w:lvlText w:val="•"/>
      <w:lvlJc w:val="left"/>
      <w:pPr>
        <w:tabs>
          <w:tab w:val="num" w:pos="1440"/>
        </w:tabs>
        <w:ind w:left="1440" w:hanging="360"/>
      </w:pPr>
      <w:rPr>
        <w:rFonts w:ascii="Times New Roman" w:hAnsi="Times New Roman" w:hint="default"/>
      </w:rPr>
    </w:lvl>
    <w:lvl w:ilvl="2" w:tplc="6B3C4CBA" w:tentative="1">
      <w:start w:val="1"/>
      <w:numFmt w:val="bullet"/>
      <w:lvlText w:val="•"/>
      <w:lvlJc w:val="left"/>
      <w:pPr>
        <w:tabs>
          <w:tab w:val="num" w:pos="2160"/>
        </w:tabs>
        <w:ind w:left="2160" w:hanging="360"/>
      </w:pPr>
      <w:rPr>
        <w:rFonts w:ascii="Times New Roman" w:hAnsi="Times New Roman" w:hint="default"/>
      </w:rPr>
    </w:lvl>
    <w:lvl w:ilvl="3" w:tplc="D43812EC" w:tentative="1">
      <w:start w:val="1"/>
      <w:numFmt w:val="bullet"/>
      <w:lvlText w:val="•"/>
      <w:lvlJc w:val="left"/>
      <w:pPr>
        <w:tabs>
          <w:tab w:val="num" w:pos="2880"/>
        </w:tabs>
        <w:ind w:left="2880" w:hanging="360"/>
      </w:pPr>
      <w:rPr>
        <w:rFonts w:ascii="Times New Roman" w:hAnsi="Times New Roman" w:hint="default"/>
      </w:rPr>
    </w:lvl>
    <w:lvl w:ilvl="4" w:tplc="58A05C18" w:tentative="1">
      <w:start w:val="1"/>
      <w:numFmt w:val="bullet"/>
      <w:lvlText w:val="•"/>
      <w:lvlJc w:val="left"/>
      <w:pPr>
        <w:tabs>
          <w:tab w:val="num" w:pos="3600"/>
        </w:tabs>
        <w:ind w:left="3600" w:hanging="360"/>
      </w:pPr>
      <w:rPr>
        <w:rFonts w:ascii="Times New Roman" w:hAnsi="Times New Roman" w:hint="default"/>
      </w:rPr>
    </w:lvl>
    <w:lvl w:ilvl="5" w:tplc="975C0C40" w:tentative="1">
      <w:start w:val="1"/>
      <w:numFmt w:val="bullet"/>
      <w:lvlText w:val="•"/>
      <w:lvlJc w:val="left"/>
      <w:pPr>
        <w:tabs>
          <w:tab w:val="num" w:pos="4320"/>
        </w:tabs>
        <w:ind w:left="4320" w:hanging="360"/>
      </w:pPr>
      <w:rPr>
        <w:rFonts w:ascii="Times New Roman" w:hAnsi="Times New Roman" w:hint="default"/>
      </w:rPr>
    </w:lvl>
    <w:lvl w:ilvl="6" w:tplc="5F68A9EA" w:tentative="1">
      <w:start w:val="1"/>
      <w:numFmt w:val="bullet"/>
      <w:lvlText w:val="•"/>
      <w:lvlJc w:val="left"/>
      <w:pPr>
        <w:tabs>
          <w:tab w:val="num" w:pos="5040"/>
        </w:tabs>
        <w:ind w:left="5040" w:hanging="360"/>
      </w:pPr>
      <w:rPr>
        <w:rFonts w:ascii="Times New Roman" w:hAnsi="Times New Roman" w:hint="default"/>
      </w:rPr>
    </w:lvl>
    <w:lvl w:ilvl="7" w:tplc="E7D20A54" w:tentative="1">
      <w:start w:val="1"/>
      <w:numFmt w:val="bullet"/>
      <w:lvlText w:val="•"/>
      <w:lvlJc w:val="left"/>
      <w:pPr>
        <w:tabs>
          <w:tab w:val="num" w:pos="5760"/>
        </w:tabs>
        <w:ind w:left="5760" w:hanging="360"/>
      </w:pPr>
      <w:rPr>
        <w:rFonts w:ascii="Times New Roman" w:hAnsi="Times New Roman" w:hint="default"/>
      </w:rPr>
    </w:lvl>
    <w:lvl w:ilvl="8" w:tplc="8E7487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7972A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D7339AC"/>
    <w:multiLevelType w:val="hybridMultilevel"/>
    <w:tmpl w:val="735E7A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157535"/>
    <w:multiLevelType w:val="hybridMultilevel"/>
    <w:tmpl w:val="9DEE2D18"/>
    <w:lvl w:ilvl="0" w:tplc="682855C6">
      <w:start w:val="1"/>
      <w:numFmt w:val="bullet"/>
      <w:lvlText w:val="•"/>
      <w:lvlJc w:val="left"/>
      <w:pPr>
        <w:tabs>
          <w:tab w:val="num" w:pos="720"/>
        </w:tabs>
        <w:ind w:left="720" w:hanging="360"/>
      </w:pPr>
      <w:rPr>
        <w:rFonts w:ascii="Times New Roman" w:hAnsi="Times New Roman" w:hint="default"/>
      </w:rPr>
    </w:lvl>
    <w:lvl w:ilvl="1" w:tplc="1C1CA7A2" w:tentative="1">
      <w:start w:val="1"/>
      <w:numFmt w:val="bullet"/>
      <w:lvlText w:val="•"/>
      <w:lvlJc w:val="left"/>
      <w:pPr>
        <w:tabs>
          <w:tab w:val="num" w:pos="1440"/>
        </w:tabs>
        <w:ind w:left="1440" w:hanging="360"/>
      </w:pPr>
      <w:rPr>
        <w:rFonts w:ascii="Times New Roman" w:hAnsi="Times New Roman" w:hint="default"/>
      </w:rPr>
    </w:lvl>
    <w:lvl w:ilvl="2" w:tplc="8820D7A6" w:tentative="1">
      <w:start w:val="1"/>
      <w:numFmt w:val="bullet"/>
      <w:lvlText w:val="•"/>
      <w:lvlJc w:val="left"/>
      <w:pPr>
        <w:tabs>
          <w:tab w:val="num" w:pos="2160"/>
        </w:tabs>
        <w:ind w:left="2160" w:hanging="360"/>
      </w:pPr>
      <w:rPr>
        <w:rFonts w:ascii="Times New Roman" w:hAnsi="Times New Roman" w:hint="default"/>
      </w:rPr>
    </w:lvl>
    <w:lvl w:ilvl="3" w:tplc="B8A0806E" w:tentative="1">
      <w:start w:val="1"/>
      <w:numFmt w:val="bullet"/>
      <w:lvlText w:val="•"/>
      <w:lvlJc w:val="left"/>
      <w:pPr>
        <w:tabs>
          <w:tab w:val="num" w:pos="2880"/>
        </w:tabs>
        <w:ind w:left="2880" w:hanging="360"/>
      </w:pPr>
      <w:rPr>
        <w:rFonts w:ascii="Times New Roman" w:hAnsi="Times New Roman" w:hint="default"/>
      </w:rPr>
    </w:lvl>
    <w:lvl w:ilvl="4" w:tplc="6C206F08" w:tentative="1">
      <w:start w:val="1"/>
      <w:numFmt w:val="bullet"/>
      <w:lvlText w:val="•"/>
      <w:lvlJc w:val="left"/>
      <w:pPr>
        <w:tabs>
          <w:tab w:val="num" w:pos="3600"/>
        </w:tabs>
        <w:ind w:left="3600" w:hanging="360"/>
      </w:pPr>
      <w:rPr>
        <w:rFonts w:ascii="Times New Roman" w:hAnsi="Times New Roman" w:hint="default"/>
      </w:rPr>
    </w:lvl>
    <w:lvl w:ilvl="5" w:tplc="0B24B334" w:tentative="1">
      <w:start w:val="1"/>
      <w:numFmt w:val="bullet"/>
      <w:lvlText w:val="•"/>
      <w:lvlJc w:val="left"/>
      <w:pPr>
        <w:tabs>
          <w:tab w:val="num" w:pos="4320"/>
        </w:tabs>
        <w:ind w:left="4320" w:hanging="360"/>
      </w:pPr>
      <w:rPr>
        <w:rFonts w:ascii="Times New Roman" w:hAnsi="Times New Roman" w:hint="default"/>
      </w:rPr>
    </w:lvl>
    <w:lvl w:ilvl="6" w:tplc="6D20E580" w:tentative="1">
      <w:start w:val="1"/>
      <w:numFmt w:val="bullet"/>
      <w:lvlText w:val="•"/>
      <w:lvlJc w:val="left"/>
      <w:pPr>
        <w:tabs>
          <w:tab w:val="num" w:pos="5040"/>
        </w:tabs>
        <w:ind w:left="5040" w:hanging="360"/>
      </w:pPr>
      <w:rPr>
        <w:rFonts w:ascii="Times New Roman" w:hAnsi="Times New Roman" w:hint="default"/>
      </w:rPr>
    </w:lvl>
    <w:lvl w:ilvl="7" w:tplc="0C3C9EB2" w:tentative="1">
      <w:start w:val="1"/>
      <w:numFmt w:val="bullet"/>
      <w:lvlText w:val="•"/>
      <w:lvlJc w:val="left"/>
      <w:pPr>
        <w:tabs>
          <w:tab w:val="num" w:pos="5760"/>
        </w:tabs>
        <w:ind w:left="5760" w:hanging="360"/>
      </w:pPr>
      <w:rPr>
        <w:rFonts w:ascii="Times New Roman" w:hAnsi="Times New Roman" w:hint="default"/>
      </w:rPr>
    </w:lvl>
    <w:lvl w:ilvl="8" w:tplc="B56470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5D00BF"/>
    <w:multiLevelType w:val="hybridMultilevel"/>
    <w:tmpl w:val="C1880B52"/>
    <w:lvl w:ilvl="0" w:tplc="E6BC731A">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6DFF"/>
    <w:multiLevelType w:val="hybridMultilevel"/>
    <w:tmpl w:val="190654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FF3D46"/>
    <w:multiLevelType w:val="hybridMultilevel"/>
    <w:tmpl w:val="0A64F86A"/>
    <w:lvl w:ilvl="0" w:tplc="FFFFFFFF">
      <w:start w:val="1"/>
      <w:numFmt w:val="decimal"/>
      <w:pStyle w:val="question"/>
      <w:lvlText w:val="%1."/>
      <w:lvlJc w:val="left"/>
      <w:pPr>
        <w:tabs>
          <w:tab w:val="num" w:pos="360"/>
        </w:tabs>
        <w:ind w:left="360" w:hanging="360"/>
      </w:pPr>
    </w:lvl>
    <w:lvl w:ilvl="1" w:tplc="FFFFFFFF">
      <w:start w:val="2"/>
      <w:numFmt w:val="upperLetter"/>
      <w:lvlText w:val="%2."/>
      <w:lvlJc w:val="left"/>
      <w:pPr>
        <w:tabs>
          <w:tab w:val="num" w:pos="1155"/>
        </w:tabs>
        <w:ind w:left="1155" w:hanging="435"/>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15:restartNumberingAfterBreak="0">
    <w:nsid w:val="2338563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7496841"/>
    <w:multiLevelType w:val="hybridMultilevel"/>
    <w:tmpl w:val="8232392C"/>
    <w:lvl w:ilvl="0" w:tplc="04090001">
      <w:start w:val="1"/>
      <w:numFmt w:val="bullet"/>
      <w:lvlText w:val=""/>
      <w:lvlJc w:val="left"/>
      <w:pPr>
        <w:tabs>
          <w:tab w:val="num" w:pos="600"/>
        </w:tabs>
        <w:ind w:left="600" w:hanging="480"/>
      </w:pPr>
      <w:rPr>
        <w:rFonts w:ascii="Wingdings" w:hAnsi="Wingdings"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15:restartNumberingAfterBreak="0">
    <w:nsid w:val="3E323D75"/>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45BC02F3"/>
    <w:multiLevelType w:val="hybridMultilevel"/>
    <w:tmpl w:val="7AEC48C6"/>
    <w:lvl w:ilvl="0" w:tplc="590CA0C4">
      <w:start w:val="1"/>
      <w:numFmt w:val="bullet"/>
      <w:lvlText w:val="•"/>
      <w:lvlJc w:val="left"/>
      <w:pPr>
        <w:tabs>
          <w:tab w:val="num" w:pos="720"/>
        </w:tabs>
        <w:ind w:left="720" w:hanging="360"/>
      </w:pPr>
      <w:rPr>
        <w:rFonts w:ascii="Times New Roman" w:hAnsi="Times New Roman" w:hint="default"/>
      </w:rPr>
    </w:lvl>
    <w:lvl w:ilvl="1" w:tplc="282800EC">
      <w:numFmt w:val="none"/>
      <w:lvlText w:val=""/>
      <w:lvlJc w:val="left"/>
      <w:pPr>
        <w:tabs>
          <w:tab w:val="num" w:pos="360"/>
        </w:tabs>
      </w:pPr>
    </w:lvl>
    <w:lvl w:ilvl="2" w:tplc="A4ACD83C" w:tentative="1">
      <w:start w:val="1"/>
      <w:numFmt w:val="bullet"/>
      <w:lvlText w:val="•"/>
      <w:lvlJc w:val="left"/>
      <w:pPr>
        <w:tabs>
          <w:tab w:val="num" w:pos="2160"/>
        </w:tabs>
        <w:ind w:left="2160" w:hanging="360"/>
      </w:pPr>
      <w:rPr>
        <w:rFonts w:ascii="Times New Roman" w:hAnsi="Times New Roman" w:hint="default"/>
      </w:rPr>
    </w:lvl>
    <w:lvl w:ilvl="3" w:tplc="0A5845D2" w:tentative="1">
      <w:start w:val="1"/>
      <w:numFmt w:val="bullet"/>
      <w:lvlText w:val="•"/>
      <w:lvlJc w:val="left"/>
      <w:pPr>
        <w:tabs>
          <w:tab w:val="num" w:pos="2880"/>
        </w:tabs>
        <w:ind w:left="2880" w:hanging="360"/>
      </w:pPr>
      <w:rPr>
        <w:rFonts w:ascii="Times New Roman" w:hAnsi="Times New Roman" w:hint="default"/>
      </w:rPr>
    </w:lvl>
    <w:lvl w:ilvl="4" w:tplc="0F4676FE" w:tentative="1">
      <w:start w:val="1"/>
      <w:numFmt w:val="bullet"/>
      <w:lvlText w:val="•"/>
      <w:lvlJc w:val="left"/>
      <w:pPr>
        <w:tabs>
          <w:tab w:val="num" w:pos="3600"/>
        </w:tabs>
        <w:ind w:left="3600" w:hanging="360"/>
      </w:pPr>
      <w:rPr>
        <w:rFonts w:ascii="Times New Roman" w:hAnsi="Times New Roman" w:hint="default"/>
      </w:rPr>
    </w:lvl>
    <w:lvl w:ilvl="5" w:tplc="54605712" w:tentative="1">
      <w:start w:val="1"/>
      <w:numFmt w:val="bullet"/>
      <w:lvlText w:val="•"/>
      <w:lvlJc w:val="left"/>
      <w:pPr>
        <w:tabs>
          <w:tab w:val="num" w:pos="4320"/>
        </w:tabs>
        <w:ind w:left="4320" w:hanging="360"/>
      </w:pPr>
      <w:rPr>
        <w:rFonts w:ascii="Times New Roman" w:hAnsi="Times New Roman" w:hint="default"/>
      </w:rPr>
    </w:lvl>
    <w:lvl w:ilvl="6" w:tplc="B6B6E412" w:tentative="1">
      <w:start w:val="1"/>
      <w:numFmt w:val="bullet"/>
      <w:lvlText w:val="•"/>
      <w:lvlJc w:val="left"/>
      <w:pPr>
        <w:tabs>
          <w:tab w:val="num" w:pos="5040"/>
        </w:tabs>
        <w:ind w:left="5040" w:hanging="360"/>
      </w:pPr>
      <w:rPr>
        <w:rFonts w:ascii="Times New Roman" w:hAnsi="Times New Roman" w:hint="default"/>
      </w:rPr>
    </w:lvl>
    <w:lvl w:ilvl="7" w:tplc="42841FC2" w:tentative="1">
      <w:start w:val="1"/>
      <w:numFmt w:val="bullet"/>
      <w:lvlText w:val="•"/>
      <w:lvlJc w:val="left"/>
      <w:pPr>
        <w:tabs>
          <w:tab w:val="num" w:pos="5760"/>
        </w:tabs>
        <w:ind w:left="5760" w:hanging="360"/>
      </w:pPr>
      <w:rPr>
        <w:rFonts w:ascii="Times New Roman" w:hAnsi="Times New Roman" w:hint="default"/>
      </w:rPr>
    </w:lvl>
    <w:lvl w:ilvl="8" w:tplc="AD40E7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BCA2F72"/>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63A61E3B"/>
    <w:multiLevelType w:val="hybridMultilevel"/>
    <w:tmpl w:val="D68066D0"/>
    <w:lvl w:ilvl="0" w:tplc="E6BC731A">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9952BF"/>
    <w:multiLevelType w:val="hybridMultilevel"/>
    <w:tmpl w:val="4EB01830"/>
    <w:lvl w:ilvl="0" w:tplc="292CD36C">
      <w:start w:val="1"/>
      <w:numFmt w:val="bullet"/>
      <w:lvlText w:val="•"/>
      <w:lvlJc w:val="left"/>
      <w:pPr>
        <w:tabs>
          <w:tab w:val="num" w:pos="720"/>
        </w:tabs>
        <w:ind w:left="720" w:hanging="360"/>
      </w:pPr>
      <w:rPr>
        <w:rFonts w:ascii="Times New Roman" w:hAnsi="Times New Roman" w:hint="default"/>
      </w:rPr>
    </w:lvl>
    <w:lvl w:ilvl="1" w:tplc="7E1EA3F0" w:tentative="1">
      <w:start w:val="1"/>
      <w:numFmt w:val="bullet"/>
      <w:lvlText w:val="•"/>
      <w:lvlJc w:val="left"/>
      <w:pPr>
        <w:tabs>
          <w:tab w:val="num" w:pos="1440"/>
        </w:tabs>
        <w:ind w:left="1440" w:hanging="360"/>
      </w:pPr>
      <w:rPr>
        <w:rFonts w:ascii="Times New Roman" w:hAnsi="Times New Roman" w:hint="default"/>
      </w:rPr>
    </w:lvl>
    <w:lvl w:ilvl="2" w:tplc="A15CD4A0" w:tentative="1">
      <w:start w:val="1"/>
      <w:numFmt w:val="bullet"/>
      <w:lvlText w:val="•"/>
      <w:lvlJc w:val="left"/>
      <w:pPr>
        <w:tabs>
          <w:tab w:val="num" w:pos="2160"/>
        </w:tabs>
        <w:ind w:left="2160" w:hanging="360"/>
      </w:pPr>
      <w:rPr>
        <w:rFonts w:ascii="Times New Roman" w:hAnsi="Times New Roman" w:hint="default"/>
      </w:rPr>
    </w:lvl>
    <w:lvl w:ilvl="3" w:tplc="BC6E6784" w:tentative="1">
      <w:start w:val="1"/>
      <w:numFmt w:val="bullet"/>
      <w:lvlText w:val="•"/>
      <w:lvlJc w:val="left"/>
      <w:pPr>
        <w:tabs>
          <w:tab w:val="num" w:pos="2880"/>
        </w:tabs>
        <w:ind w:left="2880" w:hanging="360"/>
      </w:pPr>
      <w:rPr>
        <w:rFonts w:ascii="Times New Roman" w:hAnsi="Times New Roman" w:hint="default"/>
      </w:rPr>
    </w:lvl>
    <w:lvl w:ilvl="4" w:tplc="C80AD9BA" w:tentative="1">
      <w:start w:val="1"/>
      <w:numFmt w:val="bullet"/>
      <w:lvlText w:val="•"/>
      <w:lvlJc w:val="left"/>
      <w:pPr>
        <w:tabs>
          <w:tab w:val="num" w:pos="3600"/>
        </w:tabs>
        <w:ind w:left="3600" w:hanging="360"/>
      </w:pPr>
      <w:rPr>
        <w:rFonts w:ascii="Times New Roman" w:hAnsi="Times New Roman" w:hint="default"/>
      </w:rPr>
    </w:lvl>
    <w:lvl w:ilvl="5" w:tplc="31702208" w:tentative="1">
      <w:start w:val="1"/>
      <w:numFmt w:val="bullet"/>
      <w:lvlText w:val="•"/>
      <w:lvlJc w:val="left"/>
      <w:pPr>
        <w:tabs>
          <w:tab w:val="num" w:pos="4320"/>
        </w:tabs>
        <w:ind w:left="4320" w:hanging="360"/>
      </w:pPr>
      <w:rPr>
        <w:rFonts w:ascii="Times New Roman" w:hAnsi="Times New Roman" w:hint="default"/>
      </w:rPr>
    </w:lvl>
    <w:lvl w:ilvl="6" w:tplc="17F8DCE4" w:tentative="1">
      <w:start w:val="1"/>
      <w:numFmt w:val="bullet"/>
      <w:lvlText w:val="•"/>
      <w:lvlJc w:val="left"/>
      <w:pPr>
        <w:tabs>
          <w:tab w:val="num" w:pos="5040"/>
        </w:tabs>
        <w:ind w:left="5040" w:hanging="360"/>
      </w:pPr>
      <w:rPr>
        <w:rFonts w:ascii="Times New Roman" w:hAnsi="Times New Roman" w:hint="default"/>
      </w:rPr>
    </w:lvl>
    <w:lvl w:ilvl="7" w:tplc="AF2EF586" w:tentative="1">
      <w:start w:val="1"/>
      <w:numFmt w:val="bullet"/>
      <w:lvlText w:val="•"/>
      <w:lvlJc w:val="left"/>
      <w:pPr>
        <w:tabs>
          <w:tab w:val="num" w:pos="5760"/>
        </w:tabs>
        <w:ind w:left="5760" w:hanging="360"/>
      </w:pPr>
      <w:rPr>
        <w:rFonts w:ascii="Times New Roman" w:hAnsi="Times New Roman" w:hint="default"/>
      </w:rPr>
    </w:lvl>
    <w:lvl w:ilvl="8" w:tplc="AC40987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9AA6651"/>
    <w:multiLevelType w:val="hybridMultilevel"/>
    <w:tmpl w:val="D9C29D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50362D"/>
    <w:multiLevelType w:val="hybridMultilevel"/>
    <w:tmpl w:val="560A18C4"/>
    <w:lvl w:ilvl="0" w:tplc="609CCA10">
      <w:start w:val="1"/>
      <w:numFmt w:val="bullet"/>
      <w:lvlText w:val="•"/>
      <w:lvlJc w:val="left"/>
      <w:pPr>
        <w:tabs>
          <w:tab w:val="num" w:pos="720"/>
        </w:tabs>
        <w:ind w:left="720" w:hanging="360"/>
      </w:pPr>
      <w:rPr>
        <w:rFonts w:ascii="Times New Roman" w:hAnsi="Times New Roman" w:hint="default"/>
      </w:rPr>
    </w:lvl>
    <w:lvl w:ilvl="1" w:tplc="4ED490E8">
      <w:start w:val="1"/>
      <w:numFmt w:val="bullet"/>
      <w:lvlText w:val="•"/>
      <w:lvlJc w:val="left"/>
      <w:pPr>
        <w:tabs>
          <w:tab w:val="num" w:pos="1440"/>
        </w:tabs>
        <w:ind w:left="1440" w:hanging="360"/>
      </w:pPr>
      <w:rPr>
        <w:rFonts w:ascii="Times New Roman" w:hAnsi="Times New Roman" w:hint="default"/>
      </w:rPr>
    </w:lvl>
    <w:lvl w:ilvl="2" w:tplc="9A808B0E" w:tentative="1">
      <w:start w:val="1"/>
      <w:numFmt w:val="bullet"/>
      <w:lvlText w:val="•"/>
      <w:lvlJc w:val="left"/>
      <w:pPr>
        <w:tabs>
          <w:tab w:val="num" w:pos="2160"/>
        </w:tabs>
        <w:ind w:left="2160" w:hanging="360"/>
      </w:pPr>
      <w:rPr>
        <w:rFonts w:ascii="Times New Roman" w:hAnsi="Times New Roman" w:hint="default"/>
      </w:rPr>
    </w:lvl>
    <w:lvl w:ilvl="3" w:tplc="22A45DA2" w:tentative="1">
      <w:start w:val="1"/>
      <w:numFmt w:val="bullet"/>
      <w:lvlText w:val="•"/>
      <w:lvlJc w:val="left"/>
      <w:pPr>
        <w:tabs>
          <w:tab w:val="num" w:pos="2880"/>
        </w:tabs>
        <w:ind w:left="2880" w:hanging="360"/>
      </w:pPr>
      <w:rPr>
        <w:rFonts w:ascii="Times New Roman" w:hAnsi="Times New Roman" w:hint="default"/>
      </w:rPr>
    </w:lvl>
    <w:lvl w:ilvl="4" w:tplc="834EC45A" w:tentative="1">
      <w:start w:val="1"/>
      <w:numFmt w:val="bullet"/>
      <w:lvlText w:val="•"/>
      <w:lvlJc w:val="left"/>
      <w:pPr>
        <w:tabs>
          <w:tab w:val="num" w:pos="3600"/>
        </w:tabs>
        <w:ind w:left="3600" w:hanging="360"/>
      </w:pPr>
      <w:rPr>
        <w:rFonts w:ascii="Times New Roman" w:hAnsi="Times New Roman" w:hint="default"/>
      </w:rPr>
    </w:lvl>
    <w:lvl w:ilvl="5" w:tplc="35881A44" w:tentative="1">
      <w:start w:val="1"/>
      <w:numFmt w:val="bullet"/>
      <w:lvlText w:val="•"/>
      <w:lvlJc w:val="left"/>
      <w:pPr>
        <w:tabs>
          <w:tab w:val="num" w:pos="4320"/>
        </w:tabs>
        <w:ind w:left="4320" w:hanging="360"/>
      </w:pPr>
      <w:rPr>
        <w:rFonts w:ascii="Times New Roman" w:hAnsi="Times New Roman" w:hint="default"/>
      </w:rPr>
    </w:lvl>
    <w:lvl w:ilvl="6" w:tplc="03369150" w:tentative="1">
      <w:start w:val="1"/>
      <w:numFmt w:val="bullet"/>
      <w:lvlText w:val="•"/>
      <w:lvlJc w:val="left"/>
      <w:pPr>
        <w:tabs>
          <w:tab w:val="num" w:pos="5040"/>
        </w:tabs>
        <w:ind w:left="5040" w:hanging="360"/>
      </w:pPr>
      <w:rPr>
        <w:rFonts w:ascii="Times New Roman" w:hAnsi="Times New Roman" w:hint="default"/>
      </w:rPr>
    </w:lvl>
    <w:lvl w:ilvl="7" w:tplc="1292E414" w:tentative="1">
      <w:start w:val="1"/>
      <w:numFmt w:val="bullet"/>
      <w:lvlText w:val="•"/>
      <w:lvlJc w:val="left"/>
      <w:pPr>
        <w:tabs>
          <w:tab w:val="num" w:pos="5760"/>
        </w:tabs>
        <w:ind w:left="5760" w:hanging="360"/>
      </w:pPr>
      <w:rPr>
        <w:rFonts w:ascii="Times New Roman" w:hAnsi="Times New Roman" w:hint="default"/>
      </w:rPr>
    </w:lvl>
    <w:lvl w:ilvl="8" w:tplc="7EBEA69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FFF56F9"/>
    <w:multiLevelType w:val="hybridMultilevel"/>
    <w:tmpl w:val="A1E8D56E"/>
    <w:lvl w:ilvl="0" w:tplc="E6BC731A">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B62A6"/>
    <w:multiLevelType w:val="hybridMultilevel"/>
    <w:tmpl w:val="632C0A2C"/>
    <w:lvl w:ilvl="0" w:tplc="ADA64F66">
      <w:start w:val="1"/>
      <w:numFmt w:val="bullet"/>
      <w:lvlText w:val="•"/>
      <w:lvlJc w:val="left"/>
      <w:pPr>
        <w:tabs>
          <w:tab w:val="num" w:pos="720"/>
        </w:tabs>
        <w:ind w:left="720" w:hanging="360"/>
      </w:pPr>
      <w:rPr>
        <w:rFonts w:ascii="Times New Roman" w:hAnsi="Times New Roman" w:hint="default"/>
      </w:rPr>
    </w:lvl>
    <w:lvl w:ilvl="1" w:tplc="90EC2AEA">
      <w:numFmt w:val="none"/>
      <w:lvlText w:val=""/>
      <w:lvlJc w:val="left"/>
      <w:pPr>
        <w:tabs>
          <w:tab w:val="num" w:pos="360"/>
        </w:tabs>
      </w:pPr>
    </w:lvl>
    <w:lvl w:ilvl="2" w:tplc="DADCB9A8" w:tentative="1">
      <w:start w:val="1"/>
      <w:numFmt w:val="bullet"/>
      <w:lvlText w:val="•"/>
      <w:lvlJc w:val="left"/>
      <w:pPr>
        <w:tabs>
          <w:tab w:val="num" w:pos="2160"/>
        </w:tabs>
        <w:ind w:left="2160" w:hanging="360"/>
      </w:pPr>
      <w:rPr>
        <w:rFonts w:ascii="Times New Roman" w:hAnsi="Times New Roman" w:hint="default"/>
      </w:rPr>
    </w:lvl>
    <w:lvl w:ilvl="3" w:tplc="DDAC8ED0" w:tentative="1">
      <w:start w:val="1"/>
      <w:numFmt w:val="bullet"/>
      <w:lvlText w:val="•"/>
      <w:lvlJc w:val="left"/>
      <w:pPr>
        <w:tabs>
          <w:tab w:val="num" w:pos="2880"/>
        </w:tabs>
        <w:ind w:left="2880" w:hanging="360"/>
      </w:pPr>
      <w:rPr>
        <w:rFonts w:ascii="Times New Roman" w:hAnsi="Times New Roman" w:hint="default"/>
      </w:rPr>
    </w:lvl>
    <w:lvl w:ilvl="4" w:tplc="281661E4" w:tentative="1">
      <w:start w:val="1"/>
      <w:numFmt w:val="bullet"/>
      <w:lvlText w:val="•"/>
      <w:lvlJc w:val="left"/>
      <w:pPr>
        <w:tabs>
          <w:tab w:val="num" w:pos="3600"/>
        </w:tabs>
        <w:ind w:left="3600" w:hanging="360"/>
      </w:pPr>
      <w:rPr>
        <w:rFonts w:ascii="Times New Roman" w:hAnsi="Times New Roman" w:hint="default"/>
      </w:rPr>
    </w:lvl>
    <w:lvl w:ilvl="5" w:tplc="BE0EB75C" w:tentative="1">
      <w:start w:val="1"/>
      <w:numFmt w:val="bullet"/>
      <w:lvlText w:val="•"/>
      <w:lvlJc w:val="left"/>
      <w:pPr>
        <w:tabs>
          <w:tab w:val="num" w:pos="4320"/>
        </w:tabs>
        <w:ind w:left="4320" w:hanging="360"/>
      </w:pPr>
      <w:rPr>
        <w:rFonts w:ascii="Times New Roman" w:hAnsi="Times New Roman" w:hint="default"/>
      </w:rPr>
    </w:lvl>
    <w:lvl w:ilvl="6" w:tplc="E2FA2930" w:tentative="1">
      <w:start w:val="1"/>
      <w:numFmt w:val="bullet"/>
      <w:lvlText w:val="•"/>
      <w:lvlJc w:val="left"/>
      <w:pPr>
        <w:tabs>
          <w:tab w:val="num" w:pos="5040"/>
        </w:tabs>
        <w:ind w:left="5040" w:hanging="360"/>
      </w:pPr>
      <w:rPr>
        <w:rFonts w:ascii="Times New Roman" w:hAnsi="Times New Roman" w:hint="default"/>
      </w:rPr>
    </w:lvl>
    <w:lvl w:ilvl="7" w:tplc="8D5A48B8" w:tentative="1">
      <w:start w:val="1"/>
      <w:numFmt w:val="bullet"/>
      <w:lvlText w:val="•"/>
      <w:lvlJc w:val="left"/>
      <w:pPr>
        <w:tabs>
          <w:tab w:val="num" w:pos="5760"/>
        </w:tabs>
        <w:ind w:left="5760" w:hanging="360"/>
      </w:pPr>
      <w:rPr>
        <w:rFonts w:ascii="Times New Roman" w:hAnsi="Times New Roman" w:hint="default"/>
      </w:rPr>
    </w:lvl>
    <w:lvl w:ilvl="8" w:tplc="4A5880B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D592030"/>
    <w:multiLevelType w:val="hybridMultilevel"/>
    <w:tmpl w:val="2D5EF24C"/>
    <w:lvl w:ilvl="0" w:tplc="D84C76EA">
      <w:start w:val="1"/>
      <w:numFmt w:val="bullet"/>
      <w:lvlText w:val="•"/>
      <w:lvlJc w:val="left"/>
      <w:pPr>
        <w:tabs>
          <w:tab w:val="num" w:pos="720"/>
        </w:tabs>
        <w:ind w:left="720" w:hanging="360"/>
      </w:pPr>
      <w:rPr>
        <w:rFonts w:ascii="Times New Roman" w:hAnsi="Times New Roman" w:hint="default"/>
      </w:rPr>
    </w:lvl>
    <w:lvl w:ilvl="1" w:tplc="4A540D2C" w:tentative="1">
      <w:start w:val="1"/>
      <w:numFmt w:val="bullet"/>
      <w:lvlText w:val="•"/>
      <w:lvlJc w:val="left"/>
      <w:pPr>
        <w:tabs>
          <w:tab w:val="num" w:pos="1440"/>
        </w:tabs>
        <w:ind w:left="1440" w:hanging="360"/>
      </w:pPr>
      <w:rPr>
        <w:rFonts w:ascii="Times New Roman" w:hAnsi="Times New Roman" w:hint="default"/>
      </w:rPr>
    </w:lvl>
    <w:lvl w:ilvl="2" w:tplc="A17A6892" w:tentative="1">
      <w:start w:val="1"/>
      <w:numFmt w:val="bullet"/>
      <w:lvlText w:val="•"/>
      <w:lvlJc w:val="left"/>
      <w:pPr>
        <w:tabs>
          <w:tab w:val="num" w:pos="2160"/>
        </w:tabs>
        <w:ind w:left="2160" w:hanging="360"/>
      </w:pPr>
      <w:rPr>
        <w:rFonts w:ascii="Times New Roman" w:hAnsi="Times New Roman" w:hint="default"/>
      </w:rPr>
    </w:lvl>
    <w:lvl w:ilvl="3" w:tplc="2B7EFB1E" w:tentative="1">
      <w:start w:val="1"/>
      <w:numFmt w:val="bullet"/>
      <w:lvlText w:val="•"/>
      <w:lvlJc w:val="left"/>
      <w:pPr>
        <w:tabs>
          <w:tab w:val="num" w:pos="2880"/>
        </w:tabs>
        <w:ind w:left="2880" w:hanging="360"/>
      </w:pPr>
      <w:rPr>
        <w:rFonts w:ascii="Times New Roman" w:hAnsi="Times New Roman" w:hint="default"/>
      </w:rPr>
    </w:lvl>
    <w:lvl w:ilvl="4" w:tplc="77B4D1C0" w:tentative="1">
      <w:start w:val="1"/>
      <w:numFmt w:val="bullet"/>
      <w:lvlText w:val="•"/>
      <w:lvlJc w:val="left"/>
      <w:pPr>
        <w:tabs>
          <w:tab w:val="num" w:pos="3600"/>
        </w:tabs>
        <w:ind w:left="3600" w:hanging="360"/>
      </w:pPr>
      <w:rPr>
        <w:rFonts w:ascii="Times New Roman" w:hAnsi="Times New Roman" w:hint="default"/>
      </w:rPr>
    </w:lvl>
    <w:lvl w:ilvl="5" w:tplc="522A991E" w:tentative="1">
      <w:start w:val="1"/>
      <w:numFmt w:val="bullet"/>
      <w:lvlText w:val="•"/>
      <w:lvlJc w:val="left"/>
      <w:pPr>
        <w:tabs>
          <w:tab w:val="num" w:pos="4320"/>
        </w:tabs>
        <w:ind w:left="4320" w:hanging="360"/>
      </w:pPr>
      <w:rPr>
        <w:rFonts w:ascii="Times New Roman" w:hAnsi="Times New Roman" w:hint="default"/>
      </w:rPr>
    </w:lvl>
    <w:lvl w:ilvl="6" w:tplc="AF64388C" w:tentative="1">
      <w:start w:val="1"/>
      <w:numFmt w:val="bullet"/>
      <w:lvlText w:val="•"/>
      <w:lvlJc w:val="left"/>
      <w:pPr>
        <w:tabs>
          <w:tab w:val="num" w:pos="5040"/>
        </w:tabs>
        <w:ind w:left="5040" w:hanging="360"/>
      </w:pPr>
      <w:rPr>
        <w:rFonts w:ascii="Times New Roman" w:hAnsi="Times New Roman" w:hint="default"/>
      </w:rPr>
    </w:lvl>
    <w:lvl w:ilvl="7" w:tplc="BD32DB98" w:tentative="1">
      <w:start w:val="1"/>
      <w:numFmt w:val="bullet"/>
      <w:lvlText w:val="•"/>
      <w:lvlJc w:val="left"/>
      <w:pPr>
        <w:tabs>
          <w:tab w:val="num" w:pos="5760"/>
        </w:tabs>
        <w:ind w:left="5760" w:hanging="360"/>
      </w:pPr>
      <w:rPr>
        <w:rFonts w:ascii="Times New Roman" w:hAnsi="Times New Roman" w:hint="default"/>
      </w:rPr>
    </w:lvl>
    <w:lvl w:ilvl="8" w:tplc="E3DE7BC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E5B4DF6"/>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12"/>
  </w:num>
  <w:num w:numId="3">
    <w:abstractNumId w:val="16"/>
  </w:num>
  <w:num w:numId="4">
    <w:abstractNumId w:val="8"/>
  </w:num>
  <w:num w:numId="5">
    <w:abstractNumId w:val="1"/>
  </w:num>
  <w:num w:numId="6">
    <w:abstractNumId w:val="19"/>
  </w:num>
  <w:num w:numId="7">
    <w:abstractNumId w:val="7"/>
  </w:num>
  <w:num w:numId="8">
    <w:abstractNumId w:val="11"/>
  </w:num>
  <w:num w:numId="9">
    <w:abstractNumId w:val="9"/>
  </w:num>
  <w:num w:numId="10">
    <w:abstractNumId w:val="2"/>
  </w:num>
  <w:num w:numId="11">
    <w:abstractNumId w:val="5"/>
  </w:num>
  <w:num w:numId="12">
    <w:abstractNumId w:val="14"/>
  </w:num>
  <w:num w:numId="13">
    <w:abstractNumId w:val="6"/>
  </w:num>
  <w:num w:numId="14">
    <w:abstractNumId w:val="18"/>
  </w:num>
  <w:num w:numId="15">
    <w:abstractNumId w:val="13"/>
  </w:num>
  <w:num w:numId="16">
    <w:abstractNumId w:val="3"/>
  </w:num>
  <w:num w:numId="17">
    <w:abstractNumId w:val="0"/>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2F"/>
    <w:rsid w:val="00001319"/>
    <w:rsid w:val="00001395"/>
    <w:rsid w:val="000044ED"/>
    <w:rsid w:val="00013CBF"/>
    <w:rsid w:val="000253BF"/>
    <w:rsid w:val="00025AC0"/>
    <w:rsid w:val="00025B1E"/>
    <w:rsid w:val="00025EF3"/>
    <w:rsid w:val="00026555"/>
    <w:rsid w:val="00026E8B"/>
    <w:rsid w:val="000274DC"/>
    <w:rsid w:val="00027FCE"/>
    <w:rsid w:val="0003002C"/>
    <w:rsid w:val="0003008D"/>
    <w:rsid w:val="00031DC0"/>
    <w:rsid w:val="000320DF"/>
    <w:rsid w:val="000429BE"/>
    <w:rsid w:val="00046A12"/>
    <w:rsid w:val="00047751"/>
    <w:rsid w:val="0005017F"/>
    <w:rsid w:val="00050BB7"/>
    <w:rsid w:val="00051C2C"/>
    <w:rsid w:val="000542C9"/>
    <w:rsid w:val="00055E47"/>
    <w:rsid w:val="00060383"/>
    <w:rsid w:val="00062A3A"/>
    <w:rsid w:val="00063784"/>
    <w:rsid w:val="0006526F"/>
    <w:rsid w:val="0006742F"/>
    <w:rsid w:val="0007057B"/>
    <w:rsid w:val="00073FAE"/>
    <w:rsid w:val="00074960"/>
    <w:rsid w:val="00077FF5"/>
    <w:rsid w:val="000805A9"/>
    <w:rsid w:val="00082E7F"/>
    <w:rsid w:val="00086394"/>
    <w:rsid w:val="00091731"/>
    <w:rsid w:val="0009487A"/>
    <w:rsid w:val="00097B26"/>
    <w:rsid w:val="00097D77"/>
    <w:rsid w:val="000B2C2C"/>
    <w:rsid w:val="000B5BE9"/>
    <w:rsid w:val="000B6D14"/>
    <w:rsid w:val="000B72D8"/>
    <w:rsid w:val="000C01E7"/>
    <w:rsid w:val="000C17CD"/>
    <w:rsid w:val="000C3CC0"/>
    <w:rsid w:val="000C3DDF"/>
    <w:rsid w:val="000C5D97"/>
    <w:rsid w:val="000C6266"/>
    <w:rsid w:val="000C654D"/>
    <w:rsid w:val="000C6ACD"/>
    <w:rsid w:val="000D17A8"/>
    <w:rsid w:val="000D2296"/>
    <w:rsid w:val="000D4759"/>
    <w:rsid w:val="000D47C2"/>
    <w:rsid w:val="000D4A9C"/>
    <w:rsid w:val="000D4CE5"/>
    <w:rsid w:val="000D5273"/>
    <w:rsid w:val="000D6693"/>
    <w:rsid w:val="000E0E4B"/>
    <w:rsid w:val="000E10A1"/>
    <w:rsid w:val="000E2E5D"/>
    <w:rsid w:val="000E4D7C"/>
    <w:rsid w:val="000F2BB6"/>
    <w:rsid w:val="000F2E93"/>
    <w:rsid w:val="000F4644"/>
    <w:rsid w:val="000F7AE0"/>
    <w:rsid w:val="0010150C"/>
    <w:rsid w:val="001026F4"/>
    <w:rsid w:val="0010342D"/>
    <w:rsid w:val="00105138"/>
    <w:rsid w:val="001055BC"/>
    <w:rsid w:val="00105C50"/>
    <w:rsid w:val="00106AB3"/>
    <w:rsid w:val="00106C6C"/>
    <w:rsid w:val="001071B3"/>
    <w:rsid w:val="00107C3C"/>
    <w:rsid w:val="001119EE"/>
    <w:rsid w:val="00111B89"/>
    <w:rsid w:val="00111EE3"/>
    <w:rsid w:val="00114E46"/>
    <w:rsid w:val="00114E8E"/>
    <w:rsid w:val="00114FC6"/>
    <w:rsid w:val="00120D92"/>
    <w:rsid w:val="00121AA3"/>
    <w:rsid w:val="00122B3A"/>
    <w:rsid w:val="00122D77"/>
    <w:rsid w:val="00126EFE"/>
    <w:rsid w:val="0012749C"/>
    <w:rsid w:val="00127B43"/>
    <w:rsid w:val="00130298"/>
    <w:rsid w:val="00130385"/>
    <w:rsid w:val="0013265D"/>
    <w:rsid w:val="0013488F"/>
    <w:rsid w:val="00140DA5"/>
    <w:rsid w:val="00142295"/>
    <w:rsid w:val="00145662"/>
    <w:rsid w:val="00145E6F"/>
    <w:rsid w:val="00147BC6"/>
    <w:rsid w:val="0015213A"/>
    <w:rsid w:val="00152458"/>
    <w:rsid w:val="00154DB7"/>
    <w:rsid w:val="00165B10"/>
    <w:rsid w:val="001706C5"/>
    <w:rsid w:val="00171FC7"/>
    <w:rsid w:val="0017294D"/>
    <w:rsid w:val="00172E56"/>
    <w:rsid w:val="00174735"/>
    <w:rsid w:val="00175591"/>
    <w:rsid w:val="00190396"/>
    <w:rsid w:val="00191A72"/>
    <w:rsid w:val="00192639"/>
    <w:rsid w:val="00195225"/>
    <w:rsid w:val="00196E49"/>
    <w:rsid w:val="001979E1"/>
    <w:rsid w:val="001A1B71"/>
    <w:rsid w:val="001A2362"/>
    <w:rsid w:val="001A4103"/>
    <w:rsid w:val="001A4764"/>
    <w:rsid w:val="001A5CC6"/>
    <w:rsid w:val="001A6A45"/>
    <w:rsid w:val="001B2C53"/>
    <w:rsid w:val="001C4B8C"/>
    <w:rsid w:val="001C5047"/>
    <w:rsid w:val="001C62BB"/>
    <w:rsid w:val="001C7AC2"/>
    <w:rsid w:val="001D0BE2"/>
    <w:rsid w:val="001D0E47"/>
    <w:rsid w:val="001D26A3"/>
    <w:rsid w:val="001D2969"/>
    <w:rsid w:val="001D5558"/>
    <w:rsid w:val="001D775B"/>
    <w:rsid w:val="001E48C7"/>
    <w:rsid w:val="001F027E"/>
    <w:rsid w:val="001F28A6"/>
    <w:rsid w:val="002017D7"/>
    <w:rsid w:val="002073B7"/>
    <w:rsid w:val="00207AA0"/>
    <w:rsid w:val="00212459"/>
    <w:rsid w:val="0021332D"/>
    <w:rsid w:val="0021529A"/>
    <w:rsid w:val="00217F1D"/>
    <w:rsid w:val="002223BE"/>
    <w:rsid w:val="00222856"/>
    <w:rsid w:val="00225D6A"/>
    <w:rsid w:val="0023089D"/>
    <w:rsid w:val="00234CE6"/>
    <w:rsid w:val="00241BAB"/>
    <w:rsid w:val="002445BB"/>
    <w:rsid w:val="00251550"/>
    <w:rsid w:val="002520B1"/>
    <w:rsid w:val="002523EB"/>
    <w:rsid w:val="00253619"/>
    <w:rsid w:val="002537E3"/>
    <w:rsid w:val="002619AB"/>
    <w:rsid w:val="00265010"/>
    <w:rsid w:val="00265A75"/>
    <w:rsid w:val="00265C5E"/>
    <w:rsid w:val="00271222"/>
    <w:rsid w:val="002726E6"/>
    <w:rsid w:val="0027508B"/>
    <w:rsid w:val="002773C4"/>
    <w:rsid w:val="00284195"/>
    <w:rsid w:val="00284F91"/>
    <w:rsid w:val="002864C5"/>
    <w:rsid w:val="002867EA"/>
    <w:rsid w:val="0029069E"/>
    <w:rsid w:val="00294A40"/>
    <w:rsid w:val="00297C6F"/>
    <w:rsid w:val="002A0D2B"/>
    <w:rsid w:val="002A2978"/>
    <w:rsid w:val="002A3F21"/>
    <w:rsid w:val="002A48FC"/>
    <w:rsid w:val="002B2F33"/>
    <w:rsid w:val="002B44B8"/>
    <w:rsid w:val="002B6723"/>
    <w:rsid w:val="002B7715"/>
    <w:rsid w:val="002C1469"/>
    <w:rsid w:val="002C52D0"/>
    <w:rsid w:val="002D026E"/>
    <w:rsid w:val="002D2A04"/>
    <w:rsid w:val="002D7CEC"/>
    <w:rsid w:val="002E7670"/>
    <w:rsid w:val="002E7DF6"/>
    <w:rsid w:val="002F0D3F"/>
    <w:rsid w:val="002F3436"/>
    <w:rsid w:val="002F3B04"/>
    <w:rsid w:val="002F3BCB"/>
    <w:rsid w:val="002F3C22"/>
    <w:rsid w:val="002F4FC5"/>
    <w:rsid w:val="00304EA6"/>
    <w:rsid w:val="00305BF9"/>
    <w:rsid w:val="0030617F"/>
    <w:rsid w:val="00307B35"/>
    <w:rsid w:val="003106C7"/>
    <w:rsid w:val="00312D39"/>
    <w:rsid w:val="003134AB"/>
    <w:rsid w:val="0031388C"/>
    <w:rsid w:val="00316A1A"/>
    <w:rsid w:val="00320BD7"/>
    <w:rsid w:val="0032381B"/>
    <w:rsid w:val="003247E4"/>
    <w:rsid w:val="0032616E"/>
    <w:rsid w:val="0033036B"/>
    <w:rsid w:val="00330C1B"/>
    <w:rsid w:val="00330C32"/>
    <w:rsid w:val="00340D8C"/>
    <w:rsid w:val="003461E1"/>
    <w:rsid w:val="003475E0"/>
    <w:rsid w:val="00351D18"/>
    <w:rsid w:val="00354555"/>
    <w:rsid w:val="00355113"/>
    <w:rsid w:val="003561AE"/>
    <w:rsid w:val="003601C9"/>
    <w:rsid w:val="00360FD4"/>
    <w:rsid w:val="0036186D"/>
    <w:rsid w:val="00361933"/>
    <w:rsid w:val="00363200"/>
    <w:rsid w:val="0036654E"/>
    <w:rsid w:val="00366863"/>
    <w:rsid w:val="00370682"/>
    <w:rsid w:val="00372007"/>
    <w:rsid w:val="00374B7E"/>
    <w:rsid w:val="0037505A"/>
    <w:rsid w:val="0037669F"/>
    <w:rsid w:val="00377CCA"/>
    <w:rsid w:val="003801E7"/>
    <w:rsid w:val="0038088D"/>
    <w:rsid w:val="00382569"/>
    <w:rsid w:val="00382B1D"/>
    <w:rsid w:val="003935E8"/>
    <w:rsid w:val="0039596C"/>
    <w:rsid w:val="00397F39"/>
    <w:rsid w:val="003A01B9"/>
    <w:rsid w:val="003A14FC"/>
    <w:rsid w:val="003B0201"/>
    <w:rsid w:val="003B64BA"/>
    <w:rsid w:val="003C214C"/>
    <w:rsid w:val="003C2B6C"/>
    <w:rsid w:val="003C3648"/>
    <w:rsid w:val="003C364D"/>
    <w:rsid w:val="003C4B3B"/>
    <w:rsid w:val="003C5B4B"/>
    <w:rsid w:val="003C75A7"/>
    <w:rsid w:val="003D428A"/>
    <w:rsid w:val="003D46E6"/>
    <w:rsid w:val="003D5B2C"/>
    <w:rsid w:val="003D6CF6"/>
    <w:rsid w:val="003E0BD6"/>
    <w:rsid w:val="003E1600"/>
    <w:rsid w:val="003E26E0"/>
    <w:rsid w:val="003E4939"/>
    <w:rsid w:val="003E6408"/>
    <w:rsid w:val="003F0174"/>
    <w:rsid w:val="003F1226"/>
    <w:rsid w:val="003F5882"/>
    <w:rsid w:val="0040007B"/>
    <w:rsid w:val="0040046C"/>
    <w:rsid w:val="00404D7C"/>
    <w:rsid w:val="004062FA"/>
    <w:rsid w:val="00410980"/>
    <w:rsid w:val="00411661"/>
    <w:rsid w:val="00412832"/>
    <w:rsid w:val="00415C52"/>
    <w:rsid w:val="00420376"/>
    <w:rsid w:val="00420C93"/>
    <w:rsid w:val="0042240B"/>
    <w:rsid w:val="004240AA"/>
    <w:rsid w:val="004243F9"/>
    <w:rsid w:val="00425460"/>
    <w:rsid w:val="004263A2"/>
    <w:rsid w:val="00430B74"/>
    <w:rsid w:val="00431D73"/>
    <w:rsid w:val="00434C6D"/>
    <w:rsid w:val="00434CF2"/>
    <w:rsid w:val="004352DC"/>
    <w:rsid w:val="004360C9"/>
    <w:rsid w:val="00437545"/>
    <w:rsid w:val="00440143"/>
    <w:rsid w:val="0044030A"/>
    <w:rsid w:val="00442973"/>
    <w:rsid w:val="004438F4"/>
    <w:rsid w:val="00444E67"/>
    <w:rsid w:val="00450BFF"/>
    <w:rsid w:val="00451C15"/>
    <w:rsid w:val="0045258E"/>
    <w:rsid w:val="00455213"/>
    <w:rsid w:val="00455E1A"/>
    <w:rsid w:val="004562AD"/>
    <w:rsid w:val="00456ACA"/>
    <w:rsid w:val="00457497"/>
    <w:rsid w:val="0046202D"/>
    <w:rsid w:val="00463F30"/>
    <w:rsid w:val="00464AAE"/>
    <w:rsid w:val="0046764A"/>
    <w:rsid w:val="00470065"/>
    <w:rsid w:val="00470249"/>
    <w:rsid w:val="00470E56"/>
    <w:rsid w:val="004716AA"/>
    <w:rsid w:val="00472ECA"/>
    <w:rsid w:val="0047334B"/>
    <w:rsid w:val="00475162"/>
    <w:rsid w:val="0048223A"/>
    <w:rsid w:val="00487C54"/>
    <w:rsid w:val="00492B34"/>
    <w:rsid w:val="00494185"/>
    <w:rsid w:val="004966BE"/>
    <w:rsid w:val="00497333"/>
    <w:rsid w:val="004A150B"/>
    <w:rsid w:val="004A3519"/>
    <w:rsid w:val="004B12F9"/>
    <w:rsid w:val="004B1868"/>
    <w:rsid w:val="004B233D"/>
    <w:rsid w:val="004B2766"/>
    <w:rsid w:val="004C00DF"/>
    <w:rsid w:val="004C0DFE"/>
    <w:rsid w:val="004C49D8"/>
    <w:rsid w:val="004D05D2"/>
    <w:rsid w:val="004D31D6"/>
    <w:rsid w:val="004D588D"/>
    <w:rsid w:val="004D660E"/>
    <w:rsid w:val="004E1713"/>
    <w:rsid w:val="004E1FCB"/>
    <w:rsid w:val="004E5C99"/>
    <w:rsid w:val="004E670D"/>
    <w:rsid w:val="004E7BF0"/>
    <w:rsid w:val="004F0722"/>
    <w:rsid w:val="004F0B48"/>
    <w:rsid w:val="004F1086"/>
    <w:rsid w:val="004F298A"/>
    <w:rsid w:val="004F30DF"/>
    <w:rsid w:val="00500358"/>
    <w:rsid w:val="00501079"/>
    <w:rsid w:val="00505E51"/>
    <w:rsid w:val="00506AA3"/>
    <w:rsid w:val="005108FE"/>
    <w:rsid w:val="005121D9"/>
    <w:rsid w:val="0052058A"/>
    <w:rsid w:val="0052069F"/>
    <w:rsid w:val="00522D7F"/>
    <w:rsid w:val="0052357D"/>
    <w:rsid w:val="005242A9"/>
    <w:rsid w:val="00526B26"/>
    <w:rsid w:val="00530410"/>
    <w:rsid w:val="00530B5E"/>
    <w:rsid w:val="00533917"/>
    <w:rsid w:val="0054205E"/>
    <w:rsid w:val="00545877"/>
    <w:rsid w:val="0055223D"/>
    <w:rsid w:val="00552E60"/>
    <w:rsid w:val="00554000"/>
    <w:rsid w:val="00556C45"/>
    <w:rsid w:val="00557B2E"/>
    <w:rsid w:val="00560AD8"/>
    <w:rsid w:val="005626E0"/>
    <w:rsid w:val="00565EAC"/>
    <w:rsid w:val="00566057"/>
    <w:rsid w:val="00567B24"/>
    <w:rsid w:val="00570C03"/>
    <w:rsid w:val="00570D55"/>
    <w:rsid w:val="005713E2"/>
    <w:rsid w:val="00571677"/>
    <w:rsid w:val="00575CFD"/>
    <w:rsid w:val="00576AC1"/>
    <w:rsid w:val="005771BE"/>
    <w:rsid w:val="00580B5B"/>
    <w:rsid w:val="00582B87"/>
    <w:rsid w:val="00583503"/>
    <w:rsid w:val="00593AAF"/>
    <w:rsid w:val="005963D1"/>
    <w:rsid w:val="005A17C0"/>
    <w:rsid w:val="005A19C3"/>
    <w:rsid w:val="005A380A"/>
    <w:rsid w:val="005A6F4B"/>
    <w:rsid w:val="005A721B"/>
    <w:rsid w:val="005B0CA0"/>
    <w:rsid w:val="005B1EC2"/>
    <w:rsid w:val="005B1F0A"/>
    <w:rsid w:val="005C1133"/>
    <w:rsid w:val="005C4078"/>
    <w:rsid w:val="005C4C86"/>
    <w:rsid w:val="005C4C92"/>
    <w:rsid w:val="005C531B"/>
    <w:rsid w:val="005C561F"/>
    <w:rsid w:val="005C6D33"/>
    <w:rsid w:val="005D3FBB"/>
    <w:rsid w:val="005D42D9"/>
    <w:rsid w:val="005D4E39"/>
    <w:rsid w:val="005D626E"/>
    <w:rsid w:val="005D7052"/>
    <w:rsid w:val="005E237A"/>
    <w:rsid w:val="005E4FD3"/>
    <w:rsid w:val="005E52C5"/>
    <w:rsid w:val="005E57EB"/>
    <w:rsid w:val="005E7568"/>
    <w:rsid w:val="005F1F0B"/>
    <w:rsid w:val="005F2BC9"/>
    <w:rsid w:val="005F5409"/>
    <w:rsid w:val="00600002"/>
    <w:rsid w:val="00600858"/>
    <w:rsid w:val="00601B41"/>
    <w:rsid w:val="006027F4"/>
    <w:rsid w:val="00603329"/>
    <w:rsid w:val="00604CA1"/>
    <w:rsid w:val="00611DF1"/>
    <w:rsid w:val="00612C15"/>
    <w:rsid w:val="00615B5B"/>
    <w:rsid w:val="00616378"/>
    <w:rsid w:val="006218F5"/>
    <w:rsid w:val="0062468B"/>
    <w:rsid w:val="00624D03"/>
    <w:rsid w:val="00634817"/>
    <w:rsid w:val="00637BD3"/>
    <w:rsid w:val="00642F0C"/>
    <w:rsid w:val="00643BE6"/>
    <w:rsid w:val="006444DC"/>
    <w:rsid w:val="00644A35"/>
    <w:rsid w:val="006543F3"/>
    <w:rsid w:val="00654C5F"/>
    <w:rsid w:val="0066400F"/>
    <w:rsid w:val="0066596E"/>
    <w:rsid w:val="00666151"/>
    <w:rsid w:val="0067122E"/>
    <w:rsid w:val="00676549"/>
    <w:rsid w:val="006833C7"/>
    <w:rsid w:val="00683730"/>
    <w:rsid w:val="0068716C"/>
    <w:rsid w:val="006879E4"/>
    <w:rsid w:val="00687E32"/>
    <w:rsid w:val="006912D8"/>
    <w:rsid w:val="0069440C"/>
    <w:rsid w:val="00697004"/>
    <w:rsid w:val="006A00A9"/>
    <w:rsid w:val="006A01D3"/>
    <w:rsid w:val="006A15B5"/>
    <w:rsid w:val="006A186B"/>
    <w:rsid w:val="006A1968"/>
    <w:rsid w:val="006A3C82"/>
    <w:rsid w:val="006A7B26"/>
    <w:rsid w:val="006A7C26"/>
    <w:rsid w:val="006B06FE"/>
    <w:rsid w:val="006B0DCC"/>
    <w:rsid w:val="006B68AB"/>
    <w:rsid w:val="006B6C70"/>
    <w:rsid w:val="006C0EF4"/>
    <w:rsid w:val="006C146E"/>
    <w:rsid w:val="006C3B7D"/>
    <w:rsid w:val="006D1F85"/>
    <w:rsid w:val="006D27BC"/>
    <w:rsid w:val="006D4842"/>
    <w:rsid w:val="006D4B0F"/>
    <w:rsid w:val="006D52CF"/>
    <w:rsid w:val="006E08B5"/>
    <w:rsid w:val="006E1D99"/>
    <w:rsid w:val="006E2FF4"/>
    <w:rsid w:val="006E3A35"/>
    <w:rsid w:val="006E728A"/>
    <w:rsid w:val="006F067C"/>
    <w:rsid w:val="006F0FF5"/>
    <w:rsid w:val="006F2C9E"/>
    <w:rsid w:val="006F4F4A"/>
    <w:rsid w:val="00701059"/>
    <w:rsid w:val="00701BBB"/>
    <w:rsid w:val="007023B5"/>
    <w:rsid w:val="00705ABD"/>
    <w:rsid w:val="00705D1A"/>
    <w:rsid w:val="00710229"/>
    <w:rsid w:val="0071052D"/>
    <w:rsid w:val="00713670"/>
    <w:rsid w:val="00713A02"/>
    <w:rsid w:val="007155EB"/>
    <w:rsid w:val="00721035"/>
    <w:rsid w:val="00721331"/>
    <w:rsid w:val="00722919"/>
    <w:rsid w:val="00723484"/>
    <w:rsid w:val="0072365C"/>
    <w:rsid w:val="00725BE0"/>
    <w:rsid w:val="00727C89"/>
    <w:rsid w:val="0073176C"/>
    <w:rsid w:val="00732AC4"/>
    <w:rsid w:val="00733CBB"/>
    <w:rsid w:val="00733E80"/>
    <w:rsid w:val="00740A17"/>
    <w:rsid w:val="007423BE"/>
    <w:rsid w:val="00742EA5"/>
    <w:rsid w:val="007432B8"/>
    <w:rsid w:val="00743893"/>
    <w:rsid w:val="00745717"/>
    <w:rsid w:val="00745798"/>
    <w:rsid w:val="007468E3"/>
    <w:rsid w:val="00746B7A"/>
    <w:rsid w:val="00750CCA"/>
    <w:rsid w:val="00751B9C"/>
    <w:rsid w:val="00753EE9"/>
    <w:rsid w:val="00754EA5"/>
    <w:rsid w:val="00757EEF"/>
    <w:rsid w:val="007626C7"/>
    <w:rsid w:val="007635A2"/>
    <w:rsid w:val="00764DE4"/>
    <w:rsid w:val="00765963"/>
    <w:rsid w:val="0076751A"/>
    <w:rsid w:val="0077060C"/>
    <w:rsid w:val="007719B0"/>
    <w:rsid w:val="0077334C"/>
    <w:rsid w:val="0077718C"/>
    <w:rsid w:val="007777C9"/>
    <w:rsid w:val="0078013D"/>
    <w:rsid w:val="00780CDF"/>
    <w:rsid w:val="00780CFD"/>
    <w:rsid w:val="00784FE3"/>
    <w:rsid w:val="00787906"/>
    <w:rsid w:val="00793C5B"/>
    <w:rsid w:val="0079400A"/>
    <w:rsid w:val="0079677C"/>
    <w:rsid w:val="007A02B2"/>
    <w:rsid w:val="007A379F"/>
    <w:rsid w:val="007A4369"/>
    <w:rsid w:val="007A7186"/>
    <w:rsid w:val="007B1336"/>
    <w:rsid w:val="007B213C"/>
    <w:rsid w:val="007B25BE"/>
    <w:rsid w:val="007B2AAB"/>
    <w:rsid w:val="007B2D24"/>
    <w:rsid w:val="007B6639"/>
    <w:rsid w:val="007B726D"/>
    <w:rsid w:val="007C0E20"/>
    <w:rsid w:val="007D502A"/>
    <w:rsid w:val="007D72EB"/>
    <w:rsid w:val="007E0978"/>
    <w:rsid w:val="007E184B"/>
    <w:rsid w:val="007E39AD"/>
    <w:rsid w:val="007E44E2"/>
    <w:rsid w:val="007E4F84"/>
    <w:rsid w:val="007E743F"/>
    <w:rsid w:val="007E79BB"/>
    <w:rsid w:val="007F3428"/>
    <w:rsid w:val="007F6030"/>
    <w:rsid w:val="007F7D12"/>
    <w:rsid w:val="00801236"/>
    <w:rsid w:val="00802EF0"/>
    <w:rsid w:val="0080498E"/>
    <w:rsid w:val="00806D5A"/>
    <w:rsid w:val="00815E91"/>
    <w:rsid w:val="008161A4"/>
    <w:rsid w:val="00817835"/>
    <w:rsid w:val="008218AC"/>
    <w:rsid w:val="00822FBD"/>
    <w:rsid w:val="008246C0"/>
    <w:rsid w:val="00824DBC"/>
    <w:rsid w:val="00827B35"/>
    <w:rsid w:val="0083190E"/>
    <w:rsid w:val="0083481A"/>
    <w:rsid w:val="00834F5B"/>
    <w:rsid w:val="00840B5D"/>
    <w:rsid w:val="008418D6"/>
    <w:rsid w:val="00842808"/>
    <w:rsid w:val="00845DC9"/>
    <w:rsid w:val="00845F69"/>
    <w:rsid w:val="0085697F"/>
    <w:rsid w:val="00857A4E"/>
    <w:rsid w:val="00860155"/>
    <w:rsid w:val="008610AD"/>
    <w:rsid w:val="008612E7"/>
    <w:rsid w:val="008614EA"/>
    <w:rsid w:val="008633CA"/>
    <w:rsid w:val="0086403C"/>
    <w:rsid w:val="008647DA"/>
    <w:rsid w:val="00865494"/>
    <w:rsid w:val="008665D8"/>
    <w:rsid w:val="0087209F"/>
    <w:rsid w:val="008726B2"/>
    <w:rsid w:val="00872BBD"/>
    <w:rsid w:val="00873E78"/>
    <w:rsid w:val="00875E3D"/>
    <w:rsid w:val="0088106C"/>
    <w:rsid w:val="00882201"/>
    <w:rsid w:val="008839EF"/>
    <w:rsid w:val="00884D2C"/>
    <w:rsid w:val="00885C11"/>
    <w:rsid w:val="00886BDF"/>
    <w:rsid w:val="00887605"/>
    <w:rsid w:val="00892868"/>
    <w:rsid w:val="008930E3"/>
    <w:rsid w:val="008938AB"/>
    <w:rsid w:val="00895A78"/>
    <w:rsid w:val="00895E7E"/>
    <w:rsid w:val="008A0F02"/>
    <w:rsid w:val="008A1EC2"/>
    <w:rsid w:val="008A4E7C"/>
    <w:rsid w:val="008A6593"/>
    <w:rsid w:val="008B1B8D"/>
    <w:rsid w:val="008B2C92"/>
    <w:rsid w:val="008B2DD0"/>
    <w:rsid w:val="008B45E6"/>
    <w:rsid w:val="008B6975"/>
    <w:rsid w:val="008C15AF"/>
    <w:rsid w:val="008C1E92"/>
    <w:rsid w:val="008C2903"/>
    <w:rsid w:val="008C31DC"/>
    <w:rsid w:val="008C4D11"/>
    <w:rsid w:val="008D0435"/>
    <w:rsid w:val="008D1E16"/>
    <w:rsid w:val="008D289D"/>
    <w:rsid w:val="008D4184"/>
    <w:rsid w:val="008D57D3"/>
    <w:rsid w:val="008D6F2D"/>
    <w:rsid w:val="008D7ADC"/>
    <w:rsid w:val="008E1CDC"/>
    <w:rsid w:val="008E32B0"/>
    <w:rsid w:val="008E7681"/>
    <w:rsid w:val="008E7744"/>
    <w:rsid w:val="008F0885"/>
    <w:rsid w:val="008F2F95"/>
    <w:rsid w:val="008F3212"/>
    <w:rsid w:val="008F733D"/>
    <w:rsid w:val="008F763E"/>
    <w:rsid w:val="00900F2F"/>
    <w:rsid w:val="00903AA1"/>
    <w:rsid w:val="00904367"/>
    <w:rsid w:val="00904493"/>
    <w:rsid w:val="009079D9"/>
    <w:rsid w:val="00907E1B"/>
    <w:rsid w:val="00910035"/>
    <w:rsid w:val="00910C91"/>
    <w:rsid w:val="0091104C"/>
    <w:rsid w:val="00912C7B"/>
    <w:rsid w:val="00912FB8"/>
    <w:rsid w:val="0091685A"/>
    <w:rsid w:val="009178BB"/>
    <w:rsid w:val="00921876"/>
    <w:rsid w:val="009226F4"/>
    <w:rsid w:val="009251C4"/>
    <w:rsid w:val="009303F1"/>
    <w:rsid w:val="0093091F"/>
    <w:rsid w:val="009315A3"/>
    <w:rsid w:val="0093212F"/>
    <w:rsid w:val="00933059"/>
    <w:rsid w:val="00933A5D"/>
    <w:rsid w:val="00933E6F"/>
    <w:rsid w:val="00936526"/>
    <w:rsid w:val="0093664A"/>
    <w:rsid w:val="00942B7B"/>
    <w:rsid w:val="0094383F"/>
    <w:rsid w:val="00943F35"/>
    <w:rsid w:val="009440CD"/>
    <w:rsid w:val="009453B8"/>
    <w:rsid w:val="00951E8C"/>
    <w:rsid w:val="00952455"/>
    <w:rsid w:val="00954508"/>
    <w:rsid w:val="009552C8"/>
    <w:rsid w:val="00956C17"/>
    <w:rsid w:val="0095739F"/>
    <w:rsid w:val="00960889"/>
    <w:rsid w:val="0096212A"/>
    <w:rsid w:val="00963FD7"/>
    <w:rsid w:val="009645CE"/>
    <w:rsid w:val="0096463B"/>
    <w:rsid w:val="00964F49"/>
    <w:rsid w:val="00964F7C"/>
    <w:rsid w:val="00974D2A"/>
    <w:rsid w:val="0098197E"/>
    <w:rsid w:val="00981D3F"/>
    <w:rsid w:val="00981DF6"/>
    <w:rsid w:val="0098356E"/>
    <w:rsid w:val="009861AB"/>
    <w:rsid w:val="0098661D"/>
    <w:rsid w:val="00990100"/>
    <w:rsid w:val="00990635"/>
    <w:rsid w:val="00991134"/>
    <w:rsid w:val="009915BC"/>
    <w:rsid w:val="00994623"/>
    <w:rsid w:val="00994F26"/>
    <w:rsid w:val="00995E0E"/>
    <w:rsid w:val="00997712"/>
    <w:rsid w:val="009A4915"/>
    <w:rsid w:val="009A5FD5"/>
    <w:rsid w:val="009B45B2"/>
    <w:rsid w:val="009B4C31"/>
    <w:rsid w:val="009B713E"/>
    <w:rsid w:val="009C0691"/>
    <w:rsid w:val="009C196B"/>
    <w:rsid w:val="009C5B97"/>
    <w:rsid w:val="009C6A32"/>
    <w:rsid w:val="009C7A24"/>
    <w:rsid w:val="009D1865"/>
    <w:rsid w:val="009D3779"/>
    <w:rsid w:val="009D3F76"/>
    <w:rsid w:val="009D4426"/>
    <w:rsid w:val="009D535D"/>
    <w:rsid w:val="009D560A"/>
    <w:rsid w:val="009D7C0B"/>
    <w:rsid w:val="009E0893"/>
    <w:rsid w:val="009E0CA6"/>
    <w:rsid w:val="009E0D84"/>
    <w:rsid w:val="009E31A1"/>
    <w:rsid w:val="009E4C8E"/>
    <w:rsid w:val="009E6AD1"/>
    <w:rsid w:val="009F12DE"/>
    <w:rsid w:val="009F18E1"/>
    <w:rsid w:val="009F4521"/>
    <w:rsid w:val="009F73CD"/>
    <w:rsid w:val="009F7F2F"/>
    <w:rsid w:val="00A0342D"/>
    <w:rsid w:val="00A11502"/>
    <w:rsid w:val="00A137CD"/>
    <w:rsid w:val="00A154E0"/>
    <w:rsid w:val="00A1575D"/>
    <w:rsid w:val="00A2014E"/>
    <w:rsid w:val="00A22543"/>
    <w:rsid w:val="00A241BF"/>
    <w:rsid w:val="00A265B4"/>
    <w:rsid w:val="00A3078B"/>
    <w:rsid w:val="00A33FD7"/>
    <w:rsid w:val="00A34C5A"/>
    <w:rsid w:val="00A4034D"/>
    <w:rsid w:val="00A41154"/>
    <w:rsid w:val="00A42A37"/>
    <w:rsid w:val="00A43954"/>
    <w:rsid w:val="00A44EBB"/>
    <w:rsid w:val="00A45981"/>
    <w:rsid w:val="00A52710"/>
    <w:rsid w:val="00A54E34"/>
    <w:rsid w:val="00A61EE0"/>
    <w:rsid w:val="00A66722"/>
    <w:rsid w:val="00A702E5"/>
    <w:rsid w:val="00A703DF"/>
    <w:rsid w:val="00A7462C"/>
    <w:rsid w:val="00A75AAA"/>
    <w:rsid w:val="00A77AC6"/>
    <w:rsid w:val="00A843C6"/>
    <w:rsid w:val="00A9174C"/>
    <w:rsid w:val="00A92DB7"/>
    <w:rsid w:val="00A92EB1"/>
    <w:rsid w:val="00A96373"/>
    <w:rsid w:val="00AA0C8D"/>
    <w:rsid w:val="00AA11CA"/>
    <w:rsid w:val="00AA6096"/>
    <w:rsid w:val="00AA76D7"/>
    <w:rsid w:val="00AB3051"/>
    <w:rsid w:val="00AB454B"/>
    <w:rsid w:val="00AB5741"/>
    <w:rsid w:val="00AC38F8"/>
    <w:rsid w:val="00AC43D9"/>
    <w:rsid w:val="00AC799D"/>
    <w:rsid w:val="00AD1CFC"/>
    <w:rsid w:val="00AD20F4"/>
    <w:rsid w:val="00AD26E5"/>
    <w:rsid w:val="00AD44CB"/>
    <w:rsid w:val="00AD6455"/>
    <w:rsid w:val="00AE3F9B"/>
    <w:rsid w:val="00AE5F81"/>
    <w:rsid w:val="00AE5FE3"/>
    <w:rsid w:val="00AE729E"/>
    <w:rsid w:val="00AF0E68"/>
    <w:rsid w:val="00AF40E4"/>
    <w:rsid w:val="00AF478C"/>
    <w:rsid w:val="00B00F3B"/>
    <w:rsid w:val="00B01F0D"/>
    <w:rsid w:val="00B01F12"/>
    <w:rsid w:val="00B03330"/>
    <w:rsid w:val="00B062D0"/>
    <w:rsid w:val="00B078BC"/>
    <w:rsid w:val="00B107AB"/>
    <w:rsid w:val="00B10A34"/>
    <w:rsid w:val="00B12483"/>
    <w:rsid w:val="00B12E07"/>
    <w:rsid w:val="00B14224"/>
    <w:rsid w:val="00B17BDA"/>
    <w:rsid w:val="00B22BB1"/>
    <w:rsid w:val="00B23107"/>
    <w:rsid w:val="00B25781"/>
    <w:rsid w:val="00B27855"/>
    <w:rsid w:val="00B31916"/>
    <w:rsid w:val="00B31DC2"/>
    <w:rsid w:val="00B35A97"/>
    <w:rsid w:val="00B36AC3"/>
    <w:rsid w:val="00B40D54"/>
    <w:rsid w:val="00B41934"/>
    <w:rsid w:val="00B41985"/>
    <w:rsid w:val="00B41DA8"/>
    <w:rsid w:val="00B41ED3"/>
    <w:rsid w:val="00B45CA8"/>
    <w:rsid w:val="00B5143A"/>
    <w:rsid w:val="00B53C68"/>
    <w:rsid w:val="00B578A4"/>
    <w:rsid w:val="00B60392"/>
    <w:rsid w:val="00B606E2"/>
    <w:rsid w:val="00B60954"/>
    <w:rsid w:val="00B613C8"/>
    <w:rsid w:val="00B63F59"/>
    <w:rsid w:val="00B64C9D"/>
    <w:rsid w:val="00B6560E"/>
    <w:rsid w:val="00B65AA3"/>
    <w:rsid w:val="00B67EF8"/>
    <w:rsid w:val="00B7060A"/>
    <w:rsid w:val="00B71B6B"/>
    <w:rsid w:val="00B7411C"/>
    <w:rsid w:val="00B80304"/>
    <w:rsid w:val="00B84FDA"/>
    <w:rsid w:val="00B85C29"/>
    <w:rsid w:val="00B87D01"/>
    <w:rsid w:val="00B90115"/>
    <w:rsid w:val="00B9052D"/>
    <w:rsid w:val="00B97F5B"/>
    <w:rsid w:val="00BA2FBC"/>
    <w:rsid w:val="00BA3575"/>
    <w:rsid w:val="00BA4282"/>
    <w:rsid w:val="00BA5A92"/>
    <w:rsid w:val="00BA731C"/>
    <w:rsid w:val="00BA7624"/>
    <w:rsid w:val="00BB21C3"/>
    <w:rsid w:val="00BB3669"/>
    <w:rsid w:val="00BB6062"/>
    <w:rsid w:val="00BB6A3C"/>
    <w:rsid w:val="00BB6DFE"/>
    <w:rsid w:val="00BC0139"/>
    <w:rsid w:val="00BC1234"/>
    <w:rsid w:val="00BC4760"/>
    <w:rsid w:val="00BC5062"/>
    <w:rsid w:val="00BD2BF1"/>
    <w:rsid w:val="00BD2CB2"/>
    <w:rsid w:val="00BD3ECF"/>
    <w:rsid w:val="00BD4A03"/>
    <w:rsid w:val="00BE09BB"/>
    <w:rsid w:val="00BE1320"/>
    <w:rsid w:val="00BE190C"/>
    <w:rsid w:val="00BE41B1"/>
    <w:rsid w:val="00BE5F07"/>
    <w:rsid w:val="00BF2981"/>
    <w:rsid w:val="00BF4C89"/>
    <w:rsid w:val="00BF544E"/>
    <w:rsid w:val="00C00769"/>
    <w:rsid w:val="00C01B5D"/>
    <w:rsid w:val="00C02DE0"/>
    <w:rsid w:val="00C03158"/>
    <w:rsid w:val="00C048A7"/>
    <w:rsid w:val="00C05306"/>
    <w:rsid w:val="00C05C38"/>
    <w:rsid w:val="00C10FE5"/>
    <w:rsid w:val="00C15609"/>
    <w:rsid w:val="00C15C1D"/>
    <w:rsid w:val="00C16A4F"/>
    <w:rsid w:val="00C173BF"/>
    <w:rsid w:val="00C218CF"/>
    <w:rsid w:val="00C21D32"/>
    <w:rsid w:val="00C233FE"/>
    <w:rsid w:val="00C24FDA"/>
    <w:rsid w:val="00C2583D"/>
    <w:rsid w:val="00C26C93"/>
    <w:rsid w:val="00C327FF"/>
    <w:rsid w:val="00C37766"/>
    <w:rsid w:val="00C4049E"/>
    <w:rsid w:val="00C50309"/>
    <w:rsid w:val="00C52E02"/>
    <w:rsid w:val="00C559BE"/>
    <w:rsid w:val="00C56329"/>
    <w:rsid w:val="00C57A52"/>
    <w:rsid w:val="00C601A4"/>
    <w:rsid w:val="00C60CCF"/>
    <w:rsid w:val="00C611C8"/>
    <w:rsid w:val="00C62DE5"/>
    <w:rsid w:val="00C64F36"/>
    <w:rsid w:val="00C66350"/>
    <w:rsid w:val="00C6701C"/>
    <w:rsid w:val="00C67DF4"/>
    <w:rsid w:val="00C71BD2"/>
    <w:rsid w:val="00C71CD6"/>
    <w:rsid w:val="00C74E50"/>
    <w:rsid w:val="00C76801"/>
    <w:rsid w:val="00C80254"/>
    <w:rsid w:val="00C832E8"/>
    <w:rsid w:val="00C8649C"/>
    <w:rsid w:val="00C92BC6"/>
    <w:rsid w:val="00C93BEB"/>
    <w:rsid w:val="00C93EA2"/>
    <w:rsid w:val="00CA27D7"/>
    <w:rsid w:val="00CA30BB"/>
    <w:rsid w:val="00CA49B3"/>
    <w:rsid w:val="00CA5A5E"/>
    <w:rsid w:val="00CA6ECB"/>
    <w:rsid w:val="00CB04CB"/>
    <w:rsid w:val="00CB0B86"/>
    <w:rsid w:val="00CB2196"/>
    <w:rsid w:val="00CB3D83"/>
    <w:rsid w:val="00CB48C3"/>
    <w:rsid w:val="00CB4CFE"/>
    <w:rsid w:val="00CB6EED"/>
    <w:rsid w:val="00CC24FE"/>
    <w:rsid w:val="00CC521C"/>
    <w:rsid w:val="00CC55E0"/>
    <w:rsid w:val="00CD15D2"/>
    <w:rsid w:val="00CD4350"/>
    <w:rsid w:val="00CD5344"/>
    <w:rsid w:val="00CD75EC"/>
    <w:rsid w:val="00CE0700"/>
    <w:rsid w:val="00CE30B7"/>
    <w:rsid w:val="00CE3CBF"/>
    <w:rsid w:val="00CE638B"/>
    <w:rsid w:val="00CF3138"/>
    <w:rsid w:val="00CF6172"/>
    <w:rsid w:val="00CF7290"/>
    <w:rsid w:val="00CF7C89"/>
    <w:rsid w:val="00D04DE8"/>
    <w:rsid w:val="00D06DD2"/>
    <w:rsid w:val="00D109FE"/>
    <w:rsid w:val="00D11CF5"/>
    <w:rsid w:val="00D16A85"/>
    <w:rsid w:val="00D16CE1"/>
    <w:rsid w:val="00D16D51"/>
    <w:rsid w:val="00D21875"/>
    <w:rsid w:val="00D22494"/>
    <w:rsid w:val="00D24D45"/>
    <w:rsid w:val="00D25607"/>
    <w:rsid w:val="00D35638"/>
    <w:rsid w:val="00D40156"/>
    <w:rsid w:val="00D44683"/>
    <w:rsid w:val="00D45C00"/>
    <w:rsid w:val="00D468EF"/>
    <w:rsid w:val="00D47A37"/>
    <w:rsid w:val="00D505E2"/>
    <w:rsid w:val="00D51E18"/>
    <w:rsid w:val="00D52BE1"/>
    <w:rsid w:val="00D53154"/>
    <w:rsid w:val="00D54087"/>
    <w:rsid w:val="00D55B7D"/>
    <w:rsid w:val="00D625C3"/>
    <w:rsid w:val="00D6566C"/>
    <w:rsid w:val="00D6687F"/>
    <w:rsid w:val="00D70BC6"/>
    <w:rsid w:val="00D71C79"/>
    <w:rsid w:val="00D7217B"/>
    <w:rsid w:val="00D72C85"/>
    <w:rsid w:val="00D75E8A"/>
    <w:rsid w:val="00D76CAA"/>
    <w:rsid w:val="00D84A92"/>
    <w:rsid w:val="00D85C56"/>
    <w:rsid w:val="00D90365"/>
    <w:rsid w:val="00D907B7"/>
    <w:rsid w:val="00D90A47"/>
    <w:rsid w:val="00D962C8"/>
    <w:rsid w:val="00D9656D"/>
    <w:rsid w:val="00D97007"/>
    <w:rsid w:val="00DA10F0"/>
    <w:rsid w:val="00DA1DB4"/>
    <w:rsid w:val="00DA35EA"/>
    <w:rsid w:val="00DB3753"/>
    <w:rsid w:val="00DB5036"/>
    <w:rsid w:val="00DB5563"/>
    <w:rsid w:val="00DB5B44"/>
    <w:rsid w:val="00DC07D1"/>
    <w:rsid w:val="00DC0EF1"/>
    <w:rsid w:val="00DC6135"/>
    <w:rsid w:val="00DC62C8"/>
    <w:rsid w:val="00DD3BFF"/>
    <w:rsid w:val="00DD4012"/>
    <w:rsid w:val="00DD4C6A"/>
    <w:rsid w:val="00DD7CF3"/>
    <w:rsid w:val="00DE0257"/>
    <w:rsid w:val="00DE1E66"/>
    <w:rsid w:val="00DE26B7"/>
    <w:rsid w:val="00DE3DF8"/>
    <w:rsid w:val="00DE4C77"/>
    <w:rsid w:val="00DE621F"/>
    <w:rsid w:val="00DE7D95"/>
    <w:rsid w:val="00DF220F"/>
    <w:rsid w:val="00DF7EBB"/>
    <w:rsid w:val="00E012CF"/>
    <w:rsid w:val="00E0168D"/>
    <w:rsid w:val="00E0440A"/>
    <w:rsid w:val="00E04D95"/>
    <w:rsid w:val="00E0555A"/>
    <w:rsid w:val="00E07752"/>
    <w:rsid w:val="00E22FEF"/>
    <w:rsid w:val="00E30BE0"/>
    <w:rsid w:val="00E3298A"/>
    <w:rsid w:val="00E32E4F"/>
    <w:rsid w:val="00E42962"/>
    <w:rsid w:val="00E42D9B"/>
    <w:rsid w:val="00E4366D"/>
    <w:rsid w:val="00E453AA"/>
    <w:rsid w:val="00E50F95"/>
    <w:rsid w:val="00E51E98"/>
    <w:rsid w:val="00E5318D"/>
    <w:rsid w:val="00E5474C"/>
    <w:rsid w:val="00E57768"/>
    <w:rsid w:val="00E6196E"/>
    <w:rsid w:val="00E62773"/>
    <w:rsid w:val="00E62871"/>
    <w:rsid w:val="00E63005"/>
    <w:rsid w:val="00E63326"/>
    <w:rsid w:val="00E6481B"/>
    <w:rsid w:val="00E74115"/>
    <w:rsid w:val="00E76B15"/>
    <w:rsid w:val="00E86425"/>
    <w:rsid w:val="00E908A5"/>
    <w:rsid w:val="00E9364C"/>
    <w:rsid w:val="00E96952"/>
    <w:rsid w:val="00EA091E"/>
    <w:rsid w:val="00EA0E95"/>
    <w:rsid w:val="00EA22B0"/>
    <w:rsid w:val="00EB1B90"/>
    <w:rsid w:val="00EB290F"/>
    <w:rsid w:val="00EB48A8"/>
    <w:rsid w:val="00EB5DC1"/>
    <w:rsid w:val="00EB6ADF"/>
    <w:rsid w:val="00EB7E3C"/>
    <w:rsid w:val="00EC0CE4"/>
    <w:rsid w:val="00EC126B"/>
    <w:rsid w:val="00EC2039"/>
    <w:rsid w:val="00EC2934"/>
    <w:rsid w:val="00EC5721"/>
    <w:rsid w:val="00EC5F9E"/>
    <w:rsid w:val="00EC6956"/>
    <w:rsid w:val="00EC734D"/>
    <w:rsid w:val="00ED2B05"/>
    <w:rsid w:val="00ED2CBE"/>
    <w:rsid w:val="00ED584C"/>
    <w:rsid w:val="00ED5EB4"/>
    <w:rsid w:val="00ED6B91"/>
    <w:rsid w:val="00EE1B4F"/>
    <w:rsid w:val="00EE3D8F"/>
    <w:rsid w:val="00EE4F33"/>
    <w:rsid w:val="00EE5D90"/>
    <w:rsid w:val="00EE7F2C"/>
    <w:rsid w:val="00EF32E2"/>
    <w:rsid w:val="00EF4FEF"/>
    <w:rsid w:val="00EF518B"/>
    <w:rsid w:val="00EF6673"/>
    <w:rsid w:val="00F012BF"/>
    <w:rsid w:val="00F0656A"/>
    <w:rsid w:val="00F10A1A"/>
    <w:rsid w:val="00F10DBD"/>
    <w:rsid w:val="00F13E5E"/>
    <w:rsid w:val="00F156C0"/>
    <w:rsid w:val="00F20DC9"/>
    <w:rsid w:val="00F219CE"/>
    <w:rsid w:val="00F2478B"/>
    <w:rsid w:val="00F2495E"/>
    <w:rsid w:val="00F249CC"/>
    <w:rsid w:val="00F30217"/>
    <w:rsid w:val="00F319C8"/>
    <w:rsid w:val="00F31F89"/>
    <w:rsid w:val="00F32C8D"/>
    <w:rsid w:val="00F33F3D"/>
    <w:rsid w:val="00F36F6A"/>
    <w:rsid w:val="00F37E33"/>
    <w:rsid w:val="00F4124F"/>
    <w:rsid w:val="00F442DC"/>
    <w:rsid w:val="00F461C6"/>
    <w:rsid w:val="00F466E7"/>
    <w:rsid w:val="00F50898"/>
    <w:rsid w:val="00F52CC7"/>
    <w:rsid w:val="00F54A61"/>
    <w:rsid w:val="00F57961"/>
    <w:rsid w:val="00F61E32"/>
    <w:rsid w:val="00F6294C"/>
    <w:rsid w:val="00F63039"/>
    <w:rsid w:val="00F644D9"/>
    <w:rsid w:val="00F64A7E"/>
    <w:rsid w:val="00F65732"/>
    <w:rsid w:val="00F657A7"/>
    <w:rsid w:val="00F65E6F"/>
    <w:rsid w:val="00F66AD2"/>
    <w:rsid w:val="00F66B59"/>
    <w:rsid w:val="00F6757A"/>
    <w:rsid w:val="00F74568"/>
    <w:rsid w:val="00F74B1E"/>
    <w:rsid w:val="00F802B1"/>
    <w:rsid w:val="00F8151A"/>
    <w:rsid w:val="00F82F97"/>
    <w:rsid w:val="00F83E37"/>
    <w:rsid w:val="00F90C9F"/>
    <w:rsid w:val="00F91137"/>
    <w:rsid w:val="00F92A52"/>
    <w:rsid w:val="00F9407F"/>
    <w:rsid w:val="00FA4B66"/>
    <w:rsid w:val="00FA4E45"/>
    <w:rsid w:val="00FA5786"/>
    <w:rsid w:val="00FA73DF"/>
    <w:rsid w:val="00FB18D5"/>
    <w:rsid w:val="00FB3E6C"/>
    <w:rsid w:val="00FB5D4F"/>
    <w:rsid w:val="00FC14ED"/>
    <w:rsid w:val="00FC2B59"/>
    <w:rsid w:val="00FC4F07"/>
    <w:rsid w:val="00FC51A2"/>
    <w:rsid w:val="00FC53F8"/>
    <w:rsid w:val="00FC5462"/>
    <w:rsid w:val="00FD08A7"/>
    <w:rsid w:val="00FD08CC"/>
    <w:rsid w:val="00FD0E3A"/>
    <w:rsid w:val="00FD2396"/>
    <w:rsid w:val="00FD3447"/>
    <w:rsid w:val="00FD3F08"/>
    <w:rsid w:val="00FE2028"/>
    <w:rsid w:val="00FE52D9"/>
    <w:rsid w:val="00FE6FCC"/>
    <w:rsid w:val="00FF5723"/>
    <w:rsid w:val="00FF5DD1"/>
    <w:rsid w:val="00FF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DAAE7"/>
  <w15:docId w15:val="{9158BCE7-713C-4DE7-B7A4-AA64A466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8">
    <w:name w:val="heading 8"/>
    <w:basedOn w:val="Normal"/>
    <w:next w:val="Normal"/>
    <w:qFormat/>
    <w:pPr>
      <w:keepNext/>
      <w:widowControl w:val="0"/>
      <w:autoSpaceDE w:val="0"/>
      <w:autoSpaceDN w:val="0"/>
      <w:outlineLvl w:val="7"/>
    </w:pPr>
    <w:rPr>
      <w:rFonts w:cs="Arial"/>
      <w:u w:val="single"/>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NotBoldLeft">
    <w:name w:val="Style Title + Not Bold Left"/>
    <w:basedOn w:val="Title"/>
    <w:pPr>
      <w:spacing w:before="0" w:after="0"/>
      <w:jc w:val="left"/>
      <w:outlineLvl w:val="9"/>
    </w:pPr>
    <w:rPr>
      <w:rFonts w:cs="Times New Roman"/>
      <w:b w:val="0"/>
      <w:bCs w:val="0"/>
      <w:kern w:val="0"/>
      <w:sz w:val="24"/>
      <w:szCs w:val="20"/>
    </w:rPr>
  </w:style>
  <w:style w:type="paragraph" w:styleId="Title">
    <w:name w:val="Title"/>
    <w:basedOn w:val="Normal"/>
    <w:qFormat/>
    <w:pPr>
      <w:spacing w:before="240" w:after="60"/>
      <w:jc w:val="center"/>
      <w:outlineLvl w:val="0"/>
    </w:pPr>
    <w:rPr>
      <w:rFonts w:cs="Arial"/>
      <w:b/>
      <w:bCs/>
      <w:kern w:val="28"/>
      <w:sz w:val="32"/>
      <w:szCs w:val="32"/>
    </w:rPr>
  </w:style>
  <w:style w:type="paragraph" w:styleId="NormalWeb">
    <w:name w:val="Normal (Web)"/>
    <w:basedOn w:val="Normal"/>
    <w:pPr>
      <w:spacing w:before="100" w:beforeAutospacing="1" w:after="100" w:afterAutospacing="1"/>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eudoraheader">
    <w:name w:val="eudoraheader"/>
    <w:basedOn w:val="DefaultParagraphFont"/>
  </w:style>
  <w:style w:type="paragraph" w:styleId="BodyTextIndent">
    <w:name w:val="Body Text Indent"/>
    <w:basedOn w:val="Normal"/>
    <w:pPr>
      <w:widowControl w:val="0"/>
      <w:overflowPunct w:val="0"/>
      <w:autoSpaceDE w:val="0"/>
      <w:autoSpaceDN w:val="0"/>
      <w:adjustRightInd w:val="0"/>
      <w:textAlignment w:val="baseline"/>
    </w:pPr>
    <w:rPr>
      <w:rFonts w:cs="Arial"/>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pPr>
      <w:widowControl w:val="0"/>
      <w:autoSpaceDE w:val="0"/>
      <w:autoSpaceDN w:val="0"/>
      <w:adjustRightInd w:val="0"/>
    </w:pPr>
  </w:style>
  <w:style w:type="paragraph" w:customStyle="1" w:styleId="question">
    <w:name w:val="question"/>
    <w:basedOn w:val="BodyText"/>
    <w:pPr>
      <w:numPr>
        <w:numId w:val="13"/>
      </w:numPr>
      <w:spacing w:after="0"/>
    </w:pPr>
    <w:rPr>
      <w:rFonts w:ascii="Comic Sans MS" w:hAnsi="Comic Sans MS" w:cs="Comic Sans MS"/>
      <w:b/>
      <w:bCs/>
      <w:i/>
      <w:iCs/>
      <w:sz w:val="28"/>
      <w:szCs w:val="28"/>
      <w:lang w:eastAsia="en-GB"/>
    </w:rPr>
  </w:style>
  <w:style w:type="paragraph" w:styleId="BodyText">
    <w:name w:val="Body Text"/>
    <w:basedOn w:val="Normal"/>
    <w:pPr>
      <w:spacing w:after="120"/>
    </w:pPr>
  </w:style>
  <w:style w:type="paragraph" w:styleId="BodyTextIndent3">
    <w:name w:val="Body Text Indent 3"/>
    <w:basedOn w:val="Normal"/>
    <w:pPr>
      <w:spacing w:after="120"/>
      <w:ind w:left="283"/>
    </w:pPr>
    <w:rPr>
      <w:sz w:val="16"/>
      <w:szCs w:val="16"/>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yle">
    <w:name w:val="Style"/>
    <w:rsid w:val="00077FF5"/>
    <w:pPr>
      <w:widowControl w:val="0"/>
      <w:autoSpaceDE w:val="0"/>
      <w:autoSpaceDN w:val="0"/>
      <w:adjustRightInd w:val="0"/>
    </w:pPr>
    <w:rPr>
      <w:rFonts w:ascii="Arial" w:hAnsi="Arial" w:cs="Arial"/>
      <w:sz w:val="24"/>
      <w:szCs w:val="24"/>
      <w:lang w:eastAsia="en-US"/>
    </w:rPr>
  </w:style>
  <w:style w:type="character" w:customStyle="1" w:styleId="medium-normal">
    <w:name w:val="medium-normal"/>
    <w:basedOn w:val="DefaultParagraphFont"/>
    <w:rsid w:val="00077FF5"/>
  </w:style>
  <w:style w:type="character" w:customStyle="1" w:styleId="sense">
    <w:name w:val="sense"/>
    <w:basedOn w:val="DefaultParagraphFont"/>
    <w:rsid w:val="00374B7E"/>
  </w:style>
  <w:style w:type="paragraph" w:styleId="BodyTextIndent2">
    <w:name w:val="Body Text Indent 2"/>
    <w:basedOn w:val="Normal"/>
    <w:rsid w:val="00ED6B91"/>
    <w:pPr>
      <w:spacing w:after="120" w:line="480" w:lineRule="auto"/>
      <w:ind w:left="283"/>
    </w:pPr>
  </w:style>
  <w:style w:type="character" w:customStyle="1" w:styleId="medium-bold">
    <w:name w:val="medium-bold"/>
    <w:basedOn w:val="DefaultParagraphFont"/>
    <w:rsid w:val="00ED6B91"/>
  </w:style>
  <w:style w:type="character" w:styleId="Emphasis">
    <w:name w:val="Emphasis"/>
    <w:basedOn w:val="DefaultParagraphFont"/>
    <w:qFormat/>
    <w:rsid w:val="00ED6B91"/>
    <w:rPr>
      <w:i/>
      <w:iCs/>
    </w:rPr>
  </w:style>
  <w:style w:type="character" w:customStyle="1" w:styleId="querybold">
    <w:name w:val="querybold"/>
    <w:basedOn w:val="DefaultParagraphFont"/>
    <w:rsid w:val="00ED6B91"/>
  </w:style>
  <w:style w:type="character" w:customStyle="1" w:styleId="StyleLatinTimesNewRoman">
    <w:name w:val="Style (Latin) Times New Roman"/>
    <w:basedOn w:val="DefaultParagraphFont"/>
    <w:rsid w:val="00933059"/>
    <w:rPr>
      <w:rFonts w:ascii="Arial" w:hAnsi="Arial"/>
    </w:rPr>
  </w:style>
  <w:style w:type="paragraph" w:styleId="PlainText">
    <w:name w:val="Plain Text"/>
    <w:basedOn w:val="Normal"/>
    <w:rsid w:val="00D468EF"/>
    <w:pPr>
      <w:widowControl w:val="0"/>
      <w:autoSpaceDE w:val="0"/>
      <w:autoSpaceDN w:val="0"/>
      <w:adjustRightInd w:val="0"/>
    </w:pPr>
  </w:style>
  <w:style w:type="character" w:customStyle="1" w:styleId="FooterChar">
    <w:name w:val="Footer Char"/>
    <w:basedOn w:val="DefaultParagraphFont"/>
    <w:link w:val="Footer"/>
    <w:rsid w:val="00BE5F07"/>
    <w:rPr>
      <w:rFonts w:ascii="Arial" w:hAnsi="Arial"/>
      <w:sz w:val="24"/>
      <w:szCs w:val="24"/>
      <w:lang w:eastAsia="en-US"/>
    </w:rPr>
  </w:style>
  <w:style w:type="character" w:customStyle="1" w:styleId="st1">
    <w:name w:val="st1"/>
    <w:basedOn w:val="DefaultParagraphFont"/>
    <w:rsid w:val="00BE5F07"/>
  </w:style>
  <w:style w:type="character" w:customStyle="1" w:styleId="n">
    <w:name w:val="n"/>
    <w:basedOn w:val="DefaultParagraphFont"/>
    <w:rsid w:val="00BE5F07"/>
  </w:style>
  <w:style w:type="paragraph" w:styleId="FootnoteText">
    <w:name w:val="footnote text"/>
    <w:basedOn w:val="Normal"/>
    <w:link w:val="FootnoteTextChar"/>
    <w:uiPriority w:val="99"/>
    <w:unhideWhenUsed/>
    <w:rsid w:val="00BE5F07"/>
    <w:pPr>
      <w:autoSpaceDE w:val="0"/>
      <w:autoSpaceDN w:val="0"/>
    </w:pPr>
    <w:rPr>
      <w:sz w:val="20"/>
      <w:szCs w:val="20"/>
    </w:rPr>
  </w:style>
  <w:style w:type="character" w:customStyle="1" w:styleId="FootnoteTextChar">
    <w:name w:val="Footnote Text Char"/>
    <w:basedOn w:val="DefaultParagraphFont"/>
    <w:link w:val="FootnoteText"/>
    <w:uiPriority w:val="99"/>
    <w:rsid w:val="00BE5F07"/>
    <w:rPr>
      <w:rFonts w:ascii="Arial" w:hAnsi="Arial"/>
      <w:lang w:eastAsia="en-US"/>
    </w:rPr>
  </w:style>
  <w:style w:type="character" w:styleId="FootnoteReference">
    <w:name w:val="footnote reference"/>
    <w:basedOn w:val="DefaultParagraphFont"/>
    <w:uiPriority w:val="99"/>
    <w:unhideWhenUsed/>
    <w:rsid w:val="00BE5F07"/>
    <w:rPr>
      <w:vertAlign w:val="superscript"/>
    </w:rPr>
  </w:style>
  <w:style w:type="character" w:customStyle="1" w:styleId="CommentTextChar">
    <w:name w:val="Comment Text Char"/>
    <w:basedOn w:val="DefaultParagraphFont"/>
    <w:link w:val="CommentText"/>
    <w:uiPriority w:val="99"/>
    <w:semiHidden/>
    <w:rsid w:val="00BE5F07"/>
    <w:rPr>
      <w:rFonts w:ascii="Arial" w:hAnsi="Arial"/>
      <w:lang w:eastAsia="en-US"/>
    </w:rPr>
  </w:style>
  <w:style w:type="character" w:styleId="FollowedHyperlink">
    <w:name w:val="FollowedHyperlink"/>
    <w:basedOn w:val="DefaultParagraphFont"/>
    <w:semiHidden/>
    <w:unhideWhenUsed/>
    <w:rsid w:val="00B41934"/>
    <w:rPr>
      <w:color w:val="800080" w:themeColor="followedHyperlink"/>
      <w:u w:val="single"/>
    </w:rPr>
  </w:style>
  <w:style w:type="character" w:customStyle="1" w:styleId="a-size-large">
    <w:name w:val="a-size-large"/>
    <w:basedOn w:val="DefaultParagraphFont"/>
    <w:rsid w:val="009178BB"/>
  </w:style>
  <w:style w:type="paragraph" w:customStyle="1" w:styleId="indent2nd">
    <w:name w:val="indent2nd"/>
    <w:basedOn w:val="Normal"/>
    <w:rsid w:val="00A75AAA"/>
    <w:pPr>
      <w:spacing w:before="100" w:beforeAutospacing="1" w:after="100" w:afterAutospacing="1"/>
    </w:pPr>
    <w:rPr>
      <w:rFonts w:ascii="Times New Roman" w:hAnsi="Times New Roman"/>
      <w:lang w:eastAsia="en-GB"/>
    </w:rPr>
  </w:style>
  <w:style w:type="paragraph" w:customStyle="1" w:styleId="p">
    <w:name w:val="p"/>
    <w:basedOn w:val="Normal"/>
    <w:rsid w:val="004B276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82996">
      <w:bodyDiv w:val="1"/>
      <w:marLeft w:val="0"/>
      <w:marRight w:val="0"/>
      <w:marTop w:val="0"/>
      <w:marBottom w:val="0"/>
      <w:divBdr>
        <w:top w:val="none" w:sz="0" w:space="0" w:color="auto"/>
        <w:left w:val="none" w:sz="0" w:space="0" w:color="auto"/>
        <w:bottom w:val="none" w:sz="0" w:space="0" w:color="auto"/>
        <w:right w:val="none" w:sz="0" w:space="0" w:color="auto"/>
      </w:divBdr>
      <w:divsChild>
        <w:div w:id="2082288500">
          <w:marLeft w:val="0"/>
          <w:marRight w:val="0"/>
          <w:marTop w:val="0"/>
          <w:marBottom w:val="0"/>
          <w:divBdr>
            <w:top w:val="none" w:sz="0" w:space="0" w:color="auto"/>
            <w:left w:val="none" w:sz="0" w:space="0" w:color="auto"/>
            <w:bottom w:val="none" w:sz="0" w:space="0" w:color="auto"/>
            <w:right w:val="none" w:sz="0" w:space="0" w:color="auto"/>
          </w:divBdr>
        </w:div>
      </w:divsChild>
    </w:div>
    <w:div w:id="550504123">
      <w:bodyDiv w:val="1"/>
      <w:marLeft w:val="0"/>
      <w:marRight w:val="0"/>
      <w:marTop w:val="0"/>
      <w:marBottom w:val="0"/>
      <w:divBdr>
        <w:top w:val="none" w:sz="0" w:space="0" w:color="auto"/>
        <w:left w:val="none" w:sz="0" w:space="0" w:color="auto"/>
        <w:bottom w:val="none" w:sz="0" w:space="0" w:color="auto"/>
        <w:right w:val="none" w:sz="0" w:space="0" w:color="auto"/>
      </w:divBdr>
      <w:divsChild>
        <w:div w:id="2129203335">
          <w:marLeft w:val="0"/>
          <w:marRight w:val="0"/>
          <w:marTop w:val="0"/>
          <w:marBottom w:val="0"/>
          <w:divBdr>
            <w:top w:val="none" w:sz="0" w:space="0" w:color="auto"/>
            <w:left w:val="none" w:sz="0" w:space="0" w:color="auto"/>
            <w:bottom w:val="none" w:sz="0" w:space="0" w:color="auto"/>
            <w:right w:val="none" w:sz="0" w:space="0" w:color="auto"/>
          </w:divBdr>
          <w:divsChild>
            <w:div w:id="274334935">
              <w:marLeft w:val="0"/>
              <w:marRight w:val="0"/>
              <w:marTop w:val="0"/>
              <w:marBottom w:val="0"/>
              <w:divBdr>
                <w:top w:val="none" w:sz="0" w:space="0" w:color="auto"/>
                <w:left w:val="none" w:sz="0" w:space="0" w:color="auto"/>
                <w:bottom w:val="none" w:sz="0" w:space="0" w:color="auto"/>
                <w:right w:val="none" w:sz="0" w:space="0" w:color="auto"/>
              </w:divBdr>
            </w:div>
            <w:div w:id="651131871">
              <w:marLeft w:val="0"/>
              <w:marRight w:val="0"/>
              <w:marTop w:val="0"/>
              <w:marBottom w:val="0"/>
              <w:divBdr>
                <w:top w:val="none" w:sz="0" w:space="0" w:color="auto"/>
                <w:left w:val="none" w:sz="0" w:space="0" w:color="auto"/>
                <w:bottom w:val="none" w:sz="0" w:space="0" w:color="auto"/>
                <w:right w:val="none" w:sz="0" w:space="0" w:color="auto"/>
              </w:divBdr>
            </w:div>
            <w:div w:id="949554447">
              <w:marLeft w:val="0"/>
              <w:marRight w:val="0"/>
              <w:marTop w:val="0"/>
              <w:marBottom w:val="0"/>
              <w:divBdr>
                <w:top w:val="none" w:sz="0" w:space="0" w:color="auto"/>
                <w:left w:val="none" w:sz="0" w:space="0" w:color="auto"/>
                <w:bottom w:val="none" w:sz="0" w:space="0" w:color="auto"/>
                <w:right w:val="none" w:sz="0" w:space="0" w:color="auto"/>
              </w:divBdr>
            </w:div>
            <w:div w:id="15503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56115">
      <w:bodyDiv w:val="1"/>
      <w:marLeft w:val="0"/>
      <w:marRight w:val="0"/>
      <w:marTop w:val="0"/>
      <w:marBottom w:val="0"/>
      <w:divBdr>
        <w:top w:val="none" w:sz="0" w:space="0" w:color="auto"/>
        <w:left w:val="none" w:sz="0" w:space="0" w:color="auto"/>
        <w:bottom w:val="none" w:sz="0" w:space="0" w:color="auto"/>
        <w:right w:val="none" w:sz="0" w:space="0" w:color="auto"/>
      </w:divBdr>
      <w:divsChild>
        <w:div w:id="13001082">
          <w:marLeft w:val="0"/>
          <w:marRight w:val="0"/>
          <w:marTop w:val="0"/>
          <w:marBottom w:val="0"/>
          <w:divBdr>
            <w:top w:val="none" w:sz="0" w:space="0" w:color="auto"/>
            <w:left w:val="none" w:sz="0" w:space="0" w:color="auto"/>
            <w:bottom w:val="none" w:sz="0" w:space="0" w:color="auto"/>
            <w:right w:val="none" w:sz="0" w:space="0" w:color="auto"/>
          </w:divBdr>
        </w:div>
      </w:divsChild>
    </w:div>
    <w:div w:id="766584362">
      <w:bodyDiv w:val="1"/>
      <w:marLeft w:val="0"/>
      <w:marRight w:val="0"/>
      <w:marTop w:val="0"/>
      <w:marBottom w:val="0"/>
      <w:divBdr>
        <w:top w:val="none" w:sz="0" w:space="0" w:color="auto"/>
        <w:left w:val="none" w:sz="0" w:space="0" w:color="auto"/>
        <w:bottom w:val="none" w:sz="0" w:space="0" w:color="auto"/>
        <w:right w:val="none" w:sz="0" w:space="0" w:color="auto"/>
      </w:divBdr>
    </w:div>
    <w:div w:id="815487094">
      <w:bodyDiv w:val="1"/>
      <w:marLeft w:val="0"/>
      <w:marRight w:val="0"/>
      <w:marTop w:val="0"/>
      <w:marBottom w:val="0"/>
      <w:divBdr>
        <w:top w:val="none" w:sz="0" w:space="0" w:color="auto"/>
        <w:left w:val="none" w:sz="0" w:space="0" w:color="auto"/>
        <w:bottom w:val="none" w:sz="0" w:space="0" w:color="auto"/>
        <w:right w:val="none" w:sz="0" w:space="0" w:color="auto"/>
      </w:divBdr>
      <w:divsChild>
        <w:div w:id="756706565">
          <w:marLeft w:val="547"/>
          <w:marRight w:val="0"/>
          <w:marTop w:val="163"/>
          <w:marBottom w:val="0"/>
          <w:divBdr>
            <w:top w:val="none" w:sz="0" w:space="0" w:color="auto"/>
            <w:left w:val="none" w:sz="0" w:space="0" w:color="auto"/>
            <w:bottom w:val="none" w:sz="0" w:space="0" w:color="auto"/>
            <w:right w:val="none" w:sz="0" w:space="0" w:color="auto"/>
          </w:divBdr>
        </w:div>
        <w:div w:id="1992172169">
          <w:marLeft w:val="547"/>
          <w:marRight w:val="0"/>
          <w:marTop w:val="163"/>
          <w:marBottom w:val="0"/>
          <w:divBdr>
            <w:top w:val="none" w:sz="0" w:space="0" w:color="auto"/>
            <w:left w:val="none" w:sz="0" w:space="0" w:color="auto"/>
            <w:bottom w:val="none" w:sz="0" w:space="0" w:color="auto"/>
            <w:right w:val="none" w:sz="0" w:space="0" w:color="auto"/>
          </w:divBdr>
        </w:div>
        <w:div w:id="1596673604">
          <w:marLeft w:val="547"/>
          <w:marRight w:val="0"/>
          <w:marTop w:val="163"/>
          <w:marBottom w:val="0"/>
          <w:divBdr>
            <w:top w:val="none" w:sz="0" w:space="0" w:color="auto"/>
            <w:left w:val="none" w:sz="0" w:space="0" w:color="auto"/>
            <w:bottom w:val="none" w:sz="0" w:space="0" w:color="auto"/>
            <w:right w:val="none" w:sz="0" w:space="0" w:color="auto"/>
          </w:divBdr>
        </w:div>
        <w:div w:id="1870214197">
          <w:marLeft w:val="547"/>
          <w:marRight w:val="0"/>
          <w:marTop w:val="163"/>
          <w:marBottom w:val="0"/>
          <w:divBdr>
            <w:top w:val="none" w:sz="0" w:space="0" w:color="auto"/>
            <w:left w:val="none" w:sz="0" w:space="0" w:color="auto"/>
            <w:bottom w:val="none" w:sz="0" w:space="0" w:color="auto"/>
            <w:right w:val="none" w:sz="0" w:space="0" w:color="auto"/>
          </w:divBdr>
        </w:div>
        <w:div w:id="1174344463">
          <w:marLeft w:val="547"/>
          <w:marRight w:val="0"/>
          <w:marTop w:val="163"/>
          <w:marBottom w:val="0"/>
          <w:divBdr>
            <w:top w:val="none" w:sz="0" w:space="0" w:color="auto"/>
            <w:left w:val="none" w:sz="0" w:space="0" w:color="auto"/>
            <w:bottom w:val="none" w:sz="0" w:space="0" w:color="auto"/>
            <w:right w:val="none" w:sz="0" w:space="0" w:color="auto"/>
          </w:divBdr>
        </w:div>
      </w:divsChild>
    </w:div>
    <w:div w:id="819544633">
      <w:bodyDiv w:val="1"/>
      <w:marLeft w:val="0"/>
      <w:marRight w:val="0"/>
      <w:marTop w:val="0"/>
      <w:marBottom w:val="0"/>
      <w:divBdr>
        <w:top w:val="none" w:sz="0" w:space="0" w:color="auto"/>
        <w:left w:val="none" w:sz="0" w:space="0" w:color="auto"/>
        <w:bottom w:val="none" w:sz="0" w:space="0" w:color="auto"/>
        <w:right w:val="none" w:sz="0" w:space="0" w:color="auto"/>
      </w:divBdr>
      <w:divsChild>
        <w:div w:id="2077582235">
          <w:marLeft w:val="547"/>
          <w:marRight w:val="0"/>
          <w:marTop w:val="173"/>
          <w:marBottom w:val="0"/>
          <w:divBdr>
            <w:top w:val="none" w:sz="0" w:space="0" w:color="auto"/>
            <w:left w:val="none" w:sz="0" w:space="0" w:color="auto"/>
            <w:bottom w:val="none" w:sz="0" w:space="0" w:color="auto"/>
            <w:right w:val="none" w:sz="0" w:space="0" w:color="auto"/>
          </w:divBdr>
        </w:div>
        <w:div w:id="1075976531">
          <w:marLeft w:val="547"/>
          <w:marRight w:val="0"/>
          <w:marTop w:val="173"/>
          <w:marBottom w:val="0"/>
          <w:divBdr>
            <w:top w:val="none" w:sz="0" w:space="0" w:color="auto"/>
            <w:left w:val="none" w:sz="0" w:space="0" w:color="auto"/>
            <w:bottom w:val="none" w:sz="0" w:space="0" w:color="auto"/>
            <w:right w:val="none" w:sz="0" w:space="0" w:color="auto"/>
          </w:divBdr>
        </w:div>
        <w:div w:id="1434593254">
          <w:marLeft w:val="547"/>
          <w:marRight w:val="0"/>
          <w:marTop w:val="173"/>
          <w:marBottom w:val="0"/>
          <w:divBdr>
            <w:top w:val="none" w:sz="0" w:space="0" w:color="auto"/>
            <w:left w:val="none" w:sz="0" w:space="0" w:color="auto"/>
            <w:bottom w:val="none" w:sz="0" w:space="0" w:color="auto"/>
            <w:right w:val="none" w:sz="0" w:space="0" w:color="auto"/>
          </w:divBdr>
        </w:div>
        <w:div w:id="1128234881">
          <w:marLeft w:val="547"/>
          <w:marRight w:val="0"/>
          <w:marTop w:val="173"/>
          <w:marBottom w:val="0"/>
          <w:divBdr>
            <w:top w:val="none" w:sz="0" w:space="0" w:color="auto"/>
            <w:left w:val="none" w:sz="0" w:space="0" w:color="auto"/>
            <w:bottom w:val="none" w:sz="0" w:space="0" w:color="auto"/>
            <w:right w:val="none" w:sz="0" w:space="0" w:color="auto"/>
          </w:divBdr>
        </w:div>
      </w:divsChild>
    </w:div>
    <w:div w:id="1276792499">
      <w:bodyDiv w:val="1"/>
      <w:marLeft w:val="0"/>
      <w:marRight w:val="0"/>
      <w:marTop w:val="0"/>
      <w:marBottom w:val="0"/>
      <w:divBdr>
        <w:top w:val="none" w:sz="0" w:space="0" w:color="auto"/>
        <w:left w:val="none" w:sz="0" w:space="0" w:color="auto"/>
        <w:bottom w:val="none" w:sz="0" w:space="0" w:color="auto"/>
        <w:right w:val="none" w:sz="0" w:space="0" w:color="auto"/>
      </w:divBdr>
    </w:div>
    <w:div w:id="1293629671">
      <w:bodyDiv w:val="1"/>
      <w:marLeft w:val="0"/>
      <w:marRight w:val="0"/>
      <w:marTop w:val="0"/>
      <w:marBottom w:val="0"/>
      <w:divBdr>
        <w:top w:val="none" w:sz="0" w:space="0" w:color="auto"/>
        <w:left w:val="none" w:sz="0" w:space="0" w:color="auto"/>
        <w:bottom w:val="none" w:sz="0" w:space="0" w:color="auto"/>
        <w:right w:val="none" w:sz="0" w:space="0" w:color="auto"/>
      </w:divBdr>
      <w:divsChild>
        <w:div w:id="89857271">
          <w:marLeft w:val="0"/>
          <w:marRight w:val="0"/>
          <w:marTop w:val="0"/>
          <w:marBottom w:val="0"/>
          <w:divBdr>
            <w:top w:val="none" w:sz="0" w:space="0" w:color="auto"/>
            <w:left w:val="none" w:sz="0" w:space="0" w:color="auto"/>
            <w:bottom w:val="none" w:sz="0" w:space="0" w:color="auto"/>
            <w:right w:val="none" w:sz="0" w:space="0" w:color="auto"/>
          </w:divBdr>
        </w:div>
      </w:divsChild>
    </w:div>
    <w:div w:id="1337852405">
      <w:bodyDiv w:val="1"/>
      <w:marLeft w:val="0"/>
      <w:marRight w:val="0"/>
      <w:marTop w:val="0"/>
      <w:marBottom w:val="0"/>
      <w:divBdr>
        <w:top w:val="none" w:sz="0" w:space="0" w:color="auto"/>
        <w:left w:val="none" w:sz="0" w:space="0" w:color="auto"/>
        <w:bottom w:val="none" w:sz="0" w:space="0" w:color="auto"/>
        <w:right w:val="none" w:sz="0" w:space="0" w:color="auto"/>
      </w:divBdr>
      <w:divsChild>
        <w:div w:id="743992663">
          <w:marLeft w:val="0"/>
          <w:marRight w:val="0"/>
          <w:marTop w:val="0"/>
          <w:marBottom w:val="0"/>
          <w:divBdr>
            <w:top w:val="none" w:sz="0" w:space="0" w:color="auto"/>
            <w:left w:val="none" w:sz="0" w:space="0" w:color="auto"/>
            <w:bottom w:val="none" w:sz="0" w:space="0" w:color="auto"/>
            <w:right w:val="none" w:sz="0" w:space="0" w:color="auto"/>
          </w:divBdr>
          <w:divsChild>
            <w:div w:id="13002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087">
      <w:bodyDiv w:val="1"/>
      <w:marLeft w:val="0"/>
      <w:marRight w:val="0"/>
      <w:marTop w:val="0"/>
      <w:marBottom w:val="0"/>
      <w:divBdr>
        <w:top w:val="none" w:sz="0" w:space="0" w:color="auto"/>
        <w:left w:val="none" w:sz="0" w:space="0" w:color="auto"/>
        <w:bottom w:val="none" w:sz="0" w:space="0" w:color="auto"/>
        <w:right w:val="none" w:sz="0" w:space="0" w:color="auto"/>
      </w:divBdr>
      <w:divsChild>
        <w:div w:id="1642735337">
          <w:marLeft w:val="547"/>
          <w:marRight w:val="0"/>
          <w:marTop w:val="154"/>
          <w:marBottom w:val="0"/>
          <w:divBdr>
            <w:top w:val="none" w:sz="0" w:space="0" w:color="auto"/>
            <w:left w:val="none" w:sz="0" w:space="0" w:color="auto"/>
            <w:bottom w:val="none" w:sz="0" w:space="0" w:color="auto"/>
            <w:right w:val="none" w:sz="0" w:space="0" w:color="auto"/>
          </w:divBdr>
        </w:div>
        <w:div w:id="742917378">
          <w:marLeft w:val="547"/>
          <w:marRight w:val="0"/>
          <w:marTop w:val="154"/>
          <w:marBottom w:val="0"/>
          <w:divBdr>
            <w:top w:val="none" w:sz="0" w:space="0" w:color="auto"/>
            <w:left w:val="none" w:sz="0" w:space="0" w:color="auto"/>
            <w:bottom w:val="none" w:sz="0" w:space="0" w:color="auto"/>
            <w:right w:val="none" w:sz="0" w:space="0" w:color="auto"/>
          </w:divBdr>
        </w:div>
        <w:div w:id="387732269">
          <w:marLeft w:val="547"/>
          <w:marRight w:val="0"/>
          <w:marTop w:val="154"/>
          <w:marBottom w:val="0"/>
          <w:divBdr>
            <w:top w:val="none" w:sz="0" w:space="0" w:color="auto"/>
            <w:left w:val="none" w:sz="0" w:space="0" w:color="auto"/>
            <w:bottom w:val="none" w:sz="0" w:space="0" w:color="auto"/>
            <w:right w:val="none" w:sz="0" w:space="0" w:color="auto"/>
          </w:divBdr>
        </w:div>
        <w:div w:id="1932204056">
          <w:marLeft w:val="1166"/>
          <w:marRight w:val="0"/>
          <w:marTop w:val="134"/>
          <w:marBottom w:val="0"/>
          <w:divBdr>
            <w:top w:val="none" w:sz="0" w:space="0" w:color="auto"/>
            <w:left w:val="none" w:sz="0" w:space="0" w:color="auto"/>
            <w:bottom w:val="none" w:sz="0" w:space="0" w:color="auto"/>
            <w:right w:val="none" w:sz="0" w:space="0" w:color="auto"/>
          </w:divBdr>
        </w:div>
        <w:div w:id="881163969">
          <w:marLeft w:val="1166"/>
          <w:marRight w:val="0"/>
          <w:marTop w:val="134"/>
          <w:marBottom w:val="0"/>
          <w:divBdr>
            <w:top w:val="none" w:sz="0" w:space="0" w:color="auto"/>
            <w:left w:val="none" w:sz="0" w:space="0" w:color="auto"/>
            <w:bottom w:val="none" w:sz="0" w:space="0" w:color="auto"/>
            <w:right w:val="none" w:sz="0" w:space="0" w:color="auto"/>
          </w:divBdr>
        </w:div>
        <w:div w:id="1005478077">
          <w:marLeft w:val="547"/>
          <w:marRight w:val="0"/>
          <w:marTop w:val="154"/>
          <w:marBottom w:val="0"/>
          <w:divBdr>
            <w:top w:val="none" w:sz="0" w:space="0" w:color="auto"/>
            <w:left w:val="none" w:sz="0" w:space="0" w:color="auto"/>
            <w:bottom w:val="none" w:sz="0" w:space="0" w:color="auto"/>
            <w:right w:val="none" w:sz="0" w:space="0" w:color="auto"/>
          </w:divBdr>
        </w:div>
      </w:divsChild>
    </w:div>
    <w:div w:id="1356686305">
      <w:bodyDiv w:val="1"/>
      <w:marLeft w:val="0"/>
      <w:marRight w:val="0"/>
      <w:marTop w:val="0"/>
      <w:marBottom w:val="0"/>
      <w:divBdr>
        <w:top w:val="none" w:sz="0" w:space="0" w:color="auto"/>
        <w:left w:val="none" w:sz="0" w:space="0" w:color="auto"/>
        <w:bottom w:val="none" w:sz="0" w:space="0" w:color="auto"/>
        <w:right w:val="none" w:sz="0" w:space="0" w:color="auto"/>
      </w:divBdr>
      <w:divsChild>
        <w:div w:id="1153253430">
          <w:marLeft w:val="0"/>
          <w:marRight w:val="0"/>
          <w:marTop w:val="0"/>
          <w:marBottom w:val="0"/>
          <w:divBdr>
            <w:top w:val="none" w:sz="0" w:space="0" w:color="auto"/>
            <w:left w:val="none" w:sz="0" w:space="0" w:color="auto"/>
            <w:bottom w:val="none" w:sz="0" w:space="0" w:color="auto"/>
            <w:right w:val="none" w:sz="0" w:space="0" w:color="auto"/>
          </w:divBdr>
        </w:div>
        <w:div w:id="2097021490">
          <w:marLeft w:val="0"/>
          <w:marRight w:val="0"/>
          <w:marTop w:val="0"/>
          <w:marBottom w:val="0"/>
          <w:divBdr>
            <w:top w:val="none" w:sz="0" w:space="0" w:color="auto"/>
            <w:left w:val="none" w:sz="0" w:space="0" w:color="auto"/>
            <w:bottom w:val="none" w:sz="0" w:space="0" w:color="auto"/>
            <w:right w:val="none" w:sz="0" w:space="0" w:color="auto"/>
          </w:divBdr>
        </w:div>
      </w:divsChild>
    </w:div>
    <w:div w:id="1587110850">
      <w:bodyDiv w:val="1"/>
      <w:marLeft w:val="0"/>
      <w:marRight w:val="0"/>
      <w:marTop w:val="0"/>
      <w:marBottom w:val="0"/>
      <w:divBdr>
        <w:top w:val="none" w:sz="0" w:space="0" w:color="auto"/>
        <w:left w:val="none" w:sz="0" w:space="0" w:color="auto"/>
        <w:bottom w:val="none" w:sz="0" w:space="0" w:color="auto"/>
        <w:right w:val="none" w:sz="0" w:space="0" w:color="auto"/>
      </w:divBdr>
    </w:div>
    <w:div w:id="1840273516">
      <w:bodyDiv w:val="1"/>
      <w:marLeft w:val="0"/>
      <w:marRight w:val="0"/>
      <w:marTop w:val="0"/>
      <w:marBottom w:val="0"/>
      <w:divBdr>
        <w:top w:val="none" w:sz="0" w:space="0" w:color="auto"/>
        <w:left w:val="none" w:sz="0" w:space="0" w:color="auto"/>
        <w:bottom w:val="none" w:sz="0" w:space="0" w:color="auto"/>
        <w:right w:val="none" w:sz="0" w:space="0" w:color="auto"/>
      </w:divBdr>
      <w:divsChild>
        <w:div w:id="390884589">
          <w:marLeft w:val="547"/>
          <w:marRight w:val="0"/>
          <w:marTop w:val="163"/>
          <w:marBottom w:val="0"/>
          <w:divBdr>
            <w:top w:val="none" w:sz="0" w:space="0" w:color="auto"/>
            <w:left w:val="none" w:sz="0" w:space="0" w:color="auto"/>
            <w:bottom w:val="none" w:sz="0" w:space="0" w:color="auto"/>
            <w:right w:val="none" w:sz="0" w:space="0" w:color="auto"/>
          </w:divBdr>
        </w:div>
        <w:div w:id="1528441904">
          <w:marLeft w:val="547"/>
          <w:marRight w:val="0"/>
          <w:marTop w:val="163"/>
          <w:marBottom w:val="0"/>
          <w:divBdr>
            <w:top w:val="none" w:sz="0" w:space="0" w:color="auto"/>
            <w:left w:val="none" w:sz="0" w:space="0" w:color="auto"/>
            <w:bottom w:val="none" w:sz="0" w:space="0" w:color="auto"/>
            <w:right w:val="none" w:sz="0" w:space="0" w:color="auto"/>
          </w:divBdr>
        </w:div>
        <w:div w:id="819464257">
          <w:marLeft w:val="547"/>
          <w:marRight w:val="0"/>
          <w:marTop w:val="163"/>
          <w:marBottom w:val="0"/>
          <w:divBdr>
            <w:top w:val="none" w:sz="0" w:space="0" w:color="auto"/>
            <w:left w:val="none" w:sz="0" w:space="0" w:color="auto"/>
            <w:bottom w:val="none" w:sz="0" w:space="0" w:color="auto"/>
            <w:right w:val="none" w:sz="0" w:space="0" w:color="auto"/>
          </w:divBdr>
        </w:div>
        <w:div w:id="499931456">
          <w:marLeft w:val="547"/>
          <w:marRight w:val="0"/>
          <w:marTop w:val="163"/>
          <w:marBottom w:val="0"/>
          <w:divBdr>
            <w:top w:val="none" w:sz="0" w:space="0" w:color="auto"/>
            <w:left w:val="none" w:sz="0" w:space="0" w:color="auto"/>
            <w:bottom w:val="none" w:sz="0" w:space="0" w:color="auto"/>
            <w:right w:val="none" w:sz="0" w:space="0" w:color="auto"/>
          </w:divBdr>
        </w:div>
        <w:div w:id="24409119">
          <w:marLeft w:val="547"/>
          <w:marRight w:val="0"/>
          <w:marTop w:val="163"/>
          <w:marBottom w:val="0"/>
          <w:divBdr>
            <w:top w:val="none" w:sz="0" w:space="0" w:color="auto"/>
            <w:left w:val="none" w:sz="0" w:space="0" w:color="auto"/>
            <w:bottom w:val="none" w:sz="0" w:space="0" w:color="auto"/>
            <w:right w:val="none" w:sz="0" w:space="0" w:color="auto"/>
          </w:divBdr>
        </w:div>
      </w:divsChild>
    </w:div>
    <w:div w:id="1920015137">
      <w:bodyDiv w:val="1"/>
      <w:marLeft w:val="0"/>
      <w:marRight w:val="0"/>
      <w:marTop w:val="0"/>
      <w:marBottom w:val="0"/>
      <w:divBdr>
        <w:top w:val="none" w:sz="0" w:space="0" w:color="auto"/>
        <w:left w:val="none" w:sz="0" w:space="0" w:color="auto"/>
        <w:bottom w:val="none" w:sz="0" w:space="0" w:color="auto"/>
        <w:right w:val="none" w:sz="0" w:space="0" w:color="auto"/>
      </w:divBdr>
      <w:divsChild>
        <w:div w:id="1292787363">
          <w:marLeft w:val="547"/>
          <w:marRight w:val="0"/>
          <w:marTop w:val="144"/>
          <w:marBottom w:val="0"/>
          <w:divBdr>
            <w:top w:val="none" w:sz="0" w:space="0" w:color="auto"/>
            <w:left w:val="none" w:sz="0" w:space="0" w:color="auto"/>
            <w:bottom w:val="none" w:sz="0" w:space="0" w:color="auto"/>
            <w:right w:val="none" w:sz="0" w:space="0" w:color="auto"/>
          </w:divBdr>
        </w:div>
        <w:div w:id="1755391279">
          <w:marLeft w:val="547"/>
          <w:marRight w:val="0"/>
          <w:marTop w:val="144"/>
          <w:marBottom w:val="0"/>
          <w:divBdr>
            <w:top w:val="none" w:sz="0" w:space="0" w:color="auto"/>
            <w:left w:val="none" w:sz="0" w:space="0" w:color="auto"/>
            <w:bottom w:val="none" w:sz="0" w:space="0" w:color="auto"/>
            <w:right w:val="none" w:sz="0" w:space="0" w:color="auto"/>
          </w:divBdr>
        </w:div>
        <w:div w:id="1931159060">
          <w:marLeft w:val="547"/>
          <w:marRight w:val="0"/>
          <w:marTop w:val="144"/>
          <w:marBottom w:val="0"/>
          <w:divBdr>
            <w:top w:val="none" w:sz="0" w:space="0" w:color="auto"/>
            <w:left w:val="none" w:sz="0" w:space="0" w:color="auto"/>
            <w:bottom w:val="none" w:sz="0" w:space="0" w:color="auto"/>
            <w:right w:val="none" w:sz="0" w:space="0" w:color="auto"/>
          </w:divBdr>
        </w:div>
        <w:div w:id="939409479">
          <w:marLeft w:val="547"/>
          <w:marRight w:val="0"/>
          <w:marTop w:val="144"/>
          <w:marBottom w:val="0"/>
          <w:divBdr>
            <w:top w:val="none" w:sz="0" w:space="0" w:color="auto"/>
            <w:left w:val="none" w:sz="0" w:space="0" w:color="auto"/>
            <w:bottom w:val="none" w:sz="0" w:space="0" w:color="auto"/>
            <w:right w:val="none" w:sz="0" w:space="0" w:color="auto"/>
          </w:divBdr>
        </w:div>
        <w:div w:id="487984358">
          <w:marLeft w:val="547"/>
          <w:marRight w:val="0"/>
          <w:marTop w:val="144"/>
          <w:marBottom w:val="0"/>
          <w:divBdr>
            <w:top w:val="none" w:sz="0" w:space="0" w:color="auto"/>
            <w:left w:val="none" w:sz="0" w:space="0" w:color="auto"/>
            <w:bottom w:val="none" w:sz="0" w:space="0" w:color="auto"/>
            <w:right w:val="none" w:sz="0" w:space="0" w:color="auto"/>
          </w:divBdr>
        </w:div>
        <w:div w:id="224872726">
          <w:marLeft w:val="1166"/>
          <w:marRight w:val="0"/>
          <w:marTop w:val="125"/>
          <w:marBottom w:val="0"/>
          <w:divBdr>
            <w:top w:val="none" w:sz="0" w:space="0" w:color="auto"/>
            <w:left w:val="none" w:sz="0" w:space="0" w:color="auto"/>
            <w:bottom w:val="none" w:sz="0" w:space="0" w:color="auto"/>
            <w:right w:val="none" w:sz="0" w:space="0" w:color="auto"/>
          </w:divBdr>
        </w:div>
        <w:div w:id="248079331">
          <w:marLeft w:val="1166"/>
          <w:marRight w:val="0"/>
          <w:marTop w:val="125"/>
          <w:marBottom w:val="0"/>
          <w:divBdr>
            <w:top w:val="none" w:sz="0" w:space="0" w:color="auto"/>
            <w:left w:val="none" w:sz="0" w:space="0" w:color="auto"/>
            <w:bottom w:val="none" w:sz="0" w:space="0" w:color="auto"/>
            <w:right w:val="none" w:sz="0" w:space="0" w:color="auto"/>
          </w:divBdr>
        </w:div>
        <w:div w:id="1329091626">
          <w:marLeft w:val="547"/>
          <w:marRight w:val="0"/>
          <w:marTop w:val="144"/>
          <w:marBottom w:val="0"/>
          <w:divBdr>
            <w:top w:val="none" w:sz="0" w:space="0" w:color="auto"/>
            <w:left w:val="none" w:sz="0" w:space="0" w:color="auto"/>
            <w:bottom w:val="none" w:sz="0" w:space="0" w:color="auto"/>
            <w:right w:val="none" w:sz="0" w:space="0" w:color="auto"/>
          </w:divBdr>
        </w:div>
      </w:divsChild>
    </w:div>
    <w:div w:id="21177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andfonline.com/loi/cbre20" TargetMode="Externa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twitter.com/ISREV19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amzn.to/1g9cADN" TargetMode="Externa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hyperlink" Target="file:///C:\Users\lawre\Documents\Research%20and%20Teaching\j.stern@yorksj.ac.uk" TargetMode="External"/><Relationship Id="rId10" Type="http://schemas.openxmlformats.org/officeDocument/2006/relationships/image" Target="media/image3.jpeg"/><Relationship Id="rId19" Type="http://schemas.openxmlformats.org/officeDocument/2006/relationships/hyperlink" Target="http://www.yorksj.ac.uk/isre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g"/><Relationship Id="rId22" Type="http://schemas.openxmlformats.org/officeDocument/2006/relationships/hyperlink" Target="https://twitter.com/2018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4741</Words>
  <Characters>25179</Characters>
  <Application>Microsoft Office Word</Application>
  <DocSecurity>0</DocSecurity>
  <Lines>449</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Julian Stern</cp:lastModifiedBy>
  <cp:revision>5</cp:revision>
  <cp:lastPrinted>2009-09-11T14:22:00Z</cp:lastPrinted>
  <dcterms:created xsi:type="dcterms:W3CDTF">2020-05-20T14:28:00Z</dcterms:created>
  <dcterms:modified xsi:type="dcterms:W3CDTF">2020-05-20T14:30:00Z</dcterms:modified>
</cp:coreProperties>
</file>