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CF981" w14:textId="77777777" w:rsidR="00D308B5" w:rsidRPr="00C815A4" w:rsidRDefault="00D308B5" w:rsidP="00B6390F">
      <w:pPr>
        <w:spacing w:line="360" w:lineRule="auto"/>
        <w:rPr>
          <w:rFonts w:ascii="Arial" w:hAnsi="Arial" w:cs="Arial"/>
          <w:b/>
          <w:bCs/>
          <w:color w:val="000000" w:themeColor="text1"/>
        </w:rPr>
      </w:pPr>
    </w:p>
    <w:p w14:paraId="543C457B" w14:textId="77777777" w:rsidR="00D308B5" w:rsidRPr="00C815A4" w:rsidRDefault="00D308B5" w:rsidP="00B6390F">
      <w:pPr>
        <w:spacing w:line="360" w:lineRule="auto"/>
        <w:rPr>
          <w:rFonts w:ascii="Arial" w:hAnsi="Arial" w:cs="Arial"/>
          <w:b/>
          <w:bCs/>
          <w:color w:val="000000" w:themeColor="text1"/>
        </w:rPr>
      </w:pPr>
    </w:p>
    <w:p w14:paraId="38DE4AEE" w14:textId="77777777" w:rsidR="00D308B5" w:rsidRPr="00C815A4" w:rsidRDefault="00D308B5" w:rsidP="00B6390F">
      <w:pPr>
        <w:spacing w:line="360" w:lineRule="auto"/>
        <w:rPr>
          <w:rFonts w:ascii="Arial" w:hAnsi="Arial" w:cs="Arial"/>
          <w:b/>
          <w:bCs/>
          <w:color w:val="000000" w:themeColor="text1"/>
        </w:rPr>
      </w:pPr>
    </w:p>
    <w:p w14:paraId="24B774F8" w14:textId="3DF773E7" w:rsidR="00D308B5" w:rsidRPr="00C815A4" w:rsidRDefault="00C815A4" w:rsidP="00B6390F">
      <w:pPr>
        <w:spacing w:line="360" w:lineRule="auto"/>
        <w:rPr>
          <w:rFonts w:ascii="Arial" w:hAnsi="Arial" w:cs="Arial"/>
          <w:b/>
          <w:bCs/>
          <w:color w:val="000000" w:themeColor="text1"/>
        </w:rPr>
      </w:pPr>
      <w:r w:rsidRPr="00C815A4">
        <w:rPr>
          <w:rFonts w:ascii="Arial" w:hAnsi="Arial" w:cs="Arial"/>
          <w:b/>
          <w:bCs/>
          <w:color w:val="000000" w:themeColor="text1"/>
        </w:rPr>
        <w:drawing>
          <wp:inline distT="0" distB="0" distL="0" distR="0" wp14:anchorId="5926383D" wp14:editId="746467FA">
            <wp:extent cx="5731510" cy="2457450"/>
            <wp:effectExtent l="0" t="0" r="0" b="635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8"/>
                    <a:stretch>
                      <a:fillRect/>
                    </a:stretch>
                  </pic:blipFill>
                  <pic:spPr>
                    <a:xfrm>
                      <a:off x="0" y="0"/>
                      <a:ext cx="5731510" cy="2457450"/>
                    </a:xfrm>
                    <a:prstGeom prst="rect">
                      <a:avLst/>
                    </a:prstGeom>
                  </pic:spPr>
                </pic:pic>
              </a:graphicData>
            </a:graphic>
          </wp:inline>
        </w:drawing>
      </w:r>
    </w:p>
    <w:p w14:paraId="39566F2E" w14:textId="77777777" w:rsidR="00D308B5" w:rsidRPr="00C815A4" w:rsidRDefault="00D308B5" w:rsidP="00B6390F">
      <w:pPr>
        <w:spacing w:line="360" w:lineRule="auto"/>
        <w:rPr>
          <w:rFonts w:ascii="Arial" w:hAnsi="Arial" w:cs="Arial"/>
          <w:b/>
          <w:bCs/>
          <w:color w:val="000000" w:themeColor="text1"/>
        </w:rPr>
      </w:pPr>
    </w:p>
    <w:p w14:paraId="01C8A8A3" w14:textId="77777777" w:rsidR="00D308B5" w:rsidRPr="00C815A4" w:rsidRDefault="00D308B5" w:rsidP="00B6390F">
      <w:pPr>
        <w:spacing w:line="360" w:lineRule="auto"/>
        <w:rPr>
          <w:rFonts w:ascii="Arial" w:hAnsi="Arial" w:cs="Arial"/>
          <w:b/>
          <w:bCs/>
          <w:color w:val="000000" w:themeColor="text1"/>
        </w:rPr>
      </w:pPr>
    </w:p>
    <w:p w14:paraId="5BF80B7C" w14:textId="77777777" w:rsidR="00D308B5" w:rsidRPr="00C815A4" w:rsidRDefault="00D308B5" w:rsidP="00B6390F">
      <w:pPr>
        <w:spacing w:line="360" w:lineRule="auto"/>
        <w:rPr>
          <w:rFonts w:ascii="Arial" w:hAnsi="Arial" w:cs="Arial"/>
          <w:b/>
          <w:bCs/>
          <w:color w:val="000000" w:themeColor="text1"/>
        </w:rPr>
      </w:pPr>
    </w:p>
    <w:p w14:paraId="2BA7894C" w14:textId="77777777" w:rsidR="00D308B5" w:rsidRPr="00C815A4" w:rsidRDefault="00D308B5" w:rsidP="00B6390F">
      <w:pPr>
        <w:spacing w:line="360" w:lineRule="auto"/>
        <w:rPr>
          <w:rFonts w:ascii="Arial" w:hAnsi="Arial" w:cs="Arial"/>
          <w:b/>
          <w:bCs/>
          <w:color w:val="000000" w:themeColor="text1"/>
        </w:rPr>
      </w:pPr>
    </w:p>
    <w:p w14:paraId="385696B6" w14:textId="77777777" w:rsidR="00D308B5" w:rsidRPr="00C815A4" w:rsidRDefault="00D308B5" w:rsidP="00B6390F">
      <w:pPr>
        <w:spacing w:line="360" w:lineRule="auto"/>
        <w:rPr>
          <w:rFonts w:ascii="Arial" w:hAnsi="Arial" w:cs="Arial"/>
          <w:b/>
          <w:bCs/>
          <w:color w:val="000000" w:themeColor="text1"/>
        </w:rPr>
      </w:pPr>
    </w:p>
    <w:p w14:paraId="7E2A27EB" w14:textId="77777777" w:rsidR="00D308B5" w:rsidRPr="00C815A4" w:rsidRDefault="00D308B5" w:rsidP="00B6390F">
      <w:pPr>
        <w:spacing w:line="360" w:lineRule="auto"/>
        <w:rPr>
          <w:rFonts w:ascii="Arial" w:hAnsi="Arial" w:cs="Arial"/>
          <w:b/>
          <w:bCs/>
          <w:color w:val="000000" w:themeColor="text1"/>
        </w:rPr>
      </w:pPr>
    </w:p>
    <w:p w14:paraId="67A69653" w14:textId="77777777" w:rsidR="00D308B5" w:rsidRPr="00C815A4" w:rsidRDefault="00D308B5" w:rsidP="00B6390F">
      <w:pPr>
        <w:spacing w:line="360" w:lineRule="auto"/>
        <w:rPr>
          <w:rFonts w:ascii="Arial" w:hAnsi="Arial" w:cs="Arial"/>
          <w:b/>
          <w:bCs/>
          <w:color w:val="000000" w:themeColor="text1"/>
        </w:rPr>
      </w:pPr>
    </w:p>
    <w:p w14:paraId="7EFE3335" w14:textId="77777777" w:rsidR="00D308B5" w:rsidRPr="00C815A4" w:rsidRDefault="00D308B5" w:rsidP="00B6390F">
      <w:pPr>
        <w:spacing w:line="360" w:lineRule="auto"/>
        <w:rPr>
          <w:rFonts w:ascii="Arial" w:hAnsi="Arial" w:cs="Arial"/>
          <w:b/>
          <w:bCs/>
          <w:color w:val="000000" w:themeColor="text1"/>
        </w:rPr>
      </w:pPr>
    </w:p>
    <w:p w14:paraId="46F07610" w14:textId="77777777" w:rsidR="00B6390F" w:rsidRPr="00C815A4" w:rsidRDefault="00B6390F" w:rsidP="00B6390F">
      <w:pPr>
        <w:spacing w:line="360" w:lineRule="auto"/>
        <w:rPr>
          <w:rFonts w:ascii="Arial" w:hAnsi="Arial" w:cs="Arial"/>
          <w:color w:val="000000" w:themeColor="text1"/>
        </w:rPr>
      </w:pPr>
    </w:p>
    <w:p w14:paraId="11EE1EEE" w14:textId="77777777" w:rsidR="00B6390F" w:rsidRPr="00C815A4" w:rsidRDefault="00B6390F" w:rsidP="00B6390F">
      <w:pPr>
        <w:spacing w:line="360" w:lineRule="auto"/>
        <w:rPr>
          <w:rFonts w:ascii="Arial" w:hAnsi="Arial" w:cs="Arial"/>
          <w:color w:val="000000" w:themeColor="text1"/>
        </w:rPr>
      </w:pPr>
    </w:p>
    <w:p w14:paraId="77253F23" w14:textId="77777777" w:rsidR="00B6390F" w:rsidRPr="00C815A4" w:rsidRDefault="00B6390F" w:rsidP="00B6390F">
      <w:pPr>
        <w:spacing w:line="360" w:lineRule="auto"/>
        <w:rPr>
          <w:rFonts w:ascii="Arial" w:hAnsi="Arial" w:cs="Arial"/>
          <w:color w:val="000000" w:themeColor="text1"/>
        </w:rPr>
      </w:pPr>
    </w:p>
    <w:p w14:paraId="6AF42822" w14:textId="77777777" w:rsidR="00B6390F" w:rsidRPr="00C815A4" w:rsidRDefault="00B6390F" w:rsidP="00B6390F">
      <w:pPr>
        <w:spacing w:line="360" w:lineRule="auto"/>
        <w:rPr>
          <w:rFonts w:ascii="Arial" w:hAnsi="Arial" w:cs="Arial"/>
          <w:color w:val="000000" w:themeColor="text1"/>
        </w:rPr>
      </w:pPr>
    </w:p>
    <w:p w14:paraId="33B49B76" w14:textId="77777777" w:rsidR="00B6390F" w:rsidRPr="00C815A4" w:rsidRDefault="00B6390F" w:rsidP="00B6390F">
      <w:pPr>
        <w:spacing w:line="360" w:lineRule="auto"/>
        <w:rPr>
          <w:rFonts w:ascii="Arial" w:hAnsi="Arial" w:cs="Arial"/>
          <w:color w:val="000000" w:themeColor="text1"/>
        </w:rPr>
      </w:pPr>
    </w:p>
    <w:p w14:paraId="32BCC221" w14:textId="77777777" w:rsidR="00B6390F" w:rsidRPr="00C815A4" w:rsidRDefault="00B6390F" w:rsidP="00B6390F">
      <w:pPr>
        <w:spacing w:line="360" w:lineRule="auto"/>
        <w:rPr>
          <w:rFonts w:ascii="Arial" w:hAnsi="Arial" w:cs="Arial"/>
          <w:color w:val="000000" w:themeColor="text1"/>
        </w:rPr>
      </w:pPr>
    </w:p>
    <w:p w14:paraId="0E7031AD" w14:textId="77777777" w:rsidR="00B6390F" w:rsidRPr="00C815A4" w:rsidRDefault="00B6390F" w:rsidP="00B6390F">
      <w:pPr>
        <w:spacing w:line="360" w:lineRule="auto"/>
        <w:rPr>
          <w:rFonts w:ascii="Arial" w:hAnsi="Arial" w:cs="Arial"/>
          <w:color w:val="000000" w:themeColor="text1"/>
        </w:rPr>
      </w:pPr>
    </w:p>
    <w:p w14:paraId="012E6A7B" w14:textId="77777777" w:rsidR="00B6390F" w:rsidRPr="00C815A4" w:rsidRDefault="00B6390F" w:rsidP="00B6390F">
      <w:pPr>
        <w:spacing w:line="360" w:lineRule="auto"/>
        <w:rPr>
          <w:rFonts w:ascii="Arial" w:hAnsi="Arial" w:cs="Arial"/>
          <w:color w:val="000000" w:themeColor="text1"/>
        </w:rPr>
      </w:pPr>
    </w:p>
    <w:p w14:paraId="6CB79FBC" w14:textId="77777777" w:rsidR="00B6390F" w:rsidRPr="00C815A4" w:rsidRDefault="00B6390F" w:rsidP="00B6390F">
      <w:pPr>
        <w:spacing w:line="360" w:lineRule="auto"/>
        <w:rPr>
          <w:rFonts w:ascii="Arial" w:hAnsi="Arial" w:cs="Arial"/>
          <w:color w:val="000000" w:themeColor="text1"/>
        </w:rPr>
      </w:pPr>
    </w:p>
    <w:p w14:paraId="5B77F232" w14:textId="77777777" w:rsidR="00B6390F" w:rsidRPr="00C815A4" w:rsidRDefault="00B6390F" w:rsidP="00B6390F">
      <w:pPr>
        <w:spacing w:line="360" w:lineRule="auto"/>
        <w:rPr>
          <w:rFonts w:ascii="Arial" w:hAnsi="Arial" w:cs="Arial"/>
          <w:color w:val="000000" w:themeColor="text1"/>
        </w:rPr>
      </w:pPr>
    </w:p>
    <w:p w14:paraId="23935A22" w14:textId="77777777" w:rsidR="00B6390F" w:rsidRPr="00C815A4" w:rsidRDefault="00B6390F" w:rsidP="00B6390F">
      <w:pPr>
        <w:spacing w:line="360" w:lineRule="auto"/>
        <w:rPr>
          <w:rFonts w:ascii="Arial" w:hAnsi="Arial" w:cs="Arial"/>
          <w:color w:val="000000" w:themeColor="text1"/>
        </w:rPr>
      </w:pPr>
    </w:p>
    <w:p w14:paraId="66F58864" w14:textId="77777777" w:rsidR="00B6390F" w:rsidRPr="00C815A4" w:rsidRDefault="00B6390F" w:rsidP="00B6390F">
      <w:pPr>
        <w:spacing w:line="360" w:lineRule="auto"/>
        <w:rPr>
          <w:rFonts w:ascii="Arial" w:hAnsi="Arial" w:cs="Arial"/>
          <w:color w:val="000000" w:themeColor="text1"/>
        </w:rPr>
      </w:pPr>
    </w:p>
    <w:p w14:paraId="747E4D73" w14:textId="77777777" w:rsidR="00B6390F" w:rsidRPr="00C815A4" w:rsidRDefault="00B6390F" w:rsidP="00B6390F">
      <w:pPr>
        <w:spacing w:line="360" w:lineRule="auto"/>
        <w:rPr>
          <w:rFonts w:ascii="Arial" w:hAnsi="Arial" w:cs="Arial"/>
          <w:color w:val="000000" w:themeColor="text1"/>
        </w:rPr>
      </w:pPr>
    </w:p>
    <w:p w14:paraId="5F95B59F" w14:textId="77777777" w:rsidR="004A162B" w:rsidRPr="00C815A4" w:rsidRDefault="004A162B" w:rsidP="004A162B">
      <w:pPr>
        <w:spacing w:line="360" w:lineRule="auto"/>
        <w:jc w:val="both"/>
        <w:rPr>
          <w:rFonts w:ascii="Arial" w:hAnsi="Arial" w:cs="Arial"/>
          <w:b/>
          <w:color w:val="000000" w:themeColor="text1"/>
        </w:rPr>
      </w:pPr>
      <w:r w:rsidRPr="00C815A4">
        <w:rPr>
          <w:rFonts w:ascii="Arial" w:hAnsi="Arial" w:cs="Arial"/>
          <w:b/>
          <w:color w:val="000000" w:themeColor="text1"/>
        </w:rPr>
        <w:lastRenderedPageBreak/>
        <w:t>Abstract</w:t>
      </w:r>
    </w:p>
    <w:p w14:paraId="0D6580D0" w14:textId="77777777" w:rsidR="004A162B" w:rsidRPr="00C815A4" w:rsidRDefault="004A162B" w:rsidP="004A162B">
      <w:pPr>
        <w:spacing w:line="360" w:lineRule="auto"/>
        <w:jc w:val="both"/>
        <w:rPr>
          <w:rFonts w:ascii="Arial" w:hAnsi="Arial" w:cs="Arial"/>
          <w:color w:val="000000" w:themeColor="text1"/>
        </w:rPr>
      </w:pPr>
    </w:p>
    <w:p w14:paraId="0A0B5C32" w14:textId="77777777" w:rsidR="004A162B" w:rsidRPr="00C815A4" w:rsidRDefault="004A162B" w:rsidP="004A162B">
      <w:pPr>
        <w:spacing w:line="360" w:lineRule="auto"/>
        <w:jc w:val="both"/>
        <w:rPr>
          <w:rFonts w:ascii="Arial" w:hAnsi="Arial" w:cs="Arial"/>
          <w:color w:val="000000" w:themeColor="text1"/>
        </w:rPr>
      </w:pPr>
      <w:r w:rsidRPr="00C815A4">
        <w:rPr>
          <w:rFonts w:ascii="Arial" w:hAnsi="Arial" w:cs="Arial"/>
          <w:color w:val="000000" w:themeColor="text1"/>
        </w:rPr>
        <w:t xml:space="preserve">Background and aims: Self-mutilation (self-harm) is a phenomenon that is increasingly being seen in patients presenting in mental health services in the United Kingdom. This present study aimed to explore the lived experience of South Asian women raised in the United Kingdom and their perspective of ‘Izzat’ which refers to honour. </w:t>
      </w:r>
    </w:p>
    <w:p w14:paraId="70DC9937" w14:textId="77777777" w:rsidR="004A162B" w:rsidRPr="00C815A4" w:rsidRDefault="004A162B" w:rsidP="004A162B">
      <w:pPr>
        <w:spacing w:line="360" w:lineRule="auto"/>
        <w:jc w:val="both"/>
        <w:rPr>
          <w:rFonts w:ascii="Arial" w:hAnsi="Arial" w:cs="Arial"/>
          <w:color w:val="000000" w:themeColor="text1"/>
        </w:rPr>
      </w:pPr>
    </w:p>
    <w:p w14:paraId="59EED5E1" w14:textId="77777777" w:rsidR="004A162B" w:rsidRPr="00C815A4" w:rsidRDefault="004A162B" w:rsidP="004A162B">
      <w:pPr>
        <w:spacing w:line="360" w:lineRule="auto"/>
        <w:jc w:val="both"/>
        <w:rPr>
          <w:rFonts w:ascii="Arial" w:hAnsi="Arial" w:cs="Arial"/>
          <w:color w:val="000000" w:themeColor="text1"/>
        </w:rPr>
      </w:pPr>
      <w:r w:rsidRPr="00C815A4">
        <w:rPr>
          <w:rFonts w:ascii="Arial" w:hAnsi="Arial" w:cs="Arial"/>
          <w:b/>
          <w:color w:val="000000" w:themeColor="text1"/>
        </w:rPr>
        <w:t>Method:</w:t>
      </w:r>
      <w:r w:rsidRPr="00C815A4">
        <w:rPr>
          <w:rFonts w:ascii="Arial" w:hAnsi="Arial" w:cs="Arial"/>
          <w:color w:val="000000" w:themeColor="text1"/>
        </w:rPr>
        <w:t xml:space="preserve"> Semi-structured interviews were conducted with 12 women of ‘South Asian' heritage. Their accounts were analysed using interpretative phenomenological analysis (IPA). </w:t>
      </w:r>
    </w:p>
    <w:p w14:paraId="3A8FFF2A" w14:textId="77777777" w:rsidR="004A162B" w:rsidRPr="00C815A4" w:rsidRDefault="004A162B" w:rsidP="004A162B">
      <w:pPr>
        <w:spacing w:line="360" w:lineRule="auto"/>
        <w:jc w:val="both"/>
        <w:rPr>
          <w:rFonts w:ascii="Arial" w:hAnsi="Arial" w:cs="Arial"/>
          <w:color w:val="000000" w:themeColor="text1"/>
        </w:rPr>
      </w:pPr>
    </w:p>
    <w:p w14:paraId="413CD3B6" w14:textId="77777777" w:rsidR="004A162B" w:rsidRPr="00C815A4" w:rsidRDefault="004A162B" w:rsidP="004A162B">
      <w:pPr>
        <w:spacing w:line="360" w:lineRule="auto"/>
        <w:jc w:val="both"/>
        <w:rPr>
          <w:rFonts w:ascii="Arial" w:hAnsi="Arial" w:cs="Arial"/>
          <w:b/>
          <w:color w:val="000000" w:themeColor="text1"/>
        </w:rPr>
      </w:pPr>
      <w:r w:rsidRPr="00C815A4">
        <w:rPr>
          <w:rFonts w:ascii="Arial" w:hAnsi="Arial" w:cs="Arial"/>
          <w:b/>
          <w:color w:val="000000" w:themeColor="text1"/>
        </w:rPr>
        <w:t xml:space="preserve">Findings and discussion </w:t>
      </w:r>
    </w:p>
    <w:p w14:paraId="5592C4B5" w14:textId="77777777" w:rsidR="004A162B" w:rsidRPr="00C815A4" w:rsidRDefault="004A162B" w:rsidP="004A162B">
      <w:pPr>
        <w:spacing w:line="360" w:lineRule="auto"/>
        <w:jc w:val="both"/>
        <w:rPr>
          <w:rFonts w:ascii="Arial" w:hAnsi="Arial" w:cs="Arial"/>
          <w:color w:val="000000" w:themeColor="text1"/>
        </w:rPr>
      </w:pPr>
      <w:r w:rsidRPr="00C815A4">
        <w:rPr>
          <w:rFonts w:ascii="Arial" w:hAnsi="Arial" w:cs="Arial"/>
          <w:color w:val="000000" w:themeColor="text1"/>
        </w:rPr>
        <w:t xml:space="preserve">The findings suggest that the concept of Izzat and Asian cultural identity permeated the narratives of all the participants. The results position Izzat as central to cultural discord felt by the women and as a base for some of the discontent that led to self-mutilating. The analysis revealed five over-arching themes as the most-common factors to self-harm among South Asian women which include (1) The struggle to maintain cultural identity (2) Experience of loss of control and trauma, (3) Focus on self-mutilation as a distraction process (4) Psychological angst as metacommunication of pain and (5) Enactment of perceived deserved punishment.  Our conclusions argue for the importance of understanding the complexity of cultural diversity, introjected cultural expectations, and its impact on the development of trauma and implications for clinical practice. </w:t>
      </w:r>
    </w:p>
    <w:p w14:paraId="3A9ABFB7" w14:textId="77777777" w:rsidR="000B7116" w:rsidRPr="00C815A4" w:rsidRDefault="000B7116" w:rsidP="004A162B">
      <w:pPr>
        <w:spacing w:line="360" w:lineRule="auto"/>
        <w:jc w:val="both"/>
        <w:rPr>
          <w:rFonts w:ascii="Arial" w:hAnsi="Arial" w:cs="Arial"/>
          <w:color w:val="000000" w:themeColor="text1"/>
        </w:rPr>
      </w:pPr>
    </w:p>
    <w:p w14:paraId="7A913A8D" w14:textId="77777777" w:rsidR="004A162B" w:rsidRPr="00C815A4" w:rsidRDefault="004A162B" w:rsidP="004A162B">
      <w:pPr>
        <w:spacing w:line="360" w:lineRule="auto"/>
        <w:jc w:val="both"/>
        <w:rPr>
          <w:rFonts w:ascii="Arial" w:hAnsi="Arial" w:cs="Arial"/>
          <w:color w:val="000000" w:themeColor="text1"/>
        </w:rPr>
      </w:pPr>
      <w:r w:rsidRPr="00C815A4">
        <w:rPr>
          <w:rFonts w:ascii="Arial" w:hAnsi="Arial" w:cs="Arial"/>
          <w:color w:val="000000" w:themeColor="text1"/>
        </w:rPr>
        <w:t xml:space="preserve">Future research and practice should focus on exploring trauma informed methodologies and culturally sensitive approaches in working with those impacted by Izzat and the cultural responsibility of maintaining family honour. </w:t>
      </w:r>
    </w:p>
    <w:p w14:paraId="30803B85" w14:textId="77777777" w:rsidR="004A162B" w:rsidRPr="00C815A4" w:rsidRDefault="004A162B" w:rsidP="004A162B">
      <w:pPr>
        <w:spacing w:line="360" w:lineRule="auto"/>
        <w:jc w:val="both"/>
        <w:rPr>
          <w:rFonts w:ascii="Arial" w:hAnsi="Arial" w:cs="Arial"/>
          <w:color w:val="000000" w:themeColor="text1"/>
        </w:rPr>
      </w:pPr>
    </w:p>
    <w:p w14:paraId="5D4581C2" w14:textId="023EADAD" w:rsidR="00B6390F" w:rsidRPr="00C815A4" w:rsidRDefault="004A162B" w:rsidP="004A162B">
      <w:pPr>
        <w:spacing w:line="360" w:lineRule="auto"/>
        <w:jc w:val="both"/>
        <w:rPr>
          <w:rFonts w:ascii="Arial" w:hAnsi="Arial" w:cs="Arial"/>
          <w:color w:val="000000" w:themeColor="text1"/>
        </w:rPr>
      </w:pPr>
      <w:r w:rsidRPr="00C815A4">
        <w:rPr>
          <w:rFonts w:ascii="Arial" w:hAnsi="Arial" w:cs="Arial"/>
          <w:b/>
          <w:color w:val="000000" w:themeColor="text1"/>
        </w:rPr>
        <w:t>Keywords:</w:t>
      </w:r>
      <w:r w:rsidRPr="00C815A4">
        <w:rPr>
          <w:rFonts w:ascii="Arial" w:hAnsi="Arial" w:cs="Arial"/>
          <w:color w:val="000000" w:themeColor="text1"/>
        </w:rPr>
        <w:t xml:space="preserve"> izzat trauma, self-mutilation, self-harm, </w:t>
      </w:r>
      <w:proofErr w:type="spellStart"/>
      <w:r w:rsidRPr="00C815A4">
        <w:rPr>
          <w:rFonts w:ascii="Arial" w:hAnsi="Arial" w:cs="Arial"/>
          <w:color w:val="000000" w:themeColor="text1"/>
        </w:rPr>
        <w:t>sharam</w:t>
      </w:r>
      <w:proofErr w:type="spellEnd"/>
      <w:r w:rsidRPr="00C815A4">
        <w:rPr>
          <w:rFonts w:ascii="Arial" w:hAnsi="Arial" w:cs="Arial"/>
          <w:color w:val="000000" w:themeColor="text1"/>
        </w:rPr>
        <w:t>, honour</w:t>
      </w:r>
      <w:r w:rsidR="00B500AA" w:rsidRPr="00C815A4">
        <w:rPr>
          <w:rFonts w:ascii="Arial" w:hAnsi="Arial" w:cs="Arial"/>
          <w:color w:val="000000" w:themeColor="text1"/>
        </w:rPr>
        <w:t>, transcultural trauma</w:t>
      </w:r>
    </w:p>
    <w:p w14:paraId="4E8FC50B" w14:textId="2C910D2A" w:rsidR="00B6390F" w:rsidRPr="00C815A4" w:rsidRDefault="00B6390F" w:rsidP="00035C65">
      <w:pPr>
        <w:spacing w:line="360" w:lineRule="auto"/>
        <w:jc w:val="both"/>
        <w:rPr>
          <w:rFonts w:ascii="Arial" w:hAnsi="Arial" w:cs="Arial"/>
          <w:color w:val="000000" w:themeColor="text1"/>
        </w:rPr>
      </w:pPr>
    </w:p>
    <w:p w14:paraId="53B2CAEA" w14:textId="0D1F57DD" w:rsidR="00952E0F" w:rsidRPr="00C815A4" w:rsidRDefault="00952E0F" w:rsidP="00035C65">
      <w:pPr>
        <w:spacing w:line="360" w:lineRule="auto"/>
        <w:jc w:val="both"/>
        <w:rPr>
          <w:rFonts w:ascii="Arial" w:hAnsi="Arial" w:cs="Arial"/>
          <w:color w:val="000000" w:themeColor="text1"/>
        </w:rPr>
      </w:pPr>
    </w:p>
    <w:p w14:paraId="067A7F7F" w14:textId="2479E62F" w:rsidR="00952E0F" w:rsidRPr="00C815A4" w:rsidRDefault="00952E0F" w:rsidP="00035C65">
      <w:pPr>
        <w:spacing w:line="360" w:lineRule="auto"/>
        <w:jc w:val="both"/>
        <w:rPr>
          <w:rFonts w:ascii="Arial" w:hAnsi="Arial" w:cs="Arial"/>
          <w:color w:val="000000" w:themeColor="text1"/>
        </w:rPr>
      </w:pPr>
    </w:p>
    <w:p w14:paraId="738051A4" w14:textId="77777777" w:rsidR="00952E0F" w:rsidRPr="00C815A4" w:rsidRDefault="00952E0F" w:rsidP="00035C65">
      <w:pPr>
        <w:spacing w:line="360" w:lineRule="auto"/>
        <w:jc w:val="both"/>
        <w:rPr>
          <w:rFonts w:ascii="Arial" w:hAnsi="Arial" w:cs="Arial"/>
          <w:color w:val="000000" w:themeColor="text1"/>
        </w:rPr>
      </w:pPr>
    </w:p>
    <w:p w14:paraId="320896A0" w14:textId="77777777" w:rsidR="00B6390F" w:rsidRPr="00C815A4" w:rsidRDefault="00B6390F" w:rsidP="00035C65">
      <w:pPr>
        <w:spacing w:line="360" w:lineRule="auto"/>
        <w:jc w:val="both"/>
        <w:rPr>
          <w:rFonts w:ascii="Arial" w:hAnsi="Arial" w:cs="Arial"/>
          <w:b/>
          <w:bCs/>
          <w:color w:val="000000" w:themeColor="text1"/>
        </w:rPr>
      </w:pPr>
      <w:r w:rsidRPr="00C815A4">
        <w:rPr>
          <w:rFonts w:ascii="Arial" w:hAnsi="Arial" w:cs="Arial"/>
          <w:b/>
          <w:bCs/>
          <w:color w:val="000000" w:themeColor="text1"/>
        </w:rPr>
        <w:t>Introduction</w:t>
      </w:r>
    </w:p>
    <w:p w14:paraId="0E874CCC" w14:textId="2723A372" w:rsidR="00B6390F" w:rsidRPr="00C815A4" w:rsidRDefault="00B6390F" w:rsidP="00035C65">
      <w:pPr>
        <w:autoSpaceDE w:val="0"/>
        <w:autoSpaceDN w:val="0"/>
        <w:adjustRightInd w:val="0"/>
        <w:spacing w:before="240" w:line="480" w:lineRule="auto"/>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t>Self-</w:t>
      </w:r>
      <w:r w:rsidR="00347B1F" w:rsidRPr="00C815A4">
        <w:rPr>
          <w:rFonts w:ascii="Arial" w:eastAsia="SimSun" w:hAnsi="Arial" w:cs="Arial"/>
          <w:color w:val="000000" w:themeColor="text1"/>
          <w:lang w:eastAsia="zh-CN"/>
        </w:rPr>
        <w:t>harm</w:t>
      </w:r>
      <w:r w:rsidRPr="00C815A4">
        <w:rPr>
          <w:rFonts w:ascii="Arial" w:eastAsia="SimSun" w:hAnsi="Arial" w:cs="Arial"/>
          <w:color w:val="000000" w:themeColor="text1"/>
          <w:lang w:eastAsia="zh-CN"/>
        </w:rPr>
        <w:t xml:space="preserve"> in the UK is a common problem which affects all races, and it weighs heavily on care services </w:t>
      </w:r>
      <w:sdt>
        <w:sdtPr>
          <w:rPr>
            <w:rFonts w:ascii="Arial" w:eastAsia="SimSun" w:hAnsi="Arial" w:cs="Arial"/>
            <w:color w:val="000000" w:themeColor="text1"/>
            <w:highlight w:val="white"/>
            <w:lang w:eastAsia="zh-CN"/>
          </w:rPr>
          <w:alias w:val="Citation"/>
          <w:tag w:val="{&quot;referencesIds&quot;:[&quot;doc:601533938f08f63d0e7c2f87&quot;],&quot;referencesOptions&quot;:{&quot;doc:601533938f08f63d0e7c2f87&quot;:{&quot;author&quot;:true,&quot;year&quot;:true,&quot;pageReplace&quot;:&quot;&quot;,&quot;prefix&quot;:&quot;&quot;,&quot;suffix&quot;:&quot;; &quot;}},&quot;hasBrokenReferences&quot;:false,&quot;hasManualEdits&quot;:false,&quot;citationType&quot;:&quot;inline&quot;,&quot;id&quot;:1782149842,&quot;citationText&quot;:&quot;&lt;span style=\&quot;font-family:Arial;font-size:16px;color:#000000\&quot;&gt;(Bhui, Bhugra, Goldberg, Dunn, &amp;amp; Desai, 2001;)&lt;/span&gt;&quot;}"/>
          <w:id w:val="1782149842"/>
          <w:placeholder>
            <w:docPart w:val="9684897426AE624EBEC6EE57C13062BE"/>
          </w:placeholder>
        </w:sdtPr>
        <w:sdtEndPr/>
        <w:sdtContent>
          <w:r w:rsidRPr="00C815A4">
            <w:rPr>
              <w:rFonts w:ascii="Arial" w:eastAsia="Times New Roman" w:hAnsi="Arial" w:cs="Arial"/>
              <w:color w:val="000000" w:themeColor="text1"/>
            </w:rPr>
            <w:t>(</w:t>
          </w:r>
          <w:proofErr w:type="spellStart"/>
          <w:r w:rsidRPr="00C815A4">
            <w:rPr>
              <w:rFonts w:ascii="Arial" w:eastAsia="Times New Roman" w:hAnsi="Arial" w:cs="Arial"/>
              <w:color w:val="000000" w:themeColor="text1"/>
            </w:rPr>
            <w:t>Bhui</w:t>
          </w:r>
          <w:proofErr w:type="spellEnd"/>
          <w:r w:rsidRPr="00C815A4">
            <w:rPr>
              <w:rFonts w:ascii="Arial" w:eastAsia="Times New Roman" w:hAnsi="Arial" w:cs="Arial"/>
              <w:color w:val="000000" w:themeColor="text1"/>
            </w:rPr>
            <w:t xml:space="preserve">, </w:t>
          </w:r>
          <w:proofErr w:type="spellStart"/>
          <w:r w:rsidRPr="00C815A4">
            <w:rPr>
              <w:rFonts w:ascii="Arial" w:eastAsia="Times New Roman" w:hAnsi="Arial" w:cs="Arial"/>
              <w:color w:val="000000" w:themeColor="text1"/>
            </w:rPr>
            <w:t>Bhugra</w:t>
          </w:r>
          <w:proofErr w:type="spellEnd"/>
          <w:r w:rsidR="002A2993" w:rsidRPr="00C815A4">
            <w:rPr>
              <w:rFonts w:ascii="Arial" w:eastAsia="Times New Roman" w:hAnsi="Arial" w:cs="Arial"/>
              <w:color w:val="000000" w:themeColor="text1"/>
            </w:rPr>
            <w:t>, Goldberg, Dunn, &amp; Desai, 2001</w:t>
          </w:r>
          <w:r w:rsidRPr="00C815A4">
            <w:rPr>
              <w:rFonts w:ascii="Arial" w:eastAsia="Times New Roman" w:hAnsi="Arial" w:cs="Arial"/>
              <w:color w:val="000000" w:themeColor="text1"/>
            </w:rPr>
            <w:t>)</w:t>
          </w:r>
        </w:sdtContent>
      </w:sdt>
      <w:r w:rsidR="002A2993" w:rsidRPr="00C815A4">
        <w:rPr>
          <w:rFonts w:ascii="Arial" w:eastAsia="SimSun" w:hAnsi="Arial" w:cs="Arial"/>
          <w:color w:val="000000" w:themeColor="text1"/>
          <w:lang w:eastAsia="zh-CN"/>
        </w:rPr>
        <w:t>.</w:t>
      </w:r>
      <w:r w:rsidRPr="00C815A4">
        <w:rPr>
          <w:rFonts w:ascii="Arial" w:eastAsia="SimSun" w:hAnsi="Arial" w:cs="Arial"/>
          <w:color w:val="000000" w:themeColor="text1"/>
          <w:lang w:eastAsia="zh-CN"/>
        </w:rPr>
        <w:t xml:space="preserve">  It is drawing much interest among concerned professionals and care </w:t>
      </w:r>
      <w:r w:rsidR="002A2993" w:rsidRPr="00C815A4">
        <w:rPr>
          <w:rFonts w:ascii="Arial" w:eastAsia="SimSun" w:hAnsi="Arial" w:cs="Arial"/>
          <w:color w:val="000000" w:themeColor="text1"/>
          <w:lang w:eastAsia="zh-CN"/>
        </w:rPr>
        <w:t xml:space="preserve">providers </w:t>
      </w:r>
      <w:sdt>
        <w:sdtPr>
          <w:rPr>
            <w:rFonts w:ascii="Arial" w:eastAsia="SimSun" w:hAnsi="Arial" w:cs="Arial"/>
            <w:color w:val="000000" w:themeColor="text1"/>
            <w:highlight w:val="white"/>
            <w:lang w:eastAsia="zh-CN"/>
          </w:rPr>
          <w:alias w:val="Citation"/>
          <w:tag w:val="{&quot;referencesIds&quot;:[&quot;doc:60154e8c8f088cef0450d1f2&quot;,&quot;doc:60154cb28f08d3139a1845a7&quot;,&quot;doc:60154a6e8f0857ef1c94f7b1&quot;,&quot;doc:6015449a8f08b1b18ddd5762&quot;],&quot;referencesOptions&quot;:{&quot;doc:60154e8c8f088cef0450d1f2&quot;:{&quot;author&quot;:true,&quot;year&quot;:true,&quot;pageReplace&quot;:&quot;&quot;,&quot;prefix&quot;:&quot;&quot;,&quot;suffix&quot;:&quot;&quot;},&quot;doc:60154cb28f08d3139a1845a7&quot;:{&quot;author&quot;:true,&quot;year&quot;:true,&quot;pageReplace&quot;:&quot;&quot;,&quot;prefix&quot;:&quot;&quot;,&quot;suffix&quot;:&quot;&quot;},&quot;doc:60154a6e8f0857ef1c94f7b1&quot;:{&quot;author&quot;:true,&quot;year&quot;:true,&quot;pageReplace&quot;:&quot;&quot;,&quot;prefix&quot;:&quot;&quot;,&quot;suffix&quot;:&quot;&quot;},&quot;doc:6015449a8f08b1b18ddd5762&quot;:{&quot;author&quot;:true,&quot;year&quot;:true,&quot;pageReplace&quot;:&quot;&quot;,&quot;prefix&quot;:&quot;&quot;,&quot;suffix&quot;:&quot;&quot;}},&quot;hasBrokenReferences&quot;:false,&quot;hasManualEdits&quot;:false,&quot;citationType&quot;:&quot;inline&quot;}"/>
          <w:id w:val="-655219914"/>
          <w:placeholder>
            <w:docPart w:val="A41A68ADF10FF5478450D088379BEDD3"/>
          </w:placeholder>
        </w:sdtPr>
        <w:sdtEndPr/>
        <w:sdtContent>
          <w:r w:rsidRPr="00C815A4">
            <w:rPr>
              <w:rFonts w:ascii="Arial" w:eastAsia="Times New Roman" w:hAnsi="Arial" w:cs="Arial"/>
              <w:color w:val="000000" w:themeColor="text1"/>
            </w:rPr>
            <w:t xml:space="preserve">(Brown, Chadwick, </w:t>
          </w:r>
          <w:proofErr w:type="spellStart"/>
          <w:r w:rsidRPr="00C815A4">
            <w:rPr>
              <w:rFonts w:ascii="Arial" w:eastAsia="Times New Roman" w:hAnsi="Arial" w:cs="Arial"/>
              <w:color w:val="000000" w:themeColor="text1"/>
            </w:rPr>
            <w:t>Caygill</w:t>
          </w:r>
          <w:proofErr w:type="spellEnd"/>
          <w:r w:rsidRPr="00C815A4">
            <w:rPr>
              <w:rFonts w:ascii="Arial" w:eastAsia="Times New Roman" w:hAnsi="Arial" w:cs="Arial"/>
              <w:color w:val="000000" w:themeColor="text1"/>
            </w:rPr>
            <w:t xml:space="preserve">, &amp; Powell, 2019; Cross et al., 2014; </w:t>
          </w:r>
          <w:proofErr w:type="spellStart"/>
          <w:r w:rsidRPr="00C815A4">
            <w:rPr>
              <w:rFonts w:ascii="Arial" w:eastAsia="Times New Roman" w:hAnsi="Arial" w:cs="Arial"/>
              <w:color w:val="000000" w:themeColor="text1"/>
            </w:rPr>
            <w:t>Gunasinge</w:t>
          </w:r>
          <w:proofErr w:type="spellEnd"/>
          <w:r w:rsidRPr="00C815A4">
            <w:rPr>
              <w:rFonts w:ascii="Arial" w:eastAsia="Times New Roman" w:hAnsi="Arial" w:cs="Arial"/>
              <w:color w:val="000000" w:themeColor="text1"/>
            </w:rPr>
            <w:t xml:space="preserve">, 2015; </w:t>
          </w:r>
          <w:proofErr w:type="spellStart"/>
          <w:r w:rsidRPr="00C815A4">
            <w:rPr>
              <w:rFonts w:ascii="Arial" w:eastAsia="Times New Roman" w:hAnsi="Arial" w:cs="Arial"/>
              <w:color w:val="000000" w:themeColor="text1"/>
            </w:rPr>
            <w:t>Ragavan</w:t>
          </w:r>
          <w:proofErr w:type="spellEnd"/>
          <w:r w:rsidRPr="00C815A4">
            <w:rPr>
              <w:rFonts w:ascii="Arial" w:eastAsia="Times New Roman" w:hAnsi="Arial" w:cs="Arial"/>
              <w:color w:val="000000" w:themeColor="text1"/>
            </w:rPr>
            <w:t xml:space="preserve">, </w:t>
          </w:r>
          <w:proofErr w:type="spellStart"/>
          <w:r w:rsidRPr="00C815A4">
            <w:rPr>
              <w:rFonts w:ascii="Arial" w:eastAsia="Times New Roman" w:hAnsi="Arial" w:cs="Arial"/>
              <w:color w:val="000000" w:themeColor="text1"/>
            </w:rPr>
            <w:t>Fikre</w:t>
          </w:r>
          <w:proofErr w:type="spellEnd"/>
          <w:r w:rsidRPr="00C815A4">
            <w:rPr>
              <w:rFonts w:ascii="Arial" w:eastAsia="Times New Roman" w:hAnsi="Arial" w:cs="Arial"/>
              <w:color w:val="000000" w:themeColor="text1"/>
            </w:rPr>
            <w:t>, Millner, &amp; Bair-Merritt, 2018)</w:t>
          </w:r>
        </w:sdtContent>
      </w:sdt>
      <w:r w:rsidRPr="00C815A4">
        <w:rPr>
          <w:rFonts w:ascii="Arial" w:eastAsia="SimSun" w:hAnsi="Arial" w:cs="Arial"/>
          <w:color w:val="000000" w:themeColor="text1"/>
          <w:lang w:eastAsia="zh-CN"/>
        </w:rPr>
        <w:t xml:space="preserve">. </w:t>
      </w:r>
    </w:p>
    <w:p w14:paraId="140E7A73" w14:textId="3C3F2F97" w:rsidR="008217E5" w:rsidRPr="00C815A4" w:rsidRDefault="00B6390F" w:rsidP="00035C65">
      <w:pPr>
        <w:autoSpaceDE w:val="0"/>
        <w:autoSpaceDN w:val="0"/>
        <w:adjustRightInd w:val="0"/>
        <w:spacing w:before="240" w:line="480" w:lineRule="auto"/>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t>According to the National Institute of Health and Care Excellence (NICE) guideline 16 of 2004, ‘self-mutilation is defined as any non-fatal self-injurious or self-poisoning act purposefully carried out, regardless of underlying intent;’ and this paper shall assume this reference in discussing self-injur</w:t>
      </w:r>
      <w:r w:rsidR="00AC4F8C" w:rsidRPr="00C815A4">
        <w:rPr>
          <w:rFonts w:ascii="Arial" w:eastAsia="SimSun" w:hAnsi="Arial" w:cs="Arial"/>
          <w:color w:val="000000" w:themeColor="text1"/>
          <w:lang w:eastAsia="zh-CN"/>
        </w:rPr>
        <w:t>ious behaviour. I</w:t>
      </w:r>
      <w:r w:rsidRPr="00C815A4">
        <w:rPr>
          <w:rFonts w:ascii="Arial" w:eastAsia="SimSun" w:hAnsi="Arial" w:cs="Arial"/>
          <w:color w:val="000000" w:themeColor="text1"/>
          <w:lang w:eastAsia="zh-CN"/>
        </w:rPr>
        <w:t>t</w:t>
      </w:r>
      <w:r w:rsidR="00AC4F8C" w:rsidRPr="00C815A4">
        <w:rPr>
          <w:rFonts w:ascii="Arial" w:eastAsia="SimSun" w:hAnsi="Arial" w:cs="Arial"/>
          <w:color w:val="000000" w:themeColor="text1"/>
          <w:lang w:eastAsia="zh-CN"/>
        </w:rPr>
        <w:t xml:space="preserve"> is also described</w:t>
      </w:r>
      <w:r w:rsidRPr="00C815A4">
        <w:rPr>
          <w:rFonts w:ascii="Arial" w:eastAsia="SimSun" w:hAnsi="Arial" w:cs="Arial"/>
          <w:color w:val="000000" w:themeColor="text1"/>
          <w:lang w:eastAsia="zh-CN"/>
        </w:rPr>
        <w:t xml:space="preserve"> as the deliberate mutilation of own body with no intent to </w:t>
      </w:r>
      <w:r w:rsidR="00AF7635" w:rsidRPr="00C815A4">
        <w:rPr>
          <w:rFonts w:ascii="Arial" w:eastAsia="SimSun" w:hAnsi="Arial" w:cs="Arial"/>
          <w:color w:val="000000" w:themeColor="text1"/>
          <w:lang w:eastAsia="zh-CN"/>
        </w:rPr>
        <w:t>die by suicide</w:t>
      </w:r>
      <w:r w:rsidR="00AC4F8C" w:rsidRPr="00C815A4">
        <w:rPr>
          <w:rFonts w:ascii="Arial" w:eastAsia="SimSun" w:hAnsi="Arial" w:cs="Arial"/>
          <w:color w:val="000000" w:themeColor="text1"/>
          <w:lang w:eastAsia="zh-CN"/>
        </w:rPr>
        <w:t xml:space="preserve"> </w:t>
      </w:r>
      <w:sdt>
        <w:sdtPr>
          <w:rPr>
            <w:rFonts w:ascii="Arial" w:eastAsia="SimSun" w:hAnsi="Arial" w:cs="Arial"/>
            <w:color w:val="000000" w:themeColor="text1"/>
            <w:highlight w:val="white"/>
            <w:lang w:eastAsia="zh-CN"/>
          </w:rPr>
          <w:alias w:val="Citation"/>
          <w:tag w:val="{&quot;referencesIds&quot;:[&quot;doc:601534968f08b1b18ddd55c0&quot;,&quot;doc:601541668f083d26a5426798&quot;],&quot;referencesOptions&quot;:{&quot;doc:601534968f08b1b18ddd55c0&quot;:{&quot;author&quot;:true,&quot;year&quot;:true,&quot;pageReplace&quot;:&quot;&quot;,&quot;prefix&quot;:&quot;&quot;,&quot;suffix&quot;:&quot;&quot;},&quot;doc:601541668f083d26a5426798&quot;:{&quot;author&quot;:true,&quot;year&quot;:true,&quot;pageReplace&quot;:&quot;&quot;,&quot;prefix&quot;:&quot;&quot;,&quot;suffix&quot;:&quot;&quot;}},&quot;hasBrokenReferences&quot;:false,&quot;hasManualEdits&quot;:false,&quot;citationType&quot;:&quot;inline&quot;}"/>
          <w:id w:val="635764950"/>
          <w:placeholder>
            <w:docPart w:val="65F783279EDF0A46BD6319B72315B382"/>
          </w:placeholder>
        </w:sdtPr>
        <w:sdtEndPr/>
        <w:sdtContent>
          <w:r w:rsidRPr="00C815A4">
            <w:rPr>
              <w:rFonts w:ascii="Arial" w:eastAsia="Times New Roman" w:hAnsi="Arial" w:cs="Arial"/>
              <w:color w:val="000000" w:themeColor="text1"/>
            </w:rPr>
            <w:t>(Chapman, Gratz, &amp; Brown, 2006; Gratz, 2001)</w:t>
          </w:r>
        </w:sdtContent>
      </w:sdt>
      <w:r w:rsidRPr="00C815A4">
        <w:rPr>
          <w:rFonts w:ascii="Arial" w:eastAsia="SimSun" w:hAnsi="Arial" w:cs="Arial"/>
          <w:color w:val="000000" w:themeColor="text1"/>
          <w:lang w:eastAsia="zh-CN"/>
        </w:rPr>
        <w:t>. Others have describe</w:t>
      </w:r>
      <w:r w:rsidR="0028395B" w:rsidRPr="00C815A4">
        <w:rPr>
          <w:rFonts w:ascii="Arial" w:eastAsia="SimSun" w:hAnsi="Arial" w:cs="Arial"/>
          <w:color w:val="000000" w:themeColor="text1"/>
          <w:lang w:eastAsia="zh-CN"/>
        </w:rPr>
        <w:t>d</w:t>
      </w:r>
      <w:r w:rsidRPr="00C815A4">
        <w:rPr>
          <w:rFonts w:ascii="Arial" w:eastAsia="SimSun" w:hAnsi="Arial" w:cs="Arial"/>
          <w:color w:val="000000" w:themeColor="text1"/>
          <w:lang w:eastAsia="zh-CN"/>
        </w:rPr>
        <w:t xml:space="preserve"> self-</w:t>
      </w:r>
      <w:r w:rsidR="00347B1F" w:rsidRPr="00C815A4">
        <w:rPr>
          <w:rFonts w:ascii="Arial" w:eastAsia="SimSun" w:hAnsi="Arial" w:cs="Arial"/>
          <w:color w:val="000000" w:themeColor="text1"/>
          <w:lang w:eastAsia="zh-CN"/>
        </w:rPr>
        <w:t>harm / self-mutilation</w:t>
      </w:r>
      <w:r w:rsidRPr="00C815A4">
        <w:rPr>
          <w:rFonts w:ascii="Arial" w:eastAsia="SimSun" w:hAnsi="Arial" w:cs="Arial"/>
          <w:color w:val="000000" w:themeColor="text1"/>
          <w:lang w:eastAsia="zh-CN"/>
        </w:rPr>
        <w:t xml:space="preserve"> as relating to maladaptive coping mechanisms or ways of expressing and communicating emotions, which provides temporary relief rather than dealing with the underlying </w:t>
      </w:r>
      <w:r w:rsidR="002627FF" w:rsidRPr="00C815A4">
        <w:rPr>
          <w:rFonts w:ascii="Arial" w:eastAsia="SimSun" w:hAnsi="Arial" w:cs="Arial"/>
          <w:color w:val="000000" w:themeColor="text1"/>
          <w:lang w:eastAsia="zh-CN"/>
        </w:rPr>
        <w:t xml:space="preserve">issues </w:t>
      </w:r>
      <w:sdt>
        <w:sdtPr>
          <w:rPr>
            <w:rFonts w:ascii="Arial" w:eastAsia="SimSun" w:hAnsi="Arial" w:cs="Arial"/>
            <w:color w:val="000000" w:themeColor="text1"/>
            <w:highlight w:val="white"/>
            <w:lang w:eastAsia="zh-CN"/>
          </w:rPr>
          <w:alias w:val="Citation"/>
          <w:tag w:val="{&quot;referencesIds&quot;:[&quot;doc:601544f68f086f8f125d76ec&quot;],&quot;referencesOptions&quot;:{&quot;doc:601544f68f086f8f125d76ec&quot;:{&quot;author&quot;:true,&quot;year&quot;:true,&quot;pageReplace&quot;:&quot;&quot;,&quot;prefix&quot;:&quot;&quot;,&quot;suffix&quot;:&quot;&quot;}},&quot;hasBrokenReferences&quot;:false,&quot;hasManualEdits&quot;:false,&quot;citationType&quot;:&quot;inline&quot;}"/>
          <w:id w:val="2062661667"/>
          <w:placeholder>
            <w:docPart w:val="4BD40876F2CCF1458FCBE206D97E51FF"/>
          </w:placeholder>
        </w:sdtPr>
        <w:sdtEndPr/>
        <w:sdtContent>
          <w:r w:rsidRPr="00C815A4">
            <w:rPr>
              <w:rFonts w:ascii="Arial" w:eastAsia="Times New Roman" w:hAnsi="Arial" w:cs="Arial"/>
              <w:color w:val="000000" w:themeColor="text1"/>
            </w:rPr>
            <w:t>(McDougall &amp; Brophy, 2006)</w:t>
          </w:r>
        </w:sdtContent>
      </w:sdt>
      <w:r w:rsidRPr="00C815A4">
        <w:rPr>
          <w:rFonts w:ascii="Arial" w:eastAsia="SimSun" w:hAnsi="Arial" w:cs="Arial"/>
          <w:color w:val="000000" w:themeColor="text1"/>
          <w:lang w:eastAsia="zh-CN"/>
        </w:rPr>
        <w:t xml:space="preserve">. </w:t>
      </w:r>
      <w:r w:rsidR="00DC43BA" w:rsidRPr="00C815A4">
        <w:rPr>
          <w:rFonts w:ascii="Arial" w:eastAsia="SimSun" w:hAnsi="Arial" w:cs="Arial"/>
          <w:color w:val="000000" w:themeColor="text1"/>
          <w:lang w:eastAsia="zh-CN"/>
        </w:rPr>
        <w:t>Rather than focusing on self-mutilation</w:t>
      </w:r>
      <w:r w:rsidR="00234E8B" w:rsidRPr="00C815A4">
        <w:rPr>
          <w:rFonts w:ascii="Arial" w:eastAsia="SimSun" w:hAnsi="Arial" w:cs="Arial"/>
          <w:color w:val="000000" w:themeColor="text1"/>
          <w:lang w:eastAsia="zh-CN"/>
        </w:rPr>
        <w:t xml:space="preserve">/ self-harm </w:t>
      </w:r>
      <w:r w:rsidR="00DC43BA" w:rsidRPr="00C815A4">
        <w:rPr>
          <w:rFonts w:ascii="Arial" w:eastAsia="SimSun" w:hAnsi="Arial" w:cs="Arial"/>
          <w:color w:val="000000" w:themeColor="text1"/>
          <w:lang w:eastAsia="zh-CN"/>
        </w:rPr>
        <w:t xml:space="preserve">definitions that relate to just our research findings we have noted here several other definitions, to demonstrate the plethora of </w:t>
      </w:r>
      <w:r w:rsidR="00DC43BA" w:rsidRPr="00C815A4">
        <w:rPr>
          <w:rFonts w:ascii="Arial" w:eastAsia="Times New Roman" w:hAnsi="Arial" w:cs="Arial"/>
          <w:color w:val="000000" w:themeColor="text1"/>
          <w:lang w:eastAsia="en-GB"/>
        </w:rPr>
        <w:t xml:space="preserve">perspectives within social and psychological literature regarding subject. Furthermore, this is particularly important given that </w:t>
      </w:r>
      <w:r w:rsidR="00DC43BA" w:rsidRPr="00C815A4">
        <w:rPr>
          <w:rFonts w:ascii="Arial" w:eastAsia="SimSun" w:hAnsi="Arial" w:cs="Arial"/>
          <w:color w:val="000000" w:themeColor="text1"/>
          <w:lang w:eastAsia="zh-CN"/>
        </w:rPr>
        <w:t xml:space="preserve">those presenting in need of support, do so in a range of contexts which will be informed by a wide range of epistemologies. </w:t>
      </w:r>
    </w:p>
    <w:p w14:paraId="7799EB53" w14:textId="099EBC26" w:rsidR="00B6390F" w:rsidRPr="00C815A4" w:rsidRDefault="008217E5" w:rsidP="00035C65">
      <w:pPr>
        <w:autoSpaceDE w:val="0"/>
        <w:autoSpaceDN w:val="0"/>
        <w:adjustRightInd w:val="0"/>
        <w:spacing w:before="240" w:line="480" w:lineRule="auto"/>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t xml:space="preserve">It has been noted that over 800,000 people die due to suicide every year and the evidence indicates that for each adult who died from suicide there may have been more than 20 others attempting it </w:t>
      </w:r>
      <w:r w:rsidR="00347B1F" w:rsidRPr="00C815A4">
        <w:rPr>
          <w:rFonts w:ascii="Arial" w:eastAsia="SimSun" w:hAnsi="Arial" w:cs="Arial"/>
          <w:color w:val="000000" w:themeColor="text1"/>
          <w:lang w:eastAsia="zh-CN"/>
        </w:rPr>
        <w:t>(</w:t>
      </w:r>
      <w:r w:rsidRPr="00C815A4">
        <w:rPr>
          <w:rFonts w:ascii="Arial" w:eastAsia="SimSun" w:hAnsi="Arial" w:cs="Arial"/>
          <w:color w:val="000000" w:themeColor="text1"/>
          <w:lang w:eastAsia="zh-CN"/>
        </w:rPr>
        <w:t xml:space="preserve">Royal college of psychiatrists 2020). Furthermore, </w:t>
      </w:r>
      <w:r w:rsidRPr="00C815A4">
        <w:rPr>
          <w:rFonts w:ascii="Arial" w:eastAsia="SimSun" w:hAnsi="Arial" w:cs="Arial"/>
          <w:color w:val="000000" w:themeColor="text1"/>
          <w:lang w:eastAsia="zh-CN"/>
        </w:rPr>
        <w:lastRenderedPageBreak/>
        <w:t>it is estimated that there are more than 230,000 hospital attendances following self</w:t>
      </w:r>
      <w:r w:rsidRPr="00C815A4">
        <w:rPr>
          <w:rFonts w:ascii="Cambria Math" w:eastAsia="SimSun" w:hAnsi="Cambria Math" w:cs="Cambria Math" w:hint="eastAsia"/>
          <w:color w:val="000000" w:themeColor="text1"/>
          <w:lang w:eastAsia="zh-CN"/>
        </w:rPr>
        <w:t>‐</w:t>
      </w:r>
      <w:r w:rsidRPr="00C815A4">
        <w:rPr>
          <w:rFonts w:ascii="Arial" w:eastAsia="SimSun" w:hAnsi="Arial" w:cs="Arial"/>
          <w:color w:val="000000" w:themeColor="text1"/>
          <w:lang w:eastAsia="zh-CN"/>
        </w:rPr>
        <w:t xml:space="preserve">harm in England every year (McManus, </w:t>
      </w:r>
      <w:proofErr w:type="spellStart"/>
      <w:r w:rsidRPr="00C815A4">
        <w:rPr>
          <w:rFonts w:ascii="Arial" w:eastAsia="SimSun" w:hAnsi="Arial" w:cs="Arial"/>
          <w:color w:val="000000" w:themeColor="text1"/>
          <w:lang w:eastAsia="zh-CN"/>
        </w:rPr>
        <w:t>Lubian</w:t>
      </w:r>
      <w:proofErr w:type="spellEnd"/>
      <w:r w:rsidRPr="00C815A4">
        <w:rPr>
          <w:rFonts w:ascii="Arial" w:eastAsia="SimSun" w:hAnsi="Arial" w:cs="Arial"/>
          <w:color w:val="000000" w:themeColor="text1"/>
          <w:lang w:eastAsia="zh-CN"/>
        </w:rPr>
        <w:t>, Bennett, Turley et al 2019). To understand the magnitude of the problem, an argument has been made that when considering such statistics in relation to self-</w:t>
      </w:r>
      <w:r w:rsidR="0028395B" w:rsidRPr="00C815A4">
        <w:rPr>
          <w:rFonts w:ascii="Arial" w:eastAsia="SimSun" w:hAnsi="Arial" w:cs="Arial"/>
          <w:color w:val="000000" w:themeColor="text1"/>
          <w:lang w:eastAsia="zh-CN"/>
        </w:rPr>
        <w:t>harm</w:t>
      </w:r>
      <w:r w:rsidRPr="00C815A4">
        <w:rPr>
          <w:rFonts w:ascii="Arial" w:eastAsia="SimSun" w:hAnsi="Arial" w:cs="Arial"/>
          <w:color w:val="000000" w:themeColor="text1"/>
          <w:lang w:eastAsia="zh-CN"/>
        </w:rPr>
        <w:t xml:space="preserve"> three quarters of people who end up dying by suicide have not been in contact with mental health services at all (McManus, et al 2019).  </w:t>
      </w:r>
    </w:p>
    <w:p w14:paraId="66E5B85A" w14:textId="77777777" w:rsidR="00B6390F" w:rsidRPr="00C815A4" w:rsidRDefault="00B6390F" w:rsidP="00035C65">
      <w:pPr>
        <w:autoSpaceDE w:val="0"/>
        <w:autoSpaceDN w:val="0"/>
        <w:adjustRightInd w:val="0"/>
        <w:spacing w:before="240" w:line="480" w:lineRule="auto"/>
        <w:jc w:val="both"/>
        <w:rPr>
          <w:rFonts w:ascii="Arial" w:eastAsia="SimSun" w:hAnsi="Arial" w:cs="Arial"/>
          <w:b/>
          <w:bCs/>
          <w:color w:val="000000" w:themeColor="text1"/>
          <w:lang w:eastAsia="zh-CN"/>
        </w:rPr>
      </w:pPr>
      <w:r w:rsidRPr="00C815A4">
        <w:rPr>
          <w:rFonts w:ascii="Arial" w:eastAsia="SimSun" w:hAnsi="Arial" w:cs="Arial"/>
          <w:b/>
          <w:bCs/>
          <w:color w:val="000000" w:themeColor="text1"/>
          <w:lang w:eastAsia="zh-CN"/>
        </w:rPr>
        <w:t>Brief clarification of terms and context</w:t>
      </w:r>
    </w:p>
    <w:p w14:paraId="15DE2F70" w14:textId="05AD3931" w:rsidR="00B6390F" w:rsidRPr="00C815A4" w:rsidRDefault="00B6390F" w:rsidP="00035C65">
      <w:pPr>
        <w:autoSpaceDE w:val="0"/>
        <w:autoSpaceDN w:val="0"/>
        <w:adjustRightInd w:val="0"/>
        <w:spacing w:before="240" w:line="480" w:lineRule="auto"/>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t>With regards to clarification of terms, the term ‘self-harm’ is recognized by many practitioners and clinicians as synonymous</w:t>
      </w:r>
      <w:r w:rsidR="0028395B" w:rsidRPr="00C815A4">
        <w:rPr>
          <w:rFonts w:ascii="Arial" w:eastAsia="SimSun" w:hAnsi="Arial" w:cs="Arial"/>
          <w:color w:val="000000" w:themeColor="text1"/>
          <w:lang w:eastAsia="zh-CN"/>
        </w:rPr>
        <w:t xml:space="preserve"> with</w:t>
      </w:r>
      <w:r w:rsidRPr="00C815A4">
        <w:rPr>
          <w:rFonts w:ascii="Arial" w:eastAsia="SimSun" w:hAnsi="Arial" w:cs="Arial"/>
          <w:color w:val="000000" w:themeColor="text1"/>
          <w:lang w:eastAsia="zh-CN"/>
        </w:rPr>
        <w:t xml:space="preserve"> th</w:t>
      </w:r>
      <w:r w:rsidR="009D5462" w:rsidRPr="00C815A4">
        <w:rPr>
          <w:rFonts w:ascii="Arial" w:eastAsia="SimSun" w:hAnsi="Arial" w:cs="Arial"/>
          <w:color w:val="000000" w:themeColor="text1"/>
          <w:lang w:eastAsia="zh-CN"/>
        </w:rPr>
        <w:t>e term ‘self-mutilation’ thus the terms</w:t>
      </w:r>
      <w:r w:rsidRPr="00C815A4">
        <w:rPr>
          <w:rFonts w:ascii="Arial" w:eastAsia="SimSun" w:hAnsi="Arial" w:cs="Arial"/>
          <w:color w:val="000000" w:themeColor="text1"/>
          <w:lang w:eastAsia="zh-CN"/>
        </w:rPr>
        <w:t xml:space="preserve"> </w:t>
      </w:r>
      <w:r w:rsidR="00AC4F8C" w:rsidRPr="00C815A4">
        <w:rPr>
          <w:rFonts w:ascii="Arial" w:eastAsia="SimSun" w:hAnsi="Arial" w:cs="Arial"/>
          <w:color w:val="000000" w:themeColor="text1"/>
          <w:lang w:eastAsia="zh-CN"/>
        </w:rPr>
        <w:t>will be interchangeably used in this paper</w:t>
      </w:r>
      <w:r w:rsidRPr="00C815A4">
        <w:rPr>
          <w:rFonts w:ascii="Arial" w:eastAsia="SimSun" w:hAnsi="Arial" w:cs="Arial"/>
          <w:color w:val="000000" w:themeColor="text1"/>
          <w:lang w:eastAsia="zh-CN"/>
        </w:rPr>
        <w:t>. South Asian Women in this paper refers to women whose origin of heritage is from Bangladeshi, Pakistani and India.</w:t>
      </w:r>
    </w:p>
    <w:p w14:paraId="07CE8DE5" w14:textId="107FEA8E" w:rsidR="00B6390F" w:rsidRPr="00C815A4" w:rsidRDefault="00B6390F" w:rsidP="00035C65">
      <w:pPr>
        <w:autoSpaceDE w:val="0"/>
        <w:autoSpaceDN w:val="0"/>
        <w:adjustRightInd w:val="0"/>
        <w:spacing w:before="240" w:line="480" w:lineRule="auto"/>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t xml:space="preserve">Izzat, as described in this paper refers to the concept of </w:t>
      </w:r>
      <w:r w:rsidR="00B818B3" w:rsidRPr="00C815A4">
        <w:rPr>
          <w:rFonts w:ascii="Arial" w:eastAsia="SimSun" w:hAnsi="Arial" w:cs="Arial"/>
          <w:color w:val="000000" w:themeColor="text1"/>
          <w:lang w:eastAsia="zh-CN"/>
        </w:rPr>
        <w:t xml:space="preserve">honour </w:t>
      </w:r>
      <w:sdt>
        <w:sdtPr>
          <w:rPr>
            <w:rFonts w:ascii="Arial" w:eastAsia="SimSun" w:hAnsi="Arial" w:cs="Arial"/>
            <w:color w:val="000000" w:themeColor="text1"/>
            <w:highlight w:val="white"/>
            <w:lang w:eastAsia="zh-CN"/>
          </w:rPr>
          <w:alias w:val="Citation"/>
          <w:tag w:val="{&quot;referencesIds&quot;:[&quot;doc:601534968f08b1b18ddd55c0&quot;,&quot;doc:601541668f083d26a5426798&quot;,&quot;doc:601544f68f086f8f125d76ec&quot;,&quot;doc:601543568f08052eaede1b04&quot;,&quot;doc:60154a6e8f0857ef1c94f7b1&quot;,&quot;doc:601542598f0857ef1c94f6d1&quot;],&quot;referencesOptions&quot;:{&quot;doc:601534968f08b1b18ddd55c0&quot;:{&quot;author&quot;:true,&quot;year&quot;:true,&quot;pageReplace&quot;:&quot;&quot;,&quot;prefix&quot;:&quot;&quot;,&quot;suffix&quot;:&quot;&quot;},&quot;doc:601541668f083d26a5426798&quot;:{&quot;author&quot;:true,&quot;year&quot;:true,&quot;pageReplace&quot;:&quot;&quot;,&quot;prefix&quot;:&quot;&quot;,&quot;suffix&quot;:&quot;&quot;},&quot;doc:601544f68f086f8f125d76ec&quot;:{&quot;author&quot;:true,&quot;year&quot;:true,&quot;pageReplace&quot;:&quot;&quot;,&quot;prefix&quot;:&quot;&quot;,&quot;suffix&quot;:&quot;&quot;},&quot;doc:601543568f08052eaede1b04&quot;:{&quot;author&quot;:true,&quot;year&quot;:true,&quot;pageReplace&quot;:&quot;&quot;,&quot;prefix&quot;:&quot;&quot;,&quot;suffix&quot;:&quot;&quot;},&quot;doc:60154a6e8f0857ef1c94f7b1&quot;:{&quot;author&quot;:true,&quot;year&quot;:true,&quot;pageReplace&quot;:&quot;&quot;,&quot;prefix&quot;:&quot;&quot;,&quot;suffix&quot;:&quot;&quot;},&quot;doc:601542598f0857ef1c94f6d1&quot;:{&quot;author&quot;:true,&quot;year&quot;:true,&quot;pageReplace&quot;:&quot;&quot;,&quot;prefix&quot;:&quot;&quot;,&quot;suffix&quot;:&quot;&quot;}},&quot;hasBrokenReferences&quot;:false,&quot;hasManualEdits&quot;:false,&quot;citationType&quot;:&quot;inline&quot;}"/>
          <w:id w:val="-58712852"/>
          <w:placeholder>
            <w:docPart w:val="8FA7A63D701C224A9998B4B312676197"/>
          </w:placeholder>
        </w:sdtPr>
        <w:sdtEndPr/>
        <w:sdtContent>
          <w:r w:rsidRPr="00C815A4">
            <w:rPr>
              <w:rFonts w:ascii="Arial" w:eastAsia="Times New Roman" w:hAnsi="Arial" w:cs="Arial"/>
              <w:color w:val="000000" w:themeColor="text1"/>
            </w:rPr>
            <w:t xml:space="preserve">(Chapman et al., 2006; </w:t>
          </w:r>
          <w:proofErr w:type="spellStart"/>
          <w:r w:rsidRPr="00C815A4">
            <w:rPr>
              <w:rFonts w:ascii="Arial" w:eastAsia="Times New Roman" w:hAnsi="Arial" w:cs="Arial"/>
              <w:color w:val="000000" w:themeColor="text1"/>
            </w:rPr>
            <w:t>Chhina</w:t>
          </w:r>
          <w:proofErr w:type="spellEnd"/>
          <w:r w:rsidRPr="00C815A4">
            <w:rPr>
              <w:rFonts w:ascii="Arial" w:eastAsia="Times New Roman" w:hAnsi="Arial" w:cs="Arial"/>
              <w:color w:val="000000" w:themeColor="text1"/>
            </w:rPr>
            <w:t xml:space="preserve">, 2017; Gratz, 2001; </w:t>
          </w:r>
          <w:proofErr w:type="spellStart"/>
          <w:r w:rsidRPr="00C815A4">
            <w:rPr>
              <w:rFonts w:ascii="Arial" w:eastAsia="Times New Roman" w:hAnsi="Arial" w:cs="Arial"/>
              <w:color w:val="000000" w:themeColor="text1"/>
            </w:rPr>
            <w:t>Gunasinge</w:t>
          </w:r>
          <w:proofErr w:type="spellEnd"/>
          <w:r w:rsidRPr="00C815A4">
            <w:rPr>
              <w:rFonts w:ascii="Arial" w:eastAsia="Times New Roman" w:hAnsi="Arial" w:cs="Arial"/>
              <w:color w:val="000000" w:themeColor="text1"/>
            </w:rPr>
            <w:t>, 2015; Hamilton, 2018; McDougall &amp; Brophy, 2006)</w:t>
          </w:r>
        </w:sdtContent>
      </w:sdt>
      <w:r w:rsidRPr="00C815A4">
        <w:rPr>
          <w:rFonts w:ascii="Arial" w:eastAsia="SimSun" w:hAnsi="Arial" w:cs="Arial"/>
          <w:color w:val="000000" w:themeColor="text1"/>
          <w:lang w:eastAsia="zh-CN"/>
        </w:rPr>
        <w:t xml:space="preserve">. It is prevalent in Hindu, Sikh, and Muslim communities </w:t>
      </w:r>
      <w:sdt>
        <w:sdtPr>
          <w:rPr>
            <w:rFonts w:ascii="Arial" w:eastAsia="SimSun" w:hAnsi="Arial" w:cs="Arial"/>
            <w:color w:val="000000" w:themeColor="text1"/>
            <w:highlight w:val="white"/>
            <w:lang w:eastAsia="zh-CN"/>
          </w:rPr>
          <w:alias w:val="Citation"/>
          <w:tag w:val="{&quot;referencesIds&quot;:[&quot;doc:601543568f08052eaede1b04&quot;],&quot;referencesOptions&quot;:{&quot;doc:601543568f08052eaede1b04&quot;:{&quot;author&quot;:true,&quot;year&quot;:true,&quot;pageReplace&quot;:&quot;&quot;,&quot;prefix&quot;:&quot;&quot;,&quot;suffix&quot;:&quot;&quot;}},&quot;hasBrokenReferences&quot;:false,&quot;hasManualEdits&quot;:false,&quot;citationType&quot;:&quot;inline&quot;}"/>
          <w:id w:val="92910869"/>
          <w:placeholder>
            <w:docPart w:val="FF5E2AE78DEC1E44903A92363251B3A4"/>
          </w:placeholder>
        </w:sdtPr>
        <w:sdtEndPr/>
        <w:sdtContent>
          <w:r w:rsidRPr="00C815A4">
            <w:rPr>
              <w:rFonts w:ascii="Arial" w:eastAsia="Times New Roman" w:hAnsi="Arial" w:cs="Arial"/>
              <w:color w:val="000000" w:themeColor="text1"/>
            </w:rPr>
            <w:t>(</w:t>
          </w:r>
          <w:proofErr w:type="spellStart"/>
          <w:r w:rsidRPr="00C815A4">
            <w:rPr>
              <w:rFonts w:ascii="Arial" w:eastAsia="Times New Roman" w:hAnsi="Arial" w:cs="Arial"/>
              <w:color w:val="000000" w:themeColor="text1"/>
            </w:rPr>
            <w:t>Chhina</w:t>
          </w:r>
          <w:proofErr w:type="spellEnd"/>
          <w:r w:rsidRPr="00C815A4">
            <w:rPr>
              <w:rFonts w:ascii="Arial" w:eastAsia="Times New Roman" w:hAnsi="Arial" w:cs="Arial"/>
              <w:color w:val="000000" w:themeColor="text1"/>
            </w:rPr>
            <w:t>, 2017)</w:t>
          </w:r>
        </w:sdtContent>
      </w:sdt>
      <w:r w:rsidRPr="00C815A4">
        <w:rPr>
          <w:rFonts w:ascii="Arial" w:eastAsia="SimSun" w:hAnsi="Arial" w:cs="Arial"/>
          <w:color w:val="000000" w:themeColor="text1"/>
          <w:lang w:eastAsia="zh-CN"/>
        </w:rPr>
        <w:t>. It has been noted that in some parts of these communities, women are held responsible for maintaining family honour and avoiding shame (Commonly termed ‘</w:t>
      </w:r>
      <w:proofErr w:type="spellStart"/>
      <w:r w:rsidRPr="00C815A4">
        <w:rPr>
          <w:rFonts w:ascii="Arial" w:eastAsia="SimSun" w:hAnsi="Arial" w:cs="Arial"/>
          <w:color w:val="000000" w:themeColor="text1"/>
          <w:lang w:eastAsia="zh-CN"/>
        </w:rPr>
        <w:t>sharam</w:t>
      </w:r>
      <w:proofErr w:type="spellEnd"/>
      <w:r w:rsidRPr="00C815A4">
        <w:rPr>
          <w:rFonts w:ascii="Arial" w:eastAsia="SimSun" w:hAnsi="Arial" w:cs="Arial"/>
          <w:color w:val="000000" w:themeColor="text1"/>
          <w:lang w:eastAsia="zh-CN"/>
        </w:rPr>
        <w:t>’ within their community</w:t>
      </w:r>
      <w:r w:rsidR="002A2993" w:rsidRPr="00C815A4">
        <w:rPr>
          <w:rFonts w:ascii="Arial" w:eastAsia="SimSun" w:hAnsi="Arial" w:cs="Arial"/>
          <w:color w:val="000000" w:themeColor="text1"/>
          <w:lang w:eastAsia="zh-CN"/>
        </w:rPr>
        <w:t xml:space="preserve">) </w:t>
      </w:r>
      <w:sdt>
        <w:sdtPr>
          <w:rPr>
            <w:rFonts w:ascii="Arial" w:eastAsia="SimSun" w:hAnsi="Arial" w:cs="Arial"/>
            <w:color w:val="000000" w:themeColor="text1"/>
            <w:highlight w:val="white"/>
            <w:lang w:eastAsia="zh-CN"/>
          </w:rPr>
          <w:alias w:val="Citation"/>
          <w:tag w:val="{&quot;referencesIds&quot;:[&quot;doc:60154a6e8f0857ef1c94f7b1&quot;,&quot;doc:6015359f8f0858b1e9cadf04&quot;],&quot;referencesOptions&quot;:{&quot;doc:60154a6e8f0857ef1c94f7b1&quot;:{&quot;author&quot;:true,&quot;year&quot;:true,&quot;pageReplace&quot;:&quot;&quot;,&quot;prefix&quot;:&quot;&quot;,&quot;suffix&quot;:&quot;&quot;},&quot;doc:6015359f8f0858b1e9cadf04&quot;:{&quot;author&quot;:true,&quot;year&quot;:true,&quot;pageReplace&quot;:&quot;&quot;,&quot;prefix&quot;:&quot;&quot;,&quot;suffix&quot;:&quot;&quot;}},&quot;hasBrokenReferences&quot;:false,&quot;hasManualEdits&quot;:false,&quot;citationType&quot;:&quot;inline&quot;}"/>
          <w:id w:val="-458884081"/>
          <w:placeholder>
            <w:docPart w:val="D5C95F212237224AAFA14E43A2020F6C"/>
          </w:placeholder>
        </w:sdtPr>
        <w:sdtEndPr/>
        <w:sdtContent>
          <w:r w:rsidRPr="00C815A4">
            <w:rPr>
              <w:rFonts w:ascii="Arial" w:eastAsia="Times New Roman" w:hAnsi="Arial" w:cs="Arial"/>
              <w:color w:val="000000" w:themeColor="text1"/>
            </w:rPr>
            <w:t>(</w:t>
          </w:r>
          <w:proofErr w:type="spellStart"/>
          <w:r w:rsidRPr="00C815A4">
            <w:rPr>
              <w:rFonts w:ascii="Arial" w:eastAsia="Times New Roman" w:hAnsi="Arial" w:cs="Arial"/>
              <w:color w:val="000000" w:themeColor="text1"/>
            </w:rPr>
            <w:t>Gunasinge</w:t>
          </w:r>
          <w:proofErr w:type="spellEnd"/>
          <w:r w:rsidRPr="00C815A4">
            <w:rPr>
              <w:rFonts w:ascii="Arial" w:eastAsia="Times New Roman" w:hAnsi="Arial" w:cs="Arial"/>
              <w:color w:val="000000" w:themeColor="text1"/>
            </w:rPr>
            <w:t>, 2015; Husain et al., 2011)</w:t>
          </w:r>
        </w:sdtContent>
      </w:sdt>
      <w:r w:rsidRPr="00C815A4">
        <w:rPr>
          <w:rFonts w:ascii="Arial" w:eastAsia="SimSun" w:hAnsi="Arial" w:cs="Arial"/>
          <w:color w:val="000000" w:themeColor="text1"/>
          <w:lang w:eastAsia="zh-CN"/>
        </w:rPr>
        <w:t xml:space="preserve">.  Other writers have argued that Izzat curtails women’s freedom, and enforces, significant cultural expectations which most elders within some Asian communities are keen to enforce </w:t>
      </w:r>
      <w:sdt>
        <w:sdtPr>
          <w:rPr>
            <w:rFonts w:ascii="Arial" w:eastAsia="SimSun" w:hAnsi="Arial" w:cs="Arial"/>
            <w:color w:val="000000" w:themeColor="text1"/>
            <w:highlight w:val="white"/>
            <w:lang w:eastAsia="zh-CN"/>
          </w:rPr>
          <w:alias w:val="Citation"/>
          <w:tag w:val="{&quot;referencesIds&quot;:[&quot;doc:601542598f0857ef1c94f6d1&quot;,&quot;doc:601538358f088cef0450d02d&quot;,&quot;doc:6015359f8f0858b1e9cadf04&quot;],&quot;referencesOptions&quot;:{&quot;doc:601542598f0857ef1c94f6d1&quot;:{&quot;author&quot;:true,&quot;year&quot;:true,&quot;pageReplace&quot;:&quot;&quot;,&quot;prefix&quot;:&quot;&quot;,&quot;suffix&quot;:&quot;&quot;},&quot;doc:601538358f088cef0450d02d&quot;:{&quot;author&quot;:true,&quot;year&quot;:true,&quot;pageReplace&quot;:&quot;&quot;,&quot;prefix&quot;:&quot;&quot;,&quot;suffix&quot;:&quot;&quot;},&quot;doc:6015359f8f0858b1e9cadf04&quot;:{&quot;author&quot;:true,&quot;year&quot;:true,&quot;pageReplace&quot;:&quot;&quot;,&quot;prefix&quot;:&quot;&quot;,&quot;suffix&quot;:&quot;&quot;}},&quot;hasBrokenReferences&quot;:false,&quot;hasManualEdits&quot;:false,&quot;citationType&quot;:&quot;inline&quot;}"/>
          <w:id w:val="1847137372"/>
          <w:placeholder>
            <w:docPart w:val="EFA3A7DC4653FD44A786521538365E6E"/>
          </w:placeholder>
        </w:sdtPr>
        <w:sdtEndPr/>
        <w:sdtContent>
          <w:r w:rsidRPr="00C815A4">
            <w:rPr>
              <w:rFonts w:ascii="Arial" w:eastAsia="Times New Roman" w:hAnsi="Arial" w:cs="Arial"/>
              <w:color w:val="000000" w:themeColor="text1"/>
            </w:rPr>
            <w:t>(Hamilton, 2018; Husain et al., 2011; Lu et al., 2020)</w:t>
          </w:r>
        </w:sdtContent>
      </w:sdt>
      <w:r w:rsidRPr="00C815A4">
        <w:rPr>
          <w:rFonts w:ascii="Arial" w:eastAsia="SimSun" w:hAnsi="Arial" w:cs="Arial"/>
          <w:color w:val="000000" w:themeColor="text1"/>
          <w:lang w:eastAsia="zh-CN"/>
        </w:rPr>
        <w:t xml:space="preserve">. </w:t>
      </w:r>
      <w:r w:rsidR="009315EB" w:rsidRPr="00C815A4">
        <w:rPr>
          <w:rFonts w:ascii="Arial" w:eastAsia="SimSun" w:hAnsi="Arial" w:cs="Arial"/>
          <w:color w:val="000000" w:themeColor="text1"/>
          <w:lang w:eastAsia="zh-CN"/>
        </w:rPr>
        <w:t xml:space="preserve"> </w:t>
      </w:r>
    </w:p>
    <w:p w14:paraId="165608E7" w14:textId="357A8C3F" w:rsidR="009315EB" w:rsidRPr="00C815A4" w:rsidRDefault="009315EB" w:rsidP="00035C65">
      <w:pPr>
        <w:autoSpaceDE w:val="0"/>
        <w:autoSpaceDN w:val="0"/>
        <w:adjustRightInd w:val="0"/>
        <w:spacing w:before="240" w:line="480" w:lineRule="auto"/>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t xml:space="preserve">A note on </w:t>
      </w:r>
      <w:r w:rsidR="00006640" w:rsidRPr="00C815A4">
        <w:rPr>
          <w:rFonts w:ascii="Arial" w:eastAsia="SimSun" w:hAnsi="Arial" w:cs="Arial"/>
          <w:color w:val="000000" w:themeColor="text1"/>
          <w:lang w:eastAsia="zh-CN"/>
        </w:rPr>
        <w:t>l</w:t>
      </w:r>
      <w:r w:rsidRPr="00C815A4">
        <w:rPr>
          <w:rFonts w:ascii="Arial" w:eastAsia="SimSun" w:hAnsi="Arial" w:cs="Arial"/>
          <w:color w:val="000000" w:themeColor="text1"/>
          <w:lang w:eastAsia="zh-CN"/>
        </w:rPr>
        <w:t>anguage</w:t>
      </w:r>
    </w:p>
    <w:p w14:paraId="618B274A" w14:textId="60BC2173" w:rsidR="00234E8B" w:rsidRPr="00C815A4" w:rsidRDefault="009315EB" w:rsidP="00035C65">
      <w:pPr>
        <w:autoSpaceDE w:val="0"/>
        <w:autoSpaceDN w:val="0"/>
        <w:adjustRightInd w:val="0"/>
        <w:spacing w:before="240" w:line="480" w:lineRule="auto"/>
        <w:jc w:val="both"/>
        <w:rPr>
          <w:rFonts w:ascii="Arial" w:eastAsia="SimSun" w:hAnsi="Arial" w:cs="Arial"/>
          <w:color w:val="000000" w:themeColor="text1"/>
          <w:lang w:eastAsia="zh-CN"/>
        </w:rPr>
      </w:pPr>
      <w:r w:rsidRPr="00C815A4">
        <w:rPr>
          <w:rFonts w:ascii="Arial" w:eastAsia="Times New Roman" w:hAnsi="Arial" w:cs="Arial"/>
          <w:color w:val="000000" w:themeColor="text1"/>
          <w:lang w:eastAsia="en-GB"/>
        </w:rPr>
        <w:t>We would like to draw particular attention to the use of language in this paper and within the wider psychological therapies’ profession in the use of the terms “</w:t>
      </w:r>
      <w:r w:rsidRPr="00C815A4">
        <w:rPr>
          <w:rFonts w:ascii="Arial" w:eastAsia="Times New Roman" w:hAnsi="Arial" w:cs="Arial"/>
          <w:i/>
          <w:iCs/>
          <w:color w:val="000000" w:themeColor="text1"/>
          <w:lang w:eastAsia="en-GB"/>
        </w:rPr>
        <w:t xml:space="preserve">commit </w:t>
      </w:r>
      <w:r w:rsidRPr="00C815A4">
        <w:rPr>
          <w:rFonts w:ascii="Arial" w:eastAsia="Times New Roman" w:hAnsi="Arial" w:cs="Arial"/>
          <w:i/>
          <w:iCs/>
          <w:color w:val="000000" w:themeColor="text1"/>
          <w:lang w:eastAsia="en-GB"/>
        </w:rPr>
        <w:lastRenderedPageBreak/>
        <w:t>suicide”</w:t>
      </w:r>
      <w:r w:rsidRPr="00C815A4">
        <w:rPr>
          <w:rFonts w:ascii="Arial" w:eastAsia="Times New Roman" w:hAnsi="Arial" w:cs="Arial"/>
          <w:color w:val="000000" w:themeColor="text1"/>
          <w:lang w:eastAsia="en-GB"/>
        </w:rPr>
        <w:t xml:space="preserve"> and </w:t>
      </w:r>
      <w:r w:rsidRPr="00C815A4">
        <w:rPr>
          <w:rFonts w:ascii="Arial" w:eastAsia="Times New Roman" w:hAnsi="Arial" w:cs="Arial"/>
          <w:i/>
          <w:iCs/>
          <w:color w:val="000000" w:themeColor="text1"/>
          <w:lang w:eastAsia="en-GB"/>
        </w:rPr>
        <w:t>“self-mutilation”,</w:t>
      </w:r>
      <w:r w:rsidRPr="00C815A4">
        <w:rPr>
          <w:rFonts w:ascii="Arial" w:eastAsia="Times New Roman" w:hAnsi="Arial" w:cs="Arial"/>
          <w:color w:val="000000" w:themeColor="text1"/>
          <w:lang w:eastAsia="en-GB"/>
        </w:rPr>
        <w:t xml:space="preserve"> both of which have been argued to have stigmatising effect</w:t>
      </w:r>
      <w:r w:rsidR="00AF7635" w:rsidRPr="00C815A4">
        <w:rPr>
          <w:rFonts w:ascii="Arial" w:eastAsia="Times New Roman" w:hAnsi="Arial" w:cs="Arial"/>
          <w:color w:val="000000" w:themeColor="text1"/>
          <w:lang w:eastAsia="en-GB"/>
        </w:rPr>
        <w:t xml:space="preserve"> (Nielsen, Padmanathan, and Knipe, 2016)</w:t>
      </w:r>
      <w:r w:rsidRPr="00C815A4">
        <w:rPr>
          <w:rFonts w:ascii="Arial" w:eastAsia="Times New Roman" w:hAnsi="Arial" w:cs="Arial"/>
          <w:color w:val="000000" w:themeColor="text1"/>
          <w:lang w:eastAsia="en-GB"/>
        </w:rPr>
        <w:t xml:space="preserve">. We have tended </w:t>
      </w:r>
      <w:r w:rsidR="00AF7635" w:rsidRPr="00C815A4">
        <w:rPr>
          <w:rFonts w:ascii="Arial" w:eastAsia="Times New Roman" w:hAnsi="Arial" w:cs="Arial"/>
          <w:color w:val="000000" w:themeColor="text1"/>
          <w:lang w:eastAsia="en-GB"/>
        </w:rPr>
        <w:t xml:space="preserve">in this paper </w:t>
      </w:r>
      <w:r w:rsidRPr="00C815A4">
        <w:rPr>
          <w:rFonts w:ascii="Arial" w:eastAsia="Times New Roman" w:hAnsi="Arial" w:cs="Arial"/>
          <w:color w:val="000000" w:themeColor="text1"/>
          <w:lang w:eastAsia="en-GB"/>
        </w:rPr>
        <w:t xml:space="preserve">to use more widely the terms “die by suicide”, “self-injury” or “self-harm”, but where the participants or some of the </w:t>
      </w:r>
      <w:r w:rsidR="00AF7635" w:rsidRPr="00C815A4">
        <w:rPr>
          <w:rFonts w:ascii="Arial" w:eastAsia="Times New Roman" w:hAnsi="Arial" w:cs="Arial"/>
          <w:color w:val="000000" w:themeColor="text1"/>
          <w:lang w:eastAsia="en-GB"/>
        </w:rPr>
        <w:t>literature used</w:t>
      </w:r>
      <w:r w:rsidRPr="00C815A4">
        <w:rPr>
          <w:rFonts w:ascii="Arial" w:eastAsia="Times New Roman" w:hAnsi="Arial" w:cs="Arial"/>
          <w:color w:val="000000" w:themeColor="text1"/>
          <w:lang w:eastAsia="en-GB"/>
        </w:rPr>
        <w:t xml:space="preserve"> the terms self-mutilate, we have retained this term. Our caution here to all readers is drawn from and in line with </w:t>
      </w:r>
      <w:r w:rsidR="00AF7635" w:rsidRPr="00C815A4">
        <w:rPr>
          <w:rFonts w:ascii="Arial" w:eastAsia="Times New Roman" w:hAnsi="Arial" w:cs="Arial"/>
          <w:color w:val="000000" w:themeColor="text1"/>
          <w:lang w:eastAsia="en-GB"/>
        </w:rPr>
        <w:t>(</w:t>
      </w:r>
      <w:r w:rsidRPr="00C815A4">
        <w:rPr>
          <w:rFonts w:ascii="Arial" w:eastAsia="Times New Roman" w:hAnsi="Arial" w:cs="Arial"/>
          <w:color w:val="000000" w:themeColor="text1"/>
          <w:lang w:eastAsia="en-GB"/>
        </w:rPr>
        <w:t>Nielsen,</w:t>
      </w:r>
      <w:r w:rsidR="00AF7635" w:rsidRPr="00C815A4">
        <w:rPr>
          <w:rFonts w:ascii="Arial" w:eastAsia="Times New Roman" w:hAnsi="Arial" w:cs="Arial"/>
          <w:color w:val="000000" w:themeColor="text1"/>
          <w:lang w:eastAsia="en-GB"/>
        </w:rPr>
        <w:t xml:space="preserve"> et al </w:t>
      </w:r>
      <w:r w:rsidRPr="00C815A4">
        <w:rPr>
          <w:rFonts w:ascii="Arial" w:eastAsia="Times New Roman" w:hAnsi="Arial" w:cs="Arial"/>
          <w:color w:val="000000" w:themeColor="text1"/>
          <w:lang w:eastAsia="en-GB"/>
        </w:rPr>
        <w:t>2016)</w:t>
      </w:r>
      <w:r w:rsidR="00AF7635" w:rsidRPr="00C815A4">
        <w:rPr>
          <w:rFonts w:ascii="Arial" w:eastAsia="Times New Roman" w:hAnsi="Arial" w:cs="Arial"/>
          <w:color w:val="000000" w:themeColor="text1"/>
          <w:lang w:eastAsia="en-GB"/>
        </w:rPr>
        <w:t>,</w:t>
      </w:r>
      <w:r w:rsidRPr="00C815A4">
        <w:rPr>
          <w:rFonts w:ascii="Arial" w:eastAsia="Times New Roman" w:hAnsi="Arial" w:cs="Arial"/>
          <w:color w:val="000000" w:themeColor="text1"/>
          <w:lang w:eastAsia="en-GB"/>
        </w:rPr>
        <w:t xml:space="preserve"> who argued for outdated, inaccurate, and stigma-laden terms to be expunged from the scientific literature and for the promotion of accurate and sensitive language.  </w:t>
      </w:r>
    </w:p>
    <w:p w14:paraId="1A263221" w14:textId="0365556F" w:rsidR="00B6390F" w:rsidRPr="00C815A4" w:rsidRDefault="00B6390F" w:rsidP="00035C65">
      <w:pPr>
        <w:autoSpaceDE w:val="0"/>
        <w:autoSpaceDN w:val="0"/>
        <w:adjustRightInd w:val="0"/>
        <w:spacing w:before="240" w:line="480" w:lineRule="auto"/>
        <w:jc w:val="both"/>
        <w:rPr>
          <w:rFonts w:ascii="Arial" w:eastAsia="SimSun" w:hAnsi="Arial" w:cs="Arial"/>
          <w:b/>
          <w:bCs/>
          <w:color w:val="000000" w:themeColor="text1"/>
          <w:lang w:eastAsia="zh-CN"/>
        </w:rPr>
      </w:pPr>
      <w:r w:rsidRPr="00C815A4">
        <w:rPr>
          <w:rFonts w:ascii="Arial" w:eastAsia="SimSun" w:hAnsi="Arial" w:cs="Arial"/>
          <w:b/>
          <w:bCs/>
          <w:color w:val="000000" w:themeColor="text1"/>
          <w:lang w:eastAsia="zh-CN"/>
        </w:rPr>
        <w:t xml:space="preserve">Background literature </w:t>
      </w:r>
    </w:p>
    <w:p w14:paraId="4CF36A85" w14:textId="77777777" w:rsidR="0026619B" w:rsidRPr="00C815A4" w:rsidRDefault="0026619B" w:rsidP="0026619B">
      <w:pPr>
        <w:autoSpaceDE w:val="0"/>
        <w:autoSpaceDN w:val="0"/>
        <w:adjustRightInd w:val="0"/>
        <w:spacing w:before="240" w:line="480" w:lineRule="auto"/>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t xml:space="preserve">It is important for us to set out the cultural context in which Izzat and family honour, locates. The participants in this study shared about their cultural experiences of expectations from women and men, and how incidences for example of going against cultural/family expectations, respect of religious teachings, not following instructions of who not to marry, sharing family secrets, or challenging power structures following a western ideal perspective etc. could constitute a breach of honour. This would often attract punishments enacted through shunning, beatings, or in worst case scenario honour killing by members of the family or those with power in the community. For many women some of their experiences lead to, running away, ostracization and discrimination which resulted in them being desperate, and psychologically distressed. This often led to seeking support or presenting with mental ill health and other threat responses such as self-harm.  We draw from Niaz and Hassan (2006) who illuminated Izzat in their research and writing about cultural heritage and dynamics within South Asian communities. They highlighted the patriarchal nature of some South Asian communities, the potential discrimination of </w:t>
      </w:r>
      <w:r w:rsidRPr="00C815A4">
        <w:rPr>
          <w:rFonts w:ascii="Arial" w:eastAsia="SimSun" w:hAnsi="Arial" w:cs="Arial"/>
          <w:color w:val="000000" w:themeColor="text1"/>
          <w:lang w:eastAsia="zh-CN"/>
        </w:rPr>
        <w:lastRenderedPageBreak/>
        <w:t xml:space="preserve">women in society, and how for some women their mobility, work, self-esteem and self-image, self-worth and identity, seems to depend upon the male members of a patriarchal society. They further argued that the cultural norms prevailing in some of these communities perpetuates the position of women socially and economically and potentially enables the maintenance of practices such as Izzat.  </w:t>
      </w:r>
    </w:p>
    <w:p w14:paraId="465DEEB6" w14:textId="15122F37" w:rsidR="00B6390F" w:rsidRPr="00C815A4" w:rsidRDefault="00B6390F" w:rsidP="00035C65">
      <w:pPr>
        <w:autoSpaceDE w:val="0"/>
        <w:autoSpaceDN w:val="0"/>
        <w:adjustRightInd w:val="0"/>
        <w:spacing w:before="240" w:line="480" w:lineRule="auto"/>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t xml:space="preserve">In cases of the trauma ensuing from such cultural expectations, male chauvinism accompanied with violence and oppression often results in women being denied the opportunity to complain about any cultural mistreatment or experienced injustice. Furthermore, this often results in some women experiencing psychological maladjustment, seeking psychological support or defending themselves against violence and aggression </w:t>
      </w:r>
      <w:sdt>
        <w:sdtPr>
          <w:rPr>
            <w:rFonts w:ascii="Arial" w:eastAsia="SimSun" w:hAnsi="Arial" w:cs="Arial"/>
            <w:color w:val="000000" w:themeColor="text1"/>
            <w:highlight w:val="white"/>
            <w:lang w:eastAsia="zh-CN"/>
          </w:rPr>
          <w:alias w:val="Citation"/>
          <w:tag w:val="{&quot;referencesIds&quot;:[&quot;doc:60154a6e8f0857ef1c94f7b1&quot;,&quot;doc:601543568f08052eaede1b04&quot;],&quot;referencesOptions&quot;:{&quot;doc:60154a6e8f0857ef1c94f7b1&quot;:{&quot;author&quot;:true,&quot;year&quot;:true,&quot;pageReplace&quot;:&quot;&quot;,&quot;prefix&quot;:&quot;&quot;,&quot;suffix&quot;:&quot;&quot;},&quot;doc:601543568f08052eaede1b04&quot;:{&quot;author&quot;:true,&quot;year&quot;:true,&quot;pageReplace&quot;:&quot;&quot;,&quot;prefix&quot;:&quot;&quot;,&quot;suffix&quot;:&quot;&quot;}},&quot;hasBrokenReferences&quot;:false,&quot;hasManualEdits&quot;:false,&quot;citationType&quot;:&quot;inline&quot;}"/>
          <w:id w:val="-1169641111"/>
          <w:placeholder>
            <w:docPart w:val="31B1FE63FAC4B3479452B3D84FB609B2"/>
          </w:placeholder>
        </w:sdtPr>
        <w:sdtEndPr/>
        <w:sdtContent>
          <w:r w:rsidRPr="00C815A4">
            <w:rPr>
              <w:rFonts w:ascii="Arial" w:eastAsia="Times New Roman" w:hAnsi="Arial" w:cs="Arial"/>
              <w:color w:val="000000" w:themeColor="text1"/>
            </w:rPr>
            <w:t>(</w:t>
          </w:r>
          <w:proofErr w:type="spellStart"/>
          <w:r w:rsidRPr="00C815A4">
            <w:rPr>
              <w:rFonts w:ascii="Arial" w:eastAsia="Times New Roman" w:hAnsi="Arial" w:cs="Arial"/>
              <w:color w:val="000000" w:themeColor="text1"/>
            </w:rPr>
            <w:t>Chhina</w:t>
          </w:r>
          <w:proofErr w:type="spellEnd"/>
          <w:r w:rsidRPr="00C815A4">
            <w:rPr>
              <w:rFonts w:ascii="Arial" w:eastAsia="Times New Roman" w:hAnsi="Arial" w:cs="Arial"/>
              <w:color w:val="000000" w:themeColor="text1"/>
            </w:rPr>
            <w:t xml:space="preserve">, 2017; </w:t>
          </w:r>
          <w:proofErr w:type="spellStart"/>
          <w:r w:rsidRPr="00C815A4">
            <w:rPr>
              <w:rFonts w:ascii="Arial" w:eastAsia="Times New Roman" w:hAnsi="Arial" w:cs="Arial"/>
              <w:color w:val="000000" w:themeColor="text1"/>
            </w:rPr>
            <w:t>Gunasinge</w:t>
          </w:r>
          <w:proofErr w:type="spellEnd"/>
          <w:r w:rsidRPr="00C815A4">
            <w:rPr>
              <w:rFonts w:ascii="Arial" w:eastAsia="Times New Roman" w:hAnsi="Arial" w:cs="Arial"/>
              <w:color w:val="000000" w:themeColor="text1"/>
            </w:rPr>
            <w:t>, 2015)</w:t>
          </w:r>
        </w:sdtContent>
      </w:sdt>
      <w:r w:rsidRPr="00C815A4">
        <w:rPr>
          <w:rFonts w:ascii="Arial" w:eastAsia="SimSun" w:hAnsi="Arial" w:cs="Arial"/>
          <w:color w:val="000000" w:themeColor="text1"/>
          <w:lang w:eastAsia="zh-CN"/>
        </w:rPr>
        <w:t xml:space="preserve">. Voicing resentment, enacted resisting, or trying to go against the culture often brings estrangement from the family and the community who are usually quick to attach the 'shameful' and 'dishonourable' labels on dissenters </w:t>
      </w:r>
      <w:sdt>
        <w:sdtPr>
          <w:rPr>
            <w:rFonts w:ascii="Arial" w:eastAsia="SimSun" w:hAnsi="Arial" w:cs="Arial"/>
            <w:color w:val="000000" w:themeColor="text1"/>
            <w:highlight w:val="white"/>
            <w:lang w:eastAsia="zh-CN"/>
          </w:rPr>
          <w:alias w:val="Citation"/>
          <w:tag w:val="{&quot;referencesIds&quot;:[&quot;doc:601543568f08052eaede1b04&quot;],&quot;referencesOptions&quot;:{&quot;doc:601543568f08052eaede1b04&quot;:{&quot;author&quot;:true,&quot;year&quot;:true,&quot;pageReplace&quot;:&quot;&quot;,&quot;prefix&quot;:&quot;&quot;,&quot;suffix&quot;:&quot;&quot;}},&quot;hasBrokenReferences&quot;:false,&quot;hasManualEdits&quot;:false,&quot;citationType&quot;:&quot;inline&quot;}"/>
          <w:id w:val="-2130076780"/>
          <w:placeholder>
            <w:docPart w:val="3C8849EE98183843AE5CD3870FD69B6F"/>
          </w:placeholder>
        </w:sdtPr>
        <w:sdtEndPr/>
        <w:sdtContent>
          <w:r w:rsidRPr="00C815A4">
            <w:rPr>
              <w:rFonts w:ascii="Arial" w:eastAsia="Times New Roman" w:hAnsi="Arial" w:cs="Arial"/>
              <w:color w:val="000000" w:themeColor="text1"/>
            </w:rPr>
            <w:t>(</w:t>
          </w:r>
          <w:proofErr w:type="spellStart"/>
          <w:r w:rsidRPr="00C815A4">
            <w:rPr>
              <w:rFonts w:ascii="Arial" w:eastAsia="Times New Roman" w:hAnsi="Arial" w:cs="Arial"/>
              <w:color w:val="000000" w:themeColor="text1"/>
            </w:rPr>
            <w:t>Chhina</w:t>
          </w:r>
          <w:proofErr w:type="spellEnd"/>
          <w:r w:rsidRPr="00C815A4">
            <w:rPr>
              <w:rFonts w:ascii="Arial" w:eastAsia="Times New Roman" w:hAnsi="Arial" w:cs="Arial"/>
              <w:color w:val="000000" w:themeColor="text1"/>
            </w:rPr>
            <w:t>, 2017)</w:t>
          </w:r>
        </w:sdtContent>
      </w:sdt>
      <w:r w:rsidRPr="00C815A4">
        <w:rPr>
          <w:rFonts w:ascii="Arial" w:eastAsia="SimSun" w:hAnsi="Arial" w:cs="Arial"/>
          <w:color w:val="000000" w:themeColor="text1"/>
          <w:lang w:eastAsia="zh-CN"/>
        </w:rPr>
        <w:t xml:space="preserve">. There is a vertical power axis which usually is designed to govern the community and family realm against incidence and issues which are likely to bring dishonour. </w:t>
      </w:r>
      <w:proofErr w:type="spellStart"/>
      <w:r w:rsidRPr="00C815A4">
        <w:rPr>
          <w:rFonts w:ascii="Arial" w:eastAsia="SimSun" w:hAnsi="Arial" w:cs="Arial"/>
          <w:color w:val="000000" w:themeColor="text1"/>
          <w:lang w:eastAsia="zh-CN"/>
        </w:rPr>
        <w:t>Chhina</w:t>
      </w:r>
      <w:proofErr w:type="spellEnd"/>
      <w:r w:rsidRPr="00C815A4">
        <w:rPr>
          <w:rFonts w:ascii="Arial" w:eastAsia="SimSun" w:hAnsi="Arial" w:cs="Arial"/>
          <w:color w:val="000000" w:themeColor="text1"/>
          <w:lang w:eastAsia="zh-CN"/>
        </w:rPr>
        <w:t xml:space="preserve"> (2017) went on to argue that the solemn aim of Izzat within the South Asian community, the cultural law and behavioural</w:t>
      </w:r>
      <w:r w:rsidR="00496E04" w:rsidRPr="00C815A4">
        <w:rPr>
          <w:rFonts w:ascii="Arial" w:eastAsia="SimSun" w:hAnsi="Arial" w:cs="Arial"/>
          <w:color w:val="000000" w:themeColor="text1"/>
          <w:lang w:eastAsia="zh-CN"/>
        </w:rPr>
        <w:t xml:space="preserve"> code of conduct</w:t>
      </w:r>
      <w:r w:rsidR="00774CE9" w:rsidRPr="00C815A4">
        <w:rPr>
          <w:rFonts w:ascii="Arial" w:eastAsia="SimSun" w:hAnsi="Arial" w:cs="Arial"/>
          <w:color w:val="000000" w:themeColor="text1"/>
          <w:lang w:eastAsia="zh-CN"/>
        </w:rPr>
        <w:t>,</w:t>
      </w:r>
      <w:r w:rsidR="00496E04" w:rsidRPr="00C815A4">
        <w:rPr>
          <w:rFonts w:ascii="Arial" w:eastAsia="SimSun" w:hAnsi="Arial" w:cs="Arial"/>
          <w:color w:val="000000" w:themeColor="text1"/>
          <w:lang w:eastAsia="zh-CN"/>
        </w:rPr>
        <w:t xml:space="preserve"> </w:t>
      </w:r>
      <w:r w:rsidRPr="00C815A4">
        <w:rPr>
          <w:rFonts w:ascii="Arial" w:eastAsia="SimSun" w:hAnsi="Arial" w:cs="Arial"/>
          <w:color w:val="000000" w:themeColor="text1"/>
          <w:lang w:eastAsia="zh-CN"/>
        </w:rPr>
        <w:t>is seen</w:t>
      </w:r>
      <w:r w:rsidR="00774CE9" w:rsidRPr="00C815A4">
        <w:rPr>
          <w:rFonts w:ascii="Arial" w:eastAsia="SimSun" w:hAnsi="Arial" w:cs="Arial"/>
          <w:color w:val="000000" w:themeColor="text1"/>
          <w:lang w:eastAsia="zh-CN"/>
        </w:rPr>
        <w:t xml:space="preserve"> by many</w:t>
      </w:r>
      <w:r w:rsidRPr="00C815A4">
        <w:rPr>
          <w:rFonts w:ascii="Arial" w:eastAsia="SimSun" w:hAnsi="Arial" w:cs="Arial"/>
          <w:color w:val="000000" w:themeColor="text1"/>
          <w:lang w:eastAsia="zh-CN"/>
        </w:rPr>
        <w:t xml:space="preserve"> as preserving the perceived family honour. Howeve</w:t>
      </w:r>
      <w:r w:rsidR="00496E04" w:rsidRPr="00C815A4">
        <w:rPr>
          <w:rFonts w:ascii="Arial" w:eastAsia="SimSun" w:hAnsi="Arial" w:cs="Arial"/>
          <w:color w:val="000000" w:themeColor="text1"/>
          <w:lang w:eastAsia="zh-CN"/>
        </w:rPr>
        <w:t xml:space="preserve">r, there is literature </w:t>
      </w:r>
      <w:r w:rsidRPr="00C815A4">
        <w:rPr>
          <w:rFonts w:ascii="Arial" w:eastAsia="SimSun" w:hAnsi="Arial" w:cs="Arial"/>
          <w:color w:val="000000" w:themeColor="text1"/>
          <w:lang w:eastAsia="zh-CN"/>
        </w:rPr>
        <w:t xml:space="preserve">which is increasingly exploring the negative consequences of women challenging Izzat, </w:t>
      </w:r>
      <w:sdt>
        <w:sdtPr>
          <w:rPr>
            <w:rFonts w:ascii="Arial" w:eastAsia="SimSun" w:hAnsi="Arial" w:cs="Arial"/>
            <w:color w:val="000000" w:themeColor="text1"/>
            <w:highlight w:val="white"/>
            <w:lang w:eastAsia="zh-CN"/>
          </w:rPr>
          <w:alias w:val="Citation"/>
          <w:tag w:val="{&quot;referencesIds&quot;:[&quot;doc:60154e8c8f088cef0450d1f2&quot;,&quot;doc:601545938f086f8f125d7701&quot;,&quot;doc:601545328f086f8f125d76f1&quot;,&quot;doc:6015449a8f08b1b18ddd5762&quot;,&quot;doc:601544268f08b1b18ddd575a&quot;,&quot;doc:601543568f08052eaede1b04&quot;],&quot;referencesOptions&quot;:{&quot;doc:60154e8c8f088cef0450d1f2&quot;:{&quot;author&quot;:true,&quot;year&quot;:true,&quot;pageReplace&quot;:&quot;&quot;,&quot;prefix&quot;:&quot;&quot;,&quot;suffix&quot;:&quot;&quot;},&quot;doc:601545938f086f8f125d7701&quot;:{&quot;author&quot;:true,&quot;year&quot;:true,&quot;pageReplace&quot;:&quot;&quot;,&quot;prefix&quot;:&quot;&quot;,&quot;suffix&quot;:&quot;&quot;},&quot;doc:601545328f086f8f125d76f1&quot;:{&quot;author&quot;:true,&quot;year&quot;:true,&quot;pageReplace&quot;:&quot;&quot;,&quot;prefix&quot;:&quot;&quot;,&quot;suffix&quot;:&quot;&quot;},&quot;doc:6015449a8f08b1b18ddd5762&quot;:{&quot;author&quot;:true,&quot;year&quot;:true,&quot;pageReplace&quot;:&quot;&quot;,&quot;prefix&quot;:&quot;&quot;,&quot;suffix&quot;:&quot;&quot;},&quot;doc:601544268f08b1b18ddd575a&quot;:{&quot;author&quot;:true,&quot;year&quot;:true,&quot;pageReplace&quot;:&quot;&quot;,&quot;prefix&quot;:&quot;&quot;,&quot;suffix&quot;:&quot;&quot;},&quot;doc:601543568f08052eaede1b04&quot;:{&quot;author&quot;:true,&quot;year&quot;:true,&quot;pageReplace&quot;:&quot;&quot;,&quot;prefix&quot;:&quot;&quot;,&quot;suffix&quot;:&quot;&quot;}},&quot;hasBrokenReferences&quot;:false,&quot;hasManualEdits&quot;:false,&quot;citationType&quot;:&quot;inline&quot;}"/>
          <w:id w:val="2032142970"/>
          <w:placeholder>
            <w:docPart w:val="D5BFBD1DA3AF934E91A71D530C181E48"/>
          </w:placeholder>
        </w:sdtPr>
        <w:sdtEndPr/>
        <w:sdtContent>
          <w:r w:rsidRPr="00C815A4">
            <w:rPr>
              <w:rFonts w:ascii="Arial" w:eastAsia="Times New Roman" w:hAnsi="Arial" w:cs="Arial"/>
              <w:color w:val="000000" w:themeColor="text1"/>
            </w:rPr>
            <w:t>(</w:t>
          </w:r>
          <w:proofErr w:type="spellStart"/>
          <w:r w:rsidRPr="00C815A4">
            <w:rPr>
              <w:rFonts w:ascii="Arial" w:eastAsia="Times New Roman" w:hAnsi="Arial" w:cs="Arial"/>
              <w:color w:val="000000" w:themeColor="text1"/>
            </w:rPr>
            <w:t>Chhina</w:t>
          </w:r>
          <w:proofErr w:type="spellEnd"/>
          <w:r w:rsidRPr="00C815A4">
            <w:rPr>
              <w:rFonts w:ascii="Arial" w:eastAsia="Times New Roman" w:hAnsi="Arial" w:cs="Arial"/>
              <w:color w:val="000000" w:themeColor="text1"/>
            </w:rPr>
            <w:t xml:space="preserve">, 2017; Cross et al., 2014; Millard, 2013; Pitman &amp; </w:t>
          </w:r>
          <w:proofErr w:type="spellStart"/>
          <w:r w:rsidRPr="00C815A4">
            <w:rPr>
              <w:rFonts w:ascii="Arial" w:eastAsia="Times New Roman" w:hAnsi="Arial" w:cs="Arial"/>
              <w:color w:val="000000" w:themeColor="text1"/>
            </w:rPr>
            <w:t>Tyrer</w:t>
          </w:r>
          <w:proofErr w:type="spellEnd"/>
          <w:r w:rsidRPr="00C815A4">
            <w:rPr>
              <w:rFonts w:ascii="Arial" w:eastAsia="Times New Roman" w:hAnsi="Arial" w:cs="Arial"/>
              <w:color w:val="000000" w:themeColor="text1"/>
            </w:rPr>
            <w:t xml:space="preserve">, 2008; </w:t>
          </w:r>
          <w:proofErr w:type="spellStart"/>
          <w:r w:rsidRPr="00C815A4">
            <w:rPr>
              <w:rFonts w:ascii="Arial" w:eastAsia="Times New Roman" w:hAnsi="Arial" w:cs="Arial"/>
              <w:color w:val="000000" w:themeColor="text1"/>
            </w:rPr>
            <w:t>Ragavan</w:t>
          </w:r>
          <w:proofErr w:type="spellEnd"/>
          <w:r w:rsidRPr="00C815A4">
            <w:rPr>
              <w:rFonts w:ascii="Arial" w:eastAsia="Times New Roman" w:hAnsi="Arial" w:cs="Arial"/>
              <w:color w:val="000000" w:themeColor="text1"/>
            </w:rPr>
            <w:t xml:space="preserve"> et al., 2018; Sabri, </w:t>
          </w:r>
          <w:proofErr w:type="spellStart"/>
          <w:r w:rsidRPr="00C815A4">
            <w:rPr>
              <w:rFonts w:ascii="Arial" w:eastAsia="Times New Roman" w:hAnsi="Arial" w:cs="Arial"/>
              <w:color w:val="000000" w:themeColor="text1"/>
            </w:rPr>
            <w:t>Simonet</w:t>
          </w:r>
          <w:proofErr w:type="spellEnd"/>
          <w:r w:rsidRPr="00C815A4">
            <w:rPr>
              <w:rFonts w:ascii="Arial" w:eastAsia="Times New Roman" w:hAnsi="Arial" w:cs="Arial"/>
              <w:color w:val="000000" w:themeColor="text1"/>
            </w:rPr>
            <w:t>, &amp; Campbell, 2018)</w:t>
          </w:r>
        </w:sdtContent>
      </w:sdt>
      <w:r w:rsidRPr="00C815A4">
        <w:rPr>
          <w:rFonts w:ascii="Arial" w:eastAsia="SimSun" w:hAnsi="Arial" w:cs="Arial"/>
          <w:color w:val="000000" w:themeColor="text1"/>
          <w:lang w:eastAsia="zh-CN"/>
        </w:rPr>
        <w:t xml:space="preserve"> however, it appears that there is paucity of studies exploring the traumatic and lived experience of challenging Izzat, which we have made reference to in this paper as </w:t>
      </w:r>
      <w:r w:rsidRPr="00C815A4">
        <w:rPr>
          <w:rFonts w:ascii="Arial" w:eastAsia="SimSun" w:hAnsi="Arial" w:cs="Arial"/>
          <w:i/>
          <w:iCs/>
          <w:color w:val="000000" w:themeColor="text1"/>
          <w:lang w:eastAsia="zh-CN"/>
        </w:rPr>
        <w:t>Izzat trauma.</w:t>
      </w:r>
    </w:p>
    <w:p w14:paraId="1C9B83FA" w14:textId="52A750CC" w:rsidR="00B6390F" w:rsidRPr="00C815A4" w:rsidRDefault="00B6390F" w:rsidP="00035C65">
      <w:pPr>
        <w:autoSpaceDE w:val="0"/>
        <w:autoSpaceDN w:val="0"/>
        <w:adjustRightInd w:val="0"/>
        <w:spacing w:before="240" w:line="480" w:lineRule="auto"/>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lastRenderedPageBreak/>
        <w:t xml:space="preserve">Cooper et al., (2006) study which focused on the variances between individuals of South Asian heritage and white British in rates, characteristics and how services were provided, concluded that Asian females were more likely to report interpersonal family difficulties in comparison to their white counterparts (32% Vs. 19%). However, the report also noted that these women were unlikely to share their problems openly due to cultural ramifications. </w:t>
      </w:r>
      <w:r w:rsidR="00784791" w:rsidRPr="00C815A4">
        <w:rPr>
          <w:rFonts w:ascii="Arial" w:eastAsia="SimSun" w:hAnsi="Arial" w:cs="Arial"/>
          <w:color w:val="000000" w:themeColor="text1"/>
          <w:lang w:eastAsia="zh-CN"/>
        </w:rPr>
        <w:t xml:space="preserve">The study, however, reported that the reasons for such disproportionate high rates of self-harm in South Asian females were unclear </w:t>
      </w:r>
      <w:sdt>
        <w:sdtPr>
          <w:rPr>
            <w:rFonts w:ascii="Arial" w:eastAsia="SimSun" w:hAnsi="Arial" w:cs="Arial"/>
            <w:color w:val="000000" w:themeColor="text1"/>
            <w:lang w:eastAsia="zh-CN"/>
          </w:rPr>
          <w:alias w:val="Citation"/>
          <w:tag w:val="{&quot;referencesIds&quot;:[&quot;doc:601570d48f08dbd5a6d29082&quot;],&quot;referencesOptions&quot;:{&quot;doc:601570d48f08dbd5a6d29082&quot;:{&quot;author&quot;:true,&quot;year&quot;:true,&quot;pageReplace&quot;:&quot;&quot;,&quot;prefix&quot;:&quot;&quot;,&quot;suffix&quot;:&quot;&quot;}},&quot;hasBrokenReferences&quot;:false,&quot;hasManualEdits&quot;:false,&quot;citationType&quot;:&quot;inline&quot;}"/>
          <w:id w:val="1249619336"/>
          <w:placeholder>
            <w:docPart w:val="DE1B70125203ED4CB6BD0C9A68489D19"/>
          </w:placeholder>
        </w:sdtPr>
        <w:sdtEndPr/>
        <w:sdtContent>
          <w:r w:rsidR="00784791" w:rsidRPr="00C815A4">
            <w:rPr>
              <w:rFonts w:ascii="Arial" w:eastAsia="Times New Roman" w:hAnsi="Arial" w:cs="Arial"/>
              <w:color w:val="000000" w:themeColor="text1"/>
            </w:rPr>
            <w:t>(Cooper et al., 2006)</w:t>
          </w:r>
        </w:sdtContent>
      </w:sdt>
      <w:r w:rsidR="00784791" w:rsidRPr="00C815A4">
        <w:rPr>
          <w:rFonts w:ascii="Arial" w:eastAsia="SimSun" w:hAnsi="Arial" w:cs="Arial"/>
          <w:color w:val="000000" w:themeColor="text1"/>
          <w:lang w:eastAsia="zh-CN"/>
        </w:rPr>
        <w:t>. Despite this acknowledgement of unclear justification of disproportionate high rates noted in this study, the underlying mechanism and dynamics of some South Asian communities as noted in our introductory sections could explain these findings (Niaz &amp; Hassan 2006). This relates namely to how i</w:t>
      </w:r>
      <w:r w:rsidRPr="00C815A4">
        <w:rPr>
          <w:rFonts w:ascii="Arial" w:eastAsia="SimSun" w:hAnsi="Arial" w:cs="Arial"/>
          <w:color w:val="000000" w:themeColor="text1"/>
          <w:lang w:eastAsia="zh-CN"/>
        </w:rPr>
        <w:t xml:space="preserve">nfluential family or community members usually enforce </w:t>
      </w:r>
      <w:r w:rsidR="00784791" w:rsidRPr="00C815A4">
        <w:rPr>
          <w:rFonts w:ascii="Arial" w:eastAsia="SimSun" w:hAnsi="Arial" w:cs="Arial"/>
          <w:color w:val="000000" w:themeColor="text1"/>
          <w:lang w:eastAsia="zh-CN"/>
        </w:rPr>
        <w:t xml:space="preserve">punitive measures to women who transgress cultural boundaries and expectations (Niaz &amp; Hassan 2006; </w:t>
      </w:r>
      <w:r w:rsidR="00784791" w:rsidRPr="00C815A4">
        <w:rPr>
          <w:rFonts w:ascii="Arial" w:eastAsia="Times New Roman" w:hAnsi="Arial" w:cs="Arial"/>
          <w:color w:val="000000" w:themeColor="text1"/>
        </w:rPr>
        <w:t>Cross et al., 2014)</w:t>
      </w:r>
      <w:r w:rsidR="00784791" w:rsidRPr="00C815A4">
        <w:rPr>
          <w:rFonts w:ascii="Arial" w:eastAsia="SimSun" w:hAnsi="Arial" w:cs="Arial"/>
          <w:color w:val="000000" w:themeColor="text1"/>
          <w:lang w:eastAsia="zh-CN"/>
        </w:rPr>
        <w:t xml:space="preserve">.  </w:t>
      </w:r>
    </w:p>
    <w:p w14:paraId="727AE57A" w14:textId="483F34D1" w:rsidR="00B6390F" w:rsidRPr="00C815A4" w:rsidRDefault="00B6390F" w:rsidP="00035C65">
      <w:pPr>
        <w:autoSpaceDE w:val="0"/>
        <w:autoSpaceDN w:val="0"/>
        <w:adjustRightInd w:val="0"/>
        <w:spacing w:before="240" w:line="480" w:lineRule="auto"/>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t xml:space="preserve">Whilst we are focusing on the impact of trauma resulting from experiences of Izzat, it is important to note that our aim is not to misrepresent or disrespect cultures of communities but to offer insight into some of the impact and dynamics that emerge from these.  We have reviewed literature which highlights that at times friction and tension within families may lead to stress which generates suicidal behaviour and mental distress in South Asian females,  </w:t>
      </w:r>
      <w:sdt>
        <w:sdtPr>
          <w:rPr>
            <w:rFonts w:ascii="Arial" w:eastAsia="SimSun" w:hAnsi="Arial" w:cs="Arial"/>
            <w:color w:val="000000" w:themeColor="text1"/>
            <w:highlight w:val="white"/>
            <w:lang w:eastAsia="zh-CN"/>
          </w:rPr>
          <w:alias w:val="Citation"/>
          <w:tag w:val="{&quot;referencesIds&quot;:[&quot;doc:601570d48f08dbd5a6d29082&quot;,&quot;doc:60154e8c8f088cef0450d1f2&quot;,&quot;doc:60154a6e8f0857ef1c94f7b1&quot;,&quot;doc:601548ce8f083d26a542687a&quot;],&quot;referencesOptions&quot;:{&quot;doc:601570d48f08dbd5a6d29082&quot;:{&quot;author&quot;:true,&quot;year&quot;:true,&quot;pageReplace&quot;:&quot;&quot;,&quot;prefix&quot;:&quot;&quot;,&quot;suffix&quot;:&quot;&quot;},&quot;doc:60154e8c8f088cef0450d1f2&quot;:{&quot;author&quot;:true,&quot;year&quot;:true,&quot;pageReplace&quot;:&quot;&quot;,&quot;prefix&quot;:&quot;&quot;,&quot;suffix&quot;:&quot;&quot;},&quot;doc:60154a6e8f0857ef1c94f7b1&quot;:{&quot;author&quot;:true,&quot;year&quot;:true,&quot;pageReplace&quot;:&quot;&quot;,&quot;prefix&quot;:&quot;&quot;,&quot;suffix&quot;:&quot;&quot;},&quot;doc:601548ce8f083d26a542687a&quot;:{&quot;author&quot;:true,&quot;year&quot;:true,&quot;pageReplace&quot;:&quot;&quot;,&quot;prefix&quot;:&quot;&quot;,&quot;suffix&quot;:&quot;&quot;}},&quot;hasBrokenReferences&quot;:false,&quot;hasManualEdits&quot;:false,&quot;citationType&quot;:&quot;inline&quot;}"/>
          <w:id w:val="-1988926253"/>
          <w:placeholder>
            <w:docPart w:val="661DB467C7D67549973662ABBA2807C6"/>
          </w:placeholder>
        </w:sdtPr>
        <w:sdtEndPr/>
        <w:sdtContent>
          <w:r w:rsidRPr="00C815A4">
            <w:rPr>
              <w:rFonts w:ascii="Arial" w:eastAsia="Times New Roman" w:hAnsi="Arial" w:cs="Arial"/>
              <w:color w:val="000000" w:themeColor="text1"/>
            </w:rPr>
            <w:t xml:space="preserve">(Cooper et al., 2006; Cross et al., 2014; </w:t>
          </w:r>
          <w:proofErr w:type="spellStart"/>
          <w:r w:rsidRPr="00C815A4">
            <w:rPr>
              <w:rFonts w:ascii="Arial" w:eastAsia="Times New Roman" w:hAnsi="Arial" w:cs="Arial"/>
              <w:color w:val="000000" w:themeColor="text1"/>
            </w:rPr>
            <w:t>Gunasinge</w:t>
          </w:r>
          <w:proofErr w:type="spellEnd"/>
          <w:r w:rsidRPr="00C815A4">
            <w:rPr>
              <w:rFonts w:ascii="Arial" w:eastAsia="Times New Roman" w:hAnsi="Arial" w:cs="Arial"/>
              <w:color w:val="000000" w:themeColor="text1"/>
            </w:rPr>
            <w:t>, 2015; Salam, 2003a)</w:t>
          </w:r>
        </w:sdtContent>
      </w:sdt>
      <w:r w:rsidRPr="00C815A4">
        <w:rPr>
          <w:rFonts w:ascii="Arial" w:eastAsia="SimSun" w:hAnsi="Arial" w:cs="Arial"/>
          <w:color w:val="000000" w:themeColor="text1"/>
          <w:lang w:eastAsia="zh-CN"/>
        </w:rPr>
        <w:t>. Others however</w:t>
      </w:r>
      <w:r w:rsidR="00774CE9" w:rsidRPr="00C815A4">
        <w:rPr>
          <w:rFonts w:ascii="Arial" w:eastAsia="SimSun" w:hAnsi="Arial" w:cs="Arial"/>
          <w:color w:val="000000" w:themeColor="text1"/>
          <w:lang w:eastAsia="zh-CN"/>
        </w:rPr>
        <w:t>,</w:t>
      </w:r>
      <w:r w:rsidRPr="00C815A4">
        <w:rPr>
          <w:rFonts w:ascii="Arial" w:eastAsia="SimSun" w:hAnsi="Arial" w:cs="Arial"/>
          <w:color w:val="000000" w:themeColor="text1"/>
          <w:lang w:eastAsia="zh-CN"/>
        </w:rPr>
        <w:t xml:space="preserve"> have argued that underpinning </w:t>
      </w:r>
      <w:r w:rsidR="00774CE9" w:rsidRPr="00C815A4">
        <w:rPr>
          <w:rFonts w:ascii="Arial" w:eastAsia="SimSun" w:hAnsi="Arial" w:cs="Arial"/>
          <w:color w:val="000000" w:themeColor="text1"/>
          <w:lang w:eastAsia="zh-CN"/>
        </w:rPr>
        <w:t xml:space="preserve">the </w:t>
      </w:r>
      <w:r w:rsidRPr="00C815A4">
        <w:rPr>
          <w:rFonts w:ascii="Arial" w:eastAsia="SimSun" w:hAnsi="Arial" w:cs="Arial"/>
          <w:color w:val="000000" w:themeColor="text1"/>
          <w:lang w:eastAsia="zh-CN"/>
        </w:rPr>
        <w:t xml:space="preserve">violence in most Asian families is the concept of Izzat that requires females to bear the responsibility of upholding the family and community honour. Therefore, a woman’s appearance and behaviour in the Asian culture is of paramount importance as they represent their families and </w:t>
      </w:r>
      <w:r w:rsidR="00E30AE4" w:rsidRPr="00C815A4">
        <w:rPr>
          <w:rFonts w:ascii="Arial" w:eastAsia="SimSun" w:hAnsi="Arial" w:cs="Arial"/>
          <w:color w:val="000000" w:themeColor="text1"/>
          <w:lang w:eastAsia="zh-CN"/>
        </w:rPr>
        <w:t xml:space="preserve">community </w:t>
      </w:r>
      <w:sdt>
        <w:sdtPr>
          <w:rPr>
            <w:rFonts w:ascii="Arial" w:eastAsia="SimSun" w:hAnsi="Arial" w:cs="Arial"/>
            <w:color w:val="000000" w:themeColor="text1"/>
            <w:highlight w:val="white"/>
            <w:lang w:eastAsia="zh-CN"/>
          </w:rPr>
          <w:alias w:val="Citation"/>
          <w:tag w:val="{&quot;referencesIds&quot;:[&quot;doc:601548558f08b1b18ddd57a7&quot;,&quot;doc:6015449a8f08b1b18ddd5762&quot;,&quot;doc:601544268f08b1b18ddd575a&quot;,&quot;doc:601542598f0857ef1c94f6d1&quot;],&quot;referencesOptions&quot;:{&quot;doc:601548558f08b1b18ddd57a7&quot;:{&quot;author&quot;:true,&quot;year&quot;:true,&quot;pageReplace&quot;:&quot;&quot;,&quot;prefix&quot;:&quot;&quot;,&quot;suffix&quot;:&quot;&quot;},&quot;doc:6015449a8f08b1b18ddd5762&quot;:{&quot;author&quot;:true,&quot;year&quot;:true,&quot;pageReplace&quot;:&quot;&quot;,&quot;prefix&quot;:&quot;&quot;,&quot;suffix&quot;:&quot;&quot;},&quot;doc:601544268f08b1b18ddd575a&quot;:{&quot;author&quot;:true,&quot;year&quot;:true,&quot;pageReplace&quot;:&quot;&quot;,&quot;prefix&quot;:&quot;&quot;,&quot;suffix&quot;:&quot;&quot;},&quot;doc:601542598f0857ef1c94f6d1&quot;:{&quot;author&quot;:true,&quot;year&quot;:true,&quot;pageReplace&quot;:&quot;&quot;,&quot;prefix&quot;:&quot;&quot;,&quot;suffix&quot;:&quot;&quot;}},&quot;hasBrokenReferences&quot;:false,&quot;hasManualEdits&quot;:false,&quot;citationType&quot;:&quot;inline&quot;}"/>
          <w:id w:val="-2023774203"/>
          <w:placeholder>
            <w:docPart w:val="C16313D3F11231408C4D922E6B6497E1"/>
          </w:placeholder>
        </w:sdtPr>
        <w:sdtEndPr/>
        <w:sdtContent>
          <w:r w:rsidRPr="00C815A4">
            <w:rPr>
              <w:rFonts w:ascii="Arial" w:eastAsia="Times New Roman" w:hAnsi="Arial" w:cs="Arial"/>
              <w:color w:val="000000" w:themeColor="text1"/>
            </w:rPr>
            <w:t xml:space="preserve">(Hamilton, 2018; </w:t>
          </w:r>
          <w:proofErr w:type="spellStart"/>
          <w:r w:rsidRPr="00C815A4">
            <w:rPr>
              <w:rFonts w:ascii="Arial" w:eastAsia="Times New Roman" w:hAnsi="Arial" w:cs="Arial"/>
              <w:color w:val="000000" w:themeColor="text1"/>
            </w:rPr>
            <w:t>Ragavan</w:t>
          </w:r>
          <w:proofErr w:type="spellEnd"/>
          <w:r w:rsidRPr="00C815A4">
            <w:rPr>
              <w:rFonts w:ascii="Arial" w:eastAsia="Times New Roman" w:hAnsi="Arial" w:cs="Arial"/>
              <w:color w:val="000000" w:themeColor="text1"/>
            </w:rPr>
            <w:t xml:space="preserve"> et al., </w:t>
          </w:r>
          <w:r w:rsidRPr="00C815A4">
            <w:rPr>
              <w:rFonts w:ascii="Arial" w:eastAsia="Times New Roman" w:hAnsi="Arial" w:cs="Arial"/>
              <w:color w:val="000000" w:themeColor="text1"/>
            </w:rPr>
            <w:lastRenderedPageBreak/>
            <w:t xml:space="preserve">2018; </w:t>
          </w:r>
          <w:proofErr w:type="spellStart"/>
          <w:r w:rsidRPr="00C815A4">
            <w:rPr>
              <w:rFonts w:ascii="Arial" w:eastAsia="Times New Roman" w:hAnsi="Arial" w:cs="Arial"/>
              <w:color w:val="000000" w:themeColor="text1"/>
            </w:rPr>
            <w:t>Rajiva</w:t>
          </w:r>
          <w:proofErr w:type="spellEnd"/>
          <w:r w:rsidRPr="00C815A4">
            <w:rPr>
              <w:rFonts w:ascii="Arial" w:eastAsia="Times New Roman" w:hAnsi="Arial" w:cs="Arial"/>
              <w:color w:val="000000" w:themeColor="text1"/>
            </w:rPr>
            <w:t>, 2006; Sabri et al., 2018)</w:t>
          </w:r>
        </w:sdtContent>
      </w:sdt>
      <w:r w:rsidRPr="00C815A4">
        <w:rPr>
          <w:rFonts w:ascii="Arial" w:eastAsia="SimSun" w:hAnsi="Arial" w:cs="Arial"/>
          <w:color w:val="000000" w:themeColor="text1"/>
          <w:lang w:eastAsia="zh-CN"/>
        </w:rPr>
        <w:t>. Any transgression or shortcoming will bring disrepute to the fami</w:t>
      </w:r>
      <w:r w:rsidR="00345CE3" w:rsidRPr="00C815A4">
        <w:rPr>
          <w:rFonts w:ascii="Arial" w:eastAsia="SimSun" w:hAnsi="Arial" w:cs="Arial"/>
          <w:color w:val="000000" w:themeColor="text1"/>
          <w:lang w:eastAsia="zh-CN"/>
        </w:rPr>
        <w:t xml:space="preserve">ly and </w:t>
      </w:r>
      <w:r w:rsidR="00E30AE4" w:rsidRPr="00C815A4">
        <w:rPr>
          <w:rFonts w:ascii="Arial" w:eastAsia="SimSun" w:hAnsi="Arial" w:cs="Arial"/>
          <w:color w:val="000000" w:themeColor="text1"/>
          <w:lang w:eastAsia="zh-CN"/>
        </w:rPr>
        <w:t xml:space="preserve">community </w:t>
      </w:r>
      <w:sdt>
        <w:sdtPr>
          <w:rPr>
            <w:rFonts w:ascii="Arial" w:eastAsia="SimSun" w:hAnsi="Arial" w:cs="Arial"/>
            <w:color w:val="000000" w:themeColor="text1"/>
            <w:highlight w:val="white"/>
            <w:lang w:eastAsia="zh-CN"/>
          </w:rPr>
          <w:alias w:val="Citation"/>
          <w:tag w:val="{&quot;referencesIds&quot;:[&quot;doc:601543568f08052eaede1b04&quot;],&quot;referencesOptions&quot;:{&quot;doc:601543568f08052eaede1b04&quot;:{&quot;author&quot;:true,&quot;year&quot;:true,&quot;pageReplace&quot;:&quot;&quot;,&quot;prefix&quot;:&quot;&quot;,&quot;suffix&quot;:&quot;&quot;}},&quot;hasBrokenReferences&quot;:false,&quot;hasManualEdits&quot;:false,&quot;citationType&quot;:&quot;inline&quot;}"/>
          <w:id w:val="916597951"/>
          <w:placeholder>
            <w:docPart w:val="F36817EAE17D6949AE20C04AA38DD04D"/>
          </w:placeholder>
        </w:sdtPr>
        <w:sdtEndPr/>
        <w:sdtContent>
          <w:r w:rsidRPr="00C815A4">
            <w:rPr>
              <w:rFonts w:ascii="Arial" w:eastAsia="Times New Roman" w:hAnsi="Arial" w:cs="Arial"/>
              <w:color w:val="000000" w:themeColor="text1"/>
            </w:rPr>
            <w:t>(</w:t>
          </w:r>
          <w:proofErr w:type="spellStart"/>
          <w:r w:rsidRPr="00C815A4">
            <w:rPr>
              <w:rFonts w:ascii="Arial" w:eastAsia="Times New Roman" w:hAnsi="Arial" w:cs="Arial"/>
              <w:color w:val="000000" w:themeColor="text1"/>
            </w:rPr>
            <w:t>Chhina</w:t>
          </w:r>
          <w:proofErr w:type="spellEnd"/>
          <w:r w:rsidRPr="00C815A4">
            <w:rPr>
              <w:rFonts w:ascii="Arial" w:eastAsia="Times New Roman" w:hAnsi="Arial" w:cs="Arial"/>
              <w:color w:val="000000" w:themeColor="text1"/>
            </w:rPr>
            <w:t>, 2017)</w:t>
          </w:r>
        </w:sdtContent>
      </w:sdt>
      <w:r w:rsidRPr="00C815A4">
        <w:rPr>
          <w:rFonts w:ascii="Arial" w:eastAsia="SimSun" w:hAnsi="Arial" w:cs="Arial"/>
          <w:color w:val="000000" w:themeColor="text1"/>
          <w:lang w:eastAsia="zh-CN"/>
        </w:rPr>
        <w:t xml:space="preserve">.  Asian communities in the UK have strived to hold on to their cultural traditions and values. The desire to retain cultural traditions is deemed causative of stress from those who champion integration, and hence it is </w:t>
      </w:r>
      <w:r w:rsidR="00E30AE4" w:rsidRPr="00C815A4">
        <w:rPr>
          <w:rFonts w:ascii="Arial" w:eastAsia="SimSun" w:hAnsi="Arial" w:cs="Arial"/>
          <w:color w:val="000000" w:themeColor="text1"/>
          <w:lang w:eastAsia="zh-CN"/>
        </w:rPr>
        <w:t xml:space="preserve">problematic </w:t>
      </w:r>
      <w:sdt>
        <w:sdtPr>
          <w:rPr>
            <w:rFonts w:ascii="Arial" w:eastAsia="SimSun" w:hAnsi="Arial" w:cs="Arial"/>
            <w:color w:val="000000" w:themeColor="text1"/>
            <w:highlight w:val="white"/>
            <w:lang w:eastAsia="zh-CN"/>
          </w:rPr>
          <w:alias w:val="Citation"/>
          <w:tag w:val="{&quot;referencesIds&quot;:[&quot;doc:60154a6e8f0857ef1c94f7b1&quot;,&quot;doc:6015439b8f086f8f125d76c2&quot;,&quot;doc:601542598f0857ef1c94f6d1&quot;],&quot;referencesOptions&quot;:{&quot;doc:60154a6e8f0857ef1c94f7b1&quot;:{&quot;author&quot;:true,&quot;year&quot;:true,&quot;pageReplace&quot;:&quot;&quot;,&quot;prefix&quot;:&quot;&quot;,&quot;suffix&quot;:&quot;&quot;},&quot;doc:6015439b8f086f8f125d76c2&quot;:{&quot;author&quot;:true,&quot;year&quot;:true,&quot;pageReplace&quot;:&quot;&quot;,&quot;prefix&quot;:&quot;&quot;,&quot;suffix&quot;:&quot;&quot;},&quot;doc:601542598f0857ef1c94f6d1&quot;:{&quot;author&quot;:true,&quot;year&quot;:true,&quot;pageReplace&quot;:&quot;&quot;,&quot;prefix&quot;:&quot;&quot;,&quot;suffix&quot;:&quot;&quot;}},&quot;hasBrokenReferences&quot;:false,&quot;hasManualEdits&quot;:false,&quot;citationType&quot;:&quot;inline&quot;}"/>
          <w:id w:val="-502436575"/>
          <w:placeholder>
            <w:docPart w:val="2724201BEA43BF49AD5C383ED4F570EE"/>
          </w:placeholder>
        </w:sdtPr>
        <w:sdtEndPr/>
        <w:sdtContent>
          <w:r w:rsidRPr="00C815A4">
            <w:rPr>
              <w:rFonts w:ascii="Arial" w:eastAsia="Times New Roman" w:hAnsi="Arial" w:cs="Arial"/>
              <w:color w:val="000000" w:themeColor="text1"/>
            </w:rPr>
            <w:t>(</w:t>
          </w:r>
          <w:proofErr w:type="spellStart"/>
          <w:r w:rsidRPr="00C815A4">
            <w:rPr>
              <w:rFonts w:ascii="Arial" w:eastAsia="Times New Roman" w:hAnsi="Arial" w:cs="Arial"/>
              <w:color w:val="000000" w:themeColor="text1"/>
            </w:rPr>
            <w:t>Gunasinge</w:t>
          </w:r>
          <w:proofErr w:type="spellEnd"/>
          <w:r w:rsidRPr="00C815A4">
            <w:rPr>
              <w:rFonts w:ascii="Arial" w:eastAsia="Times New Roman" w:hAnsi="Arial" w:cs="Arial"/>
              <w:color w:val="000000" w:themeColor="text1"/>
            </w:rPr>
            <w:t>, 2015; Hamilton, 2018; Hussain &amp; Cochrane, 2002)</w:t>
          </w:r>
        </w:sdtContent>
      </w:sdt>
      <w:r w:rsidRPr="00C815A4">
        <w:rPr>
          <w:rFonts w:ascii="Arial" w:eastAsia="SimSun" w:hAnsi="Arial" w:cs="Arial"/>
          <w:color w:val="000000" w:themeColor="text1"/>
          <w:lang w:eastAsia="zh-CN"/>
        </w:rPr>
        <w:t xml:space="preserve">. </w:t>
      </w:r>
      <w:r w:rsidR="00784791" w:rsidRPr="00C815A4">
        <w:rPr>
          <w:rFonts w:ascii="Arial" w:eastAsia="SimSun" w:hAnsi="Arial" w:cs="Arial"/>
          <w:color w:val="000000" w:themeColor="text1"/>
          <w:lang w:eastAsia="zh-CN"/>
        </w:rPr>
        <w:t xml:space="preserve">In engaging the literature from these studies </w:t>
      </w:r>
      <w:r w:rsidR="00784791" w:rsidRPr="00C815A4">
        <w:rPr>
          <w:rFonts w:ascii="Arial" w:eastAsia="Times New Roman" w:hAnsi="Arial" w:cs="Arial"/>
          <w:color w:val="000000" w:themeColor="text1"/>
          <w:lang w:eastAsia="en-GB"/>
        </w:rPr>
        <w:t xml:space="preserve">(e.g. Cooper et al, 2006; Cross et al, 2014; </w:t>
      </w:r>
      <w:proofErr w:type="spellStart"/>
      <w:r w:rsidR="00784791" w:rsidRPr="00C815A4">
        <w:rPr>
          <w:rFonts w:ascii="Arial" w:eastAsia="Times New Roman" w:hAnsi="Arial" w:cs="Arial"/>
          <w:color w:val="000000" w:themeColor="text1"/>
          <w:lang w:eastAsia="en-GB"/>
        </w:rPr>
        <w:t>Gunasinge</w:t>
      </w:r>
      <w:proofErr w:type="spellEnd"/>
      <w:r w:rsidR="00784791" w:rsidRPr="00C815A4">
        <w:rPr>
          <w:rFonts w:ascii="Arial" w:eastAsia="Times New Roman" w:hAnsi="Arial" w:cs="Arial"/>
          <w:color w:val="000000" w:themeColor="text1"/>
          <w:lang w:eastAsia="en-GB"/>
        </w:rPr>
        <w:t>, 2015; Hamilton, 2018), we note a central theme of three important strands that often contribute as causal factors to women resorting to self-harming. The first</w:t>
      </w:r>
      <w:r w:rsidR="00B62F55" w:rsidRPr="00C815A4">
        <w:rPr>
          <w:rFonts w:ascii="Arial" w:eastAsia="Times New Roman" w:hAnsi="Arial" w:cs="Arial"/>
          <w:color w:val="000000" w:themeColor="text1"/>
          <w:lang w:eastAsia="en-GB"/>
        </w:rPr>
        <w:t>,</w:t>
      </w:r>
      <w:r w:rsidR="00784791" w:rsidRPr="00C815A4">
        <w:rPr>
          <w:rFonts w:ascii="Arial" w:eastAsia="Times New Roman" w:hAnsi="Arial" w:cs="Arial"/>
          <w:color w:val="000000" w:themeColor="text1"/>
          <w:lang w:eastAsia="en-GB"/>
        </w:rPr>
        <w:t xml:space="preserve"> being awareness of the reality of being punished if their behaviour, </w:t>
      </w:r>
      <w:r w:rsidR="00B62F55" w:rsidRPr="00C815A4">
        <w:rPr>
          <w:rFonts w:ascii="Arial" w:eastAsia="Times New Roman" w:hAnsi="Arial" w:cs="Arial"/>
          <w:color w:val="000000" w:themeColor="text1"/>
          <w:lang w:eastAsia="en-GB"/>
        </w:rPr>
        <w:t>actions,</w:t>
      </w:r>
      <w:r w:rsidR="00784791" w:rsidRPr="00C815A4">
        <w:rPr>
          <w:rFonts w:ascii="Arial" w:eastAsia="Times New Roman" w:hAnsi="Arial" w:cs="Arial"/>
          <w:color w:val="000000" w:themeColor="text1"/>
          <w:lang w:eastAsia="en-GB"/>
        </w:rPr>
        <w:t xml:space="preserve"> or decisions are perceived by their family to be </w:t>
      </w:r>
      <w:r w:rsidR="00B62F55" w:rsidRPr="00C815A4">
        <w:rPr>
          <w:rFonts w:ascii="Arial" w:eastAsia="Times New Roman" w:hAnsi="Arial" w:cs="Arial"/>
          <w:color w:val="000000" w:themeColor="text1"/>
          <w:lang w:eastAsia="en-GB"/>
        </w:rPr>
        <w:t>incongruent with cultural norms and expectations. Secondly, another causal factor to their distress is the difficult decision that many make to flee from their families when their identity and personhood is well woven within that family and community. Thirdly</w:t>
      </w:r>
      <w:r w:rsidR="00774CE9" w:rsidRPr="00C815A4">
        <w:rPr>
          <w:rFonts w:ascii="Arial" w:eastAsia="Times New Roman" w:hAnsi="Arial" w:cs="Arial"/>
          <w:color w:val="000000" w:themeColor="text1"/>
          <w:lang w:eastAsia="en-GB"/>
        </w:rPr>
        <w:t>,</w:t>
      </w:r>
      <w:r w:rsidR="00B62F55" w:rsidRPr="00C815A4">
        <w:rPr>
          <w:rFonts w:ascii="Arial" w:eastAsia="Times New Roman" w:hAnsi="Arial" w:cs="Arial"/>
          <w:color w:val="000000" w:themeColor="text1"/>
          <w:lang w:eastAsia="en-GB"/>
        </w:rPr>
        <w:t xml:space="preserve"> the psychological maladjustment that follows these stressors, compounded by introjected shame, and awareness of being the person that would have brought dishonour on the family, perpetuates the decision to self-harm. </w:t>
      </w:r>
      <w:r w:rsidR="00916A22" w:rsidRPr="00C815A4">
        <w:rPr>
          <w:rFonts w:ascii="Arial" w:eastAsia="Times New Roman" w:hAnsi="Arial" w:cs="Arial"/>
          <w:color w:val="000000" w:themeColor="text1"/>
          <w:lang w:eastAsia="en-GB"/>
        </w:rPr>
        <w:t>Despite these presented findings from the reviewed literature (</w:t>
      </w:r>
      <w:proofErr w:type="spellStart"/>
      <w:r w:rsidR="00916A22" w:rsidRPr="00C815A4">
        <w:rPr>
          <w:rFonts w:ascii="Arial" w:eastAsia="Times New Roman" w:hAnsi="Arial" w:cs="Arial"/>
          <w:color w:val="000000" w:themeColor="text1"/>
          <w:lang w:eastAsia="en-GB"/>
        </w:rPr>
        <w:t>Glibert</w:t>
      </w:r>
      <w:proofErr w:type="spellEnd"/>
      <w:r w:rsidR="00916A22" w:rsidRPr="00C815A4">
        <w:rPr>
          <w:rFonts w:ascii="Arial" w:eastAsia="Times New Roman" w:hAnsi="Arial" w:cs="Arial"/>
          <w:color w:val="000000" w:themeColor="text1"/>
          <w:lang w:eastAsia="en-GB"/>
        </w:rPr>
        <w:t xml:space="preserve"> et al 2004; Cooper et al, 2006; Cross et al, 2014; </w:t>
      </w:r>
      <w:proofErr w:type="spellStart"/>
      <w:r w:rsidR="00916A22" w:rsidRPr="00C815A4">
        <w:rPr>
          <w:rFonts w:ascii="Arial" w:eastAsia="Times New Roman" w:hAnsi="Arial" w:cs="Arial"/>
          <w:color w:val="000000" w:themeColor="text1"/>
          <w:lang w:eastAsia="en-GB"/>
        </w:rPr>
        <w:t>Gunasinge</w:t>
      </w:r>
      <w:proofErr w:type="spellEnd"/>
      <w:r w:rsidR="00916A22" w:rsidRPr="00C815A4">
        <w:rPr>
          <w:rFonts w:ascii="Arial" w:eastAsia="Times New Roman" w:hAnsi="Arial" w:cs="Arial"/>
          <w:color w:val="000000" w:themeColor="text1"/>
          <w:lang w:eastAsia="en-GB"/>
        </w:rPr>
        <w:t>, 2015; Hamilton, 2018)</w:t>
      </w:r>
      <w:r w:rsidR="00774CE9" w:rsidRPr="00C815A4">
        <w:rPr>
          <w:rFonts w:ascii="Arial" w:eastAsia="Times New Roman" w:hAnsi="Arial" w:cs="Arial"/>
          <w:color w:val="000000" w:themeColor="text1"/>
          <w:lang w:eastAsia="en-GB"/>
        </w:rPr>
        <w:t>,</w:t>
      </w:r>
      <w:r w:rsidR="00916A22" w:rsidRPr="00C815A4">
        <w:rPr>
          <w:rFonts w:ascii="Arial" w:eastAsia="Times New Roman" w:hAnsi="Arial" w:cs="Arial"/>
          <w:color w:val="000000" w:themeColor="text1"/>
          <w:lang w:eastAsia="en-GB"/>
        </w:rPr>
        <w:t xml:space="preserve"> </w:t>
      </w:r>
      <w:r w:rsidR="00916A22" w:rsidRPr="00C815A4">
        <w:rPr>
          <w:rFonts w:ascii="Arial" w:eastAsia="SimSun" w:hAnsi="Arial" w:cs="Arial"/>
          <w:color w:val="000000" w:themeColor="text1"/>
          <w:lang w:eastAsia="zh-CN"/>
        </w:rPr>
        <w:t>t</w:t>
      </w:r>
      <w:r w:rsidRPr="00C815A4">
        <w:rPr>
          <w:rFonts w:ascii="Arial" w:eastAsia="SimSun" w:hAnsi="Arial" w:cs="Arial"/>
          <w:color w:val="000000" w:themeColor="text1"/>
          <w:lang w:eastAsia="zh-CN"/>
        </w:rPr>
        <w:t>here has however</w:t>
      </w:r>
      <w:r w:rsidR="00774CE9" w:rsidRPr="00C815A4">
        <w:rPr>
          <w:rFonts w:ascii="Arial" w:eastAsia="SimSun" w:hAnsi="Arial" w:cs="Arial"/>
          <w:color w:val="000000" w:themeColor="text1"/>
          <w:lang w:eastAsia="zh-CN"/>
        </w:rPr>
        <w:t>,</w:t>
      </w:r>
      <w:r w:rsidRPr="00C815A4">
        <w:rPr>
          <w:rFonts w:ascii="Arial" w:eastAsia="SimSun" w:hAnsi="Arial" w:cs="Arial"/>
          <w:color w:val="000000" w:themeColor="text1"/>
          <w:lang w:eastAsia="zh-CN"/>
        </w:rPr>
        <w:t xml:space="preserve"> been</w:t>
      </w:r>
      <w:r w:rsidR="00774CE9" w:rsidRPr="00C815A4">
        <w:rPr>
          <w:rFonts w:ascii="Arial" w:eastAsia="SimSun" w:hAnsi="Arial" w:cs="Arial"/>
          <w:color w:val="000000" w:themeColor="text1"/>
          <w:lang w:eastAsia="zh-CN"/>
        </w:rPr>
        <w:t xml:space="preserve"> </w:t>
      </w:r>
      <w:r w:rsidRPr="00C815A4">
        <w:rPr>
          <w:rFonts w:ascii="Arial" w:eastAsia="SimSun" w:hAnsi="Arial" w:cs="Arial"/>
          <w:color w:val="000000" w:themeColor="text1"/>
          <w:lang w:eastAsia="zh-CN"/>
        </w:rPr>
        <w:t>criti</w:t>
      </w:r>
      <w:r w:rsidR="00774CE9" w:rsidRPr="00C815A4">
        <w:rPr>
          <w:rFonts w:ascii="Arial" w:eastAsia="SimSun" w:hAnsi="Arial" w:cs="Arial"/>
          <w:color w:val="000000" w:themeColor="text1"/>
          <w:lang w:eastAsia="zh-CN"/>
        </w:rPr>
        <w:t>cism</w:t>
      </w:r>
      <w:r w:rsidRPr="00C815A4">
        <w:rPr>
          <w:rFonts w:ascii="Arial" w:eastAsia="SimSun" w:hAnsi="Arial" w:cs="Arial"/>
          <w:color w:val="000000" w:themeColor="text1"/>
          <w:lang w:eastAsia="zh-CN"/>
        </w:rPr>
        <w:t xml:space="preserve"> to these perspectives with others arguing that explanations of the idea of cultural conflicts are still vague though there is an accepted relation to a disparity between the Asian traditional cultural values and the British culture</w:t>
      </w:r>
      <w:r w:rsidRPr="00C815A4">
        <w:rPr>
          <w:rFonts w:ascii="Arial" w:eastAsia="SimSun" w:hAnsi="Arial" w:cs="Arial"/>
          <w:color w:val="000000" w:themeColor="text1"/>
          <w:highlight w:val="white"/>
          <w:lang w:eastAsia="zh-CN"/>
        </w:rPr>
        <w:t xml:space="preserve"> </w:t>
      </w:r>
      <w:sdt>
        <w:sdtPr>
          <w:rPr>
            <w:rFonts w:ascii="Arial" w:eastAsia="SimSun" w:hAnsi="Arial" w:cs="Arial"/>
            <w:color w:val="000000" w:themeColor="text1"/>
            <w:highlight w:val="white"/>
            <w:lang w:eastAsia="zh-CN"/>
          </w:rPr>
          <w:alias w:val="Citation"/>
          <w:tag w:val="{&quot;referencesIds&quot;:[&quot;doc:601531bd8f0857ef1c94f454&quot;,&quot;doc:601543568f08052eaede1b04&quot;],&quot;referencesOptions&quot;:{&quot;doc:601531bd8f0857ef1c94f454&quot;:{&quot;author&quot;:true,&quot;year&quot;:true,&quot;pageReplace&quot;:&quot;&quot;,&quot;prefix&quot;:&quot;&quot;,&quot;suffix&quot;:&quot;&quot;},&quot;doc:601543568f08052eaede1b04&quot;:{&quot;author&quot;:true,&quot;year&quot;:true,&quot;pageReplace&quot;:&quot;&quot;,&quot;prefix&quot;:&quot;&quot;,&quot;suffix&quot;:&quot;&quot;}},&quot;hasBrokenReferences&quot;:false,&quot;hasManualEdits&quot;:false,&quot;citationType&quot;:&quot;inline&quot;}"/>
          <w:id w:val="-412168785"/>
          <w:placeholder>
            <w:docPart w:val="54633DE4C9142F4CA7C50E6EE481D884"/>
          </w:placeholder>
        </w:sdtPr>
        <w:sdtEndPr/>
        <w:sdtContent>
          <w:r w:rsidRPr="00C815A4">
            <w:rPr>
              <w:rFonts w:ascii="Arial" w:eastAsia="Times New Roman" w:hAnsi="Arial" w:cs="Arial"/>
              <w:color w:val="000000" w:themeColor="text1"/>
            </w:rPr>
            <w:t>(</w:t>
          </w:r>
          <w:proofErr w:type="spellStart"/>
          <w:r w:rsidRPr="00C815A4">
            <w:rPr>
              <w:rFonts w:ascii="Arial" w:eastAsia="Times New Roman" w:hAnsi="Arial" w:cs="Arial"/>
              <w:color w:val="000000" w:themeColor="text1"/>
            </w:rPr>
            <w:t>Chhina</w:t>
          </w:r>
          <w:proofErr w:type="spellEnd"/>
          <w:r w:rsidRPr="00C815A4">
            <w:rPr>
              <w:rFonts w:ascii="Arial" w:eastAsia="Times New Roman" w:hAnsi="Arial" w:cs="Arial"/>
              <w:color w:val="000000" w:themeColor="text1"/>
            </w:rPr>
            <w:t xml:space="preserve">, 2017; Hicks &amp; </w:t>
          </w:r>
          <w:proofErr w:type="spellStart"/>
          <w:r w:rsidRPr="00C815A4">
            <w:rPr>
              <w:rFonts w:ascii="Arial" w:eastAsia="Times New Roman" w:hAnsi="Arial" w:cs="Arial"/>
              <w:color w:val="000000" w:themeColor="text1"/>
            </w:rPr>
            <w:t>Bhugra</w:t>
          </w:r>
          <w:proofErr w:type="spellEnd"/>
          <w:r w:rsidRPr="00C815A4">
            <w:rPr>
              <w:rFonts w:ascii="Arial" w:eastAsia="Times New Roman" w:hAnsi="Arial" w:cs="Arial"/>
              <w:color w:val="000000" w:themeColor="text1"/>
            </w:rPr>
            <w:t>, 2003)</w:t>
          </w:r>
        </w:sdtContent>
      </w:sdt>
      <w:r w:rsidRPr="00C815A4">
        <w:rPr>
          <w:rFonts w:ascii="Arial" w:eastAsia="SimSun" w:hAnsi="Arial" w:cs="Arial"/>
          <w:color w:val="000000" w:themeColor="text1"/>
          <w:lang w:eastAsia="zh-CN"/>
        </w:rPr>
        <w:t xml:space="preserve">. </w:t>
      </w:r>
    </w:p>
    <w:p w14:paraId="6FC260B8" w14:textId="6B31F7F3" w:rsidR="00B6390F" w:rsidRPr="00C815A4" w:rsidRDefault="00B6390F" w:rsidP="00035C65">
      <w:pPr>
        <w:autoSpaceDE w:val="0"/>
        <w:autoSpaceDN w:val="0"/>
        <w:adjustRightInd w:val="0"/>
        <w:spacing w:before="240" w:after="240" w:line="480" w:lineRule="auto"/>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t xml:space="preserve">There is a consensus in literature that despite the weak evidence base for the management of patients with self-mutilating tendencies particularly in offering clinical and psychological care that is transculturally appropriate, researching cultural </w:t>
      </w:r>
      <w:r w:rsidRPr="00C815A4">
        <w:rPr>
          <w:rFonts w:ascii="Arial" w:eastAsia="SimSun" w:hAnsi="Arial" w:cs="Arial"/>
          <w:color w:val="000000" w:themeColor="text1"/>
          <w:lang w:eastAsia="zh-CN"/>
        </w:rPr>
        <w:lastRenderedPageBreak/>
        <w:t xml:space="preserve">practices that influence behaviours and risk is important as it informs formulating and managing risk in clinical services </w:t>
      </w:r>
      <w:sdt>
        <w:sdtPr>
          <w:rPr>
            <w:rFonts w:ascii="Arial" w:eastAsia="SimSun" w:hAnsi="Arial" w:cs="Arial"/>
            <w:color w:val="000000" w:themeColor="text1"/>
            <w:highlight w:val="white"/>
            <w:lang w:eastAsia="zh-CN"/>
          </w:rPr>
          <w:alias w:val="Citation"/>
          <w:tag w:val="{&quot;referencesIds&quot;:[&quot;doc:60154e8c8f088cef0450d1f2&quot;],&quot;referencesOptions&quot;:{&quot;doc:60154e8c8f088cef0450d1f2&quot;:{&quot;author&quot;:true,&quot;year&quot;:true,&quot;pageReplace&quot;:&quot;&quot;,&quot;prefix&quot;:&quot;&quot;,&quot;suffix&quot;:&quot;&quot;}},&quot;hasBrokenReferences&quot;:false,&quot;hasManualEdits&quot;:false,&quot;citationType&quot;:&quot;inline&quot;}"/>
          <w:id w:val="1528449237"/>
          <w:placeholder>
            <w:docPart w:val="8CEC995423C19B429B693CBC3F9CDBAA"/>
          </w:placeholder>
        </w:sdtPr>
        <w:sdtEndPr/>
        <w:sdtContent>
          <w:r w:rsidRPr="00C815A4">
            <w:rPr>
              <w:rFonts w:ascii="Arial" w:eastAsia="Times New Roman" w:hAnsi="Arial" w:cs="Arial"/>
              <w:color w:val="000000" w:themeColor="text1"/>
            </w:rPr>
            <w:t>(Cross et al., 2014)</w:t>
          </w:r>
        </w:sdtContent>
      </w:sdt>
      <w:r w:rsidRPr="00C815A4">
        <w:rPr>
          <w:rFonts w:ascii="Arial" w:eastAsia="SimSun" w:hAnsi="Arial" w:cs="Arial"/>
          <w:color w:val="000000" w:themeColor="text1"/>
          <w:lang w:eastAsia="zh-CN"/>
        </w:rPr>
        <w:t>. This ultimat</w:t>
      </w:r>
      <w:r w:rsidR="00106BE5" w:rsidRPr="00C815A4">
        <w:rPr>
          <w:rFonts w:ascii="Arial" w:eastAsia="SimSun" w:hAnsi="Arial" w:cs="Arial"/>
          <w:color w:val="000000" w:themeColor="text1"/>
          <w:lang w:eastAsia="zh-CN"/>
        </w:rPr>
        <w:t xml:space="preserve">ely is beneficial </w:t>
      </w:r>
      <w:r w:rsidRPr="00C815A4">
        <w:rPr>
          <w:rFonts w:ascii="Arial" w:eastAsia="SimSun" w:hAnsi="Arial" w:cs="Arial"/>
          <w:color w:val="000000" w:themeColor="text1"/>
          <w:lang w:eastAsia="zh-CN"/>
        </w:rPr>
        <w:t xml:space="preserve">for those from minority ethnic backgrounds. Furthermore, the National Institute of Clinical Excellence is continuously drawing guidelines for individuals involved in the care, assessment, and management of </w:t>
      </w:r>
      <w:r w:rsidR="00234E8B" w:rsidRPr="00C815A4">
        <w:rPr>
          <w:rFonts w:ascii="Arial" w:eastAsia="SimSun" w:hAnsi="Arial" w:cs="Arial"/>
          <w:color w:val="000000" w:themeColor="text1"/>
          <w:lang w:eastAsia="zh-CN"/>
        </w:rPr>
        <w:t>self-harm</w:t>
      </w:r>
      <w:r w:rsidRPr="00C815A4">
        <w:rPr>
          <w:rFonts w:ascii="Arial" w:eastAsia="SimSun" w:hAnsi="Arial" w:cs="Arial"/>
          <w:color w:val="000000" w:themeColor="text1"/>
          <w:lang w:eastAsia="zh-CN"/>
        </w:rPr>
        <w:t xml:space="preserve"> </w:t>
      </w:r>
      <w:sdt>
        <w:sdtPr>
          <w:rPr>
            <w:rFonts w:ascii="Arial" w:eastAsia="SimSun" w:hAnsi="Arial" w:cs="Arial"/>
            <w:color w:val="000000" w:themeColor="text1"/>
            <w:highlight w:val="white"/>
            <w:lang w:eastAsia="zh-CN"/>
          </w:rPr>
          <w:alias w:val="Citation"/>
          <w:tag w:val="{&quot;referencesIds&quot;:[&quot;doc:6015797f8f086f8f125d8f13&quot;],&quot;referencesOptions&quot;:{&quot;doc:6015797f8f086f8f125d8f13&quot;:{&quot;author&quot;:true,&quot;year&quot;:true,&quot;pageReplace&quot;:&quot;&quot;,&quot;prefix&quot;:&quot;&quot;,&quot;suffix&quot;:&quot;&quot;}},&quot;hasBrokenReferences&quot;:false,&quot;hasManualEdits&quot;:false,&quot;citationType&quot;:&quot;inline&quot;}"/>
          <w:id w:val="1403259618"/>
          <w:placeholder>
            <w:docPart w:val="049997FCAE20A8458E33C92AD49F2021"/>
          </w:placeholder>
        </w:sdtPr>
        <w:sdtEndPr/>
        <w:sdtContent>
          <w:r w:rsidRPr="00C815A4">
            <w:rPr>
              <w:rFonts w:ascii="Arial" w:eastAsia="Times New Roman" w:hAnsi="Arial" w:cs="Arial"/>
              <w:color w:val="000000" w:themeColor="text1"/>
            </w:rPr>
            <w:t>(NICE, 2013)</w:t>
          </w:r>
          <w:r w:rsidR="00F6394F" w:rsidRPr="00C815A4">
            <w:rPr>
              <w:rFonts w:ascii="Arial" w:eastAsia="Times New Roman" w:hAnsi="Arial" w:cs="Arial"/>
              <w:color w:val="000000" w:themeColor="text1"/>
            </w:rPr>
            <w:t>.</w:t>
          </w:r>
        </w:sdtContent>
      </w:sdt>
    </w:p>
    <w:p w14:paraId="0F056629" w14:textId="77777777" w:rsidR="00B6390F" w:rsidRPr="00C815A4" w:rsidRDefault="00B6390F" w:rsidP="00035C65">
      <w:pPr>
        <w:autoSpaceDE w:val="0"/>
        <w:autoSpaceDN w:val="0"/>
        <w:adjustRightInd w:val="0"/>
        <w:spacing w:line="480" w:lineRule="auto"/>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t>It is imperative for counsellors, psychotherapists and psychologists to understand that the cultural landscape is continually developing; this necessitates an advocacy for guidelines that are evidence based, and provision of culturally competent services that include an enduring consideration of cultural individualities during therapeutic encounters (</w:t>
      </w:r>
      <w:proofErr w:type="spellStart"/>
      <w:r w:rsidRPr="00C815A4">
        <w:rPr>
          <w:rFonts w:ascii="Arial" w:eastAsia="SimSun" w:hAnsi="Arial" w:cs="Arial"/>
          <w:color w:val="000000" w:themeColor="text1"/>
          <w:lang w:eastAsia="zh-CN"/>
        </w:rPr>
        <w:t>Tummala-Narra</w:t>
      </w:r>
      <w:proofErr w:type="spellEnd"/>
      <w:r w:rsidRPr="00C815A4">
        <w:rPr>
          <w:rFonts w:ascii="Arial" w:eastAsia="SimSun" w:hAnsi="Arial" w:cs="Arial"/>
          <w:color w:val="000000" w:themeColor="text1"/>
          <w:lang w:eastAsia="zh-CN"/>
        </w:rPr>
        <w:t>, 2015).</w:t>
      </w:r>
    </w:p>
    <w:p w14:paraId="5D2CFB59" w14:textId="77777777" w:rsidR="00B6390F" w:rsidRPr="00C815A4" w:rsidRDefault="00B6390F" w:rsidP="00035C65">
      <w:pPr>
        <w:autoSpaceDE w:val="0"/>
        <w:autoSpaceDN w:val="0"/>
        <w:adjustRightInd w:val="0"/>
        <w:spacing w:line="360" w:lineRule="auto"/>
        <w:jc w:val="both"/>
        <w:rPr>
          <w:rFonts w:ascii="Arial" w:eastAsia="SimSun" w:hAnsi="Arial" w:cs="Arial"/>
          <w:color w:val="000000" w:themeColor="text1"/>
          <w:lang w:eastAsia="zh-CN"/>
        </w:rPr>
      </w:pPr>
    </w:p>
    <w:p w14:paraId="21B377F9" w14:textId="77777777" w:rsidR="00B6390F" w:rsidRPr="00C815A4" w:rsidRDefault="00B6390F" w:rsidP="00035C65">
      <w:pPr>
        <w:autoSpaceDE w:val="0"/>
        <w:autoSpaceDN w:val="0"/>
        <w:adjustRightInd w:val="0"/>
        <w:spacing w:line="360" w:lineRule="auto"/>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t xml:space="preserve">The section that now follows outlines the aims of this study. </w:t>
      </w:r>
    </w:p>
    <w:p w14:paraId="34D8B8B1" w14:textId="77777777" w:rsidR="00FB149F" w:rsidRPr="00C815A4" w:rsidRDefault="00FB149F" w:rsidP="00035C65">
      <w:pPr>
        <w:autoSpaceDE w:val="0"/>
        <w:autoSpaceDN w:val="0"/>
        <w:adjustRightInd w:val="0"/>
        <w:spacing w:line="360" w:lineRule="auto"/>
        <w:jc w:val="both"/>
        <w:rPr>
          <w:rFonts w:ascii="Arial" w:eastAsia="SimSun" w:hAnsi="Arial" w:cs="Arial"/>
          <w:b/>
          <w:bCs/>
          <w:color w:val="000000" w:themeColor="text1"/>
          <w:lang w:eastAsia="zh-CN"/>
        </w:rPr>
      </w:pPr>
    </w:p>
    <w:p w14:paraId="2BCCAC3B" w14:textId="09BD0E42" w:rsidR="00B6390F" w:rsidRPr="00C815A4" w:rsidRDefault="00B6390F" w:rsidP="00035C65">
      <w:pPr>
        <w:autoSpaceDE w:val="0"/>
        <w:autoSpaceDN w:val="0"/>
        <w:adjustRightInd w:val="0"/>
        <w:spacing w:line="360" w:lineRule="auto"/>
        <w:jc w:val="both"/>
        <w:rPr>
          <w:rFonts w:ascii="Arial" w:eastAsia="SimSun" w:hAnsi="Arial" w:cs="Arial"/>
          <w:b/>
          <w:bCs/>
          <w:color w:val="000000" w:themeColor="text1"/>
          <w:lang w:eastAsia="zh-CN"/>
        </w:rPr>
      </w:pPr>
      <w:r w:rsidRPr="00C815A4">
        <w:rPr>
          <w:rFonts w:ascii="Arial" w:eastAsia="SimSun" w:hAnsi="Arial" w:cs="Arial"/>
          <w:b/>
          <w:bCs/>
          <w:color w:val="000000" w:themeColor="text1"/>
          <w:lang w:eastAsia="zh-CN"/>
        </w:rPr>
        <w:t xml:space="preserve">Aims of this study </w:t>
      </w:r>
    </w:p>
    <w:p w14:paraId="65F82A93" w14:textId="67D033E8" w:rsidR="00B6390F" w:rsidRPr="00C815A4" w:rsidRDefault="00B6390F" w:rsidP="00035C65">
      <w:pPr>
        <w:autoSpaceDE w:val="0"/>
        <w:autoSpaceDN w:val="0"/>
        <w:adjustRightInd w:val="0"/>
        <w:spacing w:line="360" w:lineRule="auto"/>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t>The aims of this study were to explore the meanings that South Asian women in the UK who self-</w:t>
      </w:r>
      <w:r w:rsidR="00F6394F" w:rsidRPr="00C815A4">
        <w:rPr>
          <w:rFonts w:ascii="Arial" w:eastAsia="SimSun" w:hAnsi="Arial" w:cs="Arial"/>
          <w:color w:val="000000" w:themeColor="text1"/>
          <w:lang w:eastAsia="zh-CN"/>
        </w:rPr>
        <w:t>harm,</w:t>
      </w:r>
      <w:r w:rsidRPr="00C815A4">
        <w:rPr>
          <w:rFonts w:ascii="Arial" w:eastAsia="SimSun" w:hAnsi="Arial" w:cs="Arial"/>
          <w:color w:val="000000" w:themeColor="text1"/>
          <w:lang w:eastAsia="zh-CN"/>
        </w:rPr>
        <w:t xml:space="preserve"> assign to their experience of the behaviour and which factors account for this phenomenon</w:t>
      </w:r>
      <w:r w:rsidR="00F6394F" w:rsidRPr="00C815A4">
        <w:rPr>
          <w:rFonts w:ascii="Arial" w:eastAsia="SimSun" w:hAnsi="Arial" w:cs="Arial"/>
          <w:color w:val="000000" w:themeColor="text1"/>
          <w:lang w:eastAsia="zh-CN"/>
        </w:rPr>
        <w:t>.</w:t>
      </w:r>
    </w:p>
    <w:p w14:paraId="7C862CC1" w14:textId="77777777" w:rsidR="00B6390F" w:rsidRPr="00C815A4" w:rsidRDefault="00B6390F" w:rsidP="00035C65">
      <w:pPr>
        <w:spacing w:line="360" w:lineRule="auto"/>
        <w:jc w:val="both"/>
        <w:rPr>
          <w:rFonts w:ascii="Arial" w:hAnsi="Arial" w:cs="Arial"/>
          <w:color w:val="000000" w:themeColor="text1"/>
        </w:rPr>
      </w:pPr>
    </w:p>
    <w:p w14:paraId="426FE2C5" w14:textId="77777777" w:rsidR="00B6390F" w:rsidRPr="00C815A4" w:rsidRDefault="00B6390F" w:rsidP="00035C65">
      <w:pPr>
        <w:spacing w:line="360" w:lineRule="auto"/>
        <w:jc w:val="both"/>
        <w:rPr>
          <w:rFonts w:ascii="Arial" w:hAnsi="Arial" w:cs="Arial"/>
          <w:b/>
          <w:bCs/>
          <w:color w:val="000000" w:themeColor="text1"/>
        </w:rPr>
      </w:pPr>
      <w:r w:rsidRPr="00C815A4">
        <w:rPr>
          <w:rFonts w:ascii="Arial" w:hAnsi="Arial" w:cs="Arial"/>
          <w:b/>
          <w:bCs/>
          <w:color w:val="000000" w:themeColor="text1"/>
        </w:rPr>
        <w:t xml:space="preserve">Materials and Methods </w:t>
      </w:r>
    </w:p>
    <w:p w14:paraId="595B86BE" w14:textId="77777777" w:rsidR="00B6390F" w:rsidRPr="00C815A4" w:rsidRDefault="00B6390F" w:rsidP="00035C65">
      <w:pPr>
        <w:spacing w:line="360" w:lineRule="auto"/>
        <w:jc w:val="both"/>
        <w:rPr>
          <w:rFonts w:ascii="Arial" w:hAnsi="Arial" w:cs="Arial"/>
          <w:b/>
          <w:bCs/>
          <w:color w:val="000000" w:themeColor="text1"/>
        </w:rPr>
      </w:pPr>
    </w:p>
    <w:p w14:paraId="274D056F" w14:textId="03557CAB" w:rsidR="00B6390F" w:rsidRPr="00C815A4" w:rsidRDefault="00B6390F" w:rsidP="00035C65">
      <w:pPr>
        <w:autoSpaceDE w:val="0"/>
        <w:autoSpaceDN w:val="0"/>
        <w:adjustRightInd w:val="0"/>
        <w:spacing w:line="480" w:lineRule="auto"/>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t xml:space="preserve">It has been noted that qualitative research focuses on the viewpoint of those involved, the ‘insider’ perspective, and their personal experience; what it means to them, thus it lends itself well to the current research </w:t>
      </w:r>
      <w:r w:rsidR="002D4506" w:rsidRPr="00C815A4">
        <w:rPr>
          <w:rFonts w:ascii="Arial" w:eastAsia="SimSun" w:hAnsi="Arial" w:cs="Arial"/>
          <w:color w:val="000000" w:themeColor="text1"/>
          <w:lang w:eastAsia="zh-CN"/>
        </w:rPr>
        <w:t xml:space="preserve">aims </w:t>
      </w:r>
      <w:sdt>
        <w:sdtPr>
          <w:rPr>
            <w:rFonts w:ascii="Arial" w:eastAsia="SimSun" w:hAnsi="Arial" w:cs="Arial"/>
            <w:color w:val="000000" w:themeColor="text1"/>
            <w:highlight w:val="white"/>
            <w:lang w:eastAsia="zh-CN"/>
          </w:rPr>
          <w:alias w:val="Citation"/>
          <w:tag w:val="{&quot;referencesIds&quot;:[&quot;doc:60157d618f0857ef1c950f74&quot;],&quot;referencesOptions&quot;:{&quot;doc:60157d618f0857ef1c950f74&quot;:{&quot;author&quot;:true,&quot;year&quot;:true,&quot;pageReplace&quot;:&quot;&quot;,&quot;prefix&quot;:&quot;&quot;,&quot;suffix&quot;:&quot;&quot;}},&quot;hasBrokenReferences&quot;:false,&quot;hasManualEdits&quot;:false,&quot;citationType&quot;:&quot;inline&quot;}"/>
          <w:id w:val="270286569"/>
          <w:placeholder>
            <w:docPart w:val="114CC24BA52F514DB17511434E753468"/>
          </w:placeholder>
        </w:sdtPr>
        <w:sdtEndPr/>
        <w:sdtContent>
          <w:r w:rsidRPr="00C815A4">
            <w:rPr>
              <w:rFonts w:ascii="Arial" w:eastAsia="Times New Roman" w:hAnsi="Arial" w:cs="Arial"/>
              <w:color w:val="000000" w:themeColor="text1"/>
            </w:rPr>
            <w:t>(Smith, Flowers, &amp; Larkin, 2009)</w:t>
          </w:r>
        </w:sdtContent>
      </w:sdt>
      <w:r w:rsidRPr="00C815A4">
        <w:rPr>
          <w:rFonts w:ascii="Arial" w:eastAsia="SimSun" w:hAnsi="Arial" w:cs="Arial"/>
          <w:color w:val="000000" w:themeColor="text1"/>
          <w:lang w:eastAsia="zh-CN"/>
        </w:rPr>
        <w:t xml:space="preserve">. It allows the researcher to explore meanings and make sense of skills, in this case, of self-harmers. The method chosen for this research was Interpretative Phenomenological Analysis (IPA), which have unique emphasis on personal </w:t>
      </w:r>
      <w:r w:rsidRPr="00C815A4">
        <w:rPr>
          <w:rFonts w:ascii="Arial" w:eastAsia="SimSun" w:hAnsi="Arial" w:cs="Arial"/>
          <w:color w:val="000000" w:themeColor="text1"/>
          <w:lang w:eastAsia="zh-CN"/>
        </w:rPr>
        <w:lastRenderedPageBreak/>
        <w:t xml:space="preserve">meaning-making by individuals within a context and with a shared </w:t>
      </w:r>
      <w:r w:rsidR="00EC7B7F" w:rsidRPr="00C815A4">
        <w:rPr>
          <w:rFonts w:ascii="Arial" w:eastAsia="SimSun" w:hAnsi="Arial" w:cs="Arial"/>
          <w:color w:val="000000" w:themeColor="text1"/>
          <w:lang w:eastAsia="zh-CN"/>
        </w:rPr>
        <w:t xml:space="preserve">experience </w:t>
      </w:r>
      <w:sdt>
        <w:sdtPr>
          <w:rPr>
            <w:rFonts w:ascii="Arial" w:eastAsia="SimSun" w:hAnsi="Arial" w:cs="Arial"/>
            <w:color w:val="000000" w:themeColor="text1"/>
            <w:highlight w:val="white"/>
            <w:lang w:eastAsia="zh-CN"/>
          </w:rPr>
          <w:alias w:val="Citation"/>
          <w:tag w:val="{&quot;referencesIds&quot;:[&quot;doc:60157d618f0857ef1c950f74&quot;],&quot;referencesOptions&quot;:{&quot;doc:60157d618f0857ef1c950f74&quot;:{&quot;author&quot;:true,&quot;year&quot;:true,&quot;pageReplace&quot;:&quot;&quot;,&quot;prefix&quot;:&quot;&quot;,&quot;suffix&quot;:&quot;&quot;}},&quot;hasBrokenReferences&quot;:false,&quot;hasManualEdits&quot;:false,&quot;citationType&quot;:&quot;inline&quot;}"/>
          <w:id w:val="1271584812"/>
          <w:placeholder>
            <w:docPart w:val="B4E3CDAA6D069948A318DF3C2DCA2189"/>
          </w:placeholder>
        </w:sdtPr>
        <w:sdtEndPr/>
        <w:sdtContent>
          <w:r w:rsidRPr="00C815A4">
            <w:rPr>
              <w:rFonts w:ascii="Arial" w:eastAsia="Times New Roman" w:hAnsi="Arial" w:cs="Arial"/>
              <w:color w:val="000000" w:themeColor="text1"/>
            </w:rPr>
            <w:t>(Smith et al., 2009)</w:t>
          </w:r>
        </w:sdtContent>
      </w:sdt>
      <w:r w:rsidRPr="00C815A4">
        <w:rPr>
          <w:rFonts w:ascii="Arial" w:eastAsia="SimSun" w:hAnsi="Arial" w:cs="Arial"/>
          <w:color w:val="000000" w:themeColor="text1"/>
          <w:lang w:eastAsia="zh-CN"/>
        </w:rPr>
        <w:t>.</w:t>
      </w:r>
    </w:p>
    <w:p w14:paraId="50D64811" w14:textId="2163FAC6" w:rsidR="00B6390F" w:rsidRPr="00C815A4" w:rsidRDefault="00B6390F" w:rsidP="00035C65">
      <w:pPr>
        <w:autoSpaceDE w:val="0"/>
        <w:autoSpaceDN w:val="0"/>
        <w:adjustRightInd w:val="0"/>
        <w:spacing w:before="240" w:line="480" w:lineRule="auto"/>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t>We chose IPA as the preferred method for analysis because the principal purpose of the research</w:t>
      </w:r>
      <w:r w:rsidR="00147D96" w:rsidRPr="00C815A4">
        <w:rPr>
          <w:rFonts w:ascii="Arial" w:eastAsia="SimSun" w:hAnsi="Arial" w:cs="Arial"/>
          <w:color w:val="000000" w:themeColor="text1"/>
          <w:lang w:eastAsia="zh-CN"/>
        </w:rPr>
        <w:t xml:space="preserve"> is</w:t>
      </w:r>
      <w:r w:rsidRPr="00C815A4">
        <w:rPr>
          <w:rFonts w:ascii="Arial" w:eastAsia="SimSun" w:hAnsi="Arial" w:cs="Arial"/>
          <w:color w:val="000000" w:themeColor="text1"/>
          <w:lang w:eastAsia="zh-CN"/>
        </w:rPr>
        <w:t xml:space="preserve"> to develop an in-depth understanding of individuals’ experiences. IPA in this study aims to analyse the participants’ views of their experiences with </w:t>
      </w:r>
      <w:r w:rsidR="00234E8B" w:rsidRPr="00C815A4">
        <w:rPr>
          <w:rFonts w:ascii="Arial" w:eastAsia="SimSun" w:hAnsi="Arial" w:cs="Arial"/>
          <w:color w:val="000000" w:themeColor="text1"/>
          <w:lang w:eastAsia="zh-CN"/>
        </w:rPr>
        <w:t>(</w:t>
      </w:r>
      <w:r w:rsidRPr="00C815A4">
        <w:rPr>
          <w:rFonts w:ascii="Arial" w:eastAsia="SimSun" w:hAnsi="Arial" w:cs="Arial"/>
          <w:color w:val="000000" w:themeColor="text1"/>
          <w:lang w:eastAsia="zh-CN"/>
        </w:rPr>
        <w:t>self-mutilation</w:t>
      </w:r>
      <w:r w:rsidR="00234E8B" w:rsidRPr="00C815A4">
        <w:rPr>
          <w:rFonts w:ascii="Arial" w:eastAsia="SimSun" w:hAnsi="Arial" w:cs="Arial"/>
          <w:color w:val="000000" w:themeColor="text1"/>
          <w:lang w:eastAsia="zh-CN"/>
        </w:rPr>
        <w:t>) self-harm and</w:t>
      </w:r>
      <w:r w:rsidRPr="00C815A4">
        <w:rPr>
          <w:rFonts w:ascii="Arial" w:eastAsia="SimSun" w:hAnsi="Arial" w:cs="Arial"/>
          <w:color w:val="000000" w:themeColor="text1"/>
          <w:lang w:eastAsia="zh-CN"/>
        </w:rPr>
        <w:t xml:space="preserve"> to assume where permitting an ‘insider </w:t>
      </w:r>
      <w:r w:rsidR="00EC7B7F" w:rsidRPr="00C815A4">
        <w:rPr>
          <w:rFonts w:ascii="Arial" w:eastAsia="SimSun" w:hAnsi="Arial" w:cs="Arial"/>
          <w:color w:val="000000" w:themeColor="text1"/>
          <w:lang w:eastAsia="zh-CN"/>
        </w:rPr>
        <w:t xml:space="preserve">perspective’ </w:t>
      </w:r>
      <w:sdt>
        <w:sdtPr>
          <w:rPr>
            <w:rFonts w:ascii="Arial" w:eastAsia="SimSun" w:hAnsi="Arial" w:cs="Arial"/>
            <w:color w:val="000000" w:themeColor="text1"/>
            <w:highlight w:val="white"/>
            <w:lang w:eastAsia="zh-CN"/>
          </w:rPr>
          <w:alias w:val="Citation"/>
          <w:tag w:val="{&quot;referencesIds&quot;:[&quot;doc:60154c228f08b1b18ddd580b&quot;,&quot;doc:60157d618f0857ef1c950f74&quot;],&quot;referencesOptions&quot;:{&quot;doc:60154c228f08b1b18ddd580b&quot;:{&quot;author&quot;:true,&quot;year&quot;:true,&quot;pageReplace&quot;:&quot;&quot;,&quot;prefix&quot;:&quot;&quot;,&quot;suffix&quot;:&quot;&quot;},&quot;doc:60157d618f0857ef1c950f74&quot;:{&quot;author&quot;:true,&quot;year&quot;:true,&quot;pageReplace&quot;:&quot;&quot;,&quot;prefix&quot;:&quot;&quot;,&quot;suffix&quot;:&quot;&quot;}},&quot;hasBrokenReferences&quot;:false,&quot;hasManualEdits&quot;:false,&quot;citationType&quot;:&quot;inline&quot;}"/>
          <w:id w:val="-1367827182"/>
          <w:placeholder>
            <w:docPart w:val="6861121EB3139E408F1BC0D7EB33BA47"/>
          </w:placeholder>
        </w:sdtPr>
        <w:sdtEndPr/>
        <w:sdtContent>
          <w:r w:rsidRPr="00C815A4">
            <w:rPr>
              <w:rFonts w:ascii="Arial" w:eastAsia="Times New Roman" w:hAnsi="Arial" w:cs="Arial"/>
              <w:color w:val="000000" w:themeColor="text1"/>
            </w:rPr>
            <w:t xml:space="preserve">(Smith et al., 2009; </w:t>
          </w:r>
          <w:proofErr w:type="spellStart"/>
          <w:r w:rsidRPr="00C815A4">
            <w:rPr>
              <w:rFonts w:ascii="Arial" w:eastAsia="Times New Roman" w:hAnsi="Arial" w:cs="Arial"/>
              <w:color w:val="000000" w:themeColor="text1"/>
            </w:rPr>
            <w:t>Zortea</w:t>
          </w:r>
          <w:proofErr w:type="spellEnd"/>
          <w:r w:rsidRPr="00C815A4">
            <w:rPr>
              <w:rFonts w:ascii="Arial" w:eastAsia="Times New Roman" w:hAnsi="Arial" w:cs="Arial"/>
              <w:color w:val="000000" w:themeColor="text1"/>
            </w:rPr>
            <w:t>, Dickson, Gray, &amp; O'Connor, 2019)</w:t>
          </w:r>
        </w:sdtContent>
      </w:sdt>
      <w:r w:rsidRPr="00C815A4">
        <w:rPr>
          <w:rFonts w:ascii="Arial" w:eastAsia="SimSun" w:hAnsi="Arial" w:cs="Arial"/>
          <w:color w:val="000000" w:themeColor="text1"/>
          <w:lang w:eastAsia="zh-CN"/>
        </w:rPr>
        <w:t xml:space="preserve">. An IPA approach purports </w:t>
      </w:r>
      <w:r w:rsidR="00916A22" w:rsidRPr="00C815A4">
        <w:rPr>
          <w:rFonts w:ascii="Arial" w:eastAsia="SimSun" w:hAnsi="Arial" w:cs="Arial"/>
          <w:color w:val="000000" w:themeColor="text1"/>
          <w:lang w:eastAsia="zh-CN"/>
        </w:rPr>
        <w:t>that individual</w:t>
      </w:r>
      <w:r w:rsidRPr="00C815A4">
        <w:rPr>
          <w:rFonts w:ascii="Arial" w:eastAsia="SimSun" w:hAnsi="Arial" w:cs="Arial"/>
          <w:color w:val="000000" w:themeColor="text1"/>
          <w:lang w:eastAsia="zh-CN"/>
        </w:rPr>
        <w:t xml:space="preserve"> are ‘experts on making sense of their world’</w:t>
      </w:r>
      <w:r w:rsidRPr="00C815A4">
        <w:rPr>
          <w:rFonts w:ascii="Arial" w:eastAsia="SimSun" w:hAnsi="Arial" w:cs="Arial"/>
          <w:color w:val="000000" w:themeColor="text1"/>
          <w:highlight w:val="white"/>
          <w:lang w:eastAsia="zh-CN"/>
        </w:rPr>
        <w:t xml:space="preserve"> </w:t>
      </w:r>
      <w:sdt>
        <w:sdtPr>
          <w:rPr>
            <w:rFonts w:ascii="Arial" w:eastAsia="SimSun" w:hAnsi="Arial" w:cs="Arial"/>
            <w:color w:val="000000" w:themeColor="text1"/>
            <w:highlight w:val="white"/>
            <w:lang w:eastAsia="zh-CN"/>
          </w:rPr>
          <w:alias w:val="Citation"/>
          <w:tag w:val="{&quot;referencesIds&quot;:[&quot;doc:60154c228f08b1b18ddd580b&quot;,&quot;doc:60157d618f0857ef1c950f74&quot;,&quot;doc:60154cb28f08d3139a1845a7&quot;],&quot;referencesOptions&quot;:{&quot;doc:60154c228f08b1b18ddd580b&quot;:{&quot;author&quot;:true,&quot;year&quot;:true,&quot;pageReplace&quot;:&quot;&quot;,&quot;prefix&quot;:&quot;&quot;,&quot;suffix&quot;:&quot;&quot;},&quot;doc:60157d618f0857ef1c950f74&quot;:{&quot;author&quot;:true,&quot;year&quot;:true,&quot;pageReplace&quot;:&quot;&quot;,&quot;prefix&quot;:&quot;&quot;,&quot;suffix&quot;:&quot;&quot;},&quot;doc:60154cb28f08d3139a1845a7&quot;:{&quot;author&quot;:true,&quot;year&quot;:true,&quot;pageReplace&quot;:&quot;&quot;,&quot;prefix&quot;:&quot;&quot;,&quot;suffix&quot;:&quot;&quot;}},&quot;hasBrokenReferences&quot;:false,&quot;hasManualEdits&quot;:false,&quot;citationType&quot;:&quot;inline&quot;}"/>
          <w:id w:val="2123188536"/>
          <w:placeholder>
            <w:docPart w:val="E2DB1E6ED32B9E4EB832E8D2227F02DF"/>
          </w:placeholder>
        </w:sdtPr>
        <w:sdtEndPr/>
        <w:sdtContent>
          <w:r w:rsidRPr="00C815A4">
            <w:rPr>
              <w:rFonts w:ascii="Arial" w:eastAsia="Times New Roman" w:hAnsi="Arial" w:cs="Arial"/>
              <w:color w:val="000000" w:themeColor="text1"/>
            </w:rPr>
            <w:t xml:space="preserve">(Brown et al., 2019; Smith et al., 2009; </w:t>
          </w:r>
          <w:proofErr w:type="spellStart"/>
          <w:r w:rsidRPr="00C815A4">
            <w:rPr>
              <w:rFonts w:ascii="Arial" w:eastAsia="Times New Roman" w:hAnsi="Arial" w:cs="Arial"/>
              <w:color w:val="000000" w:themeColor="text1"/>
            </w:rPr>
            <w:t>Zortea</w:t>
          </w:r>
          <w:proofErr w:type="spellEnd"/>
          <w:r w:rsidRPr="00C815A4">
            <w:rPr>
              <w:rFonts w:ascii="Arial" w:eastAsia="Times New Roman" w:hAnsi="Arial" w:cs="Arial"/>
              <w:color w:val="000000" w:themeColor="text1"/>
            </w:rPr>
            <w:t xml:space="preserve"> et al., 2019)</w:t>
          </w:r>
        </w:sdtContent>
      </w:sdt>
      <w:r w:rsidRPr="00C815A4">
        <w:rPr>
          <w:rFonts w:ascii="Arial" w:eastAsia="SimSun" w:hAnsi="Arial" w:cs="Arial"/>
          <w:color w:val="000000" w:themeColor="text1"/>
          <w:lang w:eastAsia="zh-CN"/>
        </w:rPr>
        <w:t>. The idea of ‘making sense’ resonates with the purpose of this study, to record and analyse the lived experiences of the sample of</w:t>
      </w:r>
      <w:r w:rsidR="00C50F12" w:rsidRPr="00C815A4">
        <w:rPr>
          <w:rFonts w:ascii="Arial" w:eastAsia="SimSun" w:hAnsi="Arial" w:cs="Arial"/>
          <w:color w:val="000000" w:themeColor="text1"/>
          <w:lang w:eastAsia="zh-CN"/>
        </w:rPr>
        <w:t xml:space="preserve"> South Asian women in the UK</w:t>
      </w:r>
      <w:r w:rsidRPr="00C815A4">
        <w:rPr>
          <w:rFonts w:ascii="Arial" w:eastAsia="SimSun" w:hAnsi="Arial" w:cs="Arial"/>
          <w:color w:val="000000" w:themeColor="text1"/>
          <w:lang w:eastAsia="zh-CN"/>
        </w:rPr>
        <w:t>.</w:t>
      </w:r>
      <w:r w:rsidR="00916A22" w:rsidRPr="00C815A4">
        <w:rPr>
          <w:rFonts w:ascii="Arial" w:eastAsia="SimSun" w:hAnsi="Arial" w:cs="Arial"/>
          <w:color w:val="000000" w:themeColor="text1"/>
          <w:lang w:eastAsia="zh-CN"/>
        </w:rPr>
        <w:t xml:space="preserve"> </w:t>
      </w:r>
      <w:r w:rsidR="004478F2" w:rsidRPr="00C815A4">
        <w:rPr>
          <w:rFonts w:ascii="Arial" w:eastAsia="SimSun" w:hAnsi="Arial" w:cs="Arial"/>
          <w:color w:val="000000" w:themeColor="text1"/>
          <w:lang w:eastAsia="zh-CN"/>
        </w:rPr>
        <w:t>Thus,</w:t>
      </w:r>
      <w:r w:rsidR="00916A22" w:rsidRPr="00C815A4">
        <w:rPr>
          <w:rFonts w:ascii="Arial" w:eastAsia="SimSun" w:hAnsi="Arial" w:cs="Arial"/>
          <w:color w:val="000000" w:themeColor="text1"/>
          <w:lang w:eastAsia="zh-CN"/>
        </w:rPr>
        <w:t xml:space="preserve"> IPA </w:t>
      </w:r>
      <w:r w:rsidR="00916A22" w:rsidRPr="00C815A4">
        <w:rPr>
          <w:rFonts w:ascii="Arial" w:eastAsia="Times New Roman" w:hAnsi="Arial" w:cs="Arial"/>
          <w:color w:val="000000" w:themeColor="text1"/>
          <w:lang w:eastAsia="en-GB"/>
        </w:rPr>
        <w:t>is congruent with our aim</w:t>
      </w:r>
      <w:r w:rsidR="004478F2" w:rsidRPr="00C815A4">
        <w:rPr>
          <w:rFonts w:ascii="Arial" w:eastAsia="Times New Roman" w:hAnsi="Arial" w:cs="Arial"/>
          <w:color w:val="000000" w:themeColor="text1"/>
          <w:lang w:eastAsia="en-GB"/>
        </w:rPr>
        <w:t xml:space="preserve"> of exploring the lived experience of </w:t>
      </w:r>
      <w:r w:rsidR="004478F2" w:rsidRPr="00C815A4">
        <w:rPr>
          <w:rFonts w:ascii="Arial" w:eastAsia="SimSun" w:hAnsi="Arial" w:cs="Arial"/>
          <w:color w:val="000000" w:themeColor="text1"/>
          <w:lang w:eastAsia="zh-CN"/>
        </w:rPr>
        <w:t>South Asian women in the UK</w:t>
      </w:r>
      <w:r w:rsidR="004478F2" w:rsidRPr="00C815A4">
        <w:rPr>
          <w:rFonts w:ascii="Arial" w:eastAsia="Times New Roman" w:hAnsi="Arial" w:cs="Arial"/>
          <w:color w:val="000000" w:themeColor="text1"/>
          <w:lang w:eastAsia="en-GB"/>
        </w:rPr>
        <w:t xml:space="preserve"> who self-harm.  </w:t>
      </w:r>
    </w:p>
    <w:p w14:paraId="10FAADC8" w14:textId="77777777" w:rsidR="00037505" w:rsidRPr="00C815A4" w:rsidRDefault="00037505" w:rsidP="00037505">
      <w:pPr>
        <w:spacing w:line="360" w:lineRule="auto"/>
        <w:jc w:val="both"/>
        <w:rPr>
          <w:rFonts w:ascii="Arial" w:hAnsi="Arial" w:cs="Arial"/>
          <w:b/>
          <w:bCs/>
          <w:color w:val="000000" w:themeColor="text1"/>
        </w:rPr>
      </w:pPr>
    </w:p>
    <w:p w14:paraId="31C89E5B" w14:textId="27E92BE7" w:rsidR="00037505" w:rsidRPr="00C815A4" w:rsidRDefault="00037505" w:rsidP="00037505">
      <w:pPr>
        <w:spacing w:line="360" w:lineRule="auto"/>
        <w:jc w:val="both"/>
        <w:rPr>
          <w:rFonts w:ascii="Arial" w:hAnsi="Arial" w:cs="Arial"/>
          <w:b/>
          <w:bCs/>
          <w:color w:val="000000" w:themeColor="text1"/>
        </w:rPr>
      </w:pPr>
      <w:r w:rsidRPr="00C815A4">
        <w:rPr>
          <w:rFonts w:ascii="Arial" w:hAnsi="Arial" w:cs="Arial"/>
          <w:b/>
          <w:bCs/>
          <w:color w:val="000000" w:themeColor="text1"/>
        </w:rPr>
        <w:t>Ethics, participants</w:t>
      </w:r>
      <w:r w:rsidR="00A00CB8" w:rsidRPr="00C815A4">
        <w:rPr>
          <w:rFonts w:ascii="Arial" w:hAnsi="Arial" w:cs="Arial"/>
          <w:b/>
          <w:bCs/>
          <w:color w:val="000000" w:themeColor="text1"/>
        </w:rPr>
        <w:t xml:space="preserve">, recruitment, </w:t>
      </w:r>
      <w:r w:rsidRPr="00C815A4">
        <w:rPr>
          <w:rFonts w:ascii="Arial" w:hAnsi="Arial" w:cs="Arial"/>
          <w:b/>
          <w:bCs/>
          <w:color w:val="000000" w:themeColor="text1"/>
        </w:rPr>
        <w:t xml:space="preserve">and procedure  </w:t>
      </w:r>
    </w:p>
    <w:p w14:paraId="1EB1044A" w14:textId="16CC1D18" w:rsidR="00B6390F" w:rsidRPr="00C815A4" w:rsidRDefault="00037505" w:rsidP="00037505">
      <w:pPr>
        <w:autoSpaceDE w:val="0"/>
        <w:autoSpaceDN w:val="0"/>
        <w:adjustRightInd w:val="0"/>
        <w:spacing w:before="240" w:line="480" w:lineRule="auto"/>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t xml:space="preserve">This study received ethical approval from Nottingham Trent University School of Social Sciences Research Ethics Committee. The sample of participants comprised of twelve (12) women of UK origin who also identify their ethnicity as ‘South Asian.' </w:t>
      </w:r>
      <w:r w:rsidR="00B6390F" w:rsidRPr="00C815A4">
        <w:rPr>
          <w:rFonts w:ascii="Arial" w:eastAsia="SimSun" w:hAnsi="Arial" w:cs="Arial"/>
          <w:color w:val="000000" w:themeColor="text1"/>
          <w:lang w:eastAsia="zh-CN"/>
        </w:rPr>
        <w:t xml:space="preserve"> The study examined both previously married and married, and ‘single’ women. The focus was on personal stories of the impact of Izzat, the lived experience of their culture and narratives of </w:t>
      </w:r>
      <w:r w:rsidR="00234E8B" w:rsidRPr="00C815A4">
        <w:rPr>
          <w:rFonts w:ascii="Arial" w:eastAsia="SimSun" w:hAnsi="Arial" w:cs="Arial"/>
          <w:color w:val="000000" w:themeColor="text1"/>
          <w:lang w:eastAsia="zh-CN"/>
        </w:rPr>
        <w:t>self-harm</w:t>
      </w:r>
      <w:r w:rsidR="00B6390F" w:rsidRPr="00C815A4">
        <w:rPr>
          <w:rFonts w:ascii="Arial" w:eastAsia="SimSun" w:hAnsi="Arial" w:cs="Arial"/>
          <w:color w:val="000000" w:themeColor="text1"/>
          <w:lang w:eastAsia="zh-CN"/>
        </w:rPr>
        <w:t xml:space="preserve"> and perception of self-harm.</w:t>
      </w:r>
      <w:r w:rsidR="00A00CB8" w:rsidRPr="00C815A4">
        <w:rPr>
          <w:rFonts w:ascii="Arial" w:eastAsia="SimSun" w:hAnsi="Arial" w:cs="Arial"/>
          <w:color w:val="000000" w:themeColor="text1"/>
          <w:lang w:eastAsia="zh-CN"/>
        </w:rPr>
        <w:t xml:space="preserve"> The participants were recruited from </w:t>
      </w:r>
      <w:r w:rsidR="00331EA2" w:rsidRPr="00C815A4">
        <w:rPr>
          <w:rFonts w:ascii="Arial" w:eastAsia="SimSun" w:hAnsi="Arial" w:cs="Arial"/>
          <w:color w:val="000000" w:themeColor="text1"/>
          <w:lang w:eastAsia="zh-CN"/>
        </w:rPr>
        <w:t xml:space="preserve">local </w:t>
      </w:r>
      <w:r w:rsidR="00A00CB8" w:rsidRPr="00C815A4">
        <w:rPr>
          <w:rFonts w:ascii="Arial" w:eastAsia="SimSun" w:hAnsi="Arial" w:cs="Arial"/>
          <w:color w:val="000000" w:themeColor="text1"/>
          <w:lang w:eastAsia="zh-CN"/>
        </w:rPr>
        <w:t xml:space="preserve">charities </w:t>
      </w:r>
      <w:r w:rsidR="00331EA2" w:rsidRPr="00C815A4">
        <w:rPr>
          <w:rFonts w:ascii="Arial" w:eastAsia="SimSun" w:hAnsi="Arial" w:cs="Arial"/>
          <w:color w:val="000000" w:themeColor="text1"/>
          <w:lang w:eastAsia="zh-CN"/>
        </w:rPr>
        <w:t xml:space="preserve">supporting women who have experienced domestic violence or other social challenges. The advert was sent to these gatekeepers who supported recruitment of the women.  </w:t>
      </w:r>
      <w:r w:rsidR="004478F2" w:rsidRPr="00C815A4">
        <w:rPr>
          <w:rFonts w:ascii="Arial" w:eastAsia="SimSun" w:hAnsi="Arial" w:cs="Arial"/>
          <w:color w:val="000000" w:themeColor="text1"/>
          <w:lang w:eastAsia="zh-CN"/>
        </w:rPr>
        <w:t xml:space="preserve">In relation to the interviews each participant participated in 1 interview with the first author. As part of adhering to ethical practice, especially given the nature of the study, the maintenance of safety </w:t>
      </w:r>
      <w:r w:rsidR="004478F2" w:rsidRPr="00C815A4">
        <w:rPr>
          <w:rFonts w:ascii="Arial" w:eastAsia="SimSun" w:hAnsi="Arial" w:cs="Arial"/>
          <w:color w:val="000000" w:themeColor="text1"/>
          <w:lang w:eastAsia="zh-CN"/>
        </w:rPr>
        <w:lastRenderedPageBreak/>
        <w:t xml:space="preserve">of participants was paramount. This was achieved </w:t>
      </w:r>
      <w:r w:rsidR="00437E57" w:rsidRPr="00C815A4">
        <w:rPr>
          <w:rFonts w:ascii="Arial" w:eastAsia="SimSun" w:hAnsi="Arial" w:cs="Arial"/>
          <w:color w:val="000000" w:themeColor="text1"/>
          <w:lang w:eastAsia="zh-CN"/>
        </w:rPr>
        <w:t>through debriefing</w:t>
      </w:r>
      <w:r w:rsidR="004478F2" w:rsidRPr="00C815A4">
        <w:rPr>
          <w:rFonts w:ascii="Arial" w:eastAsia="SimSun" w:hAnsi="Arial" w:cs="Arial"/>
          <w:color w:val="000000" w:themeColor="text1"/>
          <w:lang w:eastAsia="zh-CN"/>
        </w:rPr>
        <w:t xml:space="preserve"> with each participant, and the availability of psychological support from their support workers after the interview. As part of engaging with their informed consent, they were also informed of their right to withdraw from the study up until the analysis </w:t>
      </w:r>
      <w:r w:rsidR="00437E57" w:rsidRPr="00C815A4">
        <w:rPr>
          <w:rFonts w:ascii="Arial" w:eastAsia="SimSun" w:hAnsi="Arial" w:cs="Arial"/>
          <w:color w:val="000000" w:themeColor="text1"/>
          <w:lang w:eastAsia="zh-CN"/>
        </w:rPr>
        <w:t>where their data would have been anonymised. Furthermore, t</w:t>
      </w:r>
      <w:r w:rsidR="004478F2" w:rsidRPr="00C815A4">
        <w:rPr>
          <w:rFonts w:ascii="Arial" w:eastAsia="SimSun" w:hAnsi="Arial" w:cs="Arial"/>
          <w:color w:val="000000" w:themeColor="text1"/>
          <w:lang w:eastAsia="zh-CN"/>
        </w:rPr>
        <w:t xml:space="preserve">hey were also given the opportunity to </w:t>
      </w:r>
      <w:r w:rsidR="00437E57" w:rsidRPr="00C815A4">
        <w:rPr>
          <w:rFonts w:ascii="Arial" w:eastAsia="SimSun" w:hAnsi="Arial" w:cs="Arial"/>
          <w:color w:val="000000" w:themeColor="text1"/>
          <w:lang w:eastAsia="zh-CN"/>
        </w:rPr>
        <w:t xml:space="preserve">request a follow-up interview should they decide to add any more information to their initial interview. </w:t>
      </w:r>
    </w:p>
    <w:p w14:paraId="38B4577F" w14:textId="5B2F7466" w:rsidR="00457621" w:rsidRPr="00C815A4" w:rsidRDefault="00B6390F" w:rsidP="004F0A9F">
      <w:pPr>
        <w:autoSpaceDE w:val="0"/>
        <w:autoSpaceDN w:val="0"/>
        <w:adjustRightInd w:val="0"/>
        <w:spacing w:before="240" w:line="480" w:lineRule="auto"/>
        <w:rPr>
          <w:rFonts w:ascii="Arial" w:eastAsia="SimSun" w:hAnsi="Arial" w:cs="Arial"/>
          <w:color w:val="000000" w:themeColor="text1"/>
          <w:lang w:eastAsia="zh-CN"/>
        </w:rPr>
        <w:sectPr w:rsidR="00457621" w:rsidRPr="00C815A4">
          <w:footerReference w:type="default" r:id="rId9"/>
          <w:pgSz w:w="11906" w:h="16838"/>
          <w:pgMar w:top="1440" w:right="1440" w:bottom="1440" w:left="1440" w:header="708" w:footer="708" w:gutter="0"/>
          <w:cols w:space="708"/>
          <w:docGrid w:linePitch="360"/>
        </w:sectPr>
      </w:pPr>
      <w:r w:rsidRPr="00C815A4">
        <w:rPr>
          <w:rFonts w:ascii="Arial" w:eastAsia="SimSun" w:hAnsi="Arial" w:cs="Arial"/>
          <w:color w:val="000000" w:themeColor="text1"/>
          <w:lang w:eastAsia="zh-CN"/>
        </w:rPr>
        <w:t>The Demographics table note the pseudo-anonymised demography of the sample used in this study. Reference to the components of the table is made in the results and discussion that follow.</w:t>
      </w:r>
    </w:p>
    <w:p w14:paraId="010C708F" w14:textId="77777777" w:rsidR="00457621" w:rsidRPr="00C815A4" w:rsidRDefault="00457621" w:rsidP="00457621">
      <w:pPr>
        <w:spacing w:line="360" w:lineRule="auto"/>
        <w:rPr>
          <w:color w:val="000000" w:themeColor="text1"/>
        </w:rPr>
      </w:pPr>
      <w:r w:rsidRPr="00C815A4">
        <w:rPr>
          <w:b/>
          <w:color w:val="000000" w:themeColor="text1"/>
        </w:rPr>
        <w:lastRenderedPageBreak/>
        <w:t>Table 1.</w:t>
      </w:r>
      <w:r w:rsidRPr="00C815A4">
        <w:rPr>
          <w:color w:val="000000" w:themeColor="text1"/>
        </w:rPr>
        <w:t xml:space="preserve"> Demographics of the sample (</w:t>
      </w:r>
      <w:r w:rsidRPr="00C815A4">
        <w:rPr>
          <w:i/>
          <w:color w:val="000000" w:themeColor="text1"/>
        </w:rPr>
        <w:t>n</w:t>
      </w:r>
      <w:r w:rsidRPr="00C815A4">
        <w:rPr>
          <w:color w:val="000000" w:themeColor="text1"/>
        </w:rPr>
        <w:t xml:space="preserve"> = 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1035"/>
        <w:gridCol w:w="1704"/>
        <w:gridCol w:w="1134"/>
        <w:gridCol w:w="1441"/>
        <w:gridCol w:w="1339"/>
        <w:gridCol w:w="2628"/>
        <w:gridCol w:w="1349"/>
        <w:gridCol w:w="1170"/>
        <w:gridCol w:w="1281"/>
      </w:tblGrid>
      <w:tr w:rsidR="00C815A4" w:rsidRPr="00C815A4" w14:paraId="4A4F2076" w14:textId="77777777" w:rsidTr="0028395B">
        <w:tc>
          <w:tcPr>
            <w:tcW w:w="0" w:type="auto"/>
            <w:tcBorders>
              <w:top w:val="single" w:sz="12" w:space="0" w:color="auto"/>
              <w:bottom w:val="single" w:sz="12" w:space="0" w:color="auto"/>
            </w:tcBorders>
          </w:tcPr>
          <w:p w14:paraId="5546D0C0" w14:textId="77777777" w:rsidR="00457621" w:rsidRPr="00C815A4" w:rsidRDefault="00457621" w:rsidP="0028395B">
            <w:pPr>
              <w:spacing w:line="276" w:lineRule="auto"/>
              <w:rPr>
                <w:b/>
                <w:color w:val="000000" w:themeColor="text1"/>
                <w:sz w:val="18"/>
                <w:szCs w:val="18"/>
              </w:rPr>
            </w:pPr>
            <w:r w:rsidRPr="00C815A4">
              <w:rPr>
                <w:b/>
                <w:color w:val="000000" w:themeColor="text1"/>
                <w:sz w:val="18"/>
                <w:szCs w:val="18"/>
              </w:rPr>
              <w:t>Pseudonym</w:t>
            </w:r>
          </w:p>
        </w:tc>
        <w:tc>
          <w:tcPr>
            <w:tcW w:w="1035" w:type="dxa"/>
            <w:tcBorders>
              <w:top w:val="single" w:sz="12" w:space="0" w:color="auto"/>
              <w:bottom w:val="single" w:sz="12" w:space="0" w:color="auto"/>
            </w:tcBorders>
          </w:tcPr>
          <w:p w14:paraId="18C33570" w14:textId="77777777" w:rsidR="00457621" w:rsidRPr="00C815A4" w:rsidRDefault="00457621" w:rsidP="0028395B">
            <w:pPr>
              <w:spacing w:line="276" w:lineRule="auto"/>
              <w:rPr>
                <w:b/>
                <w:color w:val="000000" w:themeColor="text1"/>
                <w:sz w:val="18"/>
                <w:szCs w:val="18"/>
              </w:rPr>
            </w:pPr>
            <w:r w:rsidRPr="00C815A4">
              <w:rPr>
                <w:b/>
                <w:color w:val="000000" w:themeColor="text1"/>
                <w:sz w:val="18"/>
                <w:szCs w:val="18"/>
              </w:rPr>
              <w:t>Age</w:t>
            </w:r>
          </w:p>
        </w:tc>
        <w:tc>
          <w:tcPr>
            <w:tcW w:w="1704" w:type="dxa"/>
            <w:tcBorders>
              <w:top w:val="single" w:sz="12" w:space="0" w:color="auto"/>
              <w:bottom w:val="single" w:sz="12" w:space="0" w:color="auto"/>
            </w:tcBorders>
          </w:tcPr>
          <w:p w14:paraId="13E5C6E8" w14:textId="77777777" w:rsidR="00457621" w:rsidRPr="00C815A4" w:rsidRDefault="00457621" w:rsidP="0028395B">
            <w:pPr>
              <w:spacing w:line="276" w:lineRule="auto"/>
              <w:rPr>
                <w:b/>
                <w:color w:val="000000" w:themeColor="text1"/>
                <w:sz w:val="18"/>
                <w:szCs w:val="18"/>
              </w:rPr>
            </w:pPr>
            <w:r w:rsidRPr="00C815A4">
              <w:rPr>
                <w:b/>
                <w:color w:val="000000" w:themeColor="text1"/>
                <w:sz w:val="18"/>
                <w:szCs w:val="18"/>
              </w:rPr>
              <w:t>Ethnicity</w:t>
            </w:r>
          </w:p>
        </w:tc>
        <w:tc>
          <w:tcPr>
            <w:tcW w:w="0" w:type="auto"/>
            <w:tcBorders>
              <w:top w:val="single" w:sz="12" w:space="0" w:color="auto"/>
              <w:bottom w:val="single" w:sz="12" w:space="0" w:color="auto"/>
            </w:tcBorders>
          </w:tcPr>
          <w:p w14:paraId="710C751D" w14:textId="77777777" w:rsidR="00457621" w:rsidRPr="00C815A4" w:rsidRDefault="00457621" w:rsidP="0028395B">
            <w:pPr>
              <w:spacing w:line="276" w:lineRule="auto"/>
              <w:rPr>
                <w:b/>
                <w:color w:val="000000" w:themeColor="text1"/>
                <w:sz w:val="18"/>
                <w:szCs w:val="18"/>
              </w:rPr>
            </w:pPr>
            <w:r w:rsidRPr="00C815A4">
              <w:rPr>
                <w:b/>
                <w:color w:val="000000" w:themeColor="text1"/>
                <w:sz w:val="18"/>
                <w:szCs w:val="18"/>
              </w:rPr>
              <w:t>Country of birth</w:t>
            </w:r>
          </w:p>
        </w:tc>
        <w:tc>
          <w:tcPr>
            <w:tcW w:w="0" w:type="auto"/>
            <w:tcBorders>
              <w:top w:val="single" w:sz="12" w:space="0" w:color="auto"/>
              <w:bottom w:val="single" w:sz="12" w:space="0" w:color="auto"/>
            </w:tcBorders>
          </w:tcPr>
          <w:p w14:paraId="05F5DAA4" w14:textId="77777777" w:rsidR="00457621" w:rsidRPr="00C815A4" w:rsidRDefault="00457621" w:rsidP="0028395B">
            <w:pPr>
              <w:spacing w:line="276" w:lineRule="auto"/>
              <w:rPr>
                <w:b/>
                <w:color w:val="000000" w:themeColor="text1"/>
                <w:sz w:val="18"/>
                <w:szCs w:val="18"/>
              </w:rPr>
            </w:pPr>
            <w:r w:rsidRPr="00C815A4">
              <w:rPr>
                <w:b/>
                <w:color w:val="000000" w:themeColor="text1"/>
                <w:sz w:val="18"/>
                <w:szCs w:val="18"/>
              </w:rPr>
              <w:t>Religion</w:t>
            </w:r>
          </w:p>
        </w:tc>
        <w:tc>
          <w:tcPr>
            <w:tcW w:w="0" w:type="auto"/>
            <w:tcBorders>
              <w:top w:val="single" w:sz="12" w:space="0" w:color="auto"/>
              <w:bottom w:val="single" w:sz="12" w:space="0" w:color="auto"/>
            </w:tcBorders>
          </w:tcPr>
          <w:p w14:paraId="43D177DB" w14:textId="77777777" w:rsidR="00457621" w:rsidRPr="00C815A4" w:rsidRDefault="00457621" w:rsidP="0028395B">
            <w:pPr>
              <w:spacing w:line="276" w:lineRule="auto"/>
              <w:rPr>
                <w:b/>
                <w:color w:val="000000" w:themeColor="text1"/>
                <w:sz w:val="18"/>
                <w:szCs w:val="18"/>
              </w:rPr>
            </w:pPr>
            <w:r w:rsidRPr="00C815A4">
              <w:rPr>
                <w:b/>
                <w:color w:val="000000" w:themeColor="text1"/>
                <w:sz w:val="18"/>
                <w:szCs w:val="18"/>
              </w:rPr>
              <w:t>Education</w:t>
            </w:r>
          </w:p>
        </w:tc>
        <w:tc>
          <w:tcPr>
            <w:tcW w:w="0" w:type="auto"/>
            <w:tcBorders>
              <w:top w:val="single" w:sz="12" w:space="0" w:color="auto"/>
              <w:bottom w:val="single" w:sz="12" w:space="0" w:color="auto"/>
            </w:tcBorders>
          </w:tcPr>
          <w:p w14:paraId="55EFE1D3" w14:textId="77777777" w:rsidR="00457621" w:rsidRPr="00C815A4" w:rsidRDefault="00457621" w:rsidP="0028395B">
            <w:pPr>
              <w:spacing w:line="276" w:lineRule="auto"/>
              <w:rPr>
                <w:b/>
                <w:color w:val="000000" w:themeColor="text1"/>
                <w:sz w:val="18"/>
                <w:szCs w:val="18"/>
              </w:rPr>
            </w:pPr>
            <w:r w:rsidRPr="00C815A4">
              <w:rPr>
                <w:b/>
                <w:color w:val="000000" w:themeColor="text1"/>
                <w:sz w:val="18"/>
                <w:szCs w:val="18"/>
              </w:rPr>
              <w:t>Occupation</w:t>
            </w:r>
          </w:p>
        </w:tc>
        <w:tc>
          <w:tcPr>
            <w:tcW w:w="0" w:type="auto"/>
            <w:tcBorders>
              <w:top w:val="single" w:sz="12" w:space="0" w:color="auto"/>
              <w:bottom w:val="single" w:sz="12" w:space="0" w:color="auto"/>
            </w:tcBorders>
          </w:tcPr>
          <w:p w14:paraId="6EB7509D" w14:textId="77777777" w:rsidR="00457621" w:rsidRPr="00C815A4" w:rsidRDefault="00457621" w:rsidP="0028395B">
            <w:pPr>
              <w:spacing w:line="276" w:lineRule="auto"/>
              <w:rPr>
                <w:b/>
                <w:color w:val="000000" w:themeColor="text1"/>
                <w:sz w:val="18"/>
                <w:szCs w:val="18"/>
              </w:rPr>
            </w:pPr>
            <w:r w:rsidRPr="00C815A4">
              <w:rPr>
                <w:b/>
                <w:color w:val="000000" w:themeColor="text1"/>
                <w:sz w:val="18"/>
                <w:szCs w:val="18"/>
              </w:rPr>
              <w:t>Co-habitants</w:t>
            </w:r>
          </w:p>
        </w:tc>
        <w:tc>
          <w:tcPr>
            <w:tcW w:w="0" w:type="auto"/>
            <w:tcBorders>
              <w:top w:val="single" w:sz="12" w:space="0" w:color="auto"/>
              <w:bottom w:val="single" w:sz="12" w:space="0" w:color="auto"/>
            </w:tcBorders>
          </w:tcPr>
          <w:p w14:paraId="099C85A2" w14:textId="77777777" w:rsidR="00457621" w:rsidRPr="00C815A4" w:rsidRDefault="00457621" w:rsidP="0028395B">
            <w:pPr>
              <w:spacing w:line="276" w:lineRule="auto"/>
              <w:rPr>
                <w:b/>
                <w:color w:val="000000" w:themeColor="text1"/>
                <w:sz w:val="18"/>
                <w:szCs w:val="18"/>
              </w:rPr>
            </w:pPr>
            <w:r w:rsidRPr="00C815A4">
              <w:rPr>
                <w:b/>
                <w:color w:val="000000" w:themeColor="text1"/>
                <w:sz w:val="18"/>
                <w:szCs w:val="18"/>
              </w:rPr>
              <w:t>Marital status</w:t>
            </w:r>
          </w:p>
        </w:tc>
        <w:tc>
          <w:tcPr>
            <w:tcW w:w="0" w:type="auto"/>
            <w:tcBorders>
              <w:top w:val="single" w:sz="12" w:space="0" w:color="auto"/>
              <w:bottom w:val="single" w:sz="12" w:space="0" w:color="auto"/>
            </w:tcBorders>
          </w:tcPr>
          <w:p w14:paraId="54BF4F39" w14:textId="77777777" w:rsidR="00457621" w:rsidRPr="00C815A4" w:rsidRDefault="00457621" w:rsidP="0028395B">
            <w:pPr>
              <w:spacing w:line="276" w:lineRule="auto"/>
              <w:rPr>
                <w:b/>
                <w:color w:val="000000" w:themeColor="text1"/>
                <w:sz w:val="18"/>
                <w:szCs w:val="18"/>
              </w:rPr>
            </w:pPr>
            <w:r w:rsidRPr="00C815A4">
              <w:rPr>
                <w:b/>
                <w:color w:val="000000" w:themeColor="text1"/>
                <w:sz w:val="18"/>
                <w:szCs w:val="18"/>
              </w:rPr>
              <w:t>Dependents</w:t>
            </w:r>
          </w:p>
        </w:tc>
      </w:tr>
      <w:tr w:rsidR="00C815A4" w:rsidRPr="00C815A4" w14:paraId="59133F45" w14:textId="77777777" w:rsidTr="0028395B">
        <w:tc>
          <w:tcPr>
            <w:tcW w:w="0" w:type="auto"/>
            <w:tcBorders>
              <w:top w:val="single" w:sz="12" w:space="0" w:color="auto"/>
            </w:tcBorders>
          </w:tcPr>
          <w:p w14:paraId="589D3824"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Farah</w:t>
            </w:r>
          </w:p>
        </w:tc>
        <w:tc>
          <w:tcPr>
            <w:tcW w:w="1035" w:type="dxa"/>
            <w:tcBorders>
              <w:top w:val="single" w:sz="12" w:space="0" w:color="auto"/>
            </w:tcBorders>
          </w:tcPr>
          <w:p w14:paraId="227F9EC9"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Early 20s</w:t>
            </w:r>
          </w:p>
        </w:tc>
        <w:tc>
          <w:tcPr>
            <w:tcW w:w="1704" w:type="dxa"/>
            <w:tcBorders>
              <w:top w:val="single" w:sz="12" w:space="0" w:color="auto"/>
            </w:tcBorders>
          </w:tcPr>
          <w:p w14:paraId="14FB5977"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“British Asian” of Pakistani origin</w:t>
            </w:r>
          </w:p>
        </w:tc>
        <w:tc>
          <w:tcPr>
            <w:tcW w:w="0" w:type="auto"/>
            <w:tcBorders>
              <w:top w:val="single" w:sz="12" w:space="0" w:color="auto"/>
            </w:tcBorders>
          </w:tcPr>
          <w:p w14:paraId="09A3F8E9"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England</w:t>
            </w:r>
          </w:p>
        </w:tc>
        <w:tc>
          <w:tcPr>
            <w:tcW w:w="0" w:type="auto"/>
            <w:tcBorders>
              <w:top w:val="single" w:sz="12" w:space="0" w:color="auto"/>
            </w:tcBorders>
          </w:tcPr>
          <w:p w14:paraId="7290AB7A"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Muslim</w:t>
            </w:r>
          </w:p>
        </w:tc>
        <w:tc>
          <w:tcPr>
            <w:tcW w:w="0" w:type="auto"/>
            <w:tcBorders>
              <w:top w:val="single" w:sz="12" w:space="0" w:color="auto"/>
            </w:tcBorders>
          </w:tcPr>
          <w:p w14:paraId="330F674D"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A levels</w:t>
            </w:r>
          </w:p>
        </w:tc>
        <w:tc>
          <w:tcPr>
            <w:tcW w:w="0" w:type="auto"/>
            <w:tcBorders>
              <w:top w:val="single" w:sz="12" w:space="0" w:color="auto"/>
            </w:tcBorders>
          </w:tcPr>
          <w:p w14:paraId="70FAB1BD"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Working</w:t>
            </w:r>
          </w:p>
        </w:tc>
        <w:tc>
          <w:tcPr>
            <w:tcW w:w="0" w:type="auto"/>
            <w:tcBorders>
              <w:top w:val="single" w:sz="12" w:space="0" w:color="auto"/>
            </w:tcBorders>
          </w:tcPr>
          <w:p w14:paraId="5C818569"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Sibling</w:t>
            </w:r>
          </w:p>
        </w:tc>
        <w:tc>
          <w:tcPr>
            <w:tcW w:w="0" w:type="auto"/>
            <w:tcBorders>
              <w:top w:val="single" w:sz="12" w:space="0" w:color="auto"/>
            </w:tcBorders>
          </w:tcPr>
          <w:p w14:paraId="6FE800C2"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Single</w:t>
            </w:r>
          </w:p>
        </w:tc>
        <w:tc>
          <w:tcPr>
            <w:tcW w:w="0" w:type="auto"/>
            <w:tcBorders>
              <w:top w:val="single" w:sz="12" w:space="0" w:color="auto"/>
            </w:tcBorders>
          </w:tcPr>
          <w:p w14:paraId="3271F6BB"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None</w:t>
            </w:r>
          </w:p>
        </w:tc>
      </w:tr>
      <w:tr w:rsidR="00C815A4" w:rsidRPr="00C815A4" w14:paraId="31F76D64" w14:textId="77777777" w:rsidTr="0028395B">
        <w:tc>
          <w:tcPr>
            <w:tcW w:w="0" w:type="auto"/>
          </w:tcPr>
          <w:p w14:paraId="526F2404"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Vanessa</w:t>
            </w:r>
          </w:p>
        </w:tc>
        <w:tc>
          <w:tcPr>
            <w:tcW w:w="1035" w:type="dxa"/>
          </w:tcPr>
          <w:p w14:paraId="0CC58127"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Early 20s</w:t>
            </w:r>
          </w:p>
        </w:tc>
        <w:tc>
          <w:tcPr>
            <w:tcW w:w="1704" w:type="dxa"/>
          </w:tcPr>
          <w:p w14:paraId="0FF86487"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“British Asian”</w:t>
            </w:r>
          </w:p>
        </w:tc>
        <w:tc>
          <w:tcPr>
            <w:tcW w:w="0" w:type="auto"/>
          </w:tcPr>
          <w:p w14:paraId="47353ABA"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England</w:t>
            </w:r>
          </w:p>
        </w:tc>
        <w:tc>
          <w:tcPr>
            <w:tcW w:w="0" w:type="auto"/>
          </w:tcPr>
          <w:p w14:paraId="601AC770"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Muslim</w:t>
            </w:r>
          </w:p>
        </w:tc>
        <w:tc>
          <w:tcPr>
            <w:tcW w:w="0" w:type="auto"/>
          </w:tcPr>
          <w:p w14:paraId="7E61F3AB"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Degree (in study)</w:t>
            </w:r>
          </w:p>
        </w:tc>
        <w:tc>
          <w:tcPr>
            <w:tcW w:w="0" w:type="auto"/>
          </w:tcPr>
          <w:p w14:paraId="0ECDDB1D"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Student</w:t>
            </w:r>
          </w:p>
        </w:tc>
        <w:tc>
          <w:tcPr>
            <w:tcW w:w="0" w:type="auto"/>
          </w:tcPr>
          <w:p w14:paraId="0A5BA1E8"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Parents and siblings</w:t>
            </w:r>
          </w:p>
        </w:tc>
        <w:tc>
          <w:tcPr>
            <w:tcW w:w="0" w:type="auto"/>
          </w:tcPr>
          <w:p w14:paraId="785F07DC"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Single</w:t>
            </w:r>
          </w:p>
        </w:tc>
        <w:tc>
          <w:tcPr>
            <w:tcW w:w="0" w:type="auto"/>
          </w:tcPr>
          <w:p w14:paraId="70BD872B"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None</w:t>
            </w:r>
          </w:p>
        </w:tc>
      </w:tr>
      <w:tr w:rsidR="00C815A4" w:rsidRPr="00C815A4" w14:paraId="117E5D90" w14:textId="77777777" w:rsidTr="0028395B">
        <w:tc>
          <w:tcPr>
            <w:tcW w:w="0" w:type="auto"/>
          </w:tcPr>
          <w:p w14:paraId="7C2C5709" w14:textId="77777777" w:rsidR="00457621" w:rsidRPr="00C815A4" w:rsidRDefault="00457621" w:rsidP="0028395B">
            <w:pPr>
              <w:spacing w:line="276" w:lineRule="auto"/>
              <w:rPr>
                <w:color w:val="000000" w:themeColor="text1"/>
                <w:sz w:val="18"/>
                <w:szCs w:val="18"/>
              </w:rPr>
            </w:pPr>
            <w:proofErr w:type="spellStart"/>
            <w:r w:rsidRPr="00C815A4">
              <w:rPr>
                <w:color w:val="000000" w:themeColor="text1"/>
                <w:sz w:val="18"/>
                <w:szCs w:val="18"/>
              </w:rPr>
              <w:t>Jasvinder</w:t>
            </w:r>
            <w:proofErr w:type="spellEnd"/>
          </w:p>
        </w:tc>
        <w:tc>
          <w:tcPr>
            <w:tcW w:w="1035" w:type="dxa"/>
          </w:tcPr>
          <w:p w14:paraId="4C13FFEF"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Early 40s</w:t>
            </w:r>
          </w:p>
        </w:tc>
        <w:tc>
          <w:tcPr>
            <w:tcW w:w="1704" w:type="dxa"/>
          </w:tcPr>
          <w:p w14:paraId="364E63D8"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 xml:space="preserve">“British Asian” of </w:t>
            </w:r>
          </w:p>
          <w:p w14:paraId="78591E25"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Indian origin</w:t>
            </w:r>
          </w:p>
        </w:tc>
        <w:tc>
          <w:tcPr>
            <w:tcW w:w="0" w:type="auto"/>
          </w:tcPr>
          <w:p w14:paraId="0DE678FD"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England</w:t>
            </w:r>
          </w:p>
        </w:tc>
        <w:tc>
          <w:tcPr>
            <w:tcW w:w="0" w:type="auto"/>
          </w:tcPr>
          <w:p w14:paraId="5DBC4C03"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Sikh</w:t>
            </w:r>
          </w:p>
        </w:tc>
        <w:tc>
          <w:tcPr>
            <w:tcW w:w="0" w:type="auto"/>
          </w:tcPr>
          <w:p w14:paraId="1BBD0195"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Honorary doctorate</w:t>
            </w:r>
          </w:p>
        </w:tc>
        <w:tc>
          <w:tcPr>
            <w:tcW w:w="0" w:type="auto"/>
          </w:tcPr>
          <w:p w14:paraId="3CF27996"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Author, campaigner</w:t>
            </w:r>
          </w:p>
        </w:tc>
        <w:tc>
          <w:tcPr>
            <w:tcW w:w="0" w:type="auto"/>
          </w:tcPr>
          <w:p w14:paraId="3D2F3BC5"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Partner and children</w:t>
            </w:r>
          </w:p>
        </w:tc>
        <w:tc>
          <w:tcPr>
            <w:tcW w:w="0" w:type="auto"/>
          </w:tcPr>
          <w:p w14:paraId="5814CAF5"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Partnership</w:t>
            </w:r>
          </w:p>
        </w:tc>
        <w:tc>
          <w:tcPr>
            <w:tcW w:w="0" w:type="auto"/>
          </w:tcPr>
          <w:p w14:paraId="30BB0367"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Children</w:t>
            </w:r>
          </w:p>
        </w:tc>
      </w:tr>
      <w:tr w:rsidR="00C815A4" w:rsidRPr="00C815A4" w14:paraId="1AE17D5D" w14:textId="77777777" w:rsidTr="0028395B">
        <w:tc>
          <w:tcPr>
            <w:tcW w:w="0" w:type="auto"/>
          </w:tcPr>
          <w:p w14:paraId="37D81A4E" w14:textId="77777777" w:rsidR="00457621" w:rsidRPr="00C815A4" w:rsidRDefault="00457621" w:rsidP="0028395B">
            <w:pPr>
              <w:spacing w:line="276" w:lineRule="auto"/>
              <w:rPr>
                <w:color w:val="000000" w:themeColor="text1"/>
                <w:sz w:val="18"/>
                <w:szCs w:val="18"/>
              </w:rPr>
            </w:pPr>
            <w:proofErr w:type="spellStart"/>
            <w:r w:rsidRPr="00C815A4">
              <w:rPr>
                <w:color w:val="000000" w:themeColor="text1"/>
                <w:sz w:val="18"/>
                <w:szCs w:val="18"/>
              </w:rPr>
              <w:t>Tjinder</w:t>
            </w:r>
            <w:proofErr w:type="spellEnd"/>
          </w:p>
        </w:tc>
        <w:tc>
          <w:tcPr>
            <w:tcW w:w="1035" w:type="dxa"/>
          </w:tcPr>
          <w:p w14:paraId="7875F6A1"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Late 20s</w:t>
            </w:r>
          </w:p>
        </w:tc>
        <w:tc>
          <w:tcPr>
            <w:tcW w:w="1704" w:type="dxa"/>
          </w:tcPr>
          <w:p w14:paraId="60836597"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“British Asian”</w:t>
            </w:r>
          </w:p>
        </w:tc>
        <w:tc>
          <w:tcPr>
            <w:tcW w:w="0" w:type="auto"/>
          </w:tcPr>
          <w:p w14:paraId="2BDD294C"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England</w:t>
            </w:r>
          </w:p>
        </w:tc>
        <w:tc>
          <w:tcPr>
            <w:tcW w:w="0" w:type="auto"/>
          </w:tcPr>
          <w:p w14:paraId="5E862179" w14:textId="5D1560D5" w:rsidR="00457621" w:rsidRPr="00C815A4" w:rsidRDefault="00457621" w:rsidP="0028395B">
            <w:pPr>
              <w:spacing w:line="276" w:lineRule="auto"/>
              <w:rPr>
                <w:color w:val="000000" w:themeColor="text1"/>
                <w:sz w:val="18"/>
                <w:szCs w:val="18"/>
              </w:rPr>
            </w:pPr>
            <w:r w:rsidRPr="00C815A4">
              <w:rPr>
                <w:color w:val="000000" w:themeColor="text1"/>
                <w:sz w:val="18"/>
                <w:szCs w:val="18"/>
              </w:rPr>
              <w:t>Non-</w:t>
            </w:r>
            <w:r w:rsidR="00113F40" w:rsidRPr="00C815A4">
              <w:rPr>
                <w:color w:val="000000" w:themeColor="text1"/>
                <w:sz w:val="18"/>
                <w:szCs w:val="18"/>
              </w:rPr>
              <w:t>practicing</w:t>
            </w:r>
            <w:r w:rsidRPr="00C815A4">
              <w:rPr>
                <w:color w:val="000000" w:themeColor="text1"/>
                <w:sz w:val="18"/>
                <w:szCs w:val="18"/>
              </w:rPr>
              <w:t xml:space="preserve"> Muslim</w:t>
            </w:r>
          </w:p>
        </w:tc>
        <w:tc>
          <w:tcPr>
            <w:tcW w:w="0" w:type="auto"/>
          </w:tcPr>
          <w:p w14:paraId="5ABF0921"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Degree</w:t>
            </w:r>
          </w:p>
        </w:tc>
        <w:tc>
          <w:tcPr>
            <w:tcW w:w="0" w:type="auto"/>
          </w:tcPr>
          <w:p w14:paraId="6DCE1F96"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Not working for mental health problems reasons</w:t>
            </w:r>
          </w:p>
        </w:tc>
        <w:tc>
          <w:tcPr>
            <w:tcW w:w="0" w:type="auto"/>
          </w:tcPr>
          <w:p w14:paraId="179EAD37"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 xml:space="preserve">In refuge </w:t>
            </w:r>
            <w:proofErr w:type="spellStart"/>
            <w:r w:rsidRPr="00C815A4">
              <w:rPr>
                <w:color w:val="000000" w:themeColor="text1"/>
                <w:sz w:val="18"/>
                <w:szCs w:val="18"/>
              </w:rPr>
              <w:t>centre</w:t>
            </w:r>
            <w:proofErr w:type="spellEnd"/>
          </w:p>
        </w:tc>
        <w:tc>
          <w:tcPr>
            <w:tcW w:w="0" w:type="auto"/>
          </w:tcPr>
          <w:p w14:paraId="3D67C3DD"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Single</w:t>
            </w:r>
          </w:p>
        </w:tc>
        <w:tc>
          <w:tcPr>
            <w:tcW w:w="0" w:type="auto"/>
          </w:tcPr>
          <w:p w14:paraId="50D1C78E"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None</w:t>
            </w:r>
          </w:p>
        </w:tc>
      </w:tr>
      <w:tr w:rsidR="00C815A4" w:rsidRPr="00C815A4" w14:paraId="7DA044B3" w14:textId="77777777" w:rsidTr="0028395B">
        <w:tc>
          <w:tcPr>
            <w:tcW w:w="0" w:type="auto"/>
          </w:tcPr>
          <w:p w14:paraId="5793060A" w14:textId="2CEFFD18" w:rsidR="00457621" w:rsidRPr="00C815A4" w:rsidRDefault="00425708" w:rsidP="0028395B">
            <w:pPr>
              <w:spacing w:line="276" w:lineRule="auto"/>
              <w:rPr>
                <w:color w:val="000000" w:themeColor="text1"/>
                <w:sz w:val="18"/>
                <w:szCs w:val="18"/>
              </w:rPr>
            </w:pPr>
            <w:r w:rsidRPr="00C815A4">
              <w:rPr>
                <w:color w:val="000000" w:themeColor="text1"/>
                <w:sz w:val="18"/>
                <w:szCs w:val="18"/>
              </w:rPr>
              <w:t>Saskia</w:t>
            </w:r>
          </w:p>
        </w:tc>
        <w:tc>
          <w:tcPr>
            <w:tcW w:w="1035" w:type="dxa"/>
          </w:tcPr>
          <w:p w14:paraId="3E5BA2BF"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Late 30s</w:t>
            </w:r>
          </w:p>
        </w:tc>
        <w:tc>
          <w:tcPr>
            <w:tcW w:w="1704" w:type="dxa"/>
          </w:tcPr>
          <w:p w14:paraId="5C7F4F8E"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 xml:space="preserve">“British Muslim” of </w:t>
            </w:r>
          </w:p>
          <w:p w14:paraId="1B1BD015"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Indian origin</w:t>
            </w:r>
          </w:p>
        </w:tc>
        <w:tc>
          <w:tcPr>
            <w:tcW w:w="0" w:type="auto"/>
          </w:tcPr>
          <w:p w14:paraId="150A72C6"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England</w:t>
            </w:r>
          </w:p>
        </w:tc>
        <w:tc>
          <w:tcPr>
            <w:tcW w:w="0" w:type="auto"/>
          </w:tcPr>
          <w:p w14:paraId="4CE1D1CC"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Muslim</w:t>
            </w:r>
          </w:p>
        </w:tc>
        <w:tc>
          <w:tcPr>
            <w:tcW w:w="0" w:type="auto"/>
          </w:tcPr>
          <w:p w14:paraId="0E3A5DF9"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Degree (in study)</w:t>
            </w:r>
          </w:p>
        </w:tc>
        <w:tc>
          <w:tcPr>
            <w:tcW w:w="0" w:type="auto"/>
          </w:tcPr>
          <w:p w14:paraId="7033CB48"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Student</w:t>
            </w:r>
          </w:p>
        </w:tc>
        <w:tc>
          <w:tcPr>
            <w:tcW w:w="0" w:type="auto"/>
          </w:tcPr>
          <w:p w14:paraId="0E0A8158"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Parents and siblings</w:t>
            </w:r>
          </w:p>
        </w:tc>
        <w:tc>
          <w:tcPr>
            <w:tcW w:w="0" w:type="auto"/>
          </w:tcPr>
          <w:p w14:paraId="4410CDEF"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Single</w:t>
            </w:r>
          </w:p>
        </w:tc>
        <w:tc>
          <w:tcPr>
            <w:tcW w:w="0" w:type="auto"/>
          </w:tcPr>
          <w:p w14:paraId="53B90FCE"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None</w:t>
            </w:r>
          </w:p>
        </w:tc>
      </w:tr>
      <w:tr w:rsidR="00C815A4" w:rsidRPr="00C815A4" w14:paraId="7D81C252" w14:textId="77777777" w:rsidTr="0028395B">
        <w:tc>
          <w:tcPr>
            <w:tcW w:w="0" w:type="auto"/>
          </w:tcPr>
          <w:p w14:paraId="08787254"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Baljit</w:t>
            </w:r>
          </w:p>
        </w:tc>
        <w:tc>
          <w:tcPr>
            <w:tcW w:w="1035" w:type="dxa"/>
          </w:tcPr>
          <w:p w14:paraId="0FC6B831"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Mid 20s</w:t>
            </w:r>
          </w:p>
        </w:tc>
        <w:tc>
          <w:tcPr>
            <w:tcW w:w="1704" w:type="dxa"/>
          </w:tcPr>
          <w:p w14:paraId="5594E1B4"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“British Asian” of Pakistani origin</w:t>
            </w:r>
          </w:p>
        </w:tc>
        <w:tc>
          <w:tcPr>
            <w:tcW w:w="0" w:type="auto"/>
          </w:tcPr>
          <w:p w14:paraId="4BA38F2E"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England</w:t>
            </w:r>
          </w:p>
        </w:tc>
        <w:tc>
          <w:tcPr>
            <w:tcW w:w="0" w:type="auto"/>
          </w:tcPr>
          <w:p w14:paraId="5CB8BAEA"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Sikh</w:t>
            </w:r>
          </w:p>
        </w:tc>
        <w:tc>
          <w:tcPr>
            <w:tcW w:w="0" w:type="auto"/>
          </w:tcPr>
          <w:p w14:paraId="35E78FBB"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Not specified</w:t>
            </w:r>
          </w:p>
        </w:tc>
        <w:tc>
          <w:tcPr>
            <w:tcW w:w="0" w:type="auto"/>
          </w:tcPr>
          <w:p w14:paraId="0F81C1EB"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Not working</w:t>
            </w:r>
          </w:p>
        </w:tc>
        <w:tc>
          <w:tcPr>
            <w:tcW w:w="0" w:type="auto"/>
          </w:tcPr>
          <w:p w14:paraId="7FF904B2"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Living alone</w:t>
            </w:r>
          </w:p>
        </w:tc>
        <w:tc>
          <w:tcPr>
            <w:tcW w:w="0" w:type="auto"/>
          </w:tcPr>
          <w:p w14:paraId="0F3626F0"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Single</w:t>
            </w:r>
          </w:p>
        </w:tc>
        <w:tc>
          <w:tcPr>
            <w:tcW w:w="0" w:type="auto"/>
          </w:tcPr>
          <w:p w14:paraId="2B808BD9"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None</w:t>
            </w:r>
          </w:p>
        </w:tc>
      </w:tr>
      <w:tr w:rsidR="00C815A4" w:rsidRPr="00C815A4" w14:paraId="75C87CF4" w14:textId="77777777" w:rsidTr="0028395B">
        <w:tc>
          <w:tcPr>
            <w:tcW w:w="0" w:type="auto"/>
          </w:tcPr>
          <w:p w14:paraId="7608B05B" w14:textId="77777777" w:rsidR="00457621" w:rsidRPr="00C815A4" w:rsidRDefault="00457621" w:rsidP="0028395B">
            <w:pPr>
              <w:spacing w:line="276" w:lineRule="auto"/>
              <w:rPr>
                <w:color w:val="000000" w:themeColor="text1"/>
                <w:sz w:val="18"/>
                <w:szCs w:val="18"/>
              </w:rPr>
            </w:pPr>
            <w:proofErr w:type="spellStart"/>
            <w:r w:rsidRPr="00C815A4">
              <w:rPr>
                <w:color w:val="000000" w:themeColor="text1"/>
                <w:sz w:val="18"/>
                <w:szCs w:val="18"/>
              </w:rPr>
              <w:t>Satveer</w:t>
            </w:r>
            <w:proofErr w:type="spellEnd"/>
          </w:p>
        </w:tc>
        <w:tc>
          <w:tcPr>
            <w:tcW w:w="1035" w:type="dxa"/>
          </w:tcPr>
          <w:p w14:paraId="46629AE7"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Late 20s</w:t>
            </w:r>
          </w:p>
        </w:tc>
        <w:tc>
          <w:tcPr>
            <w:tcW w:w="1704" w:type="dxa"/>
          </w:tcPr>
          <w:p w14:paraId="4FDD75E5"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“British Asian”</w:t>
            </w:r>
          </w:p>
        </w:tc>
        <w:tc>
          <w:tcPr>
            <w:tcW w:w="0" w:type="auto"/>
          </w:tcPr>
          <w:p w14:paraId="7E00B432"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England</w:t>
            </w:r>
          </w:p>
        </w:tc>
        <w:tc>
          <w:tcPr>
            <w:tcW w:w="0" w:type="auto"/>
          </w:tcPr>
          <w:p w14:paraId="7C0DD27A"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Sikh</w:t>
            </w:r>
          </w:p>
        </w:tc>
        <w:tc>
          <w:tcPr>
            <w:tcW w:w="0" w:type="auto"/>
          </w:tcPr>
          <w:p w14:paraId="39509D50"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Degree</w:t>
            </w:r>
          </w:p>
        </w:tc>
        <w:tc>
          <w:tcPr>
            <w:tcW w:w="0" w:type="auto"/>
          </w:tcPr>
          <w:p w14:paraId="64AFDDCD"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Motivational speaker/self-harm awareness trainer</w:t>
            </w:r>
          </w:p>
        </w:tc>
        <w:tc>
          <w:tcPr>
            <w:tcW w:w="0" w:type="auto"/>
          </w:tcPr>
          <w:p w14:paraId="49DCF636"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Daughter</w:t>
            </w:r>
          </w:p>
        </w:tc>
        <w:tc>
          <w:tcPr>
            <w:tcW w:w="0" w:type="auto"/>
          </w:tcPr>
          <w:p w14:paraId="3CDE4F4F"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Single</w:t>
            </w:r>
          </w:p>
        </w:tc>
        <w:tc>
          <w:tcPr>
            <w:tcW w:w="0" w:type="auto"/>
          </w:tcPr>
          <w:p w14:paraId="37954D6F"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Daughter</w:t>
            </w:r>
          </w:p>
        </w:tc>
      </w:tr>
      <w:tr w:rsidR="00C815A4" w:rsidRPr="00C815A4" w14:paraId="1A5A82C7" w14:textId="77777777" w:rsidTr="0028395B">
        <w:tc>
          <w:tcPr>
            <w:tcW w:w="0" w:type="auto"/>
          </w:tcPr>
          <w:p w14:paraId="276E907B"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Sarah</w:t>
            </w:r>
          </w:p>
        </w:tc>
        <w:tc>
          <w:tcPr>
            <w:tcW w:w="1035" w:type="dxa"/>
          </w:tcPr>
          <w:p w14:paraId="57A991A1"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Early 30s</w:t>
            </w:r>
          </w:p>
        </w:tc>
        <w:tc>
          <w:tcPr>
            <w:tcW w:w="1704" w:type="dxa"/>
          </w:tcPr>
          <w:p w14:paraId="1F44AA40"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“British Muslim”</w:t>
            </w:r>
          </w:p>
        </w:tc>
        <w:tc>
          <w:tcPr>
            <w:tcW w:w="0" w:type="auto"/>
          </w:tcPr>
          <w:p w14:paraId="28442E25"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England</w:t>
            </w:r>
          </w:p>
        </w:tc>
        <w:tc>
          <w:tcPr>
            <w:tcW w:w="0" w:type="auto"/>
          </w:tcPr>
          <w:p w14:paraId="5AAB1390"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Muslim</w:t>
            </w:r>
          </w:p>
        </w:tc>
        <w:tc>
          <w:tcPr>
            <w:tcW w:w="0" w:type="auto"/>
          </w:tcPr>
          <w:p w14:paraId="701A5825"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Not specified</w:t>
            </w:r>
          </w:p>
        </w:tc>
        <w:tc>
          <w:tcPr>
            <w:tcW w:w="0" w:type="auto"/>
          </w:tcPr>
          <w:p w14:paraId="3DB485AB"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Not working</w:t>
            </w:r>
          </w:p>
        </w:tc>
        <w:tc>
          <w:tcPr>
            <w:tcW w:w="0" w:type="auto"/>
          </w:tcPr>
          <w:p w14:paraId="5178BF45"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 xml:space="preserve">In refuge </w:t>
            </w:r>
            <w:proofErr w:type="spellStart"/>
            <w:r w:rsidRPr="00C815A4">
              <w:rPr>
                <w:color w:val="000000" w:themeColor="text1"/>
                <w:sz w:val="18"/>
                <w:szCs w:val="18"/>
              </w:rPr>
              <w:t>centre</w:t>
            </w:r>
            <w:proofErr w:type="spellEnd"/>
          </w:p>
        </w:tc>
        <w:tc>
          <w:tcPr>
            <w:tcW w:w="0" w:type="auto"/>
          </w:tcPr>
          <w:p w14:paraId="204EA537"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Estranged</w:t>
            </w:r>
          </w:p>
        </w:tc>
        <w:tc>
          <w:tcPr>
            <w:tcW w:w="0" w:type="auto"/>
          </w:tcPr>
          <w:p w14:paraId="0424FF15"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None</w:t>
            </w:r>
          </w:p>
        </w:tc>
      </w:tr>
      <w:tr w:rsidR="00C815A4" w:rsidRPr="00C815A4" w14:paraId="7C36DC65" w14:textId="77777777" w:rsidTr="0028395B">
        <w:tc>
          <w:tcPr>
            <w:tcW w:w="0" w:type="auto"/>
          </w:tcPr>
          <w:p w14:paraId="1D57BDF9"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Mia</w:t>
            </w:r>
          </w:p>
        </w:tc>
        <w:tc>
          <w:tcPr>
            <w:tcW w:w="1035" w:type="dxa"/>
          </w:tcPr>
          <w:p w14:paraId="4A1FBD57"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Late teens</w:t>
            </w:r>
          </w:p>
        </w:tc>
        <w:tc>
          <w:tcPr>
            <w:tcW w:w="1704" w:type="dxa"/>
          </w:tcPr>
          <w:p w14:paraId="3EAFA22D"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“British Asian”</w:t>
            </w:r>
          </w:p>
        </w:tc>
        <w:tc>
          <w:tcPr>
            <w:tcW w:w="0" w:type="auto"/>
          </w:tcPr>
          <w:p w14:paraId="72ED5D94"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England</w:t>
            </w:r>
          </w:p>
        </w:tc>
        <w:tc>
          <w:tcPr>
            <w:tcW w:w="0" w:type="auto"/>
          </w:tcPr>
          <w:p w14:paraId="172BF0AD"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Muslim</w:t>
            </w:r>
          </w:p>
        </w:tc>
        <w:tc>
          <w:tcPr>
            <w:tcW w:w="0" w:type="auto"/>
          </w:tcPr>
          <w:p w14:paraId="0BBCE4B5"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Degree (in study)</w:t>
            </w:r>
          </w:p>
        </w:tc>
        <w:tc>
          <w:tcPr>
            <w:tcW w:w="0" w:type="auto"/>
          </w:tcPr>
          <w:p w14:paraId="689EAEA5"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Student</w:t>
            </w:r>
          </w:p>
        </w:tc>
        <w:tc>
          <w:tcPr>
            <w:tcW w:w="0" w:type="auto"/>
          </w:tcPr>
          <w:p w14:paraId="2A9EE74E"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Mother and siblings</w:t>
            </w:r>
          </w:p>
        </w:tc>
        <w:tc>
          <w:tcPr>
            <w:tcW w:w="0" w:type="auto"/>
          </w:tcPr>
          <w:p w14:paraId="2D1C5C60"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Single</w:t>
            </w:r>
          </w:p>
        </w:tc>
        <w:tc>
          <w:tcPr>
            <w:tcW w:w="0" w:type="auto"/>
          </w:tcPr>
          <w:p w14:paraId="34109BD4"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None</w:t>
            </w:r>
          </w:p>
        </w:tc>
      </w:tr>
      <w:tr w:rsidR="00C815A4" w:rsidRPr="00C815A4" w14:paraId="7F019BDF" w14:textId="77777777" w:rsidTr="0028395B">
        <w:tc>
          <w:tcPr>
            <w:tcW w:w="0" w:type="auto"/>
          </w:tcPr>
          <w:p w14:paraId="5FB1FA5D"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Bobbie</w:t>
            </w:r>
          </w:p>
        </w:tc>
        <w:tc>
          <w:tcPr>
            <w:tcW w:w="1035" w:type="dxa"/>
          </w:tcPr>
          <w:p w14:paraId="49DE9C60"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Early 30s</w:t>
            </w:r>
          </w:p>
        </w:tc>
        <w:tc>
          <w:tcPr>
            <w:tcW w:w="1704" w:type="dxa"/>
          </w:tcPr>
          <w:p w14:paraId="7C21D980"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 xml:space="preserve">“British Asian” of </w:t>
            </w:r>
          </w:p>
          <w:p w14:paraId="39A20068"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Indian origin</w:t>
            </w:r>
          </w:p>
        </w:tc>
        <w:tc>
          <w:tcPr>
            <w:tcW w:w="0" w:type="auto"/>
          </w:tcPr>
          <w:p w14:paraId="16F667D5"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Kenya</w:t>
            </w:r>
          </w:p>
        </w:tc>
        <w:tc>
          <w:tcPr>
            <w:tcW w:w="0" w:type="auto"/>
          </w:tcPr>
          <w:p w14:paraId="05FA05E3"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Muslim</w:t>
            </w:r>
          </w:p>
        </w:tc>
        <w:tc>
          <w:tcPr>
            <w:tcW w:w="0" w:type="auto"/>
          </w:tcPr>
          <w:p w14:paraId="63C08F15"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GCSE O level</w:t>
            </w:r>
          </w:p>
        </w:tc>
        <w:tc>
          <w:tcPr>
            <w:tcW w:w="0" w:type="auto"/>
          </w:tcPr>
          <w:p w14:paraId="6D3E0C9E"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Counsellor</w:t>
            </w:r>
          </w:p>
        </w:tc>
        <w:tc>
          <w:tcPr>
            <w:tcW w:w="0" w:type="auto"/>
          </w:tcPr>
          <w:p w14:paraId="0076EA23"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Partner and children</w:t>
            </w:r>
          </w:p>
        </w:tc>
        <w:tc>
          <w:tcPr>
            <w:tcW w:w="0" w:type="auto"/>
          </w:tcPr>
          <w:p w14:paraId="6D00E102"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Partnership</w:t>
            </w:r>
          </w:p>
        </w:tc>
        <w:tc>
          <w:tcPr>
            <w:tcW w:w="0" w:type="auto"/>
          </w:tcPr>
          <w:p w14:paraId="55C4EE95"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Three daughters</w:t>
            </w:r>
          </w:p>
        </w:tc>
      </w:tr>
      <w:tr w:rsidR="00C815A4" w:rsidRPr="00C815A4" w14:paraId="3814BA7F" w14:textId="77777777" w:rsidTr="0028395B">
        <w:tc>
          <w:tcPr>
            <w:tcW w:w="0" w:type="auto"/>
          </w:tcPr>
          <w:p w14:paraId="7BC5C0BB" w14:textId="77777777" w:rsidR="00457621" w:rsidRPr="00C815A4" w:rsidRDefault="00457621" w:rsidP="0028395B">
            <w:pPr>
              <w:spacing w:line="276" w:lineRule="auto"/>
              <w:rPr>
                <w:color w:val="000000" w:themeColor="text1"/>
                <w:sz w:val="18"/>
                <w:szCs w:val="18"/>
              </w:rPr>
            </w:pPr>
            <w:proofErr w:type="spellStart"/>
            <w:r w:rsidRPr="00C815A4">
              <w:rPr>
                <w:color w:val="000000" w:themeColor="text1"/>
                <w:sz w:val="18"/>
                <w:szCs w:val="18"/>
              </w:rPr>
              <w:t>Shazia</w:t>
            </w:r>
            <w:proofErr w:type="spellEnd"/>
          </w:p>
        </w:tc>
        <w:tc>
          <w:tcPr>
            <w:tcW w:w="1035" w:type="dxa"/>
          </w:tcPr>
          <w:p w14:paraId="6C7FB68C"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Late 20s</w:t>
            </w:r>
          </w:p>
        </w:tc>
        <w:tc>
          <w:tcPr>
            <w:tcW w:w="1704" w:type="dxa"/>
          </w:tcPr>
          <w:p w14:paraId="7A8B195C"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“British Asian”</w:t>
            </w:r>
          </w:p>
        </w:tc>
        <w:tc>
          <w:tcPr>
            <w:tcW w:w="0" w:type="auto"/>
          </w:tcPr>
          <w:p w14:paraId="4558CC0B"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England</w:t>
            </w:r>
          </w:p>
        </w:tc>
        <w:tc>
          <w:tcPr>
            <w:tcW w:w="0" w:type="auto"/>
          </w:tcPr>
          <w:p w14:paraId="7A9891F1"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Muslim</w:t>
            </w:r>
          </w:p>
        </w:tc>
        <w:tc>
          <w:tcPr>
            <w:tcW w:w="0" w:type="auto"/>
          </w:tcPr>
          <w:p w14:paraId="4A23C37C"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A levels</w:t>
            </w:r>
          </w:p>
        </w:tc>
        <w:tc>
          <w:tcPr>
            <w:tcW w:w="0" w:type="auto"/>
          </w:tcPr>
          <w:p w14:paraId="590F4C7A"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Not working</w:t>
            </w:r>
          </w:p>
        </w:tc>
        <w:tc>
          <w:tcPr>
            <w:tcW w:w="0" w:type="auto"/>
          </w:tcPr>
          <w:p w14:paraId="3AF5DBC2"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 xml:space="preserve">In refuge </w:t>
            </w:r>
            <w:proofErr w:type="spellStart"/>
            <w:r w:rsidRPr="00C815A4">
              <w:rPr>
                <w:color w:val="000000" w:themeColor="text1"/>
                <w:sz w:val="18"/>
                <w:szCs w:val="18"/>
              </w:rPr>
              <w:t>centre</w:t>
            </w:r>
            <w:proofErr w:type="spellEnd"/>
          </w:p>
        </w:tc>
        <w:tc>
          <w:tcPr>
            <w:tcW w:w="0" w:type="auto"/>
          </w:tcPr>
          <w:p w14:paraId="04FC697D"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Divorced</w:t>
            </w:r>
          </w:p>
        </w:tc>
        <w:tc>
          <w:tcPr>
            <w:tcW w:w="0" w:type="auto"/>
          </w:tcPr>
          <w:p w14:paraId="626782E0"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None</w:t>
            </w:r>
          </w:p>
        </w:tc>
      </w:tr>
      <w:tr w:rsidR="00457621" w:rsidRPr="00C815A4" w14:paraId="5A32FC5B" w14:textId="77777777" w:rsidTr="0028395B">
        <w:tc>
          <w:tcPr>
            <w:tcW w:w="0" w:type="auto"/>
            <w:tcBorders>
              <w:bottom w:val="single" w:sz="12" w:space="0" w:color="auto"/>
            </w:tcBorders>
          </w:tcPr>
          <w:p w14:paraId="0E435BED"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Tai</w:t>
            </w:r>
          </w:p>
        </w:tc>
        <w:tc>
          <w:tcPr>
            <w:tcW w:w="1035" w:type="dxa"/>
            <w:tcBorders>
              <w:bottom w:val="single" w:sz="12" w:space="0" w:color="auto"/>
            </w:tcBorders>
          </w:tcPr>
          <w:p w14:paraId="492A5901"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Late teens</w:t>
            </w:r>
          </w:p>
        </w:tc>
        <w:tc>
          <w:tcPr>
            <w:tcW w:w="1704" w:type="dxa"/>
            <w:tcBorders>
              <w:bottom w:val="single" w:sz="12" w:space="0" w:color="auto"/>
            </w:tcBorders>
          </w:tcPr>
          <w:p w14:paraId="78A56742"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“British Asian”</w:t>
            </w:r>
          </w:p>
        </w:tc>
        <w:tc>
          <w:tcPr>
            <w:tcW w:w="0" w:type="auto"/>
            <w:tcBorders>
              <w:bottom w:val="single" w:sz="12" w:space="0" w:color="auto"/>
            </w:tcBorders>
          </w:tcPr>
          <w:p w14:paraId="7C773E64"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England</w:t>
            </w:r>
          </w:p>
        </w:tc>
        <w:tc>
          <w:tcPr>
            <w:tcW w:w="0" w:type="auto"/>
            <w:tcBorders>
              <w:bottom w:val="single" w:sz="12" w:space="0" w:color="auto"/>
            </w:tcBorders>
          </w:tcPr>
          <w:p w14:paraId="05A1866E"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Sikh</w:t>
            </w:r>
          </w:p>
        </w:tc>
        <w:tc>
          <w:tcPr>
            <w:tcW w:w="0" w:type="auto"/>
            <w:tcBorders>
              <w:bottom w:val="single" w:sz="12" w:space="0" w:color="auto"/>
            </w:tcBorders>
          </w:tcPr>
          <w:p w14:paraId="20AEE66E"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A levels</w:t>
            </w:r>
          </w:p>
        </w:tc>
        <w:tc>
          <w:tcPr>
            <w:tcW w:w="0" w:type="auto"/>
            <w:tcBorders>
              <w:bottom w:val="single" w:sz="12" w:space="0" w:color="auto"/>
            </w:tcBorders>
          </w:tcPr>
          <w:p w14:paraId="70CAD3D6"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Student</w:t>
            </w:r>
          </w:p>
        </w:tc>
        <w:tc>
          <w:tcPr>
            <w:tcW w:w="0" w:type="auto"/>
            <w:tcBorders>
              <w:bottom w:val="single" w:sz="12" w:space="0" w:color="auto"/>
            </w:tcBorders>
          </w:tcPr>
          <w:p w14:paraId="302DBCB1"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Parents</w:t>
            </w:r>
          </w:p>
        </w:tc>
        <w:tc>
          <w:tcPr>
            <w:tcW w:w="0" w:type="auto"/>
            <w:tcBorders>
              <w:bottom w:val="single" w:sz="12" w:space="0" w:color="auto"/>
            </w:tcBorders>
          </w:tcPr>
          <w:p w14:paraId="65ACA731"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Single</w:t>
            </w:r>
          </w:p>
        </w:tc>
        <w:tc>
          <w:tcPr>
            <w:tcW w:w="0" w:type="auto"/>
            <w:tcBorders>
              <w:bottom w:val="single" w:sz="12" w:space="0" w:color="auto"/>
            </w:tcBorders>
          </w:tcPr>
          <w:p w14:paraId="2B96FB49" w14:textId="77777777" w:rsidR="00457621" w:rsidRPr="00C815A4" w:rsidRDefault="00457621" w:rsidP="0028395B">
            <w:pPr>
              <w:spacing w:line="276" w:lineRule="auto"/>
              <w:rPr>
                <w:color w:val="000000" w:themeColor="text1"/>
                <w:sz w:val="18"/>
                <w:szCs w:val="18"/>
              </w:rPr>
            </w:pPr>
            <w:r w:rsidRPr="00C815A4">
              <w:rPr>
                <w:color w:val="000000" w:themeColor="text1"/>
                <w:sz w:val="18"/>
                <w:szCs w:val="18"/>
              </w:rPr>
              <w:t>None</w:t>
            </w:r>
          </w:p>
        </w:tc>
      </w:tr>
    </w:tbl>
    <w:p w14:paraId="71080AEB" w14:textId="77777777" w:rsidR="00457621" w:rsidRPr="00C815A4" w:rsidRDefault="00457621" w:rsidP="00457621">
      <w:pPr>
        <w:spacing w:line="360" w:lineRule="auto"/>
        <w:rPr>
          <w:color w:val="000000" w:themeColor="text1"/>
        </w:rPr>
      </w:pPr>
    </w:p>
    <w:p w14:paraId="05366FB3" w14:textId="68450F64" w:rsidR="00457621" w:rsidRPr="00C815A4" w:rsidRDefault="00457621" w:rsidP="0000419A">
      <w:pPr>
        <w:spacing w:line="360" w:lineRule="auto"/>
        <w:rPr>
          <w:color w:val="000000" w:themeColor="text1"/>
        </w:rPr>
        <w:sectPr w:rsidR="00457621" w:rsidRPr="00C815A4" w:rsidSect="00457621">
          <w:pgSz w:w="16838" w:h="11906" w:orient="landscape"/>
          <w:pgMar w:top="1440" w:right="1440" w:bottom="1440" w:left="1440" w:header="708" w:footer="708" w:gutter="0"/>
          <w:cols w:space="708"/>
          <w:docGrid w:linePitch="360"/>
        </w:sectPr>
      </w:pPr>
      <w:r w:rsidRPr="00C815A4">
        <w:rPr>
          <w:i/>
          <w:color w:val="000000" w:themeColor="text1"/>
        </w:rPr>
        <w:t>Note</w:t>
      </w:r>
      <w:r w:rsidRPr="00C815A4">
        <w:rPr>
          <w:color w:val="000000" w:themeColor="text1"/>
        </w:rPr>
        <w:t>: Reference will be made to this table through</w:t>
      </w:r>
      <w:r w:rsidR="0000419A" w:rsidRPr="00C815A4">
        <w:rPr>
          <w:color w:val="000000" w:themeColor="text1"/>
        </w:rPr>
        <w:t>out the results and discussion.</w:t>
      </w:r>
    </w:p>
    <w:p w14:paraId="75CE773F" w14:textId="77777777" w:rsidR="00B6390F" w:rsidRPr="00C815A4" w:rsidRDefault="00B6390F" w:rsidP="00035C65">
      <w:pPr>
        <w:autoSpaceDE w:val="0"/>
        <w:autoSpaceDN w:val="0"/>
        <w:adjustRightInd w:val="0"/>
        <w:spacing w:before="240" w:line="480" w:lineRule="auto"/>
        <w:jc w:val="both"/>
        <w:rPr>
          <w:rFonts w:ascii="Arial" w:eastAsia="SimSun" w:hAnsi="Arial" w:cs="Arial"/>
          <w:b/>
          <w:iCs/>
          <w:color w:val="000000" w:themeColor="text1"/>
          <w:lang w:eastAsia="zh-CN"/>
        </w:rPr>
      </w:pPr>
      <w:r w:rsidRPr="00C815A4">
        <w:rPr>
          <w:rFonts w:ascii="Arial" w:eastAsia="SimSun" w:hAnsi="Arial" w:cs="Arial"/>
          <w:b/>
          <w:iCs/>
          <w:color w:val="000000" w:themeColor="text1"/>
          <w:lang w:eastAsia="zh-CN"/>
        </w:rPr>
        <w:lastRenderedPageBreak/>
        <w:t xml:space="preserve">Data analysis </w:t>
      </w:r>
    </w:p>
    <w:p w14:paraId="7C2A8927" w14:textId="287030EA" w:rsidR="00B6390F" w:rsidRPr="00C815A4" w:rsidRDefault="00B6390F" w:rsidP="00035C65">
      <w:pPr>
        <w:autoSpaceDE w:val="0"/>
        <w:autoSpaceDN w:val="0"/>
        <w:adjustRightInd w:val="0"/>
        <w:spacing w:line="480" w:lineRule="auto"/>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t>Our methodological perspective and approach to analysis was that we are making sense of the participants making sense of their experience,</w:t>
      </w:r>
      <w:r w:rsidR="00E20B52" w:rsidRPr="00C815A4">
        <w:rPr>
          <w:rFonts w:ascii="Arial" w:eastAsia="SimSun" w:hAnsi="Arial" w:cs="Arial"/>
          <w:color w:val="000000" w:themeColor="text1"/>
          <w:lang w:eastAsia="zh-CN"/>
        </w:rPr>
        <w:t xml:space="preserve"> </w:t>
      </w:r>
      <w:r w:rsidR="00582694" w:rsidRPr="00C815A4">
        <w:rPr>
          <w:rFonts w:ascii="Arial" w:eastAsia="SimSun" w:hAnsi="Arial" w:cs="Arial"/>
          <w:color w:val="000000" w:themeColor="text1"/>
          <w:lang w:eastAsia="zh-CN"/>
        </w:rPr>
        <w:t>hen</w:t>
      </w:r>
      <w:r w:rsidR="00E20B52" w:rsidRPr="00C815A4">
        <w:rPr>
          <w:rFonts w:ascii="Arial" w:eastAsia="SimSun" w:hAnsi="Arial" w:cs="Arial"/>
          <w:color w:val="000000" w:themeColor="text1"/>
          <w:lang w:eastAsia="zh-CN"/>
        </w:rPr>
        <w:t>ce the double hermeneutic</w:t>
      </w:r>
      <w:r w:rsidRPr="00C815A4">
        <w:rPr>
          <w:rFonts w:ascii="Arial" w:eastAsia="SimSun" w:hAnsi="Arial" w:cs="Arial"/>
          <w:color w:val="000000" w:themeColor="text1"/>
          <w:lang w:eastAsia="zh-CN"/>
        </w:rPr>
        <w:t xml:space="preserve"> </w:t>
      </w:r>
      <w:sdt>
        <w:sdtPr>
          <w:rPr>
            <w:rFonts w:ascii="Arial" w:eastAsia="SimSun" w:hAnsi="Arial" w:cs="Arial"/>
            <w:color w:val="000000" w:themeColor="text1"/>
            <w:highlight w:val="white"/>
            <w:lang w:eastAsia="zh-CN"/>
          </w:rPr>
          <w:alias w:val="Citation"/>
          <w:tag w:val="{&quot;referencesIds&quot;:[&quot;doc:60157d618f0857ef1c950f74&quot;],&quot;referencesOptions&quot;:{&quot;doc:60157d618f0857ef1c950f74&quot;:{&quot;author&quot;:true,&quot;year&quot;:true,&quot;pageReplace&quot;:&quot;&quot;,&quot;prefix&quot;:&quot;&quot;,&quot;suffix&quot;:&quot;&quot;}},&quot;hasBrokenReferences&quot;:false,&quot;hasManualEdits&quot;:false,&quot;citationType&quot;:&quot;inline&quot;}"/>
          <w:id w:val="-614441838"/>
          <w:placeholder>
            <w:docPart w:val="02F2FFD04D91EE4CBA6AC57E95CBECE7"/>
          </w:placeholder>
        </w:sdtPr>
        <w:sdtEndPr/>
        <w:sdtContent>
          <w:r w:rsidRPr="00C815A4">
            <w:rPr>
              <w:rFonts w:ascii="Arial" w:eastAsia="Times New Roman" w:hAnsi="Arial" w:cs="Arial"/>
              <w:color w:val="000000" w:themeColor="text1"/>
            </w:rPr>
            <w:t>(Smith et al., 2009)</w:t>
          </w:r>
        </w:sdtContent>
      </w:sdt>
      <w:r w:rsidRPr="00C815A4">
        <w:rPr>
          <w:rFonts w:ascii="Arial" w:eastAsia="SimSun" w:hAnsi="Arial" w:cs="Arial"/>
          <w:color w:val="000000" w:themeColor="text1"/>
          <w:lang w:eastAsia="zh-CN"/>
        </w:rPr>
        <w:t xml:space="preserve">. The participants shared their experiences and narratives whilst trying to make sense of `making sense' of </w:t>
      </w:r>
      <w:r w:rsidR="00234E8B" w:rsidRPr="00C815A4">
        <w:rPr>
          <w:rFonts w:ascii="Arial" w:eastAsia="SimSun" w:hAnsi="Arial" w:cs="Arial"/>
          <w:color w:val="000000" w:themeColor="text1"/>
          <w:lang w:eastAsia="zh-CN"/>
        </w:rPr>
        <w:t>self-harm</w:t>
      </w:r>
      <w:r w:rsidRPr="00C815A4">
        <w:rPr>
          <w:rFonts w:ascii="Arial" w:eastAsia="SimSun" w:hAnsi="Arial" w:cs="Arial"/>
          <w:color w:val="000000" w:themeColor="text1"/>
          <w:lang w:eastAsia="zh-CN"/>
        </w:rPr>
        <w:t xml:space="preserve">, culture, trauma, socio-cultural explanations, and experiences of psychological ill health. The analysis progressed through close and continuous analysis of each transcript and other narratives, directed by the research question, and aim of the study.  </w:t>
      </w:r>
    </w:p>
    <w:p w14:paraId="18102F49" w14:textId="77777777" w:rsidR="00F42D68" w:rsidRPr="00C815A4" w:rsidRDefault="00F42D68" w:rsidP="00035C65">
      <w:pPr>
        <w:autoSpaceDE w:val="0"/>
        <w:autoSpaceDN w:val="0"/>
        <w:adjustRightInd w:val="0"/>
        <w:spacing w:line="480" w:lineRule="auto"/>
        <w:jc w:val="both"/>
        <w:rPr>
          <w:rFonts w:ascii="Arial" w:eastAsia="SimSun" w:hAnsi="Arial" w:cs="Arial"/>
          <w:color w:val="000000" w:themeColor="text1"/>
          <w:lang w:eastAsia="zh-CN"/>
        </w:rPr>
      </w:pPr>
    </w:p>
    <w:p w14:paraId="058BDCC7" w14:textId="3AF2E1BB" w:rsidR="00437E57" w:rsidRPr="00C815A4" w:rsidRDefault="00B6390F" w:rsidP="00035C65">
      <w:pPr>
        <w:autoSpaceDE w:val="0"/>
        <w:autoSpaceDN w:val="0"/>
        <w:adjustRightInd w:val="0"/>
        <w:spacing w:line="480" w:lineRule="auto"/>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t>The first author collected all the data but both authors engaged in t</w:t>
      </w:r>
      <w:r w:rsidR="00F42D68" w:rsidRPr="00C815A4">
        <w:rPr>
          <w:rFonts w:ascii="Arial" w:eastAsia="SimSun" w:hAnsi="Arial" w:cs="Arial"/>
          <w:color w:val="000000" w:themeColor="text1"/>
          <w:lang w:eastAsia="zh-CN"/>
        </w:rPr>
        <w:t>he analysis prior to writ</w:t>
      </w:r>
      <w:r w:rsidRPr="00C815A4">
        <w:rPr>
          <w:rFonts w:ascii="Arial" w:eastAsia="SimSun" w:hAnsi="Arial" w:cs="Arial"/>
          <w:color w:val="000000" w:themeColor="text1"/>
          <w:lang w:eastAsia="zh-CN"/>
        </w:rPr>
        <w:t xml:space="preserve">ing this paper.  The first stage of the analysis process was that we engaged in separate analysis of the data and once potential themes had emerged, we then cross-referenced the potential themes by consulting with each other and debating the potential presence of such themes. Through this process we identify prevalent themes that were common to most participants and unique themes that were specific to only one or two participants. As recommended by Smith et al. (2009), emerging themes were organized into major (superordinate) and minor (subordinate) </w:t>
      </w:r>
      <w:r w:rsidR="00F42D68" w:rsidRPr="00C815A4">
        <w:rPr>
          <w:rFonts w:ascii="Arial" w:eastAsia="SimSun" w:hAnsi="Arial" w:cs="Arial"/>
          <w:color w:val="000000" w:themeColor="text1"/>
          <w:lang w:eastAsia="zh-CN"/>
        </w:rPr>
        <w:t xml:space="preserve">components </w:t>
      </w:r>
      <w:sdt>
        <w:sdtPr>
          <w:rPr>
            <w:rFonts w:ascii="Arial" w:eastAsia="SimSun" w:hAnsi="Arial" w:cs="Arial"/>
            <w:color w:val="000000" w:themeColor="text1"/>
            <w:highlight w:val="white"/>
            <w:lang w:eastAsia="zh-CN"/>
          </w:rPr>
          <w:alias w:val="Citation"/>
          <w:tag w:val="{&quot;referencesIds&quot;:[&quot;doc:60157d618f0857ef1c950f74&quot;],&quot;referencesOptions&quot;:{&quot;doc:60157d618f0857ef1c950f74&quot;:{&quot;author&quot;:true,&quot;year&quot;:true,&quot;pageReplace&quot;:&quot;&quot;,&quot;prefix&quot;:&quot;&quot;,&quot;suffix&quot;:&quot;&quot;}},&quot;hasBrokenReferences&quot;:false,&quot;hasManualEdits&quot;:false,&quot;citationType&quot;:&quot;inline&quot;}"/>
          <w:id w:val="-2128920369"/>
          <w:placeholder>
            <w:docPart w:val="44204DFF7B7B454483B5A649E4C515D7"/>
          </w:placeholder>
        </w:sdtPr>
        <w:sdtEndPr/>
        <w:sdtContent>
          <w:r w:rsidRPr="00C815A4">
            <w:rPr>
              <w:rFonts w:ascii="Arial" w:eastAsia="Times New Roman" w:hAnsi="Arial" w:cs="Arial"/>
              <w:color w:val="000000" w:themeColor="text1"/>
            </w:rPr>
            <w:t>(Smith et al., 2009)</w:t>
          </w:r>
        </w:sdtContent>
      </w:sdt>
      <w:r w:rsidRPr="00C815A4">
        <w:rPr>
          <w:rFonts w:ascii="Arial" w:eastAsia="SimSun" w:hAnsi="Arial" w:cs="Arial"/>
          <w:color w:val="000000" w:themeColor="text1"/>
          <w:lang w:eastAsia="zh-CN"/>
        </w:rPr>
        <w:t xml:space="preserve">. </w:t>
      </w:r>
    </w:p>
    <w:p w14:paraId="56C50BBF" w14:textId="1071037F" w:rsidR="00B6390F" w:rsidRPr="00C815A4" w:rsidRDefault="00B6390F" w:rsidP="00035C65">
      <w:pPr>
        <w:autoSpaceDE w:val="0"/>
        <w:autoSpaceDN w:val="0"/>
        <w:adjustRightInd w:val="0"/>
        <w:spacing w:line="480" w:lineRule="auto"/>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t xml:space="preserve">Researcher reflexivity was an inherent and ongoing part of the research process as we both kept diaries and had discussions about the data and its impact on us. </w:t>
      </w:r>
      <w:r w:rsidR="006C607B" w:rsidRPr="00C815A4">
        <w:rPr>
          <w:rFonts w:ascii="Arial" w:eastAsia="SimSun" w:hAnsi="Arial" w:cs="Arial"/>
          <w:color w:val="000000" w:themeColor="text1"/>
          <w:lang w:eastAsia="zh-CN"/>
        </w:rPr>
        <w:t>The reasons for us keeping diaries and journaling through the research, analysis and writeup of this article was to engage</w:t>
      </w:r>
      <w:r w:rsidR="00A00CB8" w:rsidRPr="00C815A4">
        <w:rPr>
          <w:rFonts w:ascii="Arial" w:eastAsia="SimSun" w:hAnsi="Arial" w:cs="Arial"/>
          <w:color w:val="000000" w:themeColor="text1"/>
          <w:lang w:eastAsia="zh-CN"/>
        </w:rPr>
        <w:t xml:space="preserve"> with</w:t>
      </w:r>
      <w:r w:rsidR="006C607B" w:rsidRPr="00C815A4">
        <w:rPr>
          <w:rFonts w:ascii="Arial" w:eastAsia="SimSun" w:hAnsi="Arial" w:cs="Arial"/>
          <w:color w:val="000000" w:themeColor="text1"/>
          <w:lang w:eastAsia="zh-CN"/>
        </w:rPr>
        <w:t xml:space="preserve"> our reflections. It was also to engage with trustworthiness </w:t>
      </w:r>
      <w:r w:rsidR="00A00CB8" w:rsidRPr="00C815A4">
        <w:rPr>
          <w:rFonts w:ascii="Arial" w:eastAsia="SimSun" w:hAnsi="Arial" w:cs="Arial"/>
          <w:color w:val="000000" w:themeColor="text1"/>
          <w:lang w:eastAsia="zh-CN"/>
        </w:rPr>
        <w:t xml:space="preserve">evidence </w:t>
      </w:r>
      <w:r w:rsidR="006C607B" w:rsidRPr="00C815A4">
        <w:rPr>
          <w:rFonts w:ascii="Arial" w:eastAsia="SimSun" w:hAnsi="Arial" w:cs="Arial"/>
          <w:color w:val="000000" w:themeColor="text1"/>
          <w:lang w:eastAsia="zh-CN"/>
        </w:rPr>
        <w:t>(Smith et al</w:t>
      </w:r>
      <w:r w:rsidR="00A00CB8" w:rsidRPr="00C815A4">
        <w:rPr>
          <w:rFonts w:ascii="Arial" w:eastAsia="SimSun" w:hAnsi="Arial" w:cs="Arial"/>
          <w:color w:val="000000" w:themeColor="text1"/>
          <w:lang w:eastAsia="zh-CN"/>
        </w:rPr>
        <w:t>.,</w:t>
      </w:r>
      <w:r w:rsidR="006C607B" w:rsidRPr="00C815A4">
        <w:rPr>
          <w:rFonts w:ascii="Arial" w:eastAsia="SimSun" w:hAnsi="Arial" w:cs="Arial"/>
          <w:color w:val="000000" w:themeColor="text1"/>
          <w:lang w:eastAsia="zh-CN"/>
        </w:rPr>
        <w:t xml:space="preserve"> 2009), whilst also reflectively prompting our process of </w:t>
      </w:r>
      <w:r w:rsidR="00A00CB8" w:rsidRPr="00C815A4">
        <w:rPr>
          <w:rFonts w:ascii="Arial" w:eastAsia="SimSun" w:hAnsi="Arial" w:cs="Arial"/>
          <w:color w:val="000000" w:themeColor="text1"/>
          <w:lang w:eastAsia="zh-CN"/>
        </w:rPr>
        <w:t xml:space="preserve">self-care by engaging with our feelings and thoughts about the </w:t>
      </w:r>
      <w:r w:rsidR="00D75D49" w:rsidRPr="00C815A4">
        <w:rPr>
          <w:rFonts w:ascii="Arial" w:eastAsia="SimSun" w:hAnsi="Arial" w:cs="Arial"/>
          <w:color w:val="000000" w:themeColor="text1"/>
          <w:lang w:eastAsia="zh-CN"/>
        </w:rPr>
        <w:t>women’s</w:t>
      </w:r>
      <w:r w:rsidR="00A00CB8" w:rsidRPr="00C815A4">
        <w:rPr>
          <w:rFonts w:ascii="Arial" w:eastAsia="SimSun" w:hAnsi="Arial" w:cs="Arial"/>
          <w:color w:val="000000" w:themeColor="text1"/>
          <w:lang w:eastAsia="zh-CN"/>
        </w:rPr>
        <w:t xml:space="preserve"> experiences.  Furthermore, the diaries enhanced our </w:t>
      </w:r>
      <w:r w:rsidR="006C607B" w:rsidRPr="00C815A4">
        <w:rPr>
          <w:rFonts w:ascii="Arial" w:eastAsia="SimSun" w:hAnsi="Arial" w:cs="Arial"/>
          <w:color w:val="000000" w:themeColor="text1"/>
          <w:lang w:eastAsia="zh-CN"/>
        </w:rPr>
        <w:t>learning</w:t>
      </w:r>
      <w:r w:rsidR="00A00CB8" w:rsidRPr="00C815A4">
        <w:rPr>
          <w:rFonts w:ascii="Arial" w:eastAsia="SimSun" w:hAnsi="Arial" w:cs="Arial"/>
          <w:color w:val="000000" w:themeColor="text1"/>
          <w:lang w:eastAsia="zh-CN"/>
        </w:rPr>
        <w:t xml:space="preserve"> </w:t>
      </w:r>
      <w:r w:rsidR="006C607B" w:rsidRPr="00C815A4">
        <w:rPr>
          <w:rFonts w:ascii="Arial" w:eastAsia="SimSun" w:hAnsi="Arial" w:cs="Arial"/>
          <w:color w:val="000000" w:themeColor="text1"/>
          <w:lang w:eastAsia="zh-CN"/>
        </w:rPr>
        <w:t>further about self-</w:t>
      </w:r>
      <w:r w:rsidR="006C607B" w:rsidRPr="00C815A4">
        <w:rPr>
          <w:rFonts w:ascii="Arial" w:eastAsia="SimSun" w:hAnsi="Arial" w:cs="Arial"/>
          <w:color w:val="000000" w:themeColor="text1"/>
          <w:lang w:eastAsia="zh-CN"/>
        </w:rPr>
        <w:lastRenderedPageBreak/>
        <w:t xml:space="preserve">harming, </w:t>
      </w:r>
      <w:r w:rsidR="00A00CB8" w:rsidRPr="00C815A4">
        <w:rPr>
          <w:rFonts w:ascii="Arial" w:eastAsia="SimSun" w:hAnsi="Arial" w:cs="Arial"/>
          <w:color w:val="000000" w:themeColor="text1"/>
          <w:lang w:eastAsia="zh-CN"/>
        </w:rPr>
        <w:t xml:space="preserve">as we </w:t>
      </w:r>
      <w:r w:rsidR="006C607B" w:rsidRPr="00C815A4">
        <w:rPr>
          <w:rFonts w:ascii="Arial" w:eastAsia="SimSun" w:hAnsi="Arial" w:cs="Arial"/>
          <w:color w:val="000000" w:themeColor="text1"/>
          <w:lang w:eastAsia="zh-CN"/>
        </w:rPr>
        <w:t>engag</w:t>
      </w:r>
      <w:r w:rsidR="00A00CB8" w:rsidRPr="00C815A4">
        <w:rPr>
          <w:rFonts w:ascii="Arial" w:eastAsia="SimSun" w:hAnsi="Arial" w:cs="Arial"/>
          <w:color w:val="000000" w:themeColor="text1"/>
          <w:lang w:eastAsia="zh-CN"/>
        </w:rPr>
        <w:t xml:space="preserve">ed </w:t>
      </w:r>
      <w:r w:rsidR="006C607B" w:rsidRPr="00C815A4">
        <w:rPr>
          <w:rFonts w:ascii="Arial" w:eastAsia="SimSun" w:hAnsi="Arial" w:cs="Arial"/>
          <w:color w:val="000000" w:themeColor="text1"/>
          <w:lang w:eastAsia="zh-CN"/>
        </w:rPr>
        <w:t xml:space="preserve">in </w:t>
      </w:r>
      <w:r w:rsidR="00A00CB8" w:rsidRPr="00C815A4">
        <w:rPr>
          <w:rFonts w:ascii="Arial" w:eastAsia="SimSun" w:hAnsi="Arial" w:cs="Arial"/>
          <w:color w:val="000000" w:themeColor="text1"/>
          <w:lang w:eastAsia="zh-CN"/>
        </w:rPr>
        <w:t>our interpretation</w:t>
      </w:r>
      <w:r w:rsidR="006C607B" w:rsidRPr="00C815A4">
        <w:rPr>
          <w:rFonts w:ascii="Arial" w:eastAsia="SimSun" w:hAnsi="Arial" w:cs="Arial"/>
          <w:color w:val="000000" w:themeColor="text1"/>
          <w:lang w:eastAsia="zh-CN"/>
        </w:rPr>
        <w:t xml:space="preserve"> cycles</w:t>
      </w:r>
      <w:r w:rsidR="00A00CB8" w:rsidRPr="00C815A4">
        <w:rPr>
          <w:rFonts w:ascii="Arial" w:eastAsia="SimSun" w:hAnsi="Arial" w:cs="Arial"/>
          <w:color w:val="000000" w:themeColor="text1"/>
          <w:lang w:eastAsia="zh-CN"/>
        </w:rPr>
        <w:t xml:space="preserve"> and reading</w:t>
      </w:r>
      <w:r w:rsidR="006C607B" w:rsidRPr="00C815A4">
        <w:rPr>
          <w:rFonts w:ascii="Arial" w:eastAsia="SimSun" w:hAnsi="Arial" w:cs="Arial"/>
          <w:color w:val="000000" w:themeColor="text1"/>
          <w:lang w:eastAsia="zh-CN"/>
        </w:rPr>
        <w:t>, thus evidencing transparency of our processes to each other.</w:t>
      </w:r>
    </w:p>
    <w:p w14:paraId="5A9FE1BF" w14:textId="77777777" w:rsidR="0000419A" w:rsidRPr="00C815A4" w:rsidRDefault="0000419A" w:rsidP="00035C65">
      <w:pPr>
        <w:autoSpaceDE w:val="0"/>
        <w:autoSpaceDN w:val="0"/>
        <w:adjustRightInd w:val="0"/>
        <w:spacing w:line="480" w:lineRule="auto"/>
        <w:jc w:val="both"/>
        <w:rPr>
          <w:rFonts w:ascii="Arial" w:eastAsia="SimSun" w:hAnsi="Arial" w:cs="Arial"/>
          <w:color w:val="000000" w:themeColor="text1"/>
          <w:lang w:eastAsia="zh-CN"/>
        </w:rPr>
      </w:pPr>
    </w:p>
    <w:p w14:paraId="60607AD9" w14:textId="77777777" w:rsidR="00B6390F" w:rsidRPr="00C815A4" w:rsidRDefault="00B6390F" w:rsidP="00035C65">
      <w:pPr>
        <w:spacing w:line="360" w:lineRule="auto"/>
        <w:jc w:val="both"/>
        <w:rPr>
          <w:rFonts w:ascii="Arial" w:hAnsi="Arial" w:cs="Arial"/>
          <w:b/>
          <w:bCs/>
          <w:color w:val="000000" w:themeColor="text1"/>
        </w:rPr>
      </w:pPr>
      <w:r w:rsidRPr="00C815A4">
        <w:rPr>
          <w:rFonts w:ascii="Arial" w:hAnsi="Arial" w:cs="Arial"/>
          <w:b/>
          <w:bCs/>
          <w:color w:val="000000" w:themeColor="text1"/>
        </w:rPr>
        <w:t xml:space="preserve">Findings </w:t>
      </w:r>
    </w:p>
    <w:p w14:paraId="7055B637" w14:textId="77777777" w:rsidR="00B6390F" w:rsidRPr="00C815A4" w:rsidRDefault="00B6390F" w:rsidP="00035C65">
      <w:pPr>
        <w:spacing w:line="360" w:lineRule="auto"/>
        <w:jc w:val="both"/>
        <w:rPr>
          <w:rFonts w:ascii="Arial" w:hAnsi="Arial" w:cs="Arial"/>
          <w:b/>
          <w:bCs/>
          <w:color w:val="000000" w:themeColor="text1"/>
        </w:rPr>
      </w:pPr>
    </w:p>
    <w:p w14:paraId="5939DBD4" w14:textId="04B18F58" w:rsidR="00B6390F" w:rsidRPr="00C815A4" w:rsidRDefault="00B6390F" w:rsidP="00035C65">
      <w:pPr>
        <w:autoSpaceDE w:val="0"/>
        <w:autoSpaceDN w:val="0"/>
        <w:adjustRightInd w:val="0"/>
        <w:spacing w:line="480" w:lineRule="auto"/>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t xml:space="preserve">Firstly, </w:t>
      </w:r>
      <w:r w:rsidR="005B6599" w:rsidRPr="00C815A4">
        <w:rPr>
          <w:rFonts w:ascii="Arial" w:eastAsia="SimSun" w:hAnsi="Arial" w:cs="Arial"/>
          <w:color w:val="000000" w:themeColor="text1"/>
          <w:lang w:eastAsia="zh-CN"/>
        </w:rPr>
        <w:t>this study finding</w:t>
      </w:r>
      <w:r w:rsidRPr="00C815A4">
        <w:rPr>
          <w:rFonts w:ascii="Arial" w:eastAsia="SimSun" w:hAnsi="Arial" w:cs="Arial"/>
          <w:color w:val="000000" w:themeColor="text1"/>
          <w:lang w:eastAsia="zh-CN"/>
        </w:rPr>
        <w:t xml:space="preserve"> relate to factors behind self-harm, by highlighting proposed reasons for </w:t>
      </w:r>
      <w:r w:rsidR="00234E8B" w:rsidRPr="00C815A4">
        <w:rPr>
          <w:rFonts w:ascii="Arial" w:eastAsia="SimSun" w:hAnsi="Arial" w:cs="Arial"/>
          <w:color w:val="000000" w:themeColor="text1"/>
          <w:lang w:eastAsia="zh-CN"/>
        </w:rPr>
        <w:t xml:space="preserve">self-harm </w:t>
      </w:r>
      <w:r w:rsidRPr="00C815A4">
        <w:rPr>
          <w:rFonts w:ascii="Arial" w:eastAsia="SimSun" w:hAnsi="Arial" w:cs="Arial"/>
          <w:color w:val="000000" w:themeColor="text1"/>
          <w:lang w:eastAsia="zh-CN"/>
        </w:rPr>
        <w:t xml:space="preserve">from the narratives of the 12 participants who engaged in the study. Progressively, the findings evidence patterns in meanings, within and across the data. It was evident from all the transcripts that culture, (poignantly the impact izzat and shame) were inextricable and closely weaved into the women’s experiences and narratives of trauma, </w:t>
      </w:r>
      <w:r w:rsidR="00234E8B" w:rsidRPr="00C815A4">
        <w:rPr>
          <w:rFonts w:ascii="Arial" w:eastAsia="SimSun" w:hAnsi="Arial" w:cs="Arial"/>
          <w:color w:val="000000" w:themeColor="text1"/>
          <w:lang w:eastAsia="zh-CN"/>
        </w:rPr>
        <w:t xml:space="preserve">self-harm, </w:t>
      </w:r>
      <w:r w:rsidRPr="00C815A4">
        <w:rPr>
          <w:rFonts w:ascii="Arial" w:eastAsia="SimSun" w:hAnsi="Arial" w:cs="Arial"/>
          <w:color w:val="000000" w:themeColor="text1"/>
          <w:lang w:eastAsia="zh-CN"/>
        </w:rPr>
        <w:t xml:space="preserve">and their psychological distress. </w:t>
      </w:r>
    </w:p>
    <w:p w14:paraId="1F52C754" w14:textId="2986E452" w:rsidR="00E622D0" w:rsidRPr="00C815A4" w:rsidRDefault="00E622D0" w:rsidP="00035C65">
      <w:pPr>
        <w:autoSpaceDE w:val="0"/>
        <w:autoSpaceDN w:val="0"/>
        <w:adjustRightInd w:val="0"/>
        <w:spacing w:line="480" w:lineRule="auto"/>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t xml:space="preserve">Table 2 which follows depicts the superordinate and subordinate themes which were conceptualised though the analysis. </w:t>
      </w:r>
    </w:p>
    <w:p w14:paraId="1BB33DF7" w14:textId="77777777" w:rsidR="00B6390F" w:rsidRPr="00C815A4" w:rsidRDefault="00B6390F" w:rsidP="00B6390F">
      <w:pPr>
        <w:spacing w:before="240"/>
        <w:contextualSpacing/>
        <w:rPr>
          <w:rFonts w:ascii="Arial" w:hAnsi="Arial" w:cs="Arial"/>
          <w:color w:val="000000" w:themeColor="text1"/>
        </w:rPr>
      </w:pPr>
    </w:p>
    <w:p w14:paraId="70722D6B" w14:textId="19192CAF" w:rsidR="00BD1E44" w:rsidRPr="00C815A4" w:rsidRDefault="00BD1E44" w:rsidP="00BD1E44">
      <w:pPr>
        <w:spacing w:line="480" w:lineRule="auto"/>
        <w:contextualSpacing/>
        <w:rPr>
          <w:rFonts w:ascii="Arial" w:eastAsia="SimSun" w:hAnsi="Arial" w:cs="Arial"/>
          <w:b/>
          <w:color w:val="000000" w:themeColor="text1"/>
          <w:lang w:eastAsia="zh-CN"/>
        </w:rPr>
      </w:pPr>
      <w:r w:rsidRPr="00C815A4">
        <w:rPr>
          <w:rFonts w:ascii="Arial" w:eastAsia="SimSun" w:hAnsi="Arial" w:cs="Arial"/>
          <w:b/>
          <w:color w:val="000000" w:themeColor="text1"/>
          <w:lang w:eastAsia="zh-CN"/>
        </w:rPr>
        <w:t xml:space="preserve">Table </w:t>
      </w:r>
      <w:proofErr w:type="gramStart"/>
      <w:r w:rsidRPr="00C815A4">
        <w:rPr>
          <w:rFonts w:ascii="Arial" w:eastAsia="SimSun" w:hAnsi="Arial" w:cs="Arial"/>
          <w:b/>
          <w:color w:val="000000" w:themeColor="text1"/>
          <w:lang w:eastAsia="zh-CN"/>
        </w:rPr>
        <w:t>2 :</w:t>
      </w:r>
      <w:proofErr w:type="gramEnd"/>
      <w:r w:rsidRPr="00C815A4">
        <w:rPr>
          <w:rFonts w:ascii="Arial" w:eastAsia="SimSun" w:hAnsi="Arial" w:cs="Arial"/>
          <w:b/>
          <w:color w:val="000000" w:themeColor="text1"/>
          <w:lang w:eastAsia="zh-CN"/>
        </w:rPr>
        <w:t xml:space="preserve"> </w:t>
      </w:r>
      <w:r w:rsidRPr="00C815A4">
        <w:rPr>
          <w:rFonts w:ascii="Arial" w:hAnsi="Arial" w:cs="Arial"/>
          <w:color w:val="000000" w:themeColor="text1"/>
        </w:rPr>
        <w:t>Emergent superordinate and subordinate themes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4550"/>
      </w:tblGrid>
      <w:tr w:rsidR="00C815A4" w:rsidRPr="00C815A4" w14:paraId="739D7660" w14:textId="77777777" w:rsidTr="0028395B">
        <w:tc>
          <w:tcPr>
            <w:tcW w:w="0" w:type="auto"/>
            <w:tcBorders>
              <w:top w:val="single" w:sz="12" w:space="0" w:color="auto"/>
              <w:bottom w:val="single" w:sz="12" w:space="0" w:color="auto"/>
            </w:tcBorders>
          </w:tcPr>
          <w:p w14:paraId="67454406" w14:textId="77777777" w:rsidR="00BD1E44" w:rsidRPr="00C815A4" w:rsidRDefault="00BD1E44" w:rsidP="0028395B">
            <w:pPr>
              <w:spacing w:line="360" w:lineRule="auto"/>
              <w:rPr>
                <w:rFonts w:ascii="Arial" w:hAnsi="Arial" w:cs="Arial"/>
                <w:b/>
                <w:color w:val="000000" w:themeColor="text1"/>
              </w:rPr>
            </w:pPr>
            <w:r w:rsidRPr="00C815A4">
              <w:rPr>
                <w:rFonts w:ascii="Arial" w:hAnsi="Arial" w:cs="Arial"/>
                <w:b/>
                <w:color w:val="000000" w:themeColor="text1"/>
              </w:rPr>
              <w:t>Superordinate theme</w:t>
            </w:r>
          </w:p>
        </w:tc>
        <w:tc>
          <w:tcPr>
            <w:tcW w:w="0" w:type="auto"/>
            <w:tcBorders>
              <w:top w:val="single" w:sz="12" w:space="0" w:color="auto"/>
              <w:bottom w:val="single" w:sz="12" w:space="0" w:color="auto"/>
            </w:tcBorders>
          </w:tcPr>
          <w:p w14:paraId="674F9895" w14:textId="77777777" w:rsidR="00BD1E44" w:rsidRPr="00C815A4" w:rsidRDefault="00BD1E44" w:rsidP="0028395B">
            <w:pPr>
              <w:spacing w:line="360" w:lineRule="auto"/>
              <w:rPr>
                <w:rFonts w:ascii="Arial" w:hAnsi="Arial" w:cs="Arial"/>
                <w:b/>
                <w:color w:val="000000" w:themeColor="text1"/>
              </w:rPr>
            </w:pPr>
            <w:r w:rsidRPr="00C815A4">
              <w:rPr>
                <w:rFonts w:ascii="Arial" w:hAnsi="Arial" w:cs="Arial"/>
                <w:b/>
                <w:color w:val="000000" w:themeColor="text1"/>
              </w:rPr>
              <w:t>Subordinate theme</w:t>
            </w:r>
          </w:p>
        </w:tc>
      </w:tr>
      <w:tr w:rsidR="00C815A4" w:rsidRPr="00C815A4" w14:paraId="6CBCDDBC" w14:textId="77777777" w:rsidTr="0028395B">
        <w:tc>
          <w:tcPr>
            <w:tcW w:w="0" w:type="auto"/>
            <w:tcBorders>
              <w:top w:val="single" w:sz="12" w:space="0" w:color="auto"/>
            </w:tcBorders>
            <w:shd w:val="clear" w:color="auto" w:fill="D9D9D9" w:themeFill="background1" w:themeFillShade="D9"/>
          </w:tcPr>
          <w:p w14:paraId="7AD33071" w14:textId="77777777" w:rsidR="00BD1E44" w:rsidRPr="00C815A4" w:rsidRDefault="00BD1E44" w:rsidP="00BD1E44">
            <w:pPr>
              <w:pStyle w:val="ListParagraph"/>
              <w:numPr>
                <w:ilvl w:val="0"/>
                <w:numId w:val="3"/>
              </w:numPr>
              <w:spacing w:line="360" w:lineRule="auto"/>
              <w:rPr>
                <w:rFonts w:ascii="Arial" w:eastAsiaTheme="minorEastAsia" w:hAnsi="Arial"/>
                <w:b/>
                <w:bCs/>
                <w:color w:val="000000" w:themeColor="text1"/>
                <w:sz w:val="24"/>
                <w:szCs w:val="24"/>
                <w:lang w:eastAsia="ja-JP"/>
              </w:rPr>
            </w:pPr>
            <w:r w:rsidRPr="00C815A4">
              <w:rPr>
                <w:rFonts w:ascii="Arial" w:eastAsiaTheme="minorEastAsia" w:hAnsi="Arial"/>
                <w:b/>
                <w:bCs/>
                <w:color w:val="000000" w:themeColor="text1"/>
                <w:sz w:val="24"/>
                <w:szCs w:val="24"/>
                <w:lang w:eastAsia="ja-JP"/>
              </w:rPr>
              <w:t>The struggle to maintain cultural identity</w:t>
            </w:r>
          </w:p>
        </w:tc>
        <w:tc>
          <w:tcPr>
            <w:tcW w:w="0" w:type="auto"/>
            <w:tcBorders>
              <w:top w:val="single" w:sz="12" w:space="0" w:color="auto"/>
            </w:tcBorders>
            <w:shd w:val="clear" w:color="auto" w:fill="D9D9D9" w:themeFill="background1" w:themeFillShade="D9"/>
          </w:tcPr>
          <w:p w14:paraId="12F64ABA" w14:textId="77777777" w:rsidR="00BD1E44" w:rsidRPr="00C815A4" w:rsidRDefault="00BD1E44" w:rsidP="00BD1E44">
            <w:pPr>
              <w:pStyle w:val="ListParagraph"/>
              <w:numPr>
                <w:ilvl w:val="0"/>
                <w:numId w:val="4"/>
              </w:numPr>
              <w:spacing w:line="360" w:lineRule="auto"/>
              <w:rPr>
                <w:rFonts w:ascii="Arial" w:eastAsiaTheme="minorEastAsia" w:hAnsi="Arial"/>
                <w:color w:val="000000" w:themeColor="text1"/>
                <w:sz w:val="24"/>
                <w:szCs w:val="24"/>
                <w:lang w:eastAsia="ja-JP"/>
              </w:rPr>
            </w:pPr>
            <w:r w:rsidRPr="00C815A4">
              <w:rPr>
                <w:rFonts w:ascii="Arial" w:eastAsiaTheme="minorEastAsia" w:hAnsi="Arial"/>
                <w:color w:val="000000" w:themeColor="text1"/>
                <w:sz w:val="24"/>
                <w:szCs w:val="24"/>
                <w:lang w:eastAsia="ja-JP"/>
              </w:rPr>
              <w:t>Experiencing cultural limbo</w:t>
            </w:r>
          </w:p>
          <w:p w14:paraId="0D9D75CC" w14:textId="11770080" w:rsidR="00BD1E44" w:rsidRPr="00C815A4" w:rsidRDefault="00BD1E44" w:rsidP="00BD1E44">
            <w:pPr>
              <w:pStyle w:val="ListParagraph"/>
              <w:numPr>
                <w:ilvl w:val="0"/>
                <w:numId w:val="4"/>
              </w:numPr>
              <w:spacing w:line="360" w:lineRule="auto"/>
              <w:rPr>
                <w:rFonts w:ascii="Arial" w:eastAsiaTheme="minorEastAsia" w:hAnsi="Arial"/>
                <w:color w:val="000000" w:themeColor="text1"/>
                <w:lang w:eastAsia="ja-JP"/>
              </w:rPr>
            </w:pPr>
            <w:r w:rsidRPr="00C815A4">
              <w:rPr>
                <w:rFonts w:ascii="Arial" w:eastAsiaTheme="minorEastAsia" w:hAnsi="Arial"/>
                <w:color w:val="000000" w:themeColor="text1"/>
                <w:sz w:val="24"/>
                <w:szCs w:val="24"/>
                <w:lang w:eastAsia="ja-JP"/>
              </w:rPr>
              <w:t xml:space="preserve">Struggle to deal with cultural perspectives on </w:t>
            </w:r>
            <w:r w:rsidR="00234E8B" w:rsidRPr="00C815A4">
              <w:rPr>
                <w:rFonts w:ascii="Arial" w:eastAsiaTheme="minorEastAsia" w:hAnsi="Arial"/>
                <w:color w:val="000000" w:themeColor="text1"/>
                <w:sz w:val="24"/>
                <w:szCs w:val="24"/>
                <w:lang w:eastAsia="ja-JP"/>
              </w:rPr>
              <w:t>self-harm</w:t>
            </w:r>
          </w:p>
        </w:tc>
      </w:tr>
      <w:tr w:rsidR="00C815A4" w:rsidRPr="00C815A4" w14:paraId="20A5082B" w14:textId="77777777" w:rsidTr="0028395B">
        <w:tc>
          <w:tcPr>
            <w:tcW w:w="0" w:type="auto"/>
          </w:tcPr>
          <w:p w14:paraId="24937234" w14:textId="78CDC011" w:rsidR="00BD1E44" w:rsidRPr="00C815A4" w:rsidRDefault="00BD1E44" w:rsidP="00BD1E44">
            <w:pPr>
              <w:pStyle w:val="ListParagraph"/>
              <w:numPr>
                <w:ilvl w:val="0"/>
                <w:numId w:val="3"/>
              </w:numPr>
              <w:spacing w:line="360" w:lineRule="auto"/>
              <w:rPr>
                <w:rFonts w:ascii="Arial" w:eastAsiaTheme="minorEastAsia" w:hAnsi="Arial"/>
                <w:b/>
                <w:bCs/>
                <w:color w:val="000000" w:themeColor="text1"/>
                <w:sz w:val="24"/>
                <w:szCs w:val="24"/>
                <w:lang w:eastAsia="ja-JP"/>
              </w:rPr>
            </w:pPr>
            <w:r w:rsidRPr="00C815A4">
              <w:rPr>
                <w:rFonts w:ascii="Arial" w:eastAsiaTheme="minorEastAsia" w:hAnsi="Arial"/>
                <w:b/>
                <w:bCs/>
                <w:color w:val="000000" w:themeColor="text1"/>
                <w:sz w:val="24"/>
                <w:szCs w:val="24"/>
                <w:lang w:eastAsia="ja-JP"/>
              </w:rPr>
              <w:t xml:space="preserve">Trauma and loss of control </w:t>
            </w:r>
          </w:p>
          <w:p w14:paraId="479106F0" w14:textId="77777777" w:rsidR="00BD1E44" w:rsidRPr="00C815A4" w:rsidRDefault="00BD1E44" w:rsidP="0028395B">
            <w:pPr>
              <w:spacing w:line="360" w:lineRule="auto"/>
              <w:rPr>
                <w:rFonts w:ascii="Arial" w:hAnsi="Arial" w:cs="Arial"/>
                <w:color w:val="000000" w:themeColor="text1"/>
              </w:rPr>
            </w:pPr>
          </w:p>
        </w:tc>
        <w:tc>
          <w:tcPr>
            <w:tcW w:w="0" w:type="auto"/>
          </w:tcPr>
          <w:p w14:paraId="3133C7D6" w14:textId="77777777" w:rsidR="00BD1E44" w:rsidRPr="00C815A4" w:rsidRDefault="00BD1E44" w:rsidP="00BD1E44">
            <w:pPr>
              <w:pStyle w:val="ListParagraph"/>
              <w:numPr>
                <w:ilvl w:val="0"/>
                <w:numId w:val="5"/>
              </w:numPr>
              <w:spacing w:line="360" w:lineRule="auto"/>
              <w:rPr>
                <w:rFonts w:ascii="Arial" w:eastAsiaTheme="minorEastAsia" w:hAnsi="Arial"/>
                <w:color w:val="000000" w:themeColor="text1"/>
                <w:sz w:val="24"/>
                <w:szCs w:val="24"/>
                <w:lang w:eastAsia="ja-JP"/>
              </w:rPr>
            </w:pPr>
            <w:r w:rsidRPr="00C815A4">
              <w:rPr>
                <w:rFonts w:ascii="Arial" w:eastAsiaTheme="minorEastAsia" w:hAnsi="Arial"/>
                <w:color w:val="000000" w:themeColor="text1"/>
                <w:sz w:val="24"/>
                <w:szCs w:val="24"/>
                <w:lang w:eastAsia="ja-JP"/>
              </w:rPr>
              <w:t xml:space="preserve">Trauma and pain from weight of cultural expectations </w:t>
            </w:r>
          </w:p>
          <w:p w14:paraId="76832811" w14:textId="7CE77974" w:rsidR="00BD1E44" w:rsidRPr="00C815A4" w:rsidRDefault="00BD1E44" w:rsidP="0028395B">
            <w:pPr>
              <w:pStyle w:val="ListParagraph"/>
              <w:numPr>
                <w:ilvl w:val="0"/>
                <w:numId w:val="5"/>
              </w:numPr>
              <w:spacing w:line="360" w:lineRule="auto"/>
              <w:rPr>
                <w:rFonts w:ascii="Arial" w:eastAsiaTheme="minorEastAsia" w:hAnsi="Arial"/>
                <w:color w:val="000000" w:themeColor="text1"/>
                <w:sz w:val="24"/>
                <w:szCs w:val="24"/>
                <w:lang w:eastAsia="ja-JP"/>
              </w:rPr>
            </w:pPr>
            <w:r w:rsidRPr="00C815A4">
              <w:rPr>
                <w:rFonts w:ascii="Arial" w:eastAsiaTheme="minorEastAsia" w:hAnsi="Arial"/>
                <w:color w:val="000000" w:themeColor="text1"/>
                <w:sz w:val="24"/>
                <w:szCs w:val="24"/>
                <w:lang w:eastAsia="ja-JP"/>
              </w:rPr>
              <w:t xml:space="preserve">Lack of control over self-directivity </w:t>
            </w:r>
          </w:p>
        </w:tc>
      </w:tr>
      <w:tr w:rsidR="00C815A4" w:rsidRPr="00C815A4" w14:paraId="2FAE5898" w14:textId="77777777" w:rsidTr="0028395B">
        <w:tc>
          <w:tcPr>
            <w:tcW w:w="0" w:type="auto"/>
            <w:shd w:val="clear" w:color="auto" w:fill="D9D9D9" w:themeFill="background1" w:themeFillShade="D9"/>
          </w:tcPr>
          <w:p w14:paraId="763713FD" w14:textId="2AD4D0E7" w:rsidR="00BD1E44" w:rsidRPr="00C815A4" w:rsidRDefault="00BD1E44" w:rsidP="00BD1E44">
            <w:pPr>
              <w:pStyle w:val="ListParagraph"/>
              <w:numPr>
                <w:ilvl w:val="0"/>
                <w:numId w:val="3"/>
              </w:numPr>
              <w:spacing w:line="360" w:lineRule="auto"/>
              <w:rPr>
                <w:rFonts w:ascii="Arial" w:eastAsiaTheme="minorEastAsia" w:hAnsi="Arial"/>
                <w:b/>
                <w:bCs/>
                <w:color w:val="000000" w:themeColor="text1"/>
                <w:sz w:val="24"/>
                <w:szCs w:val="24"/>
                <w:lang w:eastAsia="ja-JP"/>
              </w:rPr>
            </w:pPr>
            <w:r w:rsidRPr="00C815A4">
              <w:rPr>
                <w:rFonts w:ascii="Arial" w:eastAsiaTheme="minorEastAsia" w:hAnsi="Arial"/>
                <w:b/>
                <w:bCs/>
                <w:color w:val="000000" w:themeColor="text1"/>
                <w:sz w:val="24"/>
                <w:szCs w:val="24"/>
                <w:lang w:eastAsia="ja-JP"/>
              </w:rPr>
              <w:t>Focus on self-</w:t>
            </w:r>
            <w:r w:rsidR="00234E8B" w:rsidRPr="00C815A4">
              <w:rPr>
                <w:rFonts w:ascii="Arial" w:eastAsiaTheme="minorEastAsia" w:hAnsi="Arial"/>
                <w:b/>
                <w:bCs/>
                <w:color w:val="000000" w:themeColor="text1"/>
                <w:sz w:val="24"/>
                <w:szCs w:val="24"/>
                <w:lang w:eastAsia="ja-JP"/>
              </w:rPr>
              <w:t xml:space="preserve">harm </w:t>
            </w:r>
            <w:r w:rsidRPr="00C815A4">
              <w:rPr>
                <w:rFonts w:ascii="Arial" w:eastAsiaTheme="minorEastAsia" w:hAnsi="Arial"/>
                <w:b/>
                <w:bCs/>
                <w:color w:val="000000" w:themeColor="text1"/>
                <w:sz w:val="24"/>
                <w:szCs w:val="24"/>
                <w:lang w:eastAsia="ja-JP"/>
              </w:rPr>
              <w:t>as a distraction process</w:t>
            </w:r>
          </w:p>
        </w:tc>
        <w:tc>
          <w:tcPr>
            <w:tcW w:w="0" w:type="auto"/>
            <w:shd w:val="clear" w:color="auto" w:fill="D9D9D9" w:themeFill="background1" w:themeFillShade="D9"/>
          </w:tcPr>
          <w:p w14:paraId="3A06BDDB" w14:textId="77777777" w:rsidR="00BD1E44" w:rsidRPr="00C815A4" w:rsidRDefault="00BD1E44" w:rsidP="00BD1E44">
            <w:pPr>
              <w:pStyle w:val="ListParagraph"/>
              <w:numPr>
                <w:ilvl w:val="0"/>
                <w:numId w:val="6"/>
              </w:numPr>
              <w:spacing w:line="360" w:lineRule="auto"/>
              <w:rPr>
                <w:rFonts w:ascii="Arial" w:eastAsiaTheme="minorEastAsia" w:hAnsi="Arial"/>
                <w:color w:val="000000" w:themeColor="text1"/>
                <w:sz w:val="24"/>
                <w:szCs w:val="24"/>
                <w:lang w:eastAsia="ja-JP"/>
              </w:rPr>
            </w:pPr>
            <w:r w:rsidRPr="00C815A4">
              <w:rPr>
                <w:rFonts w:ascii="Arial" w:eastAsiaTheme="minorEastAsia" w:hAnsi="Arial"/>
                <w:color w:val="000000" w:themeColor="text1"/>
                <w:sz w:val="24"/>
                <w:szCs w:val="24"/>
                <w:lang w:eastAsia="ja-JP"/>
              </w:rPr>
              <w:t>Perceptions of self-harm as alternative to suicide</w:t>
            </w:r>
          </w:p>
        </w:tc>
      </w:tr>
      <w:tr w:rsidR="00C815A4" w:rsidRPr="00C815A4" w14:paraId="748B5CA2" w14:textId="77777777" w:rsidTr="00BD1E44">
        <w:trPr>
          <w:trHeight w:val="1771"/>
        </w:trPr>
        <w:tc>
          <w:tcPr>
            <w:tcW w:w="0" w:type="auto"/>
          </w:tcPr>
          <w:p w14:paraId="4E89977C" w14:textId="77777777" w:rsidR="00BD1E44" w:rsidRPr="00C815A4" w:rsidRDefault="00BD1E44" w:rsidP="00BD1E44">
            <w:pPr>
              <w:pStyle w:val="ListParagraph"/>
              <w:numPr>
                <w:ilvl w:val="0"/>
                <w:numId w:val="3"/>
              </w:numPr>
              <w:spacing w:line="360" w:lineRule="auto"/>
              <w:rPr>
                <w:rFonts w:ascii="Arial" w:eastAsiaTheme="minorEastAsia" w:hAnsi="Arial"/>
                <w:b/>
                <w:bCs/>
                <w:color w:val="000000" w:themeColor="text1"/>
                <w:sz w:val="24"/>
                <w:szCs w:val="24"/>
                <w:lang w:eastAsia="ja-JP"/>
              </w:rPr>
            </w:pPr>
            <w:r w:rsidRPr="00C815A4">
              <w:rPr>
                <w:rFonts w:ascii="Arial" w:eastAsiaTheme="minorEastAsia" w:hAnsi="Arial"/>
                <w:b/>
                <w:bCs/>
                <w:color w:val="000000" w:themeColor="text1"/>
                <w:sz w:val="24"/>
                <w:szCs w:val="24"/>
                <w:lang w:eastAsia="ja-JP"/>
              </w:rPr>
              <w:lastRenderedPageBreak/>
              <w:t>Psychological angst as metacommunication of pain</w:t>
            </w:r>
          </w:p>
        </w:tc>
        <w:tc>
          <w:tcPr>
            <w:tcW w:w="0" w:type="auto"/>
          </w:tcPr>
          <w:p w14:paraId="0F8548D7" w14:textId="77777777" w:rsidR="00BD1E44" w:rsidRPr="00C815A4" w:rsidRDefault="00BD1E44" w:rsidP="00BD1E44">
            <w:pPr>
              <w:pStyle w:val="ListParagraph"/>
              <w:numPr>
                <w:ilvl w:val="0"/>
                <w:numId w:val="6"/>
              </w:numPr>
              <w:spacing w:line="360" w:lineRule="auto"/>
              <w:rPr>
                <w:rFonts w:ascii="Arial" w:eastAsiaTheme="minorEastAsia" w:hAnsi="Arial"/>
                <w:color w:val="000000" w:themeColor="text1"/>
                <w:sz w:val="24"/>
                <w:szCs w:val="24"/>
                <w:lang w:eastAsia="ja-JP"/>
              </w:rPr>
            </w:pPr>
            <w:r w:rsidRPr="00C815A4">
              <w:rPr>
                <w:rFonts w:ascii="Arial" w:eastAsiaTheme="minorEastAsia" w:hAnsi="Arial"/>
                <w:color w:val="000000" w:themeColor="text1"/>
                <w:sz w:val="24"/>
                <w:szCs w:val="24"/>
                <w:lang w:eastAsia="ja-JP"/>
              </w:rPr>
              <w:t xml:space="preserve">Metacommunication of need for culturally sensitive help </w:t>
            </w:r>
          </w:p>
          <w:p w14:paraId="07481CF3" w14:textId="5AA396DA" w:rsidR="00BD1E44" w:rsidRPr="00C815A4" w:rsidRDefault="00234E8B" w:rsidP="00BD1E44">
            <w:pPr>
              <w:pStyle w:val="ListParagraph"/>
              <w:numPr>
                <w:ilvl w:val="0"/>
                <w:numId w:val="6"/>
              </w:numPr>
              <w:spacing w:line="360" w:lineRule="auto"/>
              <w:rPr>
                <w:rFonts w:ascii="Arial" w:eastAsiaTheme="minorEastAsia" w:hAnsi="Arial"/>
                <w:color w:val="000000" w:themeColor="text1"/>
                <w:lang w:eastAsia="ja-JP"/>
              </w:rPr>
            </w:pPr>
            <w:r w:rsidRPr="00C815A4">
              <w:rPr>
                <w:rFonts w:ascii="Arial" w:eastAsiaTheme="minorEastAsia" w:hAnsi="Arial"/>
                <w:color w:val="000000" w:themeColor="text1"/>
                <w:sz w:val="24"/>
                <w:szCs w:val="24"/>
                <w:lang w:eastAsia="ja-JP"/>
              </w:rPr>
              <w:t>Self-harm</w:t>
            </w:r>
            <w:r w:rsidR="00BD1E44" w:rsidRPr="00C815A4">
              <w:rPr>
                <w:rFonts w:ascii="Arial" w:eastAsiaTheme="minorEastAsia" w:hAnsi="Arial"/>
                <w:color w:val="000000" w:themeColor="text1"/>
                <w:sz w:val="24"/>
                <w:szCs w:val="24"/>
                <w:lang w:eastAsia="ja-JP"/>
              </w:rPr>
              <w:t xml:space="preserve"> as communication of conflict of selves </w:t>
            </w:r>
          </w:p>
        </w:tc>
      </w:tr>
      <w:tr w:rsidR="00C815A4" w:rsidRPr="00C815A4" w14:paraId="64390108" w14:textId="77777777" w:rsidTr="0028395B">
        <w:tc>
          <w:tcPr>
            <w:tcW w:w="0" w:type="auto"/>
            <w:tcBorders>
              <w:bottom w:val="single" w:sz="12" w:space="0" w:color="auto"/>
            </w:tcBorders>
            <w:shd w:val="clear" w:color="auto" w:fill="D9D9D9" w:themeFill="background1" w:themeFillShade="D9"/>
          </w:tcPr>
          <w:p w14:paraId="216DA232" w14:textId="77777777" w:rsidR="00BD1E44" w:rsidRPr="00C815A4" w:rsidRDefault="00BD1E44" w:rsidP="00BD1E44">
            <w:pPr>
              <w:pStyle w:val="ListParagraph"/>
              <w:numPr>
                <w:ilvl w:val="0"/>
                <w:numId w:val="3"/>
              </w:numPr>
              <w:spacing w:line="360" w:lineRule="auto"/>
              <w:rPr>
                <w:rFonts w:ascii="Arial" w:eastAsiaTheme="minorEastAsia" w:hAnsi="Arial"/>
                <w:b/>
                <w:bCs/>
                <w:color w:val="000000" w:themeColor="text1"/>
                <w:sz w:val="24"/>
                <w:szCs w:val="24"/>
                <w:lang w:eastAsia="ja-JP"/>
              </w:rPr>
            </w:pPr>
            <w:r w:rsidRPr="00C815A4">
              <w:rPr>
                <w:rFonts w:ascii="Arial" w:eastAsiaTheme="minorEastAsia" w:hAnsi="Arial"/>
                <w:b/>
                <w:bCs/>
                <w:color w:val="000000" w:themeColor="text1"/>
                <w:sz w:val="24"/>
                <w:szCs w:val="24"/>
                <w:lang w:eastAsia="ja-JP"/>
              </w:rPr>
              <w:t>Enactment of perceived deserved punishment</w:t>
            </w:r>
          </w:p>
        </w:tc>
        <w:tc>
          <w:tcPr>
            <w:tcW w:w="0" w:type="auto"/>
            <w:tcBorders>
              <w:bottom w:val="single" w:sz="12" w:space="0" w:color="auto"/>
            </w:tcBorders>
            <w:shd w:val="clear" w:color="auto" w:fill="D9D9D9" w:themeFill="background1" w:themeFillShade="D9"/>
          </w:tcPr>
          <w:p w14:paraId="05F42F03" w14:textId="77777777" w:rsidR="00BD1E44" w:rsidRPr="00C815A4" w:rsidRDefault="00BD1E44" w:rsidP="00BD1E44">
            <w:pPr>
              <w:pStyle w:val="ListParagraph"/>
              <w:numPr>
                <w:ilvl w:val="0"/>
                <w:numId w:val="7"/>
              </w:numPr>
              <w:spacing w:line="360" w:lineRule="auto"/>
              <w:rPr>
                <w:rFonts w:ascii="Arial" w:eastAsiaTheme="minorEastAsia" w:hAnsi="Arial"/>
                <w:color w:val="000000" w:themeColor="text1"/>
                <w:sz w:val="24"/>
                <w:szCs w:val="24"/>
                <w:lang w:eastAsia="ja-JP"/>
              </w:rPr>
            </w:pPr>
            <w:r w:rsidRPr="00C815A4">
              <w:rPr>
                <w:rFonts w:ascii="Arial" w:eastAsiaTheme="minorEastAsia" w:hAnsi="Arial"/>
                <w:color w:val="000000" w:themeColor="text1"/>
                <w:sz w:val="24"/>
                <w:szCs w:val="24"/>
                <w:lang w:eastAsia="ja-JP"/>
              </w:rPr>
              <w:t>Self-blame and guilt</w:t>
            </w:r>
          </w:p>
          <w:p w14:paraId="03BC2736" w14:textId="77777777" w:rsidR="00BD1E44" w:rsidRPr="00C815A4" w:rsidRDefault="00BD1E44" w:rsidP="00BD1E44">
            <w:pPr>
              <w:pStyle w:val="ListParagraph"/>
              <w:numPr>
                <w:ilvl w:val="0"/>
                <w:numId w:val="7"/>
              </w:numPr>
              <w:spacing w:line="360" w:lineRule="auto"/>
              <w:rPr>
                <w:rFonts w:ascii="Arial" w:eastAsiaTheme="minorEastAsia" w:hAnsi="Arial"/>
                <w:color w:val="000000" w:themeColor="text1"/>
                <w:lang w:eastAsia="ja-JP"/>
              </w:rPr>
            </w:pPr>
            <w:r w:rsidRPr="00C815A4">
              <w:rPr>
                <w:rFonts w:ascii="Arial" w:eastAsiaTheme="minorEastAsia" w:hAnsi="Arial"/>
                <w:color w:val="000000" w:themeColor="text1"/>
                <w:sz w:val="24"/>
                <w:szCs w:val="24"/>
                <w:lang w:eastAsia="ja-JP"/>
              </w:rPr>
              <w:t>Impulsivity</w:t>
            </w:r>
          </w:p>
        </w:tc>
      </w:tr>
    </w:tbl>
    <w:p w14:paraId="79E97581" w14:textId="77777777" w:rsidR="00BD1E44" w:rsidRPr="00C815A4" w:rsidRDefault="00BD1E44" w:rsidP="00BD1E44">
      <w:pPr>
        <w:spacing w:line="360" w:lineRule="auto"/>
        <w:rPr>
          <w:color w:val="000000" w:themeColor="text1"/>
        </w:rPr>
      </w:pPr>
    </w:p>
    <w:p w14:paraId="78E62B50" w14:textId="77777777" w:rsidR="00B6390F" w:rsidRPr="00C815A4" w:rsidRDefault="00B6390F" w:rsidP="00B6390F">
      <w:pPr>
        <w:spacing w:line="360" w:lineRule="auto"/>
        <w:rPr>
          <w:rFonts w:ascii="Arial" w:hAnsi="Arial" w:cs="Arial"/>
          <w:color w:val="000000" w:themeColor="text1"/>
        </w:rPr>
      </w:pPr>
    </w:p>
    <w:p w14:paraId="0833CB26" w14:textId="77777777" w:rsidR="00F73F63" w:rsidRPr="00C815A4" w:rsidRDefault="00F73F63" w:rsidP="00F73F63">
      <w:pPr>
        <w:spacing w:before="240" w:line="480" w:lineRule="auto"/>
        <w:contextualSpacing/>
        <w:rPr>
          <w:rFonts w:ascii="Arial" w:eastAsia="SimSun" w:hAnsi="Arial" w:cs="Arial"/>
          <w:color w:val="000000" w:themeColor="text1"/>
          <w:lang w:eastAsia="zh-CN"/>
        </w:rPr>
      </w:pPr>
      <w:r w:rsidRPr="00C815A4">
        <w:rPr>
          <w:rFonts w:ascii="Arial" w:eastAsia="SimSun" w:hAnsi="Arial" w:cs="Arial"/>
          <w:color w:val="000000" w:themeColor="text1"/>
          <w:lang w:eastAsia="zh-CN"/>
        </w:rPr>
        <w:t xml:space="preserve">In the section that follows we will present our findings and link them to the direct quotes from the transcripts. </w:t>
      </w:r>
    </w:p>
    <w:p w14:paraId="31189479" w14:textId="024EE535" w:rsidR="00B6390F" w:rsidRPr="00C815A4" w:rsidRDefault="00BD1E44" w:rsidP="00035C65">
      <w:pPr>
        <w:spacing w:before="240" w:line="480" w:lineRule="auto"/>
        <w:contextualSpacing/>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t>Our data analysis e</w:t>
      </w:r>
      <w:r w:rsidR="00F73F63" w:rsidRPr="00C815A4">
        <w:rPr>
          <w:rFonts w:ascii="Arial" w:eastAsia="SimSun" w:hAnsi="Arial" w:cs="Arial"/>
          <w:color w:val="000000" w:themeColor="text1"/>
          <w:lang w:eastAsia="zh-CN"/>
        </w:rPr>
        <w:t>nab</w:t>
      </w:r>
      <w:r w:rsidRPr="00C815A4">
        <w:rPr>
          <w:rFonts w:ascii="Arial" w:eastAsia="SimSun" w:hAnsi="Arial" w:cs="Arial"/>
          <w:color w:val="000000" w:themeColor="text1"/>
          <w:lang w:eastAsia="zh-CN"/>
        </w:rPr>
        <w:t xml:space="preserve">led us to conceptualize </w:t>
      </w:r>
      <w:r w:rsidR="00F73F63" w:rsidRPr="00C815A4">
        <w:rPr>
          <w:rFonts w:ascii="Arial" w:eastAsia="SimSun" w:hAnsi="Arial" w:cs="Arial"/>
          <w:color w:val="000000" w:themeColor="text1"/>
          <w:lang w:eastAsia="zh-CN"/>
        </w:rPr>
        <w:t xml:space="preserve">the 5 superordinate themes as presented in table 2. </w:t>
      </w:r>
      <w:r w:rsidR="00B6390F" w:rsidRPr="00C815A4">
        <w:rPr>
          <w:rFonts w:ascii="Arial" w:eastAsia="SimSun" w:hAnsi="Arial" w:cs="Arial"/>
          <w:color w:val="000000" w:themeColor="text1"/>
          <w:lang w:eastAsia="zh-CN"/>
        </w:rPr>
        <w:t xml:space="preserve"> All the women voiced the</w:t>
      </w:r>
      <w:r w:rsidR="00F73F63" w:rsidRPr="00C815A4">
        <w:rPr>
          <w:rFonts w:ascii="Arial" w:eastAsia="SimSun" w:hAnsi="Arial" w:cs="Arial"/>
          <w:color w:val="000000" w:themeColor="text1"/>
          <w:lang w:eastAsia="zh-CN"/>
        </w:rPr>
        <w:t xml:space="preserve"> struggle to maintain cultural identity. </w:t>
      </w:r>
      <w:r w:rsidR="00B6390F" w:rsidRPr="00C815A4">
        <w:rPr>
          <w:rFonts w:ascii="Arial" w:eastAsia="SimSun" w:hAnsi="Arial" w:cs="Arial"/>
          <w:color w:val="000000" w:themeColor="text1"/>
          <w:lang w:eastAsia="zh-CN"/>
        </w:rPr>
        <w:t xml:space="preserve">They revealed the tension in being both British and having South Asian Heritage and culture. Our findings highlighted the centrality of culture and the trauma that many of the women had faced as a result of conflicts and incongruence in relation to their cultural experience of Izzat and attempts to resist being held responsible for family honour. It was evident from all the transcripts that the women were clear that their </w:t>
      </w:r>
      <w:r w:rsidR="00234E8B" w:rsidRPr="00C815A4">
        <w:rPr>
          <w:rFonts w:ascii="Arial" w:eastAsia="SimSun" w:hAnsi="Arial" w:cs="Arial"/>
          <w:color w:val="000000" w:themeColor="text1"/>
          <w:lang w:eastAsia="zh-CN"/>
        </w:rPr>
        <w:t xml:space="preserve">self-harm </w:t>
      </w:r>
      <w:r w:rsidR="00B6390F" w:rsidRPr="00C815A4">
        <w:rPr>
          <w:rFonts w:ascii="Arial" w:eastAsia="SimSun" w:hAnsi="Arial" w:cs="Arial"/>
          <w:color w:val="000000" w:themeColor="text1"/>
          <w:lang w:eastAsia="zh-CN"/>
        </w:rPr>
        <w:t xml:space="preserve">was not in attempt to </w:t>
      </w:r>
      <w:r w:rsidR="00AF7635" w:rsidRPr="00C815A4">
        <w:rPr>
          <w:rFonts w:ascii="Arial" w:eastAsia="SimSun" w:hAnsi="Arial" w:cs="Arial"/>
          <w:color w:val="000000" w:themeColor="text1"/>
          <w:lang w:eastAsia="zh-CN"/>
        </w:rPr>
        <w:t>die by suicide</w:t>
      </w:r>
      <w:r w:rsidR="00DA2494" w:rsidRPr="00C815A4">
        <w:rPr>
          <w:rFonts w:ascii="Arial" w:eastAsia="SimSun" w:hAnsi="Arial" w:cs="Arial"/>
          <w:color w:val="000000" w:themeColor="text1"/>
          <w:lang w:eastAsia="zh-CN"/>
        </w:rPr>
        <w:t xml:space="preserve"> but that it was</w:t>
      </w:r>
      <w:r w:rsidR="00D97733" w:rsidRPr="00C815A4">
        <w:rPr>
          <w:rFonts w:ascii="Arial" w:eastAsia="SimSun" w:hAnsi="Arial" w:cs="Arial"/>
          <w:color w:val="000000" w:themeColor="text1"/>
          <w:lang w:eastAsia="zh-CN"/>
        </w:rPr>
        <w:t xml:space="preserve"> a</w:t>
      </w:r>
      <w:r w:rsidR="00B6390F" w:rsidRPr="00C815A4">
        <w:rPr>
          <w:rFonts w:ascii="Arial" w:eastAsia="SimSun" w:hAnsi="Arial" w:cs="Arial"/>
          <w:color w:val="000000" w:themeColor="text1"/>
          <w:lang w:eastAsia="zh-CN"/>
        </w:rPr>
        <w:t xml:space="preserve"> psych</w:t>
      </w:r>
      <w:r w:rsidR="00D97733" w:rsidRPr="00C815A4">
        <w:rPr>
          <w:rFonts w:ascii="Arial" w:eastAsia="SimSun" w:hAnsi="Arial" w:cs="Arial"/>
          <w:color w:val="000000" w:themeColor="text1"/>
          <w:lang w:eastAsia="zh-CN"/>
        </w:rPr>
        <w:t>ological defence of distraction</w:t>
      </w:r>
      <w:r w:rsidR="00B6390F" w:rsidRPr="00C815A4">
        <w:rPr>
          <w:rFonts w:ascii="Arial" w:eastAsia="SimSun" w:hAnsi="Arial" w:cs="Arial"/>
          <w:color w:val="000000" w:themeColor="text1"/>
          <w:lang w:eastAsia="zh-CN"/>
        </w:rPr>
        <w:t xml:space="preserve">. Furthermore, </w:t>
      </w:r>
      <w:r w:rsidR="00F73F63" w:rsidRPr="00C815A4">
        <w:rPr>
          <w:rFonts w:ascii="Arial" w:eastAsia="SimSun" w:hAnsi="Arial" w:cs="Arial"/>
          <w:color w:val="000000" w:themeColor="text1"/>
          <w:lang w:eastAsia="zh-CN"/>
        </w:rPr>
        <w:t xml:space="preserve">what the </w:t>
      </w:r>
      <w:r w:rsidR="00B6390F" w:rsidRPr="00C815A4">
        <w:rPr>
          <w:rFonts w:ascii="Arial" w:eastAsia="SimSun" w:hAnsi="Arial" w:cs="Arial"/>
          <w:color w:val="000000" w:themeColor="text1"/>
          <w:lang w:eastAsia="zh-CN"/>
        </w:rPr>
        <w:t xml:space="preserve">majority of the participants voiced </w:t>
      </w:r>
      <w:r w:rsidR="00F73F63" w:rsidRPr="00C815A4">
        <w:rPr>
          <w:rFonts w:ascii="Arial" w:eastAsia="SimSun" w:hAnsi="Arial" w:cs="Arial"/>
          <w:color w:val="000000" w:themeColor="text1"/>
          <w:lang w:eastAsia="zh-CN"/>
        </w:rPr>
        <w:t>which we conceptualised as psychological angst was interpreted in our analysis as their metacommunication of pain</w:t>
      </w:r>
      <w:r w:rsidR="00B6390F" w:rsidRPr="00C815A4">
        <w:rPr>
          <w:rFonts w:ascii="Arial" w:eastAsia="SimSun" w:hAnsi="Arial" w:cs="Arial"/>
          <w:color w:val="000000" w:themeColor="text1"/>
          <w:lang w:eastAsia="zh-CN"/>
        </w:rPr>
        <w:t xml:space="preserve">. Lastly, all the participants communicated to some degree the impact of the graphic nature of their </w:t>
      </w:r>
      <w:r w:rsidR="00234E8B" w:rsidRPr="00C815A4">
        <w:rPr>
          <w:rFonts w:ascii="Arial" w:eastAsia="SimSun" w:hAnsi="Arial" w:cs="Arial"/>
          <w:color w:val="000000" w:themeColor="text1"/>
          <w:lang w:eastAsia="zh-CN"/>
        </w:rPr>
        <w:t>self-harm</w:t>
      </w:r>
      <w:r w:rsidR="00B6390F" w:rsidRPr="00C815A4">
        <w:rPr>
          <w:rFonts w:ascii="Arial" w:eastAsia="SimSun" w:hAnsi="Arial" w:cs="Arial"/>
          <w:color w:val="000000" w:themeColor="text1"/>
          <w:lang w:eastAsia="zh-CN"/>
        </w:rPr>
        <w:t>, and we interpreted this in our analysis as an enactment of the punishment.  For some</w:t>
      </w:r>
      <w:r w:rsidR="00F73F63" w:rsidRPr="00C815A4">
        <w:rPr>
          <w:rFonts w:ascii="Arial" w:eastAsia="SimSun" w:hAnsi="Arial" w:cs="Arial"/>
          <w:color w:val="000000" w:themeColor="text1"/>
          <w:lang w:eastAsia="zh-CN"/>
        </w:rPr>
        <w:t>,</w:t>
      </w:r>
      <w:r w:rsidR="00B6390F" w:rsidRPr="00C815A4">
        <w:rPr>
          <w:rFonts w:ascii="Arial" w:eastAsia="SimSun" w:hAnsi="Arial" w:cs="Arial"/>
          <w:color w:val="000000" w:themeColor="text1"/>
          <w:lang w:eastAsia="zh-CN"/>
        </w:rPr>
        <w:t xml:space="preserve"> this was an enactment of </w:t>
      </w:r>
      <w:r w:rsidR="00F73F63" w:rsidRPr="00C815A4">
        <w:rPr>
          <w:rFonts w:ascii="Arial" w:eastAsia="SimSun" w:hAnsi="Arial" w:cs="Arial"/>
          <w:color w:val="000000" w:themeColor="text1"/>
          <w:lang w:eastAsia="zh-CN"/>
        </w:rPr>
        <w:t>perceived deserved punishment</w:t>
      </w:r>
      <w:r w:rsidR="00983FC5" w:rsidRPr="00C815A4">
        <w:rPr>
          <w:rFonts w:ascii="Arial" w:eastAsia="SimSun" w:hAnsi="Arial" w:cs="Arial"/>
          <w:color w:val="000000" w:themeColor="text1"/>
          <w:lang w:eastAsia="zh-CN"/>
        </w:rPr>
        <w:t>,</w:t>
      </w:r>
      <w:r w:rsidR="00B6390F" w:rsidRPr="00C815A4">
        <w:rPr>
          <w:rFonts w:ascii="Arial" w:eastAsia="SimSun" w:hAnsi="Arial" w:cs="Arial"/>
          <w:color w:val="000000" w:themeColor="text1"/>
          <w:lang w:eastAsia="zh-CN"/>
        </w:rPr>
        <w:t xml:space="preserve"> </w:t>
      </w:r>
      <w:r w:rsidR="00983FC5" w:rsidRPr="00C815A4">
        <w:rPr>
          <w:rFonts w:ascii="Arial" w:eastAsia="SimSun" w:hAnsi="Arial" w:cs="Arial"/>
          <w:color w:val="000000" w:themeColor="text1"/>
          <w:lang w:eastAsia="zh-CN"/>
        </w:rPr>
        <w:t>i.e</w:t>
      </w:r>
      <w:r w:rsidR="00B6390F" w:rsidRPr="00C815A4">
        <w:rPr>
          <w:rFonts w:ascii="Arial" w:eastAsia="SimSun" w:hAnsi="Arial" w:cs="Arial"/>
          <w:color w:val="000000" w:themeColor="text1"/>
          <w:lang w:eastAsia="zh-CN"/>
        </w:rPr>
        <w:t xml:space="preserve">. being cut off from the community enacted by a physical cut off but for others the enactment of wanting to cut off those that had inflicted their trauma.  In considering and explicating these ideas, the research </w:t>
      </w:r>
      <w:r w:rsidR="00B6390F" w:rsidRPr="00C815A4">
        <w:rPr>
          <w:rFonts w:ascii="Arial" w:eastAsia="SimSun" w:hAnsi="Arial" w:cs="Arial"/>
          <w:color w:val="000000" w:themeColor="text1"/>
          <w:lang w:eastAsia="zh-CN"/>
        </w:rPr>
        <w:lastRenderedPageBreak/>
        <w:t xml:space="preserve">emphasises the significance of Izzat or cultural discord in relation to </w:t>
      </w:r>
      <w:r w:rsidR="00234E8B" w:rsidRPr="00C815A4">
        <w:rPr>
          <w:rFonts w:ascii="Arial" w:eastAsia="SimSun" w:hAnsi="Arial" w:cs="Arial"/>
          <w:color w:val="000000" w:themeColor="text1"/>
          <w:lang w:eastAsia="zh-CN"/>
        </w:rPr>
        <w:t>self-harm</w:t>
      </w:r>
      <w:r w:rsidR="00B6390F" w:rsidRPr="00C815A4">
        <w:rPr>
          <w:rFonts w:ascii="Arial" w:eastAsia="SimSun" w:hAnsi="Arial" w:cs="Arial"/>
          <w:color w:val="000000" w:themeColor="text1"/>
          <w:lang w:eastAsia="zh-CN"/>
        </w:rPr>
        <w:t xml:space="preserve"> among British South Asian women. </w:t>
      </w:r>
    </w:p>
    <w:p w14:paraId="412A5494" w14:textId="77777777" w:rsidR="00F73F63" w:rsidRPr="00C815A4" w:rsidRDefault="00F73F63" w:rsidP="00035C65">
      <w:pPr>
        <w:spacing w:before="240" w:line="480" w:lineRule="auto"/>
        <w:contextualSpacing/>
        <w:jc w:val="both"/>
        <w:rPr>
          <w:rFonts w:ascii="Arial" w:eastAsia="SimSun" w:hAnsi="Arial" w:cs="Arial"/>
          <w:color w:val="000000" w:themeColor="text1"/>
          <w:lang w:eastAsia="zh-CN"/>
        </w:rPr>
      </w:pPr>
    </w:p>
    <w:p w14:paraId="16577217" w14:textId="77777777" w:rsidR="00F73F63" w:rsidRPr="00C815A4" w:rsidRDefault="00F73F63" w:rsidP="00035C65">
      <w:pPr>
        <w:spacing w:line="480" w:lineRule="auto"/>
        <w:contextualSpacing/>
        <w:jc w:val="both"/>
        <w:rPr>
          <w:rFonts w:ascii="Arial" w:eastAsia="SimSun" w:hAnsi="Arial" w:cs="Arial"/>
          <w:color w:val="000000" w:themeColor="text1"/>
          <w:lang w:eastAsia="zh-CN"/>
        </w:rPr>
      </w:pPr>
      <w:r w:rsidRPr="00C815A4">
        <w:rPr>
          <w:rFonts w:ascii="Arial" w:hAnsi="Arial" w:cs="Arial"/>
          <w:b/>
          <w:bCs/>
          <w:color w:val="000000" w:themeColor="text1"/>
        </w:rPr>
        <w:t>The struggle to maintain cultural identity</w:t>
      </w:r>
      <w:r w:rsidRPr="00C815A4">
        <w:rPr>
          <w:rFonts w:ascii="Arial" w:eastAsia="SimSun" w:hAnsi="Arial" w:cs="Arial"/>
          <w:color w:val="000000" w:themeColor="text1"/>
          <w:lang w:eastAsia="zh-CN"/>
        </w:rPr>
        <w:t xml:space="preserve"> </w:t>
      </w:r>
    </w:p>
    <w:p w14:paraId="190F3DBC" w14:textId="2F316E0B" w:rsidR="00B6390F" w:rsidRPr="00C815A4" w:rsidRDefault="00B6390F" w:rsidP="00035C65">
      <w:pPr>
        <w:spacing w:line="480" w:lineRule="auto"/>
        <w:contextualSpacing/>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t>The struggle to balance or maintain both British and South Asian Heritage and culture left the women conflicted in relation to who they were.</w:t>
      </w:r>
    </w:p>
    <w:p w14:paraId="78C0100A" w14:textId="17F6683F" w:rsidR="00B6390F" w:rsidRPr="00C815A4" w:rsidRDefault="00F73F63" w:rsidP="00035C65">
      <w:pPr>
        <w:spacing w:line="480" w:lineRule="auto"/>
        <w:contextualSpacing/>
        <w:jc w:val="both"/>
        <w:rPr>
          <w:rFonts w:ascii="Arial" w:eastAsia="SimSun" w:hAnsi="Arial" w:cs="Arial"/>
          <w:bCs/>
          <w:color w:val="000000" w:themeColor="text1"/>
          <w:lang w:eastAsia="zh-CN"/>
        </w:rPr>
      </w:pPr>
      <w:r w:rsidRPr="00C815A4">
        <w:rPr>
          <w:rFonts w:ascii="Arial" w:eastAsia="SimSun" w:hAnsi="Arial" w:cs="Arial"/>
          <w:bCs/>
          <w:color w:val="000000" w:themeColor="text1"/>
          <w:lang w:eastAsia="zh-CN"/>
        </w:rPr>
        <w:t xml:space="preserve">One of the conceptualised subordinate themes was </w:t>
      </w:r>
      <w:r w:rsidRPr="00C815A4">
        <w:rPr>
          <w:rFonts w:ascii="Arial" w:eastAsia="SimSun" w:hAnsi="Arial" w:cs="Arial"/>
          <w:bCs/>
          <w:i/>
          <w:iCs/>
          <w:color w:val="000000" w:themeColor="text1"/>
          <w:lang w:eastAsia="zh-CN"/>
        </w:rPr>
        <w:t>Experiencing cultural limbo was</w:t>
      </w:r>
    </w:p>
    <w:p w14:paraId="035F20D2" w14:textId="77777777" w:rsidR="00534D46" w:rsidRPr="00C815A4" w:rsidRDefault="00F73F63" w:rsidP="00035C65">
      <w:pPr>
        <w:spacing w:line="480" w:lineRule="auto"/>
        <w:contextualSpacing/>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t>c</w:t>
      </w:r>
      <w:r w:rsidR="00B6390F" w:rsidRPr="00C815A4">
        <w:rPr>
          <w:rFonts w:ascii="Arial" w:eastAsia="SimSun" w:hAnsi="Arial" w:cs="Arial"/>
          <w:color w:val="000000" w:themeColor="text1"/>
          <w:lang w:eastAsia="zh-CN"/>
        </w:rPr>
        <w:t xml:space="preserve">entral to </w:t>
      </w:r>
      <w:r w:rsidR="00534D46" w:rsidRPr="00C815A4">
        <w:rPr>
          <w:rFonts w:ascii="Arial" w:eastAsia="SimSun" w:hAnsi="Arial" w:cs="Arial"/>
          <w:color w:val="000000" w:themeColor="text1"/>
          <w:lang w:eastAsia="zh-CN"/>
        </w:rPr>
        <w:t>these participants</w:t>
      </w:r>
      <w:r w:rsidR="00B6390F" w:rsidRPr="00C815A4">
        <w:rPr>
          <w:rFonts w:ascii="Arial" w:eastAsia="SimSun" w:hAnsi="Arial" w:cs="Arial"/>
          <w:color w:val="000000" w:themeColor="text1"/>
          <w:lang w:eastAsia="zh-CN"/>
        </w:rPr>
        <w:t>’ narratives</w:t>
      </w:r>
      <w:r w:rsidR="00534D46" w:rsidRPr="00C815A4">
        <w:rPr>
          <w:rFonts w:ascii="Arial" w:eastAsia="SimSun" w:hAnsi="Arial" w:cs="Arial"/>
          <w:color w:val="000000" w:themeColor="text1"/>
          <w:lang w:eastAsia="zh-CN"/>
        </w:rPr>
        <w:t>.</w:t>
      </w:r>
      <w:r w:rsidR="00B6390F" w:rsidRPr="00C815A4">
        <w:rPr>
          <w:rFonts w:ascii="Arial" w:eastAsia="SimSun" w:hAnsi="Arial" w:cs="Arial"/>
          <w:color w:val="000000" w:themeColor="text1"/>
          <w:lang w:eastAsia="zh-CN"/>
        </w:rPr>
        <w:t xml:space="preserve"> </w:t>
      </w:r>
    </w:p>
    <w:p w14:paraId="7B34390E" w14:textId="4DEEFF29" w:rsidR="00B6390F" w:rsidRPr="00C815A4" w:rsidRDefault="00534D46" w:rsidP="00035C65">
      <w:pPr>
        <w:spacing w:line="480" w:lineRule="auto"/>
        <w:contextualSpacing/>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t xml:space="preserve">For example, </w:t>
      </w:r>
      <w:proofErr w:type="spellStart"/>
      <w:r w:rsidR="00B6390F" w:rsidRPr="00C815A4">
        <w:rPr>
          <w:rFonts w:ascii="Arial" w:eastAsia="SimSun" w:hAnsi="Arial" w:cs="Arial"/>
          <w:i/>
          <w:iCs/>
          <w:color w:val="000000" w:themeColor="text1"/>
          <w:lang w:eastAsia="zh-CN"/>
        </w:rPr>
        <w:t>Jasvinder</w:t>
      </w:r>
      <w:proofErr w:type="spellEnd"/>
      <w:r w:rsidR="00B6390F" w:rsidRPr="00C815A4">
        <w:rPr>
          <w:rFonts w:ascii="Arial" w:eastAsia="SimSun" w:hAnsi="Arial" w:cs="Arial"/>
          <w:color w:val="000000" w:themeColor="text1"/>
          <w:lang w:eastAsia="zh-CN"/>
        </w:rPr>
        <w:t xml:space="preserve"> described how her attempt to negotiate her identity and sense of self in relation to others and to manage often conflicting emotions left her confused and </w:t>
      </w:r>
      <w:r w:rsidRPr="00C815A4">
        <w:rPr>
          <w:rFonts w:ascii="Arial" w:eastAsia="SimSun" w:hAnsi="Arial" w:cs="Arial"/>
          <w:color w:val="000000" w:themeColor="text1"/>
          <w:lang w:eastAsia="zh-CN"/>
        </w:rPr>
        <w:t xml:space="preserve">feeling that </w:t>
      </w:r>
      <w:r w:rsidR="00B6390F" w:rsidRPr="00C815A4">
        <w:rPr>
          <w:rFonts w:ascii="Arial" w:eastAsia="SimSun" w:hAnsi="Arial" w:cs="Arial"/>
          <w:color w:val="000000" w:themeColor="text1"/>
          <w:lang w:eastAsia="zh-CN"/>
        </w:rPr>
        <w:t xml:space="preserve">her confidence </w:t>
      </w:r>
      <w:r w:rsidRPr="00C815A4">
        <w:rPr>
          <w:rFonts w:ascii="Arial" w:eastAsia="SimSun" w:hAnsi="Arial" w:cs="Arial"/>
          <w:color w:val="000000" w:themeColor="text1"/>
          <w:lang w:eastAsia="zh-CN"/>
        </w:rPr>
        <w:t xml:space="preserve">was </w:t>
      </w:r>
      <w:r w:rsidR="00B6390F" w:rsidRPr="00C815A4">
        <w:rPr>
          <w:rFonts w:ascii="Arial" w:eastAsia="SimSun" w:hAnsi="Arial" w:cs="Arial"/>
          <w:color w:val="000000" w:themeColor="text1"/>
          <w:lang w:eastAsia="zh-CN"/>
        </w:rPr>
        <w:t>undermined. Although she had a difficult relationship with her family, her sense of identity is closely bound to it, indicated by her notions of emptiness when she fled away from home.</w:t>
      </w:r>
    </w:p>
    <w:p w14:paraId="1D7DBDCE" w14:textId="77777777" w:rsidR="00B6390F" w:rsidRPr="00C815A4" w:rsidRDefault="00B6390F" w:rsidP="00035C65">
      <w:pPr>
        <w:spacing w:line="360" w:lineRule="auto"/>
        <w:contextualSpacing/>
        <w:jc w:val="both"/>
        <w:rPr>
          <w:rFonts w:ascii="Arial" w:eastAsia="SimSun" w:hAnsi="Arial" w:cs="Arial"/>
          <w:color w:val="000000" w:themeColor="text1"/>
          <w:lang w:eastAsia="zh-CN"/>
        </w:rPr>
      </w:pPr>
    </w:p>
    <w:p w14:paraId="4A7B907A" w14:textId="447D51FB" w:rsidR="00B6390F" w:rsidRPr="00C815A4" w:rsidRDefault="00B6390F" w:rsidP="00035C65">
      <w:pPr>
        <w:spacing w:line="360" w:lineRule="auto"/>
        <w:ind w:left="720"/>
        <w:contextualSpacing/>
        <w:jc w:val="both"/>
        <w:rPr>
          <w:rFonts w:ascii="Arial" w:eastAsia="SimSun" w:hAnsi="Arial" w:cs="Arial"/>
          <w:i/>
          <w:color w:val="000000" w:themeColor="text1"/>
          <w:lang w:eastAsia="zh-CN"/>
        </w:rPr>
      </w:pPr>
      <w:r w:rsidRPr="00C815A4">
        <w:rPr>
          <w:rFonts w:ascii="Arial" w:eastAsia="SimSun" w:hAnsi="Arial" w:cs="Arial"/>
          <w:i/>
          <w:color w:val="000000" w:themeColor="text1"/>
          <w:lang w:eastAsia="zh-CN"/>
        </w:rPr>
        <w:t>“I ran away with my boyfriend</w:t>
      </w:r>
      <w:r w:rsidR="00534D46" w:rsidRPr="00C815A4">
        <w:rPr>
          <w:rFonts w:ascii="Arial" w:eastAsia="SimSun" w:hAnsi="Arial" w:cs="Arial"/>
          <w:i/>
          <w:color w:val="000000" w:themeColor="text1"/>
          <w:lang w:eastAsia="zh-CN"/>
        </w:rPr>
        <w:t xml:space="preserve"> as I wanted to be like any other British girl…</w:t>
      </w:r>
      <w:r w:rsidRPr="00C815A4">
        <w:rPr>
          <w:rFonts w:ascii="Arial" w:eastAsia="SimSun" w:hAnsi="Arial" w:cs="Arial"/>
          <w:i/>
          <w:color w:val="000000" w:themeColor="text1"/>
          <w:lang w:eastAsia="zh-CN"/>
        </w:rPr>
        <w:t xml:space="preserve"> The police tracked me </w:t>
      </w:r>
      <w:r w:rsidR="00534D46" w:rsidRPr="00C815A4">
        <w:rPr>
          <w:rFonts w:ascii="Arial" w:eastAsia="SimSun" w:hAnsi="Arial" w:cs="Arial"/>
          <w:i/>
          <w:color w:val="000000" w:themeColor="text1"/>
          <w:lang w:eastAsia="zh-CN"/>
        </w:rPr>
        <w:t>down and</w:t>
      </w:r>
      <w:r w:rsidRPr="00C815A4">
        <w:rPr>
          <w:rFonts w:ascii="Arial" w:eastAsia="SimSun" w:hAnsi="Arial" w:cs="Arial"/>
          <w:i/>
          <w:color w:val="000000" w:themeColor="text1"/>
          <w:lang w:eastAsia="zh-CN"/>
        </w:rPr>
        <w:t xml:space="preserve"> made me</w:t>
      </w:r>
      <w:r w:rsidR="00534D46" w:rsidRPr="00C815A4">
        <w:rPr>
          <w:rFonts w:ascii="Arial" w:eastAsia="SimSun" w:hAnsi="Arial" w:cs="Arial"/>
          <w:i/>
          <w:color w:val="000000" w:themeColor="text1"/>
          <w:lang w:eastAsia="zh-CN"/>
        </w:rPr>
        <w:t xml:space="preserve"> </w:t>
      </w:r>
      <w:r w:rsidRPr="00C815A4">
        <w:rPr>
          <w:rFonts w:ascii="Arial" w:eastAsia="SimSun" w:hAnsi="Arial" w:cs="Arial"/>
          <w:i/>
          <w:color w:val="000000" w:themeColor="text1"/>
          <w:lang w:eastAsia="zh-CN"/>
        </w:rPr>
        <w:t>ring home. My mother answered. She told me I was dishonoured, shamed,</w:t>
      </w:r>
      <w:r w:rsidR="00534D46" w:rsidRPr="00C815A4">
        <w:rPr>
          <w:rFonts w:ascii="Arial" w:eastAsia="SimSun" w:hAnsi="Arial" w:cs="Arial"/>
          <w:i/>
          <w:color w:val="000000" w:themeColor="text1"/>
          <w:lang w:eastAsia="zh-CN"/>
        </w:rPr>
        <w:t xml:space="preserve"> </w:t>
      </w:r>
      <w:r w:rsidRPr="00C815A4">
        <w:rPr>
          <w:rFonts w:ascii="Arial" w:eastAsia="SimSun" w:hAnsi="Arial" w:cs="Arial"/>
          <w:i/>
          <w:color w:val="000000" w:themeColor="text1"/>
          <w:lang w:eastAsia="zh-CN"/>
        </w:rPr>
        <w:t>a prostitute… By disowning me, my mother had won the respect of the community. I missed my family terribly” [</w:t>
      </w:r>
      <w:proofErr w:type="spellStart"/>
      <w:r w:rsidRPr="00C815A4">
        <w:rPr>
          <w:rFonts w:ascii="Arial" w:eastAsia="SimSun" w:hAnsi="Arial" w:cs="Arial"/>
          <w:i/>
          <w:color w:val="000000" w:themeColor="text1"/>
          <w:lang w:eastAsia="zh-CN"/>
        </w:rPr>
        <w:t>Jasvinder</w:t>
      </w:r>
      <w:proofErr w:type="spellEnd"/>
      <w:r w:rsidRPr="00C815A4">
        <w:rPr>
          <w:rFonts w:ascii="Arial" w:eastAsia="SimSun" w:hAnsi="Arial" w:cs="Arial"/>
          <w:i/>
          <w:color w:val="000000" w:themeColor="text1"/>
          <w:lang w:eastAsia="zh-CN"/>
        </w:rPr>
        <w:t>]</w:t>
      </w:r>
    </w:p>
    <w:p w14:paraId="016279F5" w14:textId="77777777" w:rsidR="00B6390F" w:rsidRPr="00C815A4" w:rsidRDefault="00B6390F" w:rsidP="00035C65">
      <w:pPr>
        <w:spacing w:line="360" w:lineRule="auto"/>
        <w:contextualSpacing/>
        <w:jc w:val="both"/>
        <w:rPr>
          <w:rFonts w:ascii="Arial" w:eastAsia="SimSun" w:hAnsi="Arial" w:cs="Arial"/>
          <w:color w:val="000000" w:themeColor="text1"/>
          <w:lang w:eastAsia="zh-CN"/>
        </w:rPr>
      </w:pPr>
    </w:p>
    <w:p w14:paraId="39ED531E" w14:textId="37AE487A" w:rsidR="00B6390F" w:rsidRPr="00C815A4" w:rsidRDefault="00B6390F" w:rsidP="00035C65">
      <w:pPr>
        <w:spacing w:before="240" w:line="480" w:lineRule="auto"/>
        <w:contextualSpacing/>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t xml:space="preserve">Regardless of the numerous negative interactions she describes, she maintains a strong attachment to her family as indicated in the statement, ‘I missed my family terribly.' </w:t>
      </w:r>
      <w:r w:rsidR="00534D46" w:rsidRPr="00C815A4">
        <w:rPr>
          <w:rFonts w:ascii="Arial" w:eastAsia="SimSun" w:hAnsi="Arial" w:cs="Arial"/>
          <w:color w:val="000000" w:themeColor="text1"/>
          <w:lang w:eastAsia="zh-CN"/>
        </w:rPr>
        <w:t>She described how h</w:t>
      </w:r>
      <w:r w:rsidRPr="00C815A4">
        <w:rPr>
          <w:rFonts w:ascii="Arial" w:eastAsia="SimSun" w:hAnsi="Arial" w:cs="Arial"/>
          <w:color w:val="000000" w:themeColor="text1"/>
          <w:lang w:eastAsia="zh-CN"/>
        </w:rPr>
        <w:t>er mother help</w:t>
      </w:r>
      <w:r w:rsidR="00534D46" w:rsidRPr="00C815A4">
        <w:rPr>
          <w:rFonts w:ascii="Arial" w:eastAsia="SimSun" w:hAnsi="Arial" w:cs="Arial"/>
          <w:color w:val="000000" w:themeColor="text1"/>
          <w:lang w:eastAsia="zh-CN"/>
        </w:rPr>
        <w:t>ed</w:t>
      </w:r>
      <w:r w:rsidRPr="00C815A4">
        <w:rPr>
          <w:rFonts w:ascii="Arial" w:eastAsia="SimSun" w:hAnsi="Arial" w:cs="Arial"/>
          <w:color w:val="000000" w:themeColor="text1"/>
          <w:lang w:eastAsia="zh-CN"/>
        </w:rPr>
        <w:t xml:space="preserve"> to uphold the notion of </w:t>
      </w:r>
      <w:r w:rsidR="00F15B94" w:rsidRPr="00C815A4">
        <w:rPr>
          <w:rFonts w:ascii="Arial" w:eastAsia="SimSun" w:hAnsi="Arial" w:cs="Arial"/>
          <w:color w:val="000000" w:themeColor="text1"/>
          <w:lang w:eastAsia="zh-CN"/>
        </w:rPr>
        <w:t>Izzat and perpetuate her</w:t>
      </w:r>
      <w:r w:rsidRPr="00C815A4">
        <w:rPr>
          <w:rFonts w:ascii="Arial" w:eastAsia="SimSun" w:hAnsi="Arial" w:cs="Arial"/>
          <w:color w:val="000000" w:themeColor="text1"/>
          <w:lang w:eastAsia="zh-CN"/>
        </w:rPr>
        <w:t xml:space="preserve"> estrangement from the family. </w:t>
      </w:r>
    </w:p>
    <w:p w14:paraId="2F637FDF" w14:textId="77777777" w:rsidR="00B6390F" w:rsidRPr="00C815A4" w:rsidRDefault="00B6390F" w:rsidP="00035C65">
      <w:pPr>
        <w:spacing w:line="360" w:lineRule="auto"/>
        <w:contextualSpacing/>
        <w:jc w:val="both"/>
        <w:rPr>
          <w:rFonts w:ascii="Arial" w:eastAsia="SimSun" w:hAnsi="Arial" w:cs="Arial"/>
          <w:i/>
          <w:color w:val="000000" w:themeColor="text1"/>
          <w:lang w:eastAsia="zh-CN"/>
        </w:rPr>
      </w:pPr>
    </w:p>
    <w:p w14:paraId="172D53C6" w14:textId="27BBE29E" w:rsidR="00B6390F" w:rsidRPr="00C815A4" w:rsidRDefault="00B6390F" w:rsidP="00035C65">
      <w:pPr>
        <w:spacing w:line="360" w:lineRule="auto"/>
        <w:contextualSpacing/>
        <w:jc w:val="both"/>
        <w:rPr>
          <w:rFonts w:ascii="Arial" w:eastAsia="SimSun" w:hAnsi="Arial" w:cs="Arial"/>
          <w:i/>
          <w:color w:val="000000" w:themeColor="text1"/>
          <w:lang w:eastAsia="zh-CN"/>
        </w:rPr>
      </w:pPr>
      <w:r w:rsidRPr="00C815A4">
        <w:rPr>
          <w:rFonts w:ascii="Arial" w:eastAsia="SimSun" w:hAnsi="Arial" w:cs="Arial"/>
          <w:i/>
          <w:color w:val="000000" w:themeColor="text1"/>
          <w:lang w:eastAsia="zh-CN"/>
        </w:rPr>
        <w:t xml:space="preserve">   </w:t>
      </w:r>
      <w:r w:rsidR="00534D46" w:rsidRPr="00C815A4">
        <w:rPr>
          <w:rFonts w:ascii="Arial" w:eastAsia="SimSun" w:hAnsi="Arial" w:cs="Arial"/>
          <w:i/>
          <w:color w:val="000000" w:themeColor="text1"/>
          <w:lang w:eastAsia="zh-CN"/>
        </w:rPr>
        <w:t xml:space="preserve">Struggle to deal with cultural perspectives on </w:t>
      </w:r>
      <w:r w:rsidR="00234E8B" w:rsidRPr="00C815A4">
        <w:rPr>
          <w:rFonts w:ascii="Arial" w:eastAsia="SimSun" w:hAnsi="Arial" w:cs="Arial"/>
          <w:i/>
          <w:color w:val="000000" w:themeColor="text1"/>
          <w:lang w:eastAsia="zh-CN"/>
        </w:rPr>
        <w:t>self-harm</w:t>
      </w:r>
    </w:p>
    <w:p w14:paraId="40F38A87" w14:textId="77777777" w:rsidR="00B6390F" w:rsidRPr="00C815A4" w:rsidRDefault="00B6390F" w:rsidP="00035C65">
      <w:pPr>
        <w:spacing w:line="360" w:lineRule="auto"/>
        <w:contextualSpacing/>
        <w:jc w:val="both"/>
        <w:rPr>
          <w:rFonts w:ascii="Arial" w:eastAsia="SimSun" w:hAnsi="Arial" w:cs="Arial"/>
          <w:i/>
          <w:color w:val="000000" w:themeColor="text1"/>
          <w:lang w:eastAsia="zh-CN"/>
        </w:rPr>
      </w:pPr>
    </w:p>
    <w:p w14:paraId="54B8D04B" w14:textId="6DF1A25C" w:rsidR="00534D46" w:rsidRPr="00C815A4" w:rsidRDefault="00B6390F" w:rsidP="00035C65">
      <w:pPr>
        <w:spacing w:line="480" w:lineRule="auto"/>
        <w:contextualSpacing/>
        <w:jc w:val="both"/>
        <w:rPr>
          <w:rFonts w:ascii="Arial" w:eastAsia="SimSun" w:hAnsi="Arial" w:cs="Arial"/>
          <w:color w:val="000000" w:themeColor="text1"/>
          <w:lang w:eastAsia="zh-CN"/>
        </w:rPr>
      </w:pPr>
      <w:proofErr w:type="spellStart"/>
      <w:r w:rsidRPr="00C815A4">
        <w:rPr>
          <w:rFonts w:ascii="Arial" w:eastAsia="SimSun" w:hAnsi="Arial" w:cs="Arial"/>
          <w:color w:val="000000" w:themeColor="text1"/>
          <w:lang w:eastAsia="zh-CN"/>
        </w:rPr>
        <w:lastRenderedPageBreak/>
        <w:t>Satveer</w:t>
      </w:r>
      <w:proofErr w:type="spellEnd"/>
      <w:r w:rsidRPr="00C815A4">
        <w:rPr>
          <w:rFonts w:ascii="Arial" w:eastAsia="SimSun" w:hAnsi="Arial" w:cs="Arial"/>
          <w:color w:val="000000" w:themeColor="text1"/>
          <w:lang w:eastAsia="zh-CN"/>
        </w:rPr>
        <w:t xml:space="preserve"> demonstrates conflicting feelings about the impact </w:t>
      </w:r>
      <w:r w:rsidR="00234E8B" w:rsidRPr="00C815A4">
        <w:rPr>
          <w:rFonts w:ascii="Arial" w:eastAsia="SimSun" w:hAnsi="Arial" w:cs="Arial"/>
          <w:color w:val="000000" w:themeColor="text1"/>
          <w:lang w:eastAsia="zh-CN"/>
        </w:rPr>
        <w:t>self-harm</w:t>
      </w:r>
      <w:r w:rsidRPr="00C815A4">
        <w:rPr>
          <w:rFonts w:ascii="Arial" w:eastAsia="SimSun" w:hAnsi="Arial" w:cs="Arial"/>
          <w:color w:val="000000" w:themeColor="text1"/>
          <w:lang w:eastAsia="zh-CN"/>
        </w:rPr>
        <w:t xml:space="preserve"> had on her life. Initially, there is lack of understanding why she adopted this behaviour which culminates in continuous questioning, </w:t>
      </w:r>
      <w:r w:rsidR="00534D46" w:rsidRPr="00C815A4">
        <w:rPr>
          <w:rFonts w:ascii="Arial" w:eastAsia="SimSun" w:hAnsi="Arial" w:cs="Arial"/>
          <w:color w:val="000000" w:themeColor="text1"/>
          <w:lang w:eastAsia="zh-CN"/>
        </w:rPr>
        <w:t>stating:</w:t>
      </w:r>
    </w:p>
    <w:p w14:paraId="32490D03" w14:textId="77777777" w:rsidR="00534D46" w:rsidRPr="00C815A4" w:rsidRDefault="00B6390F" w:rsidP="00035C65">
      <w:pPr>
        <w:spacing w:line="480" w:lineRule="auto"/>
        <w:contextualSpacing/>
        <w:jc w:val="both"/>
        <w:rPr>
          <w:rFonts w:ascii="Arial" w:eastAsia="SimSun" w:hAnsi="Arial" w:cs="Arial"/>
          <w:i/>
          <w:color w:val="000000" w:themeColor="text1"/>
          <w:lang w:eastAsia="zh-CN"/>
        </w:rPr>
      </w:pPr>
      <w:r w:rsidRPr="00C815A4">
        <w:rPr>
          <w:rFonts w:ascii="Arial" w:eastAsia="SimSun" w:hAnsi="Arial" w:cs="Arial"/>
          <w:color w:val="000000" w:themeColor="text1"/>
          <w:lang w:eastAsia="zh-CN"/>
        </w:rPr>
        <w:t>“</w:t>
      </w:r>
      <w:r w:rsidRPr="00C815A4">
        <w:rPr>
          <w:rFonts w:ascii="Arial" w:eastAsia="SimSun" w:hAnsi="Arial" w:cs="Arial"/>
          <w:i/>
          <w:color w:val="000000" w:themeColor="text1"/>
          <w:lang w:eastAsia="zh-CN"/>
        </w:rPr>
        <w:t xml:space="preserve">I did and still do question what I am doing?” </w:t>
      </w:r>
    </w:p>
    <w:p w14:paraId="16E3D11A" w14:textId="69EEA7E5" w:rsidR="00534D46" w:rsidRPr="00C815A4" w:rsidRDefault="009806B1" w:rsidP="00035C65">
      <w:pPr>
        <w:spacing w:line="480" w:lineRule="auto"/>
        <w:contextualSpacing/>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t>This suggests the</w:t>
      </w:r>
      <w:r w:rsidR="00B6390F" w:rsidRPr="00C815A4">
        <w:rPr>
          <w:rFonts w:ascii="Arial" w:eastAsia="SimSun" w:hAnsi="Arial" w:cs="Arial"/>
          <w:color w:val="000000" w:themeColor="text1"/>
          <w:lang w:eastAsia="zh-CN"/>
        </w:rPr>
        <w:t xml:space="preserve"> behaviour is partly a spontaneous reaction to the pain and frustration </w:t>
      </w:r>
      <w:proofErr w:type="spellStart"/>
      <w:r w:rsidR="00B6390F" w:rsidRPr="00C815A4">
        <w:rPr>
          <w:rFonts w:ascii="Arial" w:eastAsia="SimSun" w:hAnsi="Arial" w:cs="Arial"/>
          <w:color w:val="000000" w:themeColor="text1"/>
          <w:lang w:eastAsia="zh-CN"/>
        </w:rPr>
        <w:t>Satveer</w:t>
      </w:r>
      <w:proofErr w:type="spellEnd"/>
      <w:r w:rsidR="00B6390F" w:rsidRPr="00C815A4">
        <w:rPr>
          <w:rFonts w:ascii="Arial" w:eastAsia="SimSun" w:hAnsi="Arial" w:cs="Arial"/>
          <w:color w:val="000000" w:themeColor="text1"/>
          <w:lang w:eastAsia="zh-CN"/>
        </w:rPr>
        <w:t xml:space="preserve"> and others in a similar situation go through. However, there is a general acceptance that </w:t>
      </w:r>
      <w:r w:rsidR="00234E8B" w:rsidRPr="00C815A4">
        <w:rPr>
          <w:rFonts w:ascii="Arial" w:eastAsia="SimSun" w:hAnsi="Arial" w:cs="Arial"/>
          <w:color w:val="000000" w:themeColor="text1"/>
          <w:lang w:eastAsia="zh-CN"/>
        </w:rPr>
        <w:t>self-harm</w:t>
      </w:r>
      <w:r w:rsidR="00B6390F" w:rsidRPr="00C815A4">
        <w:rPr>
          <w:rFonts w:ascii="Arial" w:eastAsia="SimSun" w:hAnsi="Arial" w:cs="Arial"/>
          <w:color w:val="000000" w:themeColor="text1"/>
          <w:lang w:eastAsia="zh-CN"/>
        </w:rPr>
        <w:t xml:space="preserve"> has been a great help to her. She </w:t>
      </w:r>
      <w:r w:rsidR="00534D46" w:rsidRPr="00C815A4">
        <w:rPr>
          <w:rFonts w:ascii="Arial" w:eastAsia="SimSun" w:hAnsi="Arial" w:cs="Arial"/>
          <w:color w:val="000000" w:themeColor="text1"/>
          <w:lang w:eastAsia="zh-CN"/>
        </w:rPr>
        <w:t xml:space="preserve">stated </w:t>
      </w:r>
    </w:p>
    <w:p w14:paraId="5A162E57" w14:textId="23603E2D" w:rsidR="00B6390F" w:rsidRPr="00C815A4" w:rsidRDefault="00534D46" w:rsidP="00035C65">
      <w:pPr>
        <w:spacing w:line="480" w:lineRule="auto"/>
        <w:ind w:left="720"/>
        <w:contextualSpacing/>
        <w:jc w:val="both"/>
        <w:rPr>
          <w:rFonts w:ascii="Arial" w:eastAsia="SimSun" w:hAnsi="Arial" w:cs="Arial"/>
          <w:color w:val="000000" w:themeColor="text1"/>
          <w:lang w:eastAsia="zh-CN"/>
        </w:rPr>
      </w:pPr>
      <w:r w:rsidRPr="00C815A4">
        <w:rPr>
          <w:rFonts w:ascii="Arial" w:eastAsia="SimSun" w:hAnsi="Arial" w:cs="Arial"/>
          <w:i/>
          <w:color w:val="000000" w:themeColor="text1"/>
          <w:lang w:eastAsia="zh-CN"/>
        </w:rPr>
        <w:t>“</w:t>
      </w:r>
      <w:proofErr w:type="spellStart"/>
      <w:proofErr w:type="gramStart"/>
      <w:r w:rsidRPr="00C815A4">
        <w:rPr>
          <w:rFonts w:ascii="Arial" w:eastAsia="SimSun" w:hAnsi="Arial" w:cs="Arial"/>
          <w:i/>
          <w:color w:val="000000" w:themeColor="text1"/>
          <w:lang w:eastAsia="zh-CN"/>
        </w:rPr>
        <w:t>its</w:t>
      </w:r>
      <w:proofErr w:type="spellEnd"/>
      <w:proofErr w:type="gramEnd"/>
      <w:r w:rsidRPr="00C815A4">
        <w:rPr>
          <w:rFonts w:ascii="Arial" w:eastAsia="SimSun" w:hAnsi="Arial" w:cs="Arial"/>
          <w:i/>
          <w:color w:val="000000" w:themeColor="text1"/>
          <w:lang w:eastAsia="zh-CN"/>
        </w:rPr>
        <w:t xml:space="preserve"> </w:t>
      </w:r>
      <w:r w:rsidR="00B6390F" w:rsidRPr="00C815A4">
        <w:rPr>
          <w:rFonts w:ascii="Arial" w:eastAsia="SimSun" w:hAnsi="Arial" w:cs="Arial"/>
          <w:i/>
          <w:color w:val="000000" w:themeColor="text1"/>
          <w:lang w:eastAsia="zh-CN"/>
        </w:rPr>
        <w:t>seen me through’ so much,</w:t>
      </w:r>
      <w:r w:rsidRPr="00C815A4">
        <w:rPr>
          <w:rFonts w:ascii="Arial" w:eastAsia="SimSun" w:hAnsi="Arial" w:cs="Arial"/>
          <w:i/>
          <w:color w:val="000000" w:themeColor="text1"/>
          <w:lang w:eastAsia="zh-CN"/>
        </w:rPr>
        <w:t xml:space="preserve"> and</w:t>
      </w:r>
      <w:r w:rsidR="00B6390F" w:rsidRPr="00C815A4">
        <w:rPr>
          <w:rFonts w:ascii="Arial" w:eastAsia="SimSun" w:hAnsi="Arial" w:cs="Arial"/>
          <w:color w:val="000000" w:themeColor="text1"/>
          <w:lang w:eastAsia="zh-CN"/>
        </w:rPr>
        <w:t xml:space="preserve"> </w:t>
      </w:r>
      <w:r w:rsidR="00B6390F" w:rsidRPr="00C815A4">
        <w:rPr>
          <w:rFonts w:ascii="Arial" w:eastAsia="SimSun" w:hAnsi="Arial" w:cs="Arial"/>
          <w:i/>
          <w:iCs/>
          <w:color w:val="000000" w:themeColor="text1"/>
          <w:lang w:eastAsia="zh-CN"/>
        </w:rPr>
        <w:t xml:space="preserve">kept </w:t>
      </w:r>
      <w:r w:rsidRPr="00C815A4">
        <w:rPr>
          <w:rFonts w:ascii="Arial" w:eastAsia="SimSun" w:hAnsi="Arial" w:cs="Arial"/>
          <w:i/>
          <w:iCs/>
          <w:color w:val="000000" w:themeColor="text1"/>
          <w:lang w:eastAsia="zh-CN"/>
        </w:rPr>
        <w:t xml:space="preserve">me </w:t>
      </w:r>
      <w:r w:rsidR="00B6390F" w:rsidRPr="00C815A4">
        <w:rPr>
          <w:rFonts w:ascii="Arial" w:eastAsia="SimSun" w:hAnsi="Arial" w:cs="Arial"/>
          <w:i/>
          <w:iCs/>
          <w:color w:val="000000" w:themeColor="text1"/>
          <w:lang w:eastAsia="zh-CN"/>
        </w:rPr>
        <w:t>alive</w:t>
      </w:r>
      <w:r w:rsidRPr="00C815A4">
        <w:rPr>
          <w:rFonts w:ascii="Arial" w:eastAsia="SimSun" w:hAnsi="Arial" w:cs="Arial"/>
          <w:i/>
          <w:iCs/>
          <w:color w:val="000000" w:themeColor="text1"/>
          <w:lang w:eastAsia="zh-CN"/>
        </w:rPr>
        <w:t xml:space="preserve"> but good Asian girls don’t do this….” (</w:t>
      </w:r>
      <w:proofErr w:type="spellStart"/>
      <w:r w:rsidRPr="00C815A4">
        <w:rPr>
          <w:rFonts w:ascii="Arial" w:eastAsia="SimSun" w:hAnsi="Arial" w:cs="Arial"/>
          <w:color w:val="000000" w:themeColor="text1"/>
          <w:lang w:eastAsia="zh-CN"/>
        </w:rPr>
        <w:t>Satveer</w:t>
      </w:r>
      <w:proofErr w:type="spellEnd"/>
      <w:r w:rsidRPr="00C815A4">
        <w:rPr>
          <w:rFonts w:ascii="Arial" w:eastAsia="SimSun" w:hAnsi="Arial" w:cs="Arial"/>
          <w:color w:val="000000" w:themeColor="text1"/>
          <w:lang w:eastAsia="zh-CN"/>
        </w:rPr>
        <w:t>)</w:t>
      </w:r>
      <w:r w:rsidR="008260F2" w:rsidRPr="00C815A4">
        <w:rPr>
          <w:rFonts w:ascii="Arial" w:eastAsia="SimSun" w:hAnsi="Arial" w:cs="Arial"/>
          <w:color w:val="000000" w:themeColor="text1"/>
          <w:lang w:eastAsia="zh-CN"/>
        </w:rPr>
        <w:t>.</w:t>
      </w:r>
    </w:p>
    <w:p w14:paraId="675D18F1" w14:textId="5ACD7621" w:rsidR="008260F2" w:rsidRPr="00C815A4" w:rsidRDefault="008260F2" w:rsidP="008260F2">
      <w:pPr>
        <w:spacing w:line="480" w:lineRule="auto"/>
        <w:contextualSpacing/>
        <w:jc w:val="both"/>
        <w:rPr>
          <w:rFonts w:ascii="Arial" w:eastAsia="SimSun" w:hAnsi="Arial" w:cs="Arial"/>
          <w:i/>
          <w:iCs/>
          <w:color w:val="000000" w:themeColor="text1"/>
          <w:lang w:eastAsia="zh-CN"/>
        </w:rPr>
      </w:pPr>
      <w:r w:rsidRPr="00C815A4">
        <w:rPr>
          <w:rFonts w:ascii="Arial" w:eastAsia="Times New Roman" w:hAnsi="Arial" w:cs="Arial"/>
          <w:color w:val="000000" w:themeColor="text1"/>
          <w:lang w:eastAsia="en-GB"/>
        </w:rPr>
        <w:t xml:space="preserve">These participants' statements were understood by the researchers as relaying the struggle to maintain their cultural identity, </w:t>
      </w:r>
      <w:r w:rsidR="00E93555" w:rsidRPr="00C815A4">
        <w:rPr>
          <w:rFonts w:ascii="Arial" w:eastAsia="Times New Roman" w:hAnsi="Arial" w:cs="Arial"/>
          <w:color w:val="000000" w:themeColor="text1"/>
          <w:lang w:eastAsia="en-GB"/>
        </w:rPr>
        <w:t>especially</w:t>
      </w:r>
      <w:r w:rsidRPr="00C815A4">
        <w:rPr>
          <w:rFonts w:ascii="Arial" w:eastAsia="Times New Roman" w:hAnsi="Arial" w:cs="Arial"/>
          <w:color w:val="000000" w:themeColor="text1"/>
          <w:lang w:eastAsia="en-GB"/>
        </w:rPr>
        <w:t xml:space="preserve"> given the price that they had to pay, by having to then flee, or question </w:t>
      </w:r>
      <w:r w:rsidR="00D165EA" w:rsidRPr="00C815A4">
        <w:rPr>
          <w:rFonts w:ascii="Arial" w:eastAsia="Times New Roman" w:hAnsi="Arial" w:cs="Arial"/>
          <w:color w:val="000000" w:themeColor="text1"/>
          <w:lang w:eastAsia="en-GB"/>
        </w:rPr>
        <w:t>one’s</w:t>
      </w:r>
      <w:r w:rsidRPr="00C815A4">
        <w:rPr>
          <w:rFonts w:ascii="Arial" w:eastAsia="Times New Roman" w:hAnsi="Arial" w:cs="Arial"/>
          <w:color w:val="000000" w:themeColor="text1"/>
          <w:lang w:eastAsia="en-GB"/>
        </w:rPr>
        <w:t xml:space="preserve"> own actions, or self-harm as a way of coping with psychological distress.</w:t>
      </w:r>
    </w:p>
    <w:p w14:paraId="39F26516" w14:textId="5DCD386E" w:rsidR="00D165EA" w:rsidRPr="00C815A4" w:rsidRDefault="00D165EA" w:rsidP="00D165EA">
      <w:pPr>
        <w:pStyle w:val="NoSpacing"/>
        <w:spacing w:line="360" w:lineRule="auto"/>
        <w:jc w:val="both"/>
        <w:rPr>
          <w:rFonts w:ascii="Arial" w:hAnsi="Arial"/>
          <w:bCs/>
          <w:color w:val="000000" w:themeColor="text1"/>
          <w:sz w:val="24"/>
          <w:szCs w:val="24"/>
        </w:rPr>
      </w:pPr>
      <w:r w:rsidRPr="00C815A4">
        <w:rPr>
          <w:rFonts w:ascii="Arial" w:hAnsi="Arial"/>
          <w:bCs/>
          <w:color w:val="000000" w:themeColor="text1"/>
          <w:sz w:val="24"/>
          <w:szCs w:val="24"/>
        </w:rPr>
        <w:t>Our third superordinate theme was evident from all the participants who voiced experiences that we conceptualised as trauma and loss of control. In this theme we understood participants as sharing experiences they felt had impacted their wellbeing to the point of presenting with symptoms we understand as researchers to relate to trauma. These as will be noted in some of the quotes were for example</w:t>
      </w:r>
      <w:r w:rsidR="00D75D49" w:rsidRPr="00C815A4">
        <w:rPr>
          <w:rFonts w:ascii="Arial" w:hAnsi="Arial"/>
          <w:bCs/>
          <w:color w:val="000000" w:themeColor="text1"/>
          <w:sz w:val="24"/>
          <w:szCs w:val="24"/>
        </w:rPr>
        <w:t>,</w:t>
      </w:r>
      <w:r w:rsidRPr="00C815A4">
        <w:rPr>
          <w:rFonts w:ascii="Arial" w:hAnsi="Arial"/>
          <w:bCs/>
          <w:color w:val="000000" w:themeColor="text1"/>
          <w:sz w:val="24"/>
          <w:szCs w:val="24"/>
        </w:rPr>
        <w:t xml:space="preserve"> </w:t>
      </w:r>
      <w:r w:rsidR="00E622D0" w:rsidRPr="00C815A4">
        <w:rPr>
          <w:rFonts w:ascii="Arial" w:hAnsi="Arial"/>
          <w:bCs/>
          <w:color w:val="000000" w:themeColor="text1"/>
          <w:sz w:val="24"/>
          <w:szCs w:val="24"/>
        </w:rPr>
        <w:t>f</w:t>
      </w:r>
      <w:r w:rsidRPr="00C815A4">
        <w:rPr>
          <w:rFonts w:ascii="Arial" w:hAnsi="Arial"/>
          <w:bCs/>
          <w:color w:val="000000" w:themeColor="text1"/>
          <w:sz w:val="24"/>
          <w:szCs w:val="24"/>
        </w:rPr>
        <w:t xml:space="preserve">lashbacks and nightmares.  </w:t>
      </w:r>
    </w:p>
    <w:p w14:paraId="2EADF0DE" w14:textId="77777777" w:rsidR="006905C0" w:rsidRPr="00C815A4" w:rsidRDefault="006905C0" w:rsidP="00035C65">
      <w:pPr>
        <w:pStyle w:val="NoSpacing"/>
        <w:spacing w:line="360" w:lineRule="auto"/>
        <w:jc w:val="both"/>
        <w:rPr>
          <w:rFonts w:ascii="Arial" w:hAnsi="Arial"/>
          <w:bCs/>
          <w:color w:val="000000" w:themeColor="text1"/>
          <w:sz w:val="24"/>
          <w:szCs w:val="24"/>
        </w:rPr>
      </w:pPr>
    </w:p>
    <w:p w14:paraId="621E0633" w14:textId="77777777" w:rsidR="006905C0" w:rsidRPr="00C815A4" w:rsidRDefault="006905C0" w:rsidP="00035C65">
      <w:pPr>
        <w:pStyle w:val="NoSpacing"/>
        <w:spacing w:line="360" w:lineRule="auto"/>
        <w:jc w:val="both"/>
        <w:rPr>
          <w:rFonts w:ascii="Arial" w:hAnsi="Arial"/>
          <w:bCs/>
          <w:i/>
          <w:iCs/>
          <w:color w:val="000000" w:themeColor="text1"/>
          <w:sz w:val="24"/>
          <w:szCs w:val="24"/>
        </w:rPr>
      </w:pPr>
      <w:r w:rsidRPr="00C815A4">
        <w:rPr>
          <w:rFonts w:ascii="Arial" w:hAnsi="Arial"/>
          <w:bCs/>
          <w:i/>
          <w:iCs/>
          <w:color w:val="000000" w:themeColor="text1"/>
          <w:sz w:val="24"/>
          <w:szCs w:val="24"/>
        </w:rPr>
        <w:t xml:space="preserve">Lack of control over self-directivity </w:t>
      </w:r>
    </w:p>
    <w:p w14:paraId="50C272B5" w14:textId="377FC2F6" w:rsidR="00B6390F" w:rsidRPr="00C815A4" w:rsidRDefault="00425708" w:rsidP="00035C65">
      <w:pPr>
        <w:pStyle w:val="NoSpacing"/>
        <w:spacing w:line="360" w:lineRule="auto"/>
        <w:jc w:val="both"/>
        <w:rPr>
          <w:rFonts w:ascii="Arial" w:hAnsi="Arial"/>
          <w:bCs/>
          <w:color w:val="000000" w:themeColor="text1"/>
          <w:sz w:val="24"/>
          <w:szCs w:val="24"/>
        </w:rPr>
      </w:pPr>
      <w:r w:rsidRPr="00C815A4">
        <w:rPr>
          <w:rFonts w:ascii="Arial" w:hAnsi="Arial"/>
          <w:bCs/>
          <w:color w:val="000000" w:themeColor="text1"/>
          <w:sz w:val="24"/>
          <w:szCs w:val="24"/>
        </w:rPr>
        <w:t xml:space="preserve">It can be understood best through Saskia’s experience who shared that her mother physically assaulted her and </w:t>
      </w:r>
      <w:r w:rsidR="00B6390F" w:rsidRPr="00C815A4">
        <w:rPr>
          <w:rFonts w:ascii="Arial" w:hAnsi="Arial"/>
          <w:color w:val="000000" w:themeColor="text1"/>
          <w:sz w:val="24"/>
          <w:szCs w:val="24"/>
        </w:rPr>
        <w:t xml:space="preserve">categorically told </w:t>
      </w:r>
      <w:r w:rsidRPr="00C815A4">
        <w:rPr>
          <w:rFonts w:ascii="Arial" w:hAnsi="Arial"/>
          <w:color w:val="000000" w:themeColor="text1"/>
          <w:sz w:val="24"/>
          <w:szCs w:val="24"/>
        </w:rPr>
        <w:t>her</w:t>
      </w:r>
      <w:r w:rsidR="00B6390F" w:rsidRPr="00C815A4">
        <w:rPr>
          <w:rFonts w:ascii="Arial" w:hAnsi="Arial"/>
          <w:color w:val="000000" w:themeColor="text1"/>
          <w:sz w:val="24"/>
          <w:szCs w:val="24"/>
        </w:rPr>
        <w:t xml:space="preserve"> that it was </w:t>
      </w:r>
      <w:r w:rsidR="00B6390F" w:rsidRPr="00C815A4">
        <w:rPr>
          <w:rFonts w:ascii="Arial" w:hAnsi="Arial"/>
          <w:i/>
          <w:color w:val="000000" w:themeColor="text1"/>
          <w:sz w:val="24"/>
          <w:szCs w:val="24"/>
        </w:rPr>
        <w:t xml:space="preserve">‘her duty’ </w:t>
      </w:r>
      <w:r w:rsidR="00B6390F" w:rsidRPr="00C815A4">
        <w:rPr>
          <w:rFonts w:ascii="Arial" w:hAnsi="Arial"/>
          <w:color w:val="000000" w:themeColor="text1"/>
          <w:sz w:val="24"/>
          <w:szCs w:val="24"/>
        </w:rPr>
        <w:t xml:space="preserve">to fully submit herself to her husband. Feeling helpless, </w:t>
      </w:r>
      <w:r w:rsidRPr="00C815A4">
        <w:rPr>
          <w:rFonts w:ascii="Arial" w:hAnsi="Arial"/>
          <w:color w:val="000000" w:themeColor="text1"/>
          <w:sz w:val="24"/>
          <w:szCs w:val="24"/>
        </w:rPr>
        <w:t xml:space="preserve">stressed, having flashbacks and having no control of self-directivity, </w:t>
      </w:r>
      <w:r w:rsidR="00B6390F" w:rsidRPr="00C815A4">
        <w:rPr>
          <w:rFonts w:ascii="Arial" w:hAnsi="Arial"/>
          <w:color w:val="000000" w:themeColor="text1"/>
          <w:sz w:val="24"/>
          <w:szCs w:val="24"/>
        </w:rPr>
        <w:t>she self-</w:t>
      </w:r>
      <w:r w:rsidR="008263BC" w:rsidRPr="00C815A4">
        <w:rPr>
          <w:rFonts w:ascii="Arial" w:hAnsi="Arial"/>
          <w:color w:val="000000" w:themeColor="text1"/>
          <w:sz w:val="24"/>
          <w:szCs w:val="24"/>
        </w:rPr>
        <w:t>harmed</w:t>
      </w:r>
      <w:r w:rsidR="00B6390F" w:rsidRPr="00C815A4">
        <w:rPr>
          <w:rFonts w:ascii="Arial" w:hAnsi="Arial"/>
          <w:color w:val="000000" w:themeColor="text1"/>
          <w:sz w:val="24"/>
          <w:szCs w:val="24"/>
        </w:rPr>
        <w:t>. She felt that she could not escape her predicament because her family controlled all the exit routes, she</w:t>
      </w:r>
      <w:r w:rsidRPr="00C815A4">
        <w:rPr>
          <w:rFonts w:ascii="Arial" w:hAnsi="Arial"/>
          <w:color w:val="000000" w:themeColor="text1"/>
          <w:sz w:val="24"/>
          <w:szCs w:val="24"/>
        </w:rPr>
        <w:t xml:space="preserve"> stated she ‘</w:t>
      </w:r>
      <w:r w:rsidR="00B6390F" w:rsidRPr="00C815A4">
        <w:rPr>
          <w:rFonts w:ascii="Arial" w:hAnsi="Arial"/>
          <w:i/>
          <w:color w:val="000000" w:themeColor="text1"/>
          <w:sz w:val="24"/>
          <w:szCs w:val="24"/>
        </w:rPr>
        <w:t xml:space="preserve">had nowhere to go.’ </w:t>
      </w:r>
      <w:r w:rsidRPr="00C815A4">
        <w:rPr>
          <w:rFonts w:ascii="Arial" w:hAnsi="Arial"/>
          <w:color w:val="000000" w:themeColor="text1"/>
          <w:sz w:val="24"/>
          <w:szCs w:val="24"/>
        </w:rPr>
        <w:t>She stated:</w:t>
      </w:r>
    </w:p>
    <w:p w14:paraId="4EB76AB6" w14:textId="77777777" w:rsidR="00B6390F" w:rsidRPr="00C815A4" w:rsidRDefault="00B6390F" w:rsidP="00035C65">
      <w:pPr>
        <w:pStyle w:val="NoSpacing"/>
        <w:spacing w:line="360" w:lineRule="auto"/>
        <w:jc w:val="both"/>
        <w:rPr>
          <w:rFonts w:ascii="Arial" w:hAnsi="Arial"/>
          <w:b/>
          <w:color w:val="000000" w:themeColor="text1"/>
          <w:sz w:val="24"/>
          <w:szCs w:val="24"/>
        </w:rPr>
      </w:pPr>
    </w:p>
    <w:p w14:paraId="6D85A39A" w14:textId="77777777" w:rsidR="00B6390F" w:rsidRPr="00C815A4" w:rsidRDefault="00B6390F" w:rsidP="00035C65">
      <w:pPr>
        <w:pStyle w:val="NoSpacing"/>
        <w:spacing w:line="360" w:lineRule="auto"/>
        <w:ind w:firstLine="720"/>
        <w:jc w:val="both"/>
        <w:rPr>
          <w:rFonts w:ascii="Arial" w:hAnsi="Arial"/>
          <w:i/>
          <w:color w:val="000000" w:themeColor="text1"/>
          <w:sz w:val="24"/>
          <w:szCs w:val="24"/>
        </w:rPr>
      </w:pPr>
      <w:r w:rsidRPr="00C815A4">
        <w:rPr>
          <w:rFonts w:ascii="Arial" w:hAnsi="Arial"/>
          <w:i/>
          <w:color w:val="000000" w:themeColor="text1"/>
          <w:sz w:val="24"/>
          <w:szCs w:val="24"/>
        </w:rPr>
        <w:t>I did think about running away - but I had nowhere to go. I was</w:t>
      </w:r>
    </w:p>
    <w:p w14:paraId="11899CD7" w14:textId="20B58122" w:rsidR="00B6390F" w:rsidRPr="00C815A4" w:rsidRDefault="00B6390F" w:rsidP="00035C65">
      <w:pPr>
        <w:pStyle w:val="NoSpacing"/>
        <w:spacing w:line="360" w:lineRule="auto"/>
        <w:ind w:left="720"/>
        <w:jc w:val="both"/>
        <w:rPr>
          <w:rFonts w:ascii="Arial" w:hAnsi="Arial"/>
          <w:i/>
          <w:color w:val="000000" w:themeColor="text1"/>
          <w:sz w:val="24"/>
          <w:szCs w:val="24"/>
        </w:rPr>
      </w:pPr>
      <w:r w:rsidRPr="00C815A4">
        <w:rPr>
          <w:rFonts w:ascii="Arial" w:hAnsi="Arial"/>
          <w:i/>
          <w:color w:val="000000" w:themeColor="text1"/>
          <w:sz w:val="24"/>
          <w:szCs w:val="24"/>
        </w:rPr>
        <w:lastRenderedPageBreak/>
        <w:t>shipped off to Huddersfield with a total stranger and his family.</w:t>
      </w:r>
      <w:r w:rsidR="00425708" w:rsidRPr="00C815A4">
        <w:rPr>
          <w:rFonts w:ascii="Arial" w:hAnsi="Arial"/>
          <w:i/>
          <w:color w:val="000000" w:themeColor="text1"/>
          <w:sz w:val="24"/>
          <w:szCs w:val="24"/>
        </w:rPr>
        <w:t xml:space="preserve"> </w:t>
      </w:r>
      <w:r w:rsidRPr="00C815A4">
        <w:rPr>
          <w:rFonts w:ascii="Arial" w:hAnsi="Arial"/>
          <w:i/>
          <w:color w:val="000000" w:themeColor="text1"/>
          <w:sz w:val="24"/>
          <w:szCs w:val="24"/>
        </w:rPr>
        <w:t>I was 17</w:t>
      </w:r>
      <w:r w:rsidR="00425708" w:rsidRPr="00C815A4">
        <w:rPr>
          <w:rFonts w:ascii="Arial" w:hAnsi="Arial"/>
          <w:i/>
          <w:color w:val="000000" w:themeColor="text1"/>
          <w:sz w:val="24"/>
          <w:szCs w:val="24"/>
        </w:rPr>
        <w:t xml:space="preserve"> and was having nightmares and flashbacks of what they did to me</w:t>
      </w:r>
      <w:r w:rsidRPr="00C815A4">
        <w:rPr>
          <w:rFonts w:ascii="Arial" w:hAnsi="Arial"/>
          <w:i/>
          <w:color w:val="000000" w:themeColor="text1"/>
          <w:sz w:val="24"/>
          <w:szCs w:val="24"/>
        </w:rPr>
        <w:t>.</w:t>
      </w:r>
      <w:r w:rsidR="00425708" w:rsidRPr="00C815A4">
        <w:rPr>
          <w:rFonts w:ascii="Arial" w:hAnsi="Arial"/>
          <w:i/>
          <w:color w:val="000000" w:themeColor="text1"/>
          <w:sz w:val="24"/>
          <w:szCs w:val="24"/>
        </w:rPr>
        <w:t xml:space="preserve"> </w:t>
      </w:r>
      <w:r w:rsidRPr="00C815A4">
        <w:rPr>
          <w:rFonts w:ascii="Arial" w:hAnsi="Arial"/>
          <w:i/>
          <w:color w:val="000000" w:themeColor="text1"/>
          <w:sz w:val="24"/>
          <w:szCs w:val="24"/>
        </w:rPr>
        <w:t>My mother told me it was my duty to do whatever my</w:t>
      </w:r>
      <w:r w:rsidR="00425708" w:rsidRPr="00C815A4">
        <w:rPr>
          <w:rFonts w:ascii="Arial" w:hAnsi="Arial"/>
          <w:i/>
          <w:color w:val="000000" w:themeColor="text1"/>
          <w:sz w:val="24"/>
          <w:szCs w:val="24"/>
        </w:rPr>
        <w:t xml:space="preserve"> </w:t>
      </w:r>
      <w:r w:rsidRPr="00C815A4">
        <w:rPr>
          <w:rFonts w:ascii="Arial" w:hAnsi="Arial"/>
          <w:i/>
          <w:color w:val="000000" w:themeColor="text1"/>
          <w:sz w:val="24"/>
          <w:szCs w:val="24"/>
        </w:rPr>
        <w:t>husband told me</w:t>
      </w:r>
      <w:r w:rsidR="00425708" w:rsidRPr="00C815A4">
        <w:rPr>
          <w:rFonts w:ascii="Arial" w:hAnsi="Arial"/>
          <w:i/>
          <w:color w:val="000000" w:themeColor="text1"/>
          <w:sz w:val="24"/>
          <w:szCs w:val="24"/>
        </w:rPr>
        <w:t xml:space="preserve"> </w:t>
      </w:r>
      <w:r w:rsidRPr="00C815A4">
        <w:rPr>
          <w:rFonts w:ascii="Arial" w:hAnsi="Arial"/>
          <w:i/>
          <w:color w:val="000000" w:themeColor="text1"/>
          <w:sz w:val="24"/>
          <w:szCs w:val="24"/>
        </w:rPr>
        <w:t>[</w:t>
      </w:r>
      <w:r w:rsidR="00425708" w:rsidRPr="00C815A4">
        <w:rPr>
          <w:rFonts w:ascii="Arial" w:hAnsi="Arial"/>
          <w:i/>
          <w:color w:val="000000" w:themeColor="text1"/>
          <w:sz w:val="24"/>
          <w:szCs w:val="24"/>
        </w:rPr>
        <w:t>Saskia]</w:t>
      </w:r>
    </w:p>
    <w:p w14:paraId="675290C3" w14:textId="77777777" w:rsidR="00B6390F" w:rsidRPr="00C815A4" w:rsidRDefault="00B6390F" w:rsidP="00035C65">
      <w:pPr>
        <w:pStyle w:val="NoSpacing"/>
        <w:spacing w:line="480" w:lineRule="auto"/>
        <w:jc w:val="both"/>
        <w:rPr>
          <w:rFonts w:ascii="Arial" w:hAnsi="Arial"/>
          <w:color w:val="000000" w:themeColor="text1"/>
          <w:sz w:val="24"/>
          <w:szCs w:val="24"/>
        </w:rPr>
      </w:pPr>
    </w:p>
    <w:p w14:paraId="65886C91" w14:textId="0A51389D" w:rsidR="00B6390F" w:rsidRPr="00C815A4" w:rsidRDefault="00425708" w:rsidP="00035C65">
      <w:pPr>
        <w:pStyle w:val="NoSpacing"/>
        <w:spacing w:line="480" w:lineRule="auto"/>
        <w:jc w:val="both"/>
        <w:rPr>
          <w:rFonts w:ascii="Arial" w:hAnsi="Arial"/>
          <w:color w:val="000000" w:themeColor="text1"/>
          <w:sz w:val="24"/>
          <w:szCs w:val="24"/>
        </w:rPr>
      </w:pPr>
      <w:r w:rsidRPr="00C815A4">
        <w:rPr>
          <w:rFonts w:ascii="Arial" w:hAnsi="Arial"/>
          <w:color w:val="000000" w:themeColor="text1"/>
          <w:sz w:val="24"/>
          <w:szCs w:val="24"/>
        </w:rPr>
        <w:t xml:space="preserve">We understood how Saskia’s experience and that of all the other participants </w:t>
      </w:r>
      <w:r w:rsidR="00B6390F" w:rsidRPr="00C815A4">
        <w:rPr>
          <w:rFonts w:ascii="Arial" w:hAnsi="Arial"/>
          <w:color w:val="000000" w:themeColor="text1"/>
          <w:sz w:val="24"/>
          <w:szCs w:val="24"/>
        </w:rPr>
        <w:t>offered the</w:t>
      </w:r>
      <w:r w:rsidRPr="00C815A4">
        <w:rPr>
          <w:rFonts w:ascii="Arial" w:hAnsi="Arial"/>
          <w:color w:val="000000" w:themeColor="text1"/>
          <w:sz w:val="24"/>
          <w:szCs w:val="24"/>
        </w:rPr>
        <w:t>m</w:t>
      </w:r>
      <w:r w:rsidR="00B6390F" w:rsidRPr="00C815A4">
        <w:rPr>
          <w:rFonts w:ascii="Arial" w:hAnsi="Arial"/>
          <w:color w:val="000000" w:themeColor="text1"/>
          <w:sz w:val="24"/>
          <w:szCs w:val="24"/>
        </w:rPr>
        <w:t xml:space="preserve"> a measure of personal control, </w:t>
      </w:r>
      <w:r w:rsidRPr="00C815A4">
        <w:rPr>
          <w:rFonts w:ascii="Arial" w:hAnsi="Arial"/>
          <w:color w:val="000000" w:themeColor="text1"/>
          <w:sz w:val="24"/>
          <w:szCs w:val="24"/>
        </w:rPr>
        <w:t xml:space="preserve">and moments of freedom </w:t>
      </w:r>
      <w:r w:rsidR="00B6390F" w:rsidRPr="00C815A4">
        <w:rPr>
          <w:rFonts w:ascii="Arial" w:hAnsi="Arial"/>
          <w:color w:val="000000" w:themeColor="text1"/>
          <w:sz w:val="24"/>
          <w:szCs w:val="24"/>
        </w:rPr>
        <w:t xml:space="preserve">something they could do out of their volition and a thing no one could take away from them. </w:t>
      </w:r>
      <w:r w:rsidRPr="00C815A4">
        <w:rPr>
          <w:rFonts w:ascii="Arial" w:hAnsi="Arial"/>
          <w:color w:val="000000" w:themeColor="text1"/>
          <w:sz w:val="24"/>
          <w:szCs w:val="24"/>
        </w:rPr>
        <w:t xml:space="preserve"> </w:t>
      </w:r>
    </w:p>
    <w:p w14:paraId="72277953" w14:textId="77777777" w:rsidR="006905C0" w:rsidRPr="00C815A4" w:rsidRDefault="006905C0" w:rsidP="00035C65">
      <w:pPr>
        <w:pStyle w:val="NoSpacing"/>
        <w:spacing w:line="360" w:lineRule="auto"/>
        <w:jc w:val="both"/>
        <w:rPr>
          <w:rFonts w:ascii="Arial" w:hAnsi="Arial"/>
          <w:color w:val="000000" w:themeColor="text1"/>
          <w:sz w:val="24"/>
          <w:szCs w:val="24"/>
        </w:rPr>
      </w:pPr>
    </w:p>
    <w:p w14:paraId="0FB273C4" w14:textId="61FE4199" w:rsidR="00B6390F" w:rsidRPr="00C815A4" w:rsidRDefault="00425708" w:rsidP="00035C65">
      <w:pPr>
        <w:pStyle w:val="NoSpacing"/>
        <w:spacing w:line="360" w:lineRule="auto"/>
        <w:jc w:val="both"/>
        <w:rPr>
          <w:rFonts w:ascii="Arial" w:hAnsi="Arial"/>
          <w:i/>
          <w:color w:val="000000" w:themeColor="text1"/>
          <w:sz w:val="24"/>
          <w:szCs w:val="24"/>
        </w:rPr>
      </w:pPr>
      <w:r w:rsidRPr="00C815A4">
        <w:rPr>
          <w:rFonts w:ascii="Arial" w:hAnsi="Arial"/>
          <w:i/>
          <w:color w:val="000000" w:themeColor="text1"/>
          <w:sz w:val="24"/>
          <w:szCs w:val="24"/>
        </w:rPr>
        <w:t>Trauma and pain from weight of cultural expectations</w:t>
      </w:r>
    </w:p>
    <w:p w14:paraId="4C0FED76" w14:textId="4F4F297D" w:rsidR="00B6390F" w:rsidRPr="00C815A4" w:rsidRDefault="001A0967" w:rsidP="00035C65">
      <w:pPr>
        <w:pStyle w:val="NoSpacing"/>
        <w:spacing w:line="480" w:lineRule="auto"/>
        <w:jc w:val="both"/>
        <w:rPr>
          <w:rFonts w:ascii="Arial" w:hAnsi="Arial"/>
          <w:color w:val="000000" w:themeColor="text1"/>
          <w:sz w:val="24"/>
          <w:szCs w:val="24"/>
        </w:rPr>
      </w:pPr>
      <w:r w:rsidRPr="00C815A4">
        <w:rPr>
          <w:rFonts w:ascii="Arial" w:hAnsi="Arial"/>
          <w:color w:val="000000" w:themeColor="text1"/>
          <w:sz w:val="24"/>
          <w:szCs w:val="24"/>
        </w:rPr>
        <w:t>Marriage under duress is an aspect some Asian women are still experiencing (Refuge Against Domestic Violence - Help for women &amp; children., 2021).</w:t>
      </w:r>
      <w:r w:rsidR="00DA78E0" w:rsidRPr="00C815A4">
        <w:rPr>
          <w:rFonts w:ascii="Arial" w:hAnsi="Arial"/>
          <w:color w:val="000000" w:themeColor="text1"/>
          <w:sz w:val="24"/>
          <w:szCs w:val="24"/>
        </w:rPr>
        <w:t xml:space="preserve"> Baljit</w:t>
      </w:r>
      <w:r w:rsidR="006905C0" w:rsidRPr="00C815A4">
        <w:rPr>
          <w:rFonts w:ascii="Arial" w:hAnsi="Arial"/>
          <w:color w:val="000000" w:themeColor="text1"/>
          <w:sz w:val="24"/>
          <w:szCs w:val="24"/>
        </w:rPr>
        <w:t xml:space="preserve"> stated she</w:t>
      </w:r>
      <w:r w:rsidR="00DA78E0" w:rsidRPr="00C815A4">
        <w:rPr>
          <w:rFonts w:ascii="Arial" w:hAnsi="Arial"/>
          <w:color w:val="000000" w:themeColor="text1"/>
          <w:sz w:val="24"/>
          <w:szCs w:val="24"/>
        </w:rPr>
        <w:t xml:space="preserve"> </w:t>
      </w:r>
      <w:r w:rsidR="00B6390F" w:rsidRPr="00C815A4">
        <w:rPr>
          <w:rFonts w:ascii="Arial" w:hAnsi="Arial"/>
          <w:color w:val="000000" w:themeColor="text1"/>
          <w:sz w:val="24"/>
          <w:szCs w:val="24"/>
        </w:rPr>
        <w:t xml:space="preserve">was groomed to be a wife from the onset of her adolescence. Her formal education became secondary while </w:t>
      </w:r>
      <w:r w:rsidR="00B6390F" w:rsidRPr="00C815A4">
        <w:rPr>
          <w:rFonts w:ascii="Arial" w:hAnsi="Arial"/>
          <w:i/>
          <w:iCs/>
          <w:color w:val="000000" w:themeColor="text1"/>
          <w:sz w:val="24"/>
          <w:szCs w:val="24"/>
        </w:rPr>
        <w:t>‘marriage lessons’</w:t>
      </w:r>
      <w:r w:rsidR="00B6390F" w:rsidRPr="00C815A4">
        <w:rPr>
          <w:rFonts w:ascii="Arial" w:hAnsi="Arial"/>
          <w:color w:val="000000" w:themeColor="text1"/>
          <w:sz w:val="24"/>
          <w:szCs w:val="24"/>
        </w:rPr>
        <w:t xml:space="preserve"> were taking place at home. She</w:t>
      </w:r>
      <w:r w:rsidR="006905C0" w:rsidRPr="00C815A4">
        <w:rPr>
          <w:rFonts w:ascii="Arial" w:hAnsi="Arial"/>
          <w:color w:val="000000" w:themeColor="text1"/>
          <w:sz w:val="24"/>
          <w:szCs w:val="24"/>
        </w:rPr>
        <w:t xml:space="preserve"> stated:</w:t>
      </w:r>
    </w:p>
    <w:p w14:paraId="3BB5DE16" w14:textId="77777777" w:rsidR="006905C0" w:rsidRPr="00C815A4" w:rsidRDefault="006905C0" w:rsidP="00035C65">
      <w:pPr>
        <w:spacing w:line="360" w:lineRule="auto"/>
        <w:contextualSpacing/>
        <w:jc w:val="both"/>
        <w:rPr>
          <w:rFonts w:ascii="Arial" w:eastAsia="SimSun" w:hAnsi="Arial" w:cs="Arial"/>
          <w:i/>
          <w:color w:val="000000" w:themeColor="text1"/>
          <w:lang w:eastAsia="zh-CN"/>
        </w:rPr>
      </w:pPr>
    </w:p>
    <w:p w14:paraId="496B1FA0" w14:textId="6AD65633" w:rsidR="00B6390F" w:rsidRPr="00C815A4" w:rsidRDefault="00B6390F" w:rsidP="00035C65">
      <w:pPr>
        <w:spacing w:line="360" w:lineRule="auto"/>
        <w:contextualSpacing/>
        <w:jc w:val="both"/>
        <w:rPr>
          <w:rFonts w:ascii="Arial" w:eastAsia="SimSun" w:hAnsi="Arial" w:cs="Arial"/>
          <w:i/>
          <w:color w:val="000000" w:themeColor="text1"/>
          <w:lang w:eastAsia="zh-CN"/>
        </w:rPr>
      </w:pPr>
      <w:r w:rsidRPr="00C815A4">
        <w:rPr>
          <w:rFonts w:ascii="Arial" w:eastAsia="SimSun" w:hAnsi="Arial" w:cs="Arial"/>
          <w:i/>
          <w:color w:val="000000" w:themeColor="text1"/>
          <w:lang w:eastAsia="zh-CN"/>
        </w:rPr>
        <w:t>I was kept at home to cook, clean, and look after the family. I was being</w:t>
      </w:r>
    </w:p>
    <w:p w14:paraId="1A17DED5" w14:textId="1739B4C5" w:rsidR="00D165EA" w:rsidRPr="00C815A4" w:rsidRDefault="00B6390F" w:rsidP="00E93555">
      <w:pPr>
        <w:spacing w:before="240" w:line="360" w:lineRule="auto"/>
        <w:contextualSpacing/>
        <w:jc w:val="both"/>
        <w:rPr>
          <w:rFonts w:ascii="Arial" w:eastAsia="SimSun" w:hAnsi="Arial" w:cs="Arial"/>
          <w:i/>
          <w:color w:val="000000" w:themeColor="text1"/>
          <w:lang w:eastAsia="zh-CN"/>
        </w:rPr>
      </w:pPr>
      <w:r w:rsidRPr="00C815A4">
        <w:rPr>
          <w:rFonts w:ascii="Arial" w:eastAsia="SimSun" w:hAnsi="Arial" w:cs="Arial"/>
          <w:i/>
          <w:color w:val="000000" w:themeColor="text1"/>
          <w:lang w:eastAsia="zh-CN"/>
        </w:rPr>
        <w:t>groomed to be a wife</w:t>
      </w:r>
      <w:r w:rsidR="006905C0" w:rsidRPr="00C815A4">
        <w:rPr>
          <w:rFonts w:ascii="Arial" w:eastAsia="SimSun" w:hAnsi="Arial" w:cs="Arial"/>
          <w:i/>
          <w:color w:val="000000" w:themeColor="text1"/>
          <w:lang w:eastAsia="zh-CN"/>
        </w:rPr>
        <w:t xml:space="preserve"> and this broke me</w:t>
      </w:r>
      <w:proofErr w:type="gramStart"/>
      <w:r w:rsidR="006905C0" w:rsidRPr="00C815A4">
        <w:rPr>
          <w:rFonts w:ascii="Arial" w:eastAsia="SimSun" w:hAnsi="Arial" w:cs="Arial"/>
          <w:i/>
          <w:color w:val="000000" w:themeColor="text1"/>
          <w:lang w:eastAsia="zh-CN"/>
        </w:rPr>
        <w:t>…..</w:t>
      </w:r>
      <w:proofErr w:type="gramEnd"/>
      <w:r w:rsidR="006905C0" w:rsidRPr="00C815A4">
        <w:rPr>
          <w:rFonts w:ascii="Arial" w:eastAsia="SimSun" w:hAnsi="Arial" w:cs="Arial"/>
          <w:i/>
          <w:color w:val="000000" w:themeColor="text1"/>
          <w:lang w:eastAsia="zh-CN"/>
        </w:rPr>
        <w:t xml:space="preserve"> it was horrific… the tears, the stress and what happened to me … I still had to do it because that’s what we do… and I </w:t>
      </w:r>
      <w:proofErr w:type="gramStart"/>
      <w:r w:rsidR="006905C0" w:rsidRPr="00C815A4">
        <w:rPr>
          <w:rFonts w:ascii="Arial" w:eastAsia="SimSun" w:hAnsi="Arial" w:cs="Arial"/>
          <w:i/>
          <w:color w:val="000000" w:themeColor="text1"/>
          <w:lang w:eastAsia="zh-CN"/>
        </w:rPr>
        <w:t xml:space="preserve">did </w:t>
      </w:r>
      <w:r w:rsidRPr="00C815A4">
        <w:rPr>
          <w:rFonts w:ascii="Arial" w:eastAsia="SimSun" w:hAnsi="Arial" w:cs="Arial"/>
          <w:i/>
          <w:color w:val="000000" w:themeColor="text1"/>
          <w:lang w:eastAsia="zh-CN"/>
        </w:rPr>
        <w:t xml:space="preserve"> [</w:t>
      </w:r>
      <w:proofErr w:type="gramEnd"/>
      <w:r w:rsidRPr="00C815A4">
        <w:rPr>
          <w:rFonts w:ascii="Arial" w:eastAsia="SimSun" w:hAnsi="Arial" w:cs="Arial"/>
          <w:i/>
          <w:color w:val="000000" w:themeColor="text1"/>
          <w:lang w:eastAsia="zh-CN"/>
        </w:rPr>
        <w:t>Baljit]</w:t>
      </w:r>
    </w:p>
    <w:p w14:paraId="56FBDCEB" w14:textId="77777777" w:rsidR="00D165EA" w:rsidRPr="00C815A4" w:rsidRDefault="00D165EA" w:rsidP="00035C65">
      <w:pPr>
        <w:spacing w:line="360" w:lineRule="auto"/>
        <w:contextualSpacing/>
        <w:jc w:val="both"/>
        <w:rPr>
          <w:rFonts w:ascii="Arial" w:eastAsia="SimSun" w:hAnsi="Arial" w:cs="Arial"/>
          <w:b/>
          <w:color w:val="000000" w:themeColor="text1"/>
          <w:u w:val="single"/>
          <w:lang w:eastAsia="zh-CN"/>
        </w:rPr>
      </w:pPr>
    </w:p>
    <w:p w14:paraId="02F8757C" w14:textId="65510298" w:rsidR="00B6390F" w:rsidRPr="00C815A4" w:rsidRDefault="006905C0" w:rsidP="00035C65">
      <w:pPr>
        <w:spacing w:line="360" w:lineRule="auto"/>
        <w:contextualSpacing/>
        <w:jc w:val="both"/>
        <w:rPr>
          <w:rFonts w:ascii="Arial" w:eastAsia="SimSun" w:hAnsi="Arial" w:cs="Arial"/>
          <w:b/>
          <w:color w:val="000000" w:themeColor="text1"/>
          <w:u w:val="single"/>
          <w:lang w:eastAsia="zh-CN"/>
        </w:rPr>
      </w:pPr>
      <w:r w:rsidRPr="00C815A4">
        <w:rPr>
          <w:rFonts w:ascii="Arial" w:eastAsia="SimSun" w:hAnsi="Arial" w:cs="Arial"/>
          <w:b/>
          <w:color w:val="000000" w:themeColor="text1"/>
          <w:lang w:eastAsia="zh-CN"/>
        </w:rPr>
        <w:t xml:space="preserve">Focus on </w:t>
      </w:r>
      <w:r w:rsidR="00234E8B" w:rsidRPr="00C815A4">
        <w:rPr>
          <w:rFonts w:ascii="Arial" w:eastAsia="SimSun" w:hAnsi="Arial" w:cs="Arial"/>
          <w:b/>
          <w:color w:val="000000" w:themeColor="text1"/>
          <w:lang w:eastAsia="zh-CN"/>
        </w:rPr>
        <w:t>self-harm</w:t>
      </w:r>
      <w:r w:rsidRPr="00C815A4">
        <w:rPr>
          <w:rFonts w:ascii="Arial" w:eastAsia="SimSun" w:hAnsi="Arial" w:cs="Arial"/>
          <w:b/>
          <w:color w:val="000000" w:themeColor="text1"/>
          <w:lang w:eastAsia="zh-CN"/>
        </w:rPr>
        <w:t xml:space="preserve"> as a distraction process</w:t>
      </w:r>
    </w:p>
    <w:p w14:paraId="1BCA52BD" w14:textId="5B34C135" w:rsidR="006905C0" w:rsidRPr="00C815A4" w:rsidRDefault="00D165EA" w:rsidP="00035C65">
      <w:pPr>
        <w:spacing w:line="360" w:lineRule="auto"/>
        <w:jc w:val="both"/>
        <w:rPr>
          <w:rFonts w:ascii="Arial" w:hAnsi="Arial"/>
          <w:i/>
          <w:color w:val="000000" w:themeColor="text1"/>
        </w:rPr>
      </w:pPr>
      <w:r w:rsidRPr="00C815A4">
        <w:rPr>
          <w:rFonts w:ascii="Arial" w:hAnsi="Arial"/>
          <w:i/>
          <w:color w:val="000000" w:themeColor="text1"/>
        </w:rPr>
        <w:t xml:space="preserve">As researchers we conceptualised self-harming as a distraction, </w:t>
      </w:r>
      <w:r w:rsidR="009801A0" w:rsidRPr="00C815A4">
        <w:rPr>
          <w:rFonts w:ascii="Arial" w:hAnsi="Arial"/>
          <w:i/>
          <w:color w:val="000000" w:themeColor="text1"/>
        </w:rPr>
        <w:t>based on</w:t>
      </w:r>
      <w:r w:rsidRPr="00C815A4">
        <w:rPr>
          <w:rFonts w:ascii="Arial" w:hAnsi="Arial"/>
          <w:i/>
          <w:color w:val="000000" w:themeColor="text1"/>
        </w:rPr>
        <w:t xml:space="preserve"> understanding of what the participants were sharing as relaying that self-harming was multifaceted in its symbolism. </w:t>
      </w:r>
      <w:r w:rsidR="009801A0" w:rsidRPr="00C815A4">
        <w:rPr>
          <w:rFonts w:ascii="Arial" w:hAnsi="Arial"/>
          <w:i/>
          <w:color w:val="000000" w:themeColor="text1"/>
        </w:rPr>
        <w:t xml:space="preserve">Namely in this theme the quotes exemplify the perspective that many of the participants viewed self-harming as serving the purpose of distracting oneself from the psychological pain they were experiencing. </w:t>
      </w:r>
    </w:p>
    <w:p w14:paraId="029A168E" w14:textId="77777777" w:rsidR="00D165EA" w:rsidRPr="00C815A4" w:rsidRDefault="00D165EA" w:rsidP="00035C65">
      <w:pPr>
        <w:spacing w:line="360" w:lineRule="auto"/>
        <w:jc w:val="both"/>
        <w:rPr>
          <w:rFonts w:ascii="Arial" w:hAnsi="Arial"/>
          <w:i/>
          <w:color w:val="000000" w:themeColor="text1"/>
        </w:rPr>
      </w:pPr>
    </w:p>
    <w:p w14:paraId="5F349C76" w14:textId="77777777" w:rsidR="006905C0" w:rsidRPr="00C815A4" w:rsidRDefault="006905C0" w:rsidP="00035C65">
      <w:pPr>
        <w:spacing w:line="360" w:lineRule="auto"/>
        <w:jc w:val="both"/>
        <w:rPr>
          <w:rFonts w:ascii="Arial" w:hAnsi="Arial"/>
          <w:i/>
          <w:color w:val="000000" w:themeColor="text1"/>
        </w:rPr>
      </w:pPr>
      <w:r w:rsidRPr="00C815A4">
        <w:rPr>
          <w:rFonts w:ascii="Arial" w:hAnsi="Arial"/>
          <w:i/>
          <w:color w:val="000000" w:themeColor="text1"/>
        </w:rPr>
        <w:t xml:space="preserve">Perceptions of self-harm as alternative to suicide </w:t>
      </w:r>
    </w:p>
    <w:p w14:paraId="10BFCC26" w14:textId="456DC1AF" w:rsidR="00B6390F" w:rsidRPr="00C815A4" w:rsidRDefault="000C7A63" w:rsidP="00035C65">
      <w:pPr>
        <w:spacing w:line="360" w:lineRule="auto"/>
        <w:jc w:val="both"/>
        <w:rPr>
          <w:rFonts w:ascii="Arial" w:hAnsi="Arial"/>
          <w:iCs/>
          <w:color w:val="000000" w:themeColor="text1"/>
        </w:rPr>
      </w:pPr>
      <w:r w:rsidRPr="00C815A4">
        <w:rPr>
          <w:rFonts w:ascii="Arial" w:hAnsi="Arial"/>
          <w:iCs/>
          <w:color w:val="000000" w:themeColor="text1"/>
        </w:rPr>
        <w:t>In us making sense of the participants making sense of their experience, it was clear that all of them were conveying how s</w:t>
      </w:r>
      <w:r w:rsidR="00B6390F" w:rsidRPr="00C815A4">
        <w:rPr>
          <w:rFonts w:ascii="Arial" w:hAnsi="Arial"/>
          <w:iCs/>
          <w:color w:val="000000" w:themeColor="text1"/>
        </w:rPr>
        <w:t>elf-</w:t>
      </w:r>
      <w:r w:rsidR="008263BC" w:rsidRPr="00C815A4">
        <w:rPr>
          <w:rFonts w:ascii="Arial" w:hAnsi="Arial"/>
          <w:iCs/>
          <w:color w:val="000000" w:themeColor="text1"/>
        </w:rPr>
        <w:t>harm</w:t>
      </w:r>
      <w:r w:rsidR="00B6390F" w:rsidRPr="00C815A4">
        <w:rPr>
          <w:rFonts w:ascii="Arial" w:hAnsi="Arial"/>
          <w:iCs/>
          <w:color w:val="000000" w:themeColor="text1"/>
        </w:rPr>
        <w:t xml:space="preserve"> </w:t>
      </w:r>
      <w:r w:rsidR="00BC7DB8" w:rsidRPr="00C815A4">
        <w:rPr>
          <w:rFonts w:ascii="Arial" w:hAnsi="Arial"/>
          <w:iCs/>
          <w:color w:val="000000" w:themeColor="text1"/>
        </w:rPr>
        <w:t>was</w:t>
      </w:r>
      <w:r w:rsidRPr="00C815A4">
        <w:rPr>
          <w:rFonts w:ascii="Arial" w:hAnsi="Arial"/>
          <w:iCs/>
          <w:color w:val="000000" w:themeColor="text1"/>
        </w:rPr>
        <w:t xml:space="preserve"> </w:t>
      </w:r>
      <w:r w:rsidR="00B6390F" w:rsidRPr="00C815A4">
        <w:rPr>
          <w:rFonts w:ascii="Arial" w:hAnsi="Arial"/>
          <w:iCs/>
          <w:color w:val="000000" w:themeColor="text1"/>
        </w:rPr>
        <w:t xml:space="preserve">considered better option, rather than </w:t>
      </w:r>
      <w:r w:rsidR="00BC7DB8" w:rsidRPr="00C815A4">
        <w:rPr>
          <w:rFonts w:ascii="Arial" w:hAnsi="Arial"/>
          <w:iCs/>
          <w:color w:val="000000" w:themeColor="text1"/>
        </w:rPr>
        <w:t xml:space="preserve">committing </w:t>
      </w:r>
      <w:r w:rsidR="00B6390F" w:rsidRPr="00C815A4">
        <w:rPr>
          <w:rFonts w:ascii="Arial" w:hAnsi="Arial"/>
          <w:iCs/>
          <w:color w:val="000000" w:themeColor="text1"/>
        </w:rPr>
        <w:t>suicide</w:t>
      </w:r>
      <w:r w:rsidRPr="00C815A4">
        <w:rPr>
          <w:rFonts w:ascii="Arial" w:hAnsi="Arial"/>
          <w:iCs/>
          <w:color w:val="000000" w:themeColor="text1"/>
        </w:rPr>
        <w:t xml:space="preserve">, albeit still perceived by them as culturally unacceptable. </w:t>
      </w:r>
    </w:p>
    <w:p w14:paraId="3D99EC73" w14:textId="3BE74EC5" w:rsidR="00923895" w:rsidRPr="00C815A4" w:rsidRDefault="00923895" w:rsidP="00035C65">
      <w:pPr>
        <w:spacing w:line="480" w:lineRule="auto"/>
        <w:contextualSpacing/>
        <w:jc w:val="both"/>
        <w:rPr>
          <w:rFonts w:ascii="Arial" w:eastAsia="SimSun" w:hAnsi="Arial" w:cs="Arial"/>
          <w:color w:val="000000" w:themeColor="text1"/>
          <w:lang w:eastAsia="zh-CN"/>
        </w:rPr>
      </w:pPr>
      <w:r w:rsidRPr="00C815A4">
        <w:rPr>
          <w:rFonts w:ascii="Arial" w:eastAsia="SimSun" w:hAnsi="Arial" w:cs="Arial"/>
          <w:i/>
          <w:iCs/>
          <w:color w:val="000000" w:themeColor="text1"/>
          <w:lang w:eastAsia="zh-CN"/>
        </w:rPr>
        <w:lastRenderedPageBreak/>
        <w:t>Findlay</w:t>
      </w:r>
      <w:r w:rsidRPr="00C815A4">
        <w:rPr>
          <w:rFonts w:ascii="Arial" w:eastAsia="SimSun" w:hAnsi="Arial" w:cs="Arial"/>
          <w:color w:val="000000" w:themeColor="text1"/>
          <w:lang w:eastAsia="zh-CN"/>
        </w:rPr>
        <w:t xml:space="preserve"> </w:t>
      </w:r>
      <w:r w:rsidR="00B6390F" w:rsidRPr="00C815A4">
        <w:rPr>
          <w:rFonts w:ascii="Arial" w:eastAsia="SimSun" w:hAnsi="Arial" w:cs="Arial"/>
          <w:color w:val="000000" w:themeColor="text1"/>
          <w:lang w:eastAsia="zh-CN"/>
        </w:rPr>
        <w:t>state</w:t>
      </w:r>
      <w:r w:rsidR="000C7A63" w:rsidRPr="00C815A4">
        <w:rPr>
          <w:rFonts w:ascii="Arial" w:eastAsia="SimSun" w:hAnsi="Arial" w:cs="Arial"/>
          <w:color w:val="000000" w:themeColor="text1"/>
          <w:lang w:eastAsia="zh-CN"/>
        </w:rPr>
        <w:t>d</w:t>
      </w:r>
      <w:r w:rsidR="00B6390F" w:rsidRPr="00C815A4">
        <w:rPr>
          <w:rFonts w:ascii="Arial" w:eastAsia="SimSun" w:hAnsi="Arial" w:cs="Arial"/>
          <w:color w:val="000000" w:themeColor="text1"/>
          <w:lang w:eastAsia="zh-CN"/>
        </w:rPr>
        <w:t xml:space="preserve"> </w:t>
      </w:r>
      <w:r w:rsidRPr="00C815A4">
        <w:rPr>
          <w:rFonts w:ascii="Arial" w:eastAsia="SimSun" w:hAnsi="Arial" w:cs="Arial"/>
          <w:color w:val="000000" w:themeColor="text1"/>
          <w:lang w:eastAsia="zh-CN"/>
        </w:rPr>
        <w:t xml:space="preserve">that </w:t>
      </w:r>
    </w:p>
    <w:p w14:paraId="2F3C1A53" w14:textId="1BD8A8CF" w:rsidR="009801A0" w:rsidRPr="00C815A4" w:rsidRDefault="00923895" w:rsidP="00E93555">
      <w:pPr>
        <w:spacing w:line="480" w:lineRule="auto"/>
        <w:ind w:left="720"/>
        <w:contextualSpacing/>
        <w:jc w:val="both"/>
        <w:rPr>
          <w:rFonts w:ascii="Arial" w:eastAsia="SimSun" w:hAnsi="Arial" w:cs="Arial"/>
          <w:i/>
          <w:iCs/>
          <w:color w:val="000000" w:themeColor="text1"/>
          <w:lang w:eastAsia="zh-CN"/>
        </w:rPr>
      </w:pPr>
      <w:r w:rsidRPr="00C815A4">
        <w:rPr>
          <w:rFonts w:ascii="Arial" w:eastAsia="SimSun" w:hAnsi="Arial" w:cs="Arial"/>
          <w:i/>
          <w:iCs/>
          <w:color w:val="000000" w:themeColor="text1"/>
          <w:lang w:eastAsia="zh-CN"/>
        </w:rPr>
        <w:t>I</w:t>
      </w:r>
      <w:r w:rsidR="000C7A63" w:rsidRPr="00C815A4">
        <w:rPr>
          <w:rFonts w:ascii="Arial" w:eastAsia="SimSun" w:hAnsi="Arial" w:cs="Arial"/>
          <w:i/>
          <w:iCs/>
          <w:color w:val="000000" w:themeColor="text1"/>
          <w:lang w:eastAsia="zh-CN"/>
        </w:rPr>
        <w:t xml:space="preserve"> have a daughter </w:t>
      </w:r>
      <w:r w:rsidR="00B6390F" w:rsidRPr="00C815A4">
        <w:rPr>
          <w:rFonts w:ascii="Arial" w:eastAsia="SimSun" w:hAnsi="Arial" w:cs="Arial"/>
          <w:i/>
          <w:iCs/>
          <w:color w:val="000000" w:themeColor="text1"/>
          <w:lang w:eastAsia="zh-CN"/>
        </w:rPr>
        <w:t xml:space="preserve">to think about and </w:t>
      </w:r>
      <w:r w:rsidRPr="00C815A4">
        <w:rPr>
          <w:rFonts w:ascii="Arial" w:eastAsia="SimSun" w:hAnsi="Arial" w:cs="Arial"/>
          <w:i/>
          <w:iCs/>
          <w:color w:val="000000" w:themeColor="text1"/>
          <w:lang w:eastAsia="zh-CN"/>
        </w:rPr>
        <w:t>…. It</w:t>
      </w:r>
      <w:r w:rsidR="00B6390F" w:rsidRPr="00C815A4">
        <w:rPr>
          <w:rFonts w:ascii="Arial" w:eastAsia="SimSun" w:hAnsi="Arial" w:cs="Arial"/>
          <w:i/>
          <w:iCs/>
          <w:color w:val="000000" w:themeColor="text1"/>
          <w:lang w:eastAsia="zh-CN"/>
        </w:rPr>
        <w:t xml:space="preserve"> wasn’t so much that I wanted to hurt myself, more a need to stop</w:t>
      </w:r>
      <w:r w:rsidR="000C7A63" w:rsidRPr="00C815A4">
        <w:rPr>
          <w:rFonts w:ascii="Arial" w:eastAsia="SimSun" w:hAnsi="Arial" w:cs="Arial"/>
          <w:i/>
          <w:iCs/>
          <w:color w:val="000000" w:themeColor="text1"/>
          <w:lang w:eastAsia="zh-CN"/>
        </w:rPr>
        <w:t xml:space="preserve"> </w:t>
      </w:r>
      <w:r w:rsidR="00B6390F" w:rsidRPr="00C815A4">
        <w:rPr>
          <w:rFonts w:ascii="Arial" w:eastAsia="SimSun" w:hAnsi="Arial" w:cs="Arial"/>
          <w:i/>
          <w:iCs/>
          <w:color w:val="000000" w:themeColor="text1"/>
          <w:lang w:eastAsia="zh-CN"/>
        </w:rPr>
        <w:t>my thoughts,’</w:t>
      </w:r>
      <w:r w:rsidRPr="00C815A4">
        <w:rPr>
          <w:rFonts w:ascii="Arial" w:eastAsia="SimSun" w:hAnsi="Arial" w:cs="Arial"/>
          <w:i/>
          <w:iCs/>
          <w:color w:val="000000" w:themeColor="text1"/>
          <w:lang w:eastAsia="zh-CN"/>
        </w:rPr>
        <w:t>…</w:t>
      </w:r>
      <w:r w:rsidR="00B6390F" w:rsidRPr="00C815A4">
        <w:rPr>
          <w:rFonts w:ascii="Arial" w:eastAsia="SimSun" w:hAnsi="Arial" w:cs="Arial"/>
          <w:i/>
          <w:iCs/>
          <w:color w:val="000000" w:themeColor="text1"/>
          <w:lang w:eastAsia="zh-CN"/>
        </w:rPr>
        <w:t xml:space="preserve"> ‘For a few seconds my worries disappeared.</w:t>
      </w:r>
      <w:r w:rsidRPr="00C815A4">
        <w:rPr>
          <w:rFonts w:ascii="Arial" w:eastAsia="SimSun" w:hAnsi="Arial" w:cs="Arial"/>
          <w:i/>
          <w:iCs/>
          <w:color w:val="000000" w:themeColor="text1"/>
          <w:lang w:eastAsia="zh-CN"/>
        </w:rPr>
        <w:t xml:space="preserve"> </w:t>
      </w:r>
      <w:r w:rsidR="00B6390F" w:rsidRPr="00C815A4">
        <w:rPr>
          <w:rFonts w:ascii="Arial" w:eastAsia="SimSun" w:hAnsi="Arial" w:cs="Arial"/>
          <w:i/>
          <w:iCs/>
          <w:color w:val="000000" w:themeColor="text1"/>
          <w:lang w:eastAsia="zh-CN"/>
        </w:rPr>
        <w:t>I was shocked by what I’d done, but the adrenalin, relief and pain were</w:t>
      </w:r>
      <w:r w:rsidRPr="00C815A4">
        <w:rPr>
          <w:rFonts w:ascii="Arial" w:eastAsia="SimSun" w:hAnsi="Arial" w:cs="Arial"/>
          <w:i/>
          <w:iCs/>
          <w:color w:val="000000" w:themeColor="text1"/>
          <w:lang w:eastAsia="zh-CN"/>
        </w:rPr>
        <w:t xml:space="preserve"> </w:t>
      </w:r>
      <w:r w:rsidR="00B6390F" w:rsidRPr="00C815A4">
        <w:rPr>
          <w:rFonts w:ascii="Arial" w:eastAsia="SimSun" w:hAnsi="Arial" w:cs="Arial"/>
          <w:i/>
          <w:iCs/>
          <w:color w:val="000000" w:themeColor="text1"/>
          <w:lang w:eastAsia="zh-CN"/>
        </w:rPr>
        <w:t>comforting.’ [Findlay]</w:t>
      </w:r>
    </w:p>
    <w:p w14:paraId="61D0CC5D" w14:textId="77777777" w:rsidR="00E93555" w:rsidRPr="00C815A4" w:rsidRDefault="00E93555" w:rsidP="00E93555">
      <w:pPr>
        <w:spacing w:line="480" w:lineRule="auto"/>
        <w:ind w:left="720"/>
        <w:contextualSpacing/>
        <w:jc w:val="both"/>
        <w:rPr>
          <w:rFonts w:ascii="Arial" w:eastAsia="SimSun" w:hAnsi="Arial" w:cs="Arial"/>
          <w:i/>
          <w:iCs/>
          <w:color w:val="000000" w:themeColor="text1"/>
          <w:lang w:eastAsia="zh-CN"/>
        </w:rPr>
      </w:pPr>
    </w:p>
    <w:p w14:paraId="7DAB40AE" w14:textId="4C48813C" w:rsidR="009801A0" w:rsidRPr="00C815A4" w:rsidRDefault="009801A0" w:rsidP="009801A0">
      <w:pPr>
        <w:spacing w:line="480" w:lineRule="auto"/>
        <w:contextualSpacing/>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t xml:space="preserve">Another participant Vanessa shared she used a camera to take pictures of </w:t>
      </w:r>
      <w:r w:rsidR="0001532E" w:rsidRPr="00C815A4">
        <w:rPr>
          <w:rFonts w:ascii="Arial" w:eastAsia="SimSun" w:hAnsi="Arial" w:cs="Arial"/>
          <w:color w:val="000000" w:themeColor="text1"/>
          <w:lang w:eastAsia="zh-CN"/>
        </w:rPr>
        <w:t>anything symbolising her</w:t>
      </w:r>
      <w:r w:rsidR="00E93555" w:rsidRPr="00C815A4">
        <w:rPr>
          <w:rFonts w:ascii="Arial" w:eastAsia="SimSun" w:hAnsi="Arial" w:cs="Arial"/>
          <w:color w:val="000000" w:themeColor="text1"/>
          <w:lang w:eastAsia="zh-CN"/>
        </w:rPr>
        <w:t xml:space="preserve"> self-harming</w:t>
      </w:r>
      <w:r w:rsidRPr="00C815A4">
        <w:rPr>
          <w:rFonts w:ascii="Arial" w:eastAsia="SimSun" w:hAnsi="Arial" w:cs="Arial"/>
          <w:color w:val="000000" w:themeColor="text1"/>
          <w:lang w:eastAsia="zh-CN"/>
        </w:rPr>
        <w:t xml:space="preserve"> </w:t>
      </w:r>
      <w:r w:rsidR="0001532E" w:rsidRPr="00C815A4">
        <w:rPr>
          <w:rFonts w:ascii="Arial" w:eastAsia="SimSun" w:hAnsi="Arial" w:cs="Arial"/>
          <w:color w:val="000000" w:themeColor="text1"/>
          <w:lang w:eastAsia="zh-CN"/>
        </w:rPr>
        <w:t xml:space="preserve">and </w:t>
      </w:r>
      <w:r w:rsidRPr="00C815A4">
        <w:rPr>
          <w:rFonts w:ascii="Arial" w:eastAsia="SimSun" w:hAnsi="Arial" w:cs="Arial"/>
          <w:color w:val="000000" w:themeColor="text1"/>
          <w:lang w:eastAsia="zh-CN"/>
        </w:rPr>
        <w:t xml:space="preserve">injuries. She shared how the process enabled her to be objective about herself harming experience and </w:t>
      </w:r>
      <w:r w:rsidR="0001532E" w:rsidRPr="00C815A4">
        <w:rPr>
          <w:rFonts w:ascii="Arial" w:eastAsia="SimSun" w:hAnsi="Arial" w:cs="Arial"/>
          <w:color w:val="000000" w:themeColor="text1"/>
          <w:lang w:eastAsia="zh-CN"/>
        </w:rPr>
        <w:t xml:space="preserve">shared how this enabled her to </w:t>
      </w:r>
      <w:r w:rsidR="00E93555" w:rsidRPr="00C815A4">
        <w:rPr>
          <w:rFonts w:ascii="Arial" w:eastAsia="SimSun" w:hAnsi="Arial" w:cs="Arial"/>
          <w:color w:val="000000" w:themeColor="text1"/>
          <w:lang w:eastAsia="zh-CN"/>
        </w:rPr>
        <w:t>engage</w:t>
      </w:r>
      <w:r w:rsidR="0001532E" w:rsidRPr="00C815A4">
        <w:rPr>
          <w:rFonts w:ascii="Arial" w:eastAsia="SimSun" w:hAnsi="Arial" w:cs="Arial"/>
          <w:color w:val="000000" w:themeColor="text1"/>
          <w:lang w:eastAsia="zh-CN"/>
        </w:rPr>
        <w:t xml:space="preserve"> with what we conceptualised as a process of distracting herself away</w:t>
      </w:r>
      <w:r w:rsidRPr="00C815A4">
        <w:rPr>
          <w:rFonts w:ascii="Arial" w:eastAsia="SimSun" w:hAnsi="Arial" w:cs="Arial"/>
          <w:color w:val="000000" w:themeColor="text1"/>
          <w:lang w:eastAsia="zh-CN"/>
        </w:rPr>
        <w:t xml:space="preserve"> from the internal pain of shame. </w:t>
      </w:r>
      <w:r w:rsidR="0001532E" w:rsidRPr="00C815A4">
        <w:rPr>
          <w:rFonts w:ascii="Arial" w:eastAsia="SimSun" w:hAnsi="Arial" w:cs="Arial"/>
          <w:color w:val="000000" w:themeColor="text1"/>
          <w:lang w:eastAsia="zh-CN"/>
        </w:rPr>
        <w:t xml:space="preserve">Consequently, enabling a change in behaviour. </w:t>
      </w:r>
    </w:p>
    <w:p w14:paraId="55B2390F" w14:textId="77777777" w:rsidR="0001532E" w:rsidRPr="00C815A4" w:rsidRDefault="0001532E" w:rsidP="009801A0">
      <w:pPr>
        <w:spacing w:line="480" w:lineRule="auto"/>
        <w:contextualSpacing/>
        <w:jc w:val="both"/>
        <w:rPr>
          <w:rFonts w:ascii="Arial" w:eastAsia="SimSun" w:hAnsi="Arial" w:cs="Arial"/>
          <w:color w:val="000000" w:themeColor="text1"/>
          <w:lang w:eastAsia="zh-CN"/>
        </w:rPr>
      </w:pPr>
    </w:p>
    <w:p w14:paraId="5619E029" w14:textId="49C7AEB3" w:rsidR="009801A0" w:rsidRPr="00C815A4" w:rsidRDefault="009801A0" w:rsidP="009801A0">
      <w:pPr>
        <w:spacing w:line="480" w:lineRule="auto"/>
        <w:contextualSpacing/>
        <w:jc w:val="both"/>
        <w:rPr>
          <w:rFonts w:ascii="Arial" w:eastAsia="SimSun" w:hAnsi="Arial" w:cs="Arial"/>
          <w:i/>
          <w:iCs/>
          <w:color w:val="000000" w:themeColor="text1"/>
          <w:lang w:eastAsia="zh-CN"/>
        </w:rPr>
      </w:pPr>
      <w:r w:rsidRPr="00C815A4">
        <w:rPr>
          <w:rFonts w:ascii="Arial" w:eastAsia="SimSun" w:hAnsi="Arial" w:cs="Arial"/>
          <w:i/>
          <w:iCs/>
          <w:color w:val="000000" w:themeColor="text1"/>
          <w:lang w:eastAsia="zh-CN"/>
        </w:rPr>
        <w:t xml:space="preserve">She stated  </w:t>
      </w:r>
    </w:p>
    <w:p w14:paraId="1A934005" w14:textId="10D24ABD" w:rsidR="009801A0" w:rsidRPr="00C815A4" w:rsidRDefault="009801A0" w:rsidP="009801A0">
      <w:pPr>
        <w:spacing w:line="480" w:lineRule="auto"/>
        <w:ind w:left="720"/>
        <w:contextualSpacing/>
        <w:jc w:val="both"/>
        <w:rPr>
          <w:rFonts w:ascii="Arial" w:eastAsia="SimSun" w:hAnsi="Arial" w:cs="Arial"/>
          <w:i/>
          <w:iCs/>
          <w:color w:val="000000" w:themeColor="text1"/>
          <w:lang w:eastAsia="zh-CN"/>
        </w:rPr>
      </w:pPr>
      <w:r w:rsidRPr="00C815A4">
        <w:rPr>
          <w:rFonts w:ascii="Arial" w:eastAsia="SimSun" w:hAnsi="Arial" w:cs="Arial"/>
          <w:i/>
          <w:iCs/>
          <w:color w:val="000000" w:themeColor="text1"/>
          <w:lang w:eastAsia="zh-CN"/>
        </w:rPr>
        <w:t>‘I was given a camera for two weeks and told to take pictures of anything relating to my self-harming</w:t>
      </w:r>
      <w:r w:rsidR="0001532E" w:rsidRPr="00C815A4">
        <w:rPr>
          <w:rFonts w:ascii="Arial" w:eastAsia="SimSun" w:hAnsi="Arial" w:cs="Arial"/>
          <w:i/>
          <w:iCs/>
          <w:color w:val="000000" w:themeColor="text1"/>
          <w:lang w:eastAsia="zh-CN"/>
        </w:rPr>
        <w:t xml:space="preserve">…… </w:t>
      </w:r>
      <w:r w:rsidRPr="00C815A4">
        <w:rPr>
          <w:rFonts w:ascii="Arial" w:eastAsia="SimSun" w:hAnsi="Arial" w:cs="Arial"/>
          <w:i/>
          <w:iCs/>
          <w:color w:val="000000" w:themeColor="text1"/>
          <w:lang w:eastAsia="zh-CN"/>
        </w:rPr>
        <w:t xml:space="preserve"> Looking at all the pictures made me realise how strange this was. By taking away the emotion, I was finally able to understand my behaviour and learn how to stop </w:t>
      </w:r>
      <w:r w:rsidR="0001532E" w:rsidRPr="00C815A4">
        <w:rPr>
          <w:rFonts w:ascii="Arial" w:eastAsia="SimSun" w:hAnsi="Arial" w:cs="Arial"/>
          <w:i/>
          <w:iCs/>
          <w:color w:val="000000" w:themeColor="text1"/>
          <w:lang w:eastAsia="zh-CN"/>
        </w:rPr>
        <w:t xml:space="preserve">it’ </w:t>
      </w:r>
      <w:r w:rsidRPr="00C815A4">
        <w:rPr>
          <w:rFonts w:ascii="Arial" w:eastAsia="SimSun" w:hAnsi="Arial" w:cs="Arial"/>
          <w:i/>
          <w:iCs/>
          <w:color w:val="000000" w:themeColor="text1"/>
          <w:lang w:eastAsia="zh-CN"/>
        </w:rPr>
        <w:t>[Vanessa]</w:t>
      </w:r>
    </w:p>
    <w:p w14:paraId="6A4962B0" w14:textId="77777777" w:rsidR="00B6390F" w:rsidRPr="00C815A4" w:rsidRDefault="00B6390F" w:rsidP="00035C65">
      <w:pPr>
        <w:spacing w:line="360" w:lineRule="auto"/>
        <w:contextualSpacing/>
        <w:jc w:val="both"/>
        <w:rPr>
          <w:rFonts w:ascii="Arial" w:eastAsia="SimSun" w:hAnsi="Arial" w:cs="Arial"/>
          <w:color w:val="000000" w:themeColor="text1"/>
          <w:lang w:eastAsia="zh-CN"/>
        </w:rPr>
      </w:pPr>
    </w:p>
    <w:p w14:paraId="1BBAC001" w14:textId="77777777" w:rsidR="00923895" w:rsidRPr="00C815A4" w:rsidRDefault="00923895" w:rsidP="00035C65">
      <w:pPr>
        <w:spacing w:line="360" w:lineRule="auto"/>
        <w:contextualSpacing/>
        <w:jc w:val="both"/>
        <w:rPr>
          <w:rFonts w:ascii="Arial" w:eastAsia="SimSun" w:hAnsi="Arial" w:cs="Arial"/>
          <w:b/>
          <w:color w:val="000000" w:themeColor="text1"/>
          <w:lang w:eastAsia="zh-CN"/>
        </w:rPr>
      </w:pPr>
    </w:p>
    <w:p w14:paraId="0CE907AA" w14:textId="57138041" w:rsidR="00B6390F" w:rsidRPr="00C815A4" w:rsidRDefault="00923895" w:rsidP="00035C65">
      <w:pPr>
        <w:spacing w:line="360" w:lineRule="auto"/>
        <w:contextualSpacing/>
        <w:jc w:val="both"/>
        <w:rPr>
          <w:rFonts w:ascii="Arial" w:eastAsia="SimSun" w:hAnsi="Arial" w:cs="Arial"/>
          <w:b/>
          <w:color w:val="000000" w:themeColor="text1"/>
          <w:lang w:eastAsia="zh-CN"/>
        </w:rPr>
      </w:pPr>
      <w:r w:rsidRPr="00C815A4">
        <w:rPr>
          <w:rFonts w:ascii="Arial" w:eastAsia="SimSun" w:hAnsi="Arial" w:cs="Arial"/>
          <w:b/>
          <w:color w:val="000000" w:themeColor="text1"/>
          <w:lang w:eastAsia="zh-CN"/>
        </w:rPr>
        <w:t>Psychological angst as metacommunication of pain</w:t>
      </w:r>
    </w:p>
    <w:p w14:paraId="22E76703" w14:textId="5B9F0005" w:rsidR="00923895" w:rsidRPr="00C815A4" w:rsidRDefault="00B6390F" w:rsidP="00035C65">
      <w:pPr>
        <w:spacing w:line="480" w:lineRule="auto"/>
        <w:jc w:val="both"/>
        <w:rPr>
          <w:rFonts w:ascii="Arial" w:hAnsi="Arial" w:cs="Arial"/>
          <w:color w:val="000000" w:themeColor="text1"/>
        </w:rPr>
      </w:pPr>
      <w:r w:rsidRPr="00C815A4">
        <w:rPr>
          <w:rFonts w:ascii="Arial" w:hAnsi="Arial" w:cs="Arial"/>
          <w:color w:val="000000" w:themeColor="text1"/>
        </w:rPr>
        <w:t xml:space="preserve">Not all people are able to articulate their displeasure or concern at perceived </w:t>
      </w:r>
      <w:r w:rsidR="00923895" w:rsidRPr="00C815A4">
        <w:rPr>
          <w:rFonts w:ascii="Arial" w:hAnsi="Arial" w:cs="Arial"/>
          <w:color w:val="000000" w:themeColor="text1"/>
        </w:rPr>
        <w:t xml:space="preserve">cultural </w:t>
      </w:r>
      <w:r w:rsidRPr="00C815A4">
        <w:rPr>
          <w:rFonts w:ascii="Arial" w:hAnsi="Arial" w:cs="Arial"/>
          <w:color w:val="000000" w:themeColor="text1"/>
        </w:rPr>
        <w:t xml:space="preserve">injustices from family, </w:t>
      </w:r>
      <w:r w:rsidR="00923895" w:rsidRPr="00C815A4">
        <w:rPr>
          <w:rFonts w:ascii="Arial" w:hAnsi="Arial" w:cs="Arial"/>
          <w:color w:val="000000" w:themeColor="text1"/>
        </w:rPr>
        <w:t xml:space="preserve">and </w:t>
      </w:r>
      <w:r w:rsidRPr="00C815A4">
        <w:rPr>
          <w:rFonts w:ascii="Arial" w:hAnsi="Arial" w:cs="Arial"/>
          <w:color w:val="000000" w:themeColor="text1"/>
        </w:rPr>
        <w:t xml:space="preserve">friends. Instead of verbalising their feelings, some, like </w:t>
      </w:r>
      <w:proofErr w:type="spellStart"/>
      <w:r w:rsidRPr="00C815A4">
        <w:rPr>
          <w:rFonts w:ascii="Arial" w:hAnsi="Arial" w:cs="Arial"/>
          <w:color w:val="000000" w:themeColor="text1"/>
        </w:rPr>
        <w:t>Jasvinder</w:t>
      </w:r>
      <w:proofErr w:type="spellEnd"/>
      <w:r w:rsidRPr="00C815A4">
        <w:rPr>
          <w:rFonts w:ascii="Arial" w:hAnsi="Arial" w:cs="Arial"/>
          <w:color w:val="000000" w:themeColor="text1"/>
        </w:rPr>
        <w:t xml:space="preserve"> self-</w:t>
      </w:r>
      <w:r w:rsidR="008263BC" w:rsidRPr="00C815A4">
        <w:rPr>
          <w:rFonts w:ascii="Arial" w:hAnsi="Arial" w:cs="Arial"/>
          <w:color w:val="000000" w:themeColor="text1"/>
        </w:rPr>
        <w:t>harm</w:t>
      </w:r>
      <w:r w:rsidRPr="00C815A4">
        <w:rPr>
          <w:rFonts w:ascii="Arial" w:hAnsi="Arial" w:cs="Arial"/>
          <w:color w:val="000000" w:themeColor="text1"/>
        </w:rPr>
        <w:t xml:space="preserve"> to communicate their </w:t>
      </w:r>
      <w:r w:rsidR="00923895" w:rsidRPr="00C815A4">
        <w:rPr>
          <w:rFonts w:ascii="Arial" w:hAnsi="Arial" w:cs="Arial"/>
          <w:color w:val="000000" w:themeColor="text1"/>
        </w:rPr>
        <w:t>angst and pain</w:t>
      </w:r>
      <w:r w:rsidRPr="00C815A4">
        <w:rPr>
          <w:rFonts w:ascii="Arial" w:hAnsi="Arial" w:cs="Arial"/>
          <w:color w:val="000000" w:themeColor="text1"/>
        </w:rPr>
        <w:t xml:space="preserve">. </w:t>
      </w:r>
    </w:p>
    <w:p w14:paraId="7C5641AD" w14:textId="320D719B" w:rsidR="00923895" w:rsidRPr="00C815A4" w:rsidRDefault="00923895" w:rsidP="00035C65">
      <w:pPr>
        <w:spacing w:line="480" w:lineRule="auto"/>
        <w:jc w:val="both"/>
        <w:rPr>
          <w:rFonts w:ascii="Arial" w:hAnsi="Arial" w:cs="Arial"/>
          <w:color w:val="000000" w:themeColor="text1"/>
        </w:rPr>
      </w:pPr>
    </w:p>
    <w:p w14:paraId="6108DC01" w14:textId="2EB2B26F" w:rsidR="00923895" w:rsidRPr="00C815A4" w:rsidRDefault="00923895" w:rsidP="00035C65">
      <w:pPr>
        <w:spacing w:line="480" w:lineRule="auto"/>
        <w:jc w:val="both"/>
        <w:rPr>
          <w:rFonts w:ascii="Arial" w:hAnsi="Arial" w:cs="Arial"/>
          <w:i/>
          <w:iCs/>
          <w:color w:val="000000" w:themeColor="text1"/>
        </w:rPr>
      </w:pPr>
      <w:r w:rsidRPr="00C815A4">
        <w:rPr>
          <w:rFonts w:ascii="Arial" w:hAnsi="Arial" w:cs="Arial"/>
          <w:color w:val="000000" w:themeColor="text1"/>
        </w:rPr>
        <w:t xml:space="preserve">Our Subordinate theme here, was noted as </w:t>
      </w:r>
      <w:r w:rsidRPr="00C815A4">
        <w:rPr>
          <w:rFonts w:ascii="Arial" w:hAnsi="Arial" w:cs="Arial"/>
          <w:i/>
          <w:iCs/>
          <w:color w:val="000000" w:themeColor="text1"/>
        </w:rPr>
        <w:t>Metacommunication of need for culturally sensitive help.</w:t>
      </w:r>
    </w:p>
    <w:p w14:paraId="1874129C" w14:textId="77777777" w:rsidR="00923895" w:rsidRPr="00C815A4" w:rsidRDefault="00923895" w:rsidP="00035C65">
      <w:pPr>
        <w:spacing w:line="480" w:lineRule="auto"/>
        <w:jc w:val="both"/>
        <w:rPr>
          <w:rFonts w:ascii="Arial" w:hAnsi="Arial" w:cs="Arial"/>
          <w:i/>
          <w:iCs/>
          <w:color w:val="000000" w:themeColor="text1"/>
        </w:rPr>
      </w:pPr>
    </w:p>
    <w:p w14:paraId="40318273" w14:textId="77777777" w:rsidR="007C4878" w:rsidRPr="00C815A4" w:rsidRDefault="00923895" w:rsidP="00035C65">
      <w:pPr>
        <w:pStyle w:val="NoSpacing"/>
        <w:spacing w:line="480" w:lineRule="auto"/>
        <w:jc w:val="both"/>
        <w:rPr>
          <w:rFonts w:ascii="Arial" w:hAnsi="Arial"/>
          <w:color w:val="000000" w:themeColor="text1"/>
          <w:sz w:val="24"/>
          <w:szCs w:val="24"/>
        </w:rPr>
      </w:pPr>
      <w:r w:rsidRPr="00C815A4">
        <w:rPr>
          <w:rFonts w:ascii="Arial" w:hAnsi="Arial"/>
          <w:color w:val="000000" w:themeColor="text1"/>
          <w:sz w:val="24"/>
          <w:szCs w:val="24"/>
        </w:rPr>
        <w:t xml:space="preserve">It was evident to us that some </w:t>
      </w:r>
      <w:r w:rsidR="00542EE0" w:rsidRPr="00C815A4">
        <w:rPr>
          <w:rFonts w:ascii="Arial" w:hAnsi="Arial"/>
          <w:color w:val="000000" w:themeColor="text1"/>
          <w:sz w:val="24"/>
          <w:szCs w:val="24"/>
        </w:rPr>
        <w:t>participants were</w:t>
      </w:r>
      <w:r w:rsidRPr="00C815A4">
        <w:rPr>
          <w:rFonts w:ascii="Arial" w:hAnsi="Arial"/>
          <w:color w:val="000000" w:themeColor="text1"/>
          <w:sz w:val="24"/>
          <w:szCs w:val="24"/>
        </w:rPr>
        <w:t xml:space="preserve"> relaying how they would be motivated to talk about their self-mutilating behaviour and problems </w:t>
      </w:r>
      <w:r w:rsidR="00542EE0" w:rsidRPr="00C815A4">
        <w:rPr>
          <w:rFonts w:ascii="Arial" w:hAnsi="Arial"/>
          <w:color w:val="000000" w:themeColor="text1"/>
          <w:sz w:val="24"/>
          <w:szCs w:val="24"/>
        </w:rPr>
        <w:t xml:space="preserve">if </w:t>
      </w:r>
      <w:r w:rsidRPr="00C815A4">
        <w:rPr>
          <w:rFonts w:ascii="Arial" w:hAnsi="Arial"/>
          <w:color w:val="000000" w:themeColor="text1"/>
          <w:sz w:val="24"/>
          <w:szCs w:val="24"/>
        </w:rPr>
        <w:t xml:space="preserve">the </w:t>
      </w:r>
      <w:r w:rsidR="00542EE0" w:rsidRPr="00C815A4">
        <w:rPr>
          <w:rFonts w:ascii="Arial" w:hAnsi="Arial"/>
          <w:color w:val="000000" w:themeColor="text1"/>
          <w:sz w:val="24"/>
          <w:szCs w:val="24"/>
        </w:rPr>
        <w:t>clinicians</w:t>
      </w:r>
      <w:r w:rsidRPr="00C815A4">
        <w:rPr>
          <w:rFonts w:ascii="Arial" w:hAnsi="Arial"/>
          <w:color w:val="000000" w:themeColor="text1"/>
          <w:sz w:val="24"/>
          <w:szCs w:val="24"/>
        </w:rPr>
        <w:t xml:space="preserve"> share</w:t>
      </w:r>
      <w:r w:rsidR="00542EE0" w:rsidRPr="00C815A4">
        <w:rPr>
          <w:rFonts w:ascii="Arial" w:hAnsi="Arial"/>
          <w:color w:val="000000" w:themeColor="text1"/>
          <w:sz w:val="24"/>
          <w:szCs w:val="24"/>
        </w:rPr>
        <w:t>d</w:t>
      </w:r>
      <w:r w:rsidRPr="00C815A4">
        <w:rPr>
          <w:rFonts w:ascii="Arial" w:hAnsi="Arial"/>
          <w:color w:val="000000" w:themeColor="text1"/>
          <w:sz w:val="24"/>
          <w:szCs w:val="24"/>
        </w:rPr>
        <w:t xml:space="preserve"> similar cultural background. Sarah had an opportunity to confide in someone from her own cultural background. She </w:t>
      </w:r>
      <w:r w:rsidR="00542EE0" w:rsidRPr="00C815A4">
        <w:rPr>
          <w:rFonts w:ascii="Arial" w:hAnsi="Arial"/>
          <w:color w:val="000000" w:themeColor="text1"/>
          <w:sz w:val="24"/>
          <w:szCs w:val="24"/>
        </w:rPr>
        <w:t>stated</w:t>
      </w:r>
      <w:r w:rsidRPr="00C815A4">
        <w:rPr>
          <w:rFonts w:ascii="Arial" w:hAnsi="Arial"/>
          <w:color w:val="000000" w:themeColor="text1"/>
          <w:sz w:val="24"/>
          <w:szCs w:val="24"/>
        </w:rPr>
        <w:t xml:space="preserve"> </w:t>
      </w:r>
    </w:p>
    <w:p w14:paraId="344939B6" w14:textId="75AF3052" w:rsidR="00923895" w:rsidRPr="00C815A4" w:rsidRDefault="007C4878" w:rsidP="00035C65">
      <w:pPr>
        <w:pStyle w:val="NoSpacing"/>
        <w:spacing w:line="480" w:lineRule="auto"/>
        <w:ind w:left="720"/>
        <w:jc w:val="both"/>
        <w:rPr>
          <w:rFonts w:ascii="Arial" w:hAnsi="Arial"/>
          <w:i/>
          <w:color w:val="000000" w:themeColor="text1"/>
          <w:sz w:val="24"/>
          <w:szCs w:val="24"/>
        </w:rPr>
      </w:pPr>
      <w:r w:rsidRPr="00C815A4">
        <w:rPr>
          <w:rFonts w:ascii="Arial" w:hAnsi="Arial"/>
          <w:i/>
          <w:color w:val="000000" w:themeColor="text1"/>
          <w:sz w:val="24"/>
          <w:szCs w:val="24"/>
        </w:rPr>
        <w:t>“When</w:t>
      </w:r>
      <w:r w:rsidR="00542EE0" w:rsidRPr="00C815A4">
        <w:rPr>
          <w:rFonts w:ascii="Arial" w:hAnsi="Arial"/>
          <w:i/>
          <w:color w:val="000000" w:themeColor="text1"/>
          <w:sz w:val="24"/>
          <w:szCs w:val="24"/>
        </w:rPr>
        <w:t xml:space="preserve"> I </w:t>
      </w:r>
      <w:r w:rsidRPr="00C815A4">
        <w:rPr>
          <w:rFonts w:ascii="Arial" w:hAnsi="Arial"/>
          <w:i/>
          <w:color w:val="000000" w:themeColor="text1"/>
          <w:sz w:val="24"/>
          <w:szCs w:val="24"/>
        </w:rPr>
        <w:t>‘</w:t>
      </w:r>
      <w:r w:rsidR="00542EE0" w:rsidRPr="00C815A4">
        <w:rPr>
          <w:rFonts w:ascii="Arial" w:hAnsi="Arial"/>
          <w:i/>
          <w:color w:val="000000" w:themeColor="text1"/>
          <w:sz w:val="24"/>
          <w:szCs w:val="24"/>
        </w:rPr>
        <w:t>cut</w:t>
      </w:r>
      <w:r w:rsidRPr="00C815A4">
        <w:rPr>
          <w:rFonts w:ascii="Arial" w:hAnsi="Arial"/>
          <w:i/>
          <w:color w:val="000000" w:themeColor="text1"/>
          <w:sz w:val="24"/>
          <w:szCs w:val="24"/>
        </w:rPr>
        <w:t>’</w:t>
      </w:r>
      <w:r w:rsidR="00542EE0" w:rsidRPr="00C815A4">
        <w:rPr>
          <w:rFonts w:ascii="Arial" w:hAnsi="Arial"/>
          <w:i/>
          <w:color w:val="000000" w:themeColor="text1"/>
          <w:sz w:val="24"/>
          <w:szCs w:val="24"/>
        </w:rPr>
        <w:t xml:space="preserve"> before, when I was admitted to [xxx Hospital] and </w:t>
      </w:r>
      <w:r w:rsidRPr="00C815A4">
        <w:rPr>
          <w:rFonts w:ascii="Arial" w:hAnsi="Arial"/>
          <w:i/>
          <w:color w:val="000000" w:themeColor="text1"/>
          <w:sz w:val="24"/>
          <w:szCs w:val="24"/>
        </w:rPr>
        <w:t>I explained</w:t>
      </w:r>
      <w:r w:rsidR="00542EE0" w:rsidRPr="00C815A4">
        <w:rPr>
          <w:rFonts w:ascii="Arial" w:hAnsi="Arial"/>
          <w:i/>
          <w:color w:val="000000" w:themeColor="text1"/>
          <w:sz w:val="24"/>
          <w:szCs w:val="24"/>
        </w:rPr>
        <w:t xml:space="preserve"> </w:t>
      </w:r>
      <w:r w:rsidRPr="00C815A4">
        <w:rPr>
          <w:rFonts w:ascii="Arial" w:hAnsi="Arial"/>
          <w:i/>
          <w:color w:val="000000" w:themeColor="text1"/>
          <w:sz w:val="24"/>
          <w:szCs w:val="24"/>
        </w:rPr>
        <w:t xml:space="preserve">to the staff </w:t>
      </w:r>
      <w:r w:rsidR="00542EE0" w:rsidRPr="00C815A4">
        <w:rPr>
          <w:rFonts w:ascii="Arial" w:hAnsi="Arial"/>
          <w:i/>
          <w:color w:val="000000" w:themeColor="text1"/>
          <w:sz w:val="24"/>
          <w:szCs w:val="24"/>
        </w:rPr>
        <w:t xml:space="preserve">why I had done it and that it was all to do with </w:t>
      </w:r>
      <w:r w:rsidRPr="00C815A4">
        <w:rPr>
          <w:rFonts w:ascii="Arial" w:hAnsi="Arial"/>
          <w:i/>
          <w:color w:val="000000" w:themeColor="text1"/>
          <w:sz w:val="24"/>
          <w:szCs w:val="24"/>
        </w:rPr>
        <w:t>Izzat….</w:t>
      </w:r>
      <w:r w:rsidR="00542EE0" w:rsidRPr="00C815A4">
        <w:rPr>
          <w:rFonts w:ascii="Arial" w:hAnsi="Arial"/>
          <w:i/>
          <w:color w:val="000000" w:themeColor="text1"/>
          <w:sz w:val="24"/>
          <w:szCs w:val="24"/>
        </w:rPr>
        <w:t xml:space="preserve"> </w:t>
      </w:r>
      <w:r w:rsidRPr="00C815A4">
        <w:rPr>
          <w:rFonts w:ascii="Arial" w:hAnsi="Arial"/>
          <w:i/>
          <w:color w:val="000000" w:themeColor="text1"/>
          <w:sz w:val="24"/>
          <w:szCs w:val="24"/>
        </w:rPr>
        <w:t>t</w:t>
      </w:r>
      <w:r w:rsidR="00542EE0" w:rsidRPr="00C815A4">
        <w:rPr>
          <w:rFonts w:ascii="Arial" w:hAnsi="Arial"/>
          <w:i/>
          <w:color w:val="000000" w:themeColor="text1"/>
          <w:sz w:val="24"/>
          <w:szCs w:val="24"/>
        </w:rPr>
        <w:t xml:space="preserve">hey </w:t>
      </w:r>
      <w:r w:rsidRPr="00C815A4">
        <w:rPr>
          <w:rFonts w:ascii="Arial" w:hAnsi="Arial"/>
          <w:i/>
          <w:color w:val="000000" w:themeColor="text1"/>
          <w:sz w:val="24"/>
          <w:szCs w:val="24"/>
        </w:rPr>
        <w:t xml:space="preserve">wrote in my notes that I was losing touch with reality. </w:t>
      </w:r>
      <w:r w:rsidR="00542EE0" w:rsidRPr="00C815A4">
        <w:rPr>
          <w:rFonts w:ascii="Arial" w:hAnsi="Arial"/>
          <w:i/>
          <w:color w:val="000000" w:themeColor="text1"/>
          <w:sz w:val="24"/>
          <w:szCs w:val="24"/>
        </w:rPr>
        <w:t xml:space="preserve">  </w:t>
      </w:r>
      <w:r w:rsidRPr="00C815A4">
        <w:rPr>
          <w:rFonts w:ascii="Arial" w:hAnsi="Arial"/>
          <w:i/>
          <w:color w:val="000000" w:themeColor="text1"/>
          <w:sz w:val="24"/>
          <w:szCs w:val="24"/>
        </w:rPr>
        <w:t>I wished I had someone who would understand</w:t>
      </w:r>
      <w:r w:rsidR="00923895" w:rsidRPr="00C815A4">
        <w:rPr>
          <w:rFonts w:ascii="Arial" w:hAnsi="Arial"/>
          <w:i/>
          <w:color w:val="000000" w:themeColor="text1"/>
          <w:sz w:val="24"/>
          <w:szCs w:val="24"/>
        </w:rPr>
        <w:t xml:space="preserve"> my needs</w:t>
      </w:r>
      <w:r w:rsidRPr="00C815A4">
        <w:rPr>
          <w:rFonts w:ascii="Arial" w:hAnsi="Arial"/>
          <w:i/>
          <w:color w:val="000000" w:themeColor="text1"/>
          <w:sz w:val="24"/>
          <w:szCs w:val="24"/>
        </w:rPr>
        <w:t xml:space="preserve"> and what Izzat is about” [Sarah].</w:t>
      </w:r>
    </w:p>
    <w:p w14:paraId="0D2A68F6" w14:textId="0B92BB51" w:rsidR="00923895" w:rsidRPr="00C815A4" w:rsidRDefault="007C4878" w:rsidP="00035C65">
      <w:pPr>
        <w:pStyle w:val="NoSpacing"/>
        <w:spacing w:line="360" w:lineRule="auto"/>
        <w:jc w:val="both"/>
        <w:rPr>
          <w:rFonts w:ascii="Arial" w:hAnsi="Arial"/>
          <w:color w:val="000000" w:themeColor="text1"/>
          <w:sz w:val="24"/>
          <w:szCs w:val="24"/>
        </w:rPr>
      </w:pPr>
      <w:r w:rsidRPr="00C815A4">
        <w:rPr>
          <w:rFonts w:ascii="Arial" w:hAnsi="Arial"/>
          <w:color w:val="000000" w:themeColor="text1"/>
          <w:sz w:val="24"/>
          <w:szCs w:val="24"/>
        </w:rPr>
        <w:t xml:space="preserve">In addition to Sarah’s example, the majority of </w:t>
      </w:r>
      <w:r w:rsidR="00E93555" w:rsidRPr="00C815A4">
        <w:rPr>
          <w:rFonts w:ascii="Arial" w:hAnsi="Arial"/>
          <w:color w:val="000000" w:themeColor="text1"/>
          <w:sz w:val="24"/>
          <w:szCs w:val="24"/>
        </w:rPr>
        <w:t>participants’</w:t>
      </w:r>
      <w:r w:rsidRPr="00C815A4">
        <w:rPr>
          <w:rFonts w:ascii="Arial" w:hAnsi="Arial"/>
          <w:color w:val="000000" w:themeColor="text1"/>
          <w:sz w:val="24"/>
          <w:szCs w:val="24"/>
        </w:rPr>
        <w:t xml:space="preserve"> self-</w:t>
      </w:r>
      <w:r w:rsidR="008263BC" w:rsidRPr="00C815A4">
        <w:rPr>
          <w:rFonts w:ascii="Arial" w:hAnsi="Arial"/>
          <w:color w:val="000000" w:themeColor="text1"/>
          <w:sz w:val="24"/>
          <w:szCs w:val="24"/>
        </w:rPr>
        <w:t>harm</w:t>
      </w:r>
      <w:r w:rsidRPr="00C815A4">
        <w:rPr>
          <w:rFonts w:ascii="Arial" w:hAnsi="Arial"/>
          <w:color w:val="000000" w:themeColor="text1"/>
          <w:sz w:val="24"/>
          <w:szCs w:val="24"/>
        </w:rPr>
        <w:t xml:space="preserve"> actions were interpreted as communication of conflict of selves.  </w:t>
      </w:r>
    </w:p>
    <w:p w14:paraId="133238B3" w14:textId="77777777" w:rsidR="00923895" w:rsidRPr="00C815A4" w:rsidRDefault="00923895" w:rsidP="00035C65">
      <w:pPr>
        <w:pStyle w:val="NoSpacing"/>
        <w:spacing w:line="360" w:lineRule="auto"/>
        <w:jc w:val="both"/>
        <w:rPr>
          <w:rFonts w:ascii="Arial" w:hAnsi="Arial"/>
          <w:i/>
          <w:color w:val="000000" w:themeColor="text1"/>
          <w:sz w:val="24"/>
          <w:szCs w:val="24"/>
        </w:rPr>
      </w:pPr>
    </w:p>
    <w:p w14:paraId="06D25DD9" w14:textId="2FEDC9A1" w:rsidR="00B6390F" w:rsidRPr="00C815A4" w:rsidRDefault="00B6390F" w:rsidP="00035C65">
      <w:pPr>
        <w:spacing w:line="480" w:lineRule="auto"/>
        <w:jc w:val="both"/>
        <w:rPr>
          <w:rFonts w:ascii="Arial" w:hAnsi="Arial" w:cs="Arial"/>
          <w:color w:val="000000" w:themeColor="text1"/>
        </w:rPr>
      </w:pPr>
      <w:proofErr w:type="spellStart"/>
      <w:r w:rsidRPr="00C815A4">
        <w:rPr>
          <w:rFonts w:ascii="Arial" w:hAnsi="Arial" w:cs="Arial"/>
          <w:color w:val="000000" w:themeColor="text1"/>
        </w:rPr>
        <w:t>Jasvinder</w:t>
      </w:r>
      <w:proofErr w:type="spellEnd"/>
      <w:r w:rsidRPr="00C815A4">
        <w:rPr>
          <w:rFonts w:ascii="Arial" w:hAnsi="Arial" w:cs="Arial"/>
          <w:color w:val="000000" w:themeColor="text1"/>
        </w:rPr>
        <w:t xml:space="preserve"> </w:t>
      </w:r>
      <w:r w:rsidR="007C4878" w:rsidRPr="00C815A4">
        <w:rPr>
          <w:rFonts w:ascii="Arial" w:hAnsi="Arial" w:cs="Arial"/>
          <w:color w:val="000000" w:themeColor="text1"/>
        </w:rPr>
        <w:t xml:space="preserve">stated she </w:t>
      </w:r>
      <w:r w:rsidRPr="00C815A4">
        <w:rPr>
          <w:rFonts w:ascii="Arial" w:hAnsi="Arial" w:cs="Arial"/>
          <w:color w:val="000000" w:themeColor="text1"/>
        </w:rPr>
        <w:t xml:space="preserve">took ‘an overdose as a protest’ and </w:t>
      </w:r>
      <w:r w:rsidR="007C4878" w:rsidRPr="00C815A4">
        <w:rPr>
          <w:rFonts w:ascii="Arial" w:hAnsi="Arial" w:cs="Arial"/>
          <w:color w:val="000000" w:themeColor="text1"/>
        </w:rPr>
        <w:t xml:space="preserve">stated her family </w:t>
      </w:r>
      <w:r w:rsidRPr="00C815A4">
        <w:rPr>
          <w:rFonts w:ascii="Arial" w:hAnsi="Arial" w:cs="Arial"/>
          <w:color w:val="000000" w:themeColor="text1"/>
        </w:rPr>
        <w:t xml:space="preserve">refused </w:t>
      </w:r>
      <w:r w:rsidR="007C4878" w:rsidRPr="00C815A4">
        <w:rPr>
          <w:rFonts w:ascii="Arial" w:hAnsi="Arial" w:cs="Arial"/>
          <w:color w:val="000000" w:themeColor="text1"/>
        </w:rPr>
        <w:t>to get her “</w:t>
      </w:r>
      <w:r w:rsidRPr="00C815A4">
        <w:rPr>
          <w:rFonts w:ascii="Arial" w:hAnsi="Arial" w:cs="Arial"/>
          <w:color w:val="000000" w:themeColor="text1"/>
        </w:rPr>
        <w:t>medical attention</w:t>
      </w:r>
      <w:r w:rsidR="007C4878" w:rsidRPr="00C815A4">
        <w:rPr>
          <w:rFonts w:ascii="Arial" w:hAnsi="Arial" w:cs="Arial"/>
          <w:color w:val="000000" w:themeColor="text1"/>
        </w:rPr>
        <w:t>”</w:t>
      </w:r>
      <w:r w:rsidRPr="00C815A4">
        <w:rPr>
          <w:rFonts w:ascii="Arial" w:hAnsi="Arial" w:cs="Arial"/>
          <w:color w:val="000000" w:themeColor="text1"/>
        </w:rPr>
        <w:t xml:space="preserve">. </w:t>
      </w:r>
    </w:p>
    <w:p w14:paraId="520A5DBD" w14:textId="1545C08A" w:rsidR="00B6390F" w:rsidRPr="00C815A4" w:rsidRDefault="00B6390F" w:rsidP="00035C65">
      <w:pPr>
        <w:pStyle w:val="NoSpacing"/>
        <w:spacing w:line="360" w:lineRule="auto"/>
        <w:ind w:left="720"/>
        <w:jc w:val="both"/>
        <w:rPr>
          <w:rFonts w:ascii="Arial" w:hAnsi="Arial"/>
          <w:i/>
          <w:color w:val="000000" w:themeColor="text1"/>
          <w:sz w:val="24"/>
          <w:szCs w:val="24"/>
        </w:rPr>
      </w:pPr>
      <w:r w:rsidRPr="00C815A4">
        <w:rPr>
          <w:rFonts w:ascii="Arial" w:hAnsi="Arial"/>
          <w:i/>
          <w:color w:val="000000" w:themeColor="text1"/>
          <w:sz w:val="24"/>
          <w:szCs w:val="24"/>
        </w:rPr>
        <w:t>At 15, they locked me in my room until I agreed to the marriage.</w:t>
      </w:r>
      <w:r w:rsidR="007C4878" w:rsidRPr="00C815A4">
        <w:rPr>
          <w:rFonts w:ascii="Arial" w:hAnsi="Arial"/>
          <w:i/>
          <w:color w:val="000000" w:themeColor="text1"/>
          <w:sz w:val="24"/>
          <w:szCs w:val="24"/>
        </w:rPr>
        <w:t xml:space="preserve"> </w:t>
      </w:r>
      <w:r w:rsidRPr="00C815A4">
        <w:rPr>
          <w:rFonts w:ascii="Arial" w:hAnsi="Arial"/>
          <w:i/>
          <w:color w:val="000000" w:themeColor="text1"/>
          <w:sz w:val="24"/>
          <w:szCs w:val="24"/>
        </w:rPr>
        <w:t>I took an overdose</w:t>
      </w:r>
      <w:r w:rsidR="007C4878" w:rsidRPr="00C815A4">
        <w:rPr>
          <w:rFonts w:ascii="Arial" w:hAnsi="Arial"/>
          <w:i/>
          <w:color w:val="000000" w:themeColor="text1"/>
          <w:sz w:val="24"/>
          <w:szCs w:val="24"/>
        </w:rPr>
        <w:t xml:space="preserve"> </w:t>
      </w:r>
      <w:r w:rsidRPr="00C815A4">
        <w:rPr>
          <w:rFonts w:ascii="Arial" w:hAnsi="Arial"/>
          <w:i/>
          <w:color w:val="000000" w:themeColor="text1"/>
          <w:sz w:val="24"/>
          <w:szCs w:val="24"/>
        </w:rPr>
        <w:t>as a protest, and my sister refused to get me medical</w:t>
      </w:r>
      <w:r w:rsidR="007C4878" w:rsidRPr="00C815A4">
        <w:rPr>
          <w:rFonts w:ascii="Arial" w:hAnsi="Arial"/>
          <w:i/>
          <w:color w:val="000000" w:themeColor="text1"/>
          <w:sz w:val="24"/>
          <w:szCs w:val="24"/>
        </w:rPr>
        <w:t xml:space="preserve"> </w:t>
      </w:r>
      <w:r w:rsidRPr="00C815A4">
        <w:rPr>
          <w:rFonts w:ascii="Arial" w:hAnsi="Arial"/>
          <w:i/>
          <w:color w:val="000000" w:themeColor="text1"/>
          <w:sz w:val="24"/>
          <w:szCs w:val="24"/>
        </w:rPr>
        <w:t>atten</w:t>
      </w:r>
      <w:r w:rsidR="002167CC" w:rsidRPr="00C815A4">
        <w:rPr>
          <w:rFonts w:ascii="Arial" w:hAnsi="Arial"/>
          <w:i/>
          <w:color w:val="000000" w:themeColor="text1"/>
          <w:sz w:val="24"/>
          <w:szCs w:val="24"/>
        </w:rPr>
        <w:t>tion. They wore me down</w:t>
      </w:r>
      <w:r w:rsidRPr="00C815A4">
        <w:rPr>
          <w:rFonts w:ascii="Arial" w:hAnsi="Arial"/>
          <w:i/>
          <w:color w:val="000000" w:themeColor="text1"/>
          <w:sz w:val="24"/>
          <w:szCs w:val="24"/>
        </w:rPr>
        <w:t>…</w:t>
      </w:r>
      <w:r w:rsidR="007C4878" w:rsidRPr="00C815A4">
        <w:rPr>
          <w:rFonts w:ascii="Arial" w:hAnsi="Arial"/>
          <w:i/>
          <w:color w:val="000000" w:themeColor="text1"/>
          <w:sz w:val="24"/>
          <w:szCs w:val="24"/>
        </w:rPr>
        <w:t xml:space="preserve">and from then on whilst one hand I could say I have accepted it but on the other they can’t break me. Cutting helps me …. </w:t>
      </w:r>
      <w:r w:rsidRPr="00C815A4">
        <w:rPr>
          <w:rFonts w:ascii="Arial" w:hAnsi="Arial"/>
          <w:i/>
          <w:color w:val="000000" w:themeColor="text1"/>
          <w:sz w:val="24"/>
          <w:szCs w:val="24"/>
        </w:rPr>
        <w:t>[</w:t>
      </w:r>
      <w:proofErr w:type="spellStart"/>
      <w:r w:rsidRPr="00C815A4">
        <w:rPr>
          <w:rFonts w:ascii="Arial" w:hAnsi="Arial"/>
          <w:i/>
          <w:color w:val="000000" w:themeColor="text1"/>
          <w:sz w:val="24"/>
          <w:szCs w:val="24"/>
        </w:rPr>
        <w:t>Jasvinder</w:t>
      </w:r>
      <w:proofErr w:type="spellEnd"/>
      <w:r w:rsidRPr="00C815A4">
        <w:rPr>
          <w:rFonts w:ascii="Arial" w:hAnsi="Arial"/>
          <w:i/>
          <w:color w:val="000000" w:themeColor="text1"/>
          <w:sz w:val="24"/>
          <w:szCs w:val="24"/>
        </w:rPr>
        <w:t>]</w:t>
      </w:r>
    </w:p>
    <w:p w14:paraId="72BAEB62" w14:textId="77777777" w:rsidR="00B6390F" w:rsidRPr="00C815A4" w:rsidRDefault="00B6390F" w:rsidP="00035C65">
      <w:pPr>
        <w:pStyle w:val="NoSpacing"/>
        <w:spacing w:line="480" w:lineRule="auto"/>
        <w:jc w:val="both"/>
        <w:rPr>
          <w:rFonts w:ascii="Arial" w:hAnsi="Arial"/>
          <w:i/>
          <w:color w:val="000000" w:themeColor="text1"/>
          <w:sz w:val="24"/>
          <w:szCs w:val="24"/>
        </w:rPr>
      </w:pPr>
    </w:p>
    <w:p w14:paraId="07E4F2A2" w14:textId="24FAB5BF" w:rsidR="00B6390F" w:rsidRPr="00C815A4" w:rsidRDefault="009842D8" w:rsidP="00035C65">
      <w:pPr>
        <w:pStyle w:val="NoSpacing"/>
        <w:spacing w:line="480" w:lineRule="auto"/>
        <w:jc w:val="both"/>
        <w:rPr>
          <w:rFonts w:ascii="Arial" w:hAnsi="Arial"/>
          <w:color w:val="000000" w:themeColor="text1"/>
          <w:sz w:val="24"/>
          <w:szCs w:val="24"/>
        </w:rPr>
      </w:pPr>
      <w:r w:rsidRPr="00C815A4">
        <w:rPr>
          <w:rFonts w:ascii="Arial" w:hAnsi="Arial"/>
          <w:color w:val="000000" w:themeColor="text1"/>
          <w:sz w:val="24"/>
          <w:szCs w:val="24"/>
        </w:rPr>
        <w:t xml:space="preserve">It was undeniable to us that all the participants faced what we conceptualised as psychological angst and that </w:t>
      </w:r>
      <w:r w:rsidR="00234E8B" w:rsidRPr="00C815A4">
        <w:rPr>
          <w:rFonts w:ascii="Arial" w:hAnsi="Arial"/>
          <w:color w:val="000000" w:themeColor="text1"/>
          <w:sz w:val="24"/>
          <w:szCs w:val="24"/>
        </w:rPr>
        <w:t>self-harm</w:t>
      </w:r>
      <w:r w:rsidRPr="00C815A4">
        <w:rPr>
          <w:rFonts w:ascii="Arial" w:hAnsi="Arial"/>
          <w:color w:val="000000" w:themeColor="text1"/>
          <w:sz w:val="24"/>
          <w:szCs w:val="24"/>
        </w:rPr>
        <w:t xml:space="preserve"> was more than just about “self-harming”, and more a way of communicating. Furthermore, all the participants voiced being misunderstood in mainstream services and it was clear that they needed culturally sensitive and appropriate support.  </w:t>
      </w:r>
    </w:p>
    <w:p w14:paraId="27CA66A3" w14:textId="77777777" w:rsidR="00B6390F" w:rsidRPr="00C815A4" w:rsidRDefault="00B6390F" w:rsidP="00035C65">
      <w:pPr>
        <w:spacing w:line="480" w:lineRule="auto"/>
        <w:contextualSpacing/>
        <w:jc w:val="both"/>
        <w:rPr>
          <w:rFonts w:ascii="Arial" w:eastAsia="SimSun" w:hAnsi="Arial" w:cs="Arial"/>
          <w:color w:val="000000" w:themeColor="text1"/>
          <w:lang w:eastAsia="zh-CN"/>
        </w:rPr>
      </w:pPr>
    </w:p>
    <w:p w14:paraId="1F0DDB79" w14:textId="77777777" w:rsidR="009842D8" w:rsidRPr="00C815A4" w:rsidRDefault="009842D8" w:rsidP="00035C65">
      <w:pPr>
        <w:spacing w:line="480" w:lineRule="auto"/>
        <w:jc w:val="both"/>
        <w:rPr>
          <w:rFonts w:ascii="Arial" w:hAnsi="Arial"/>
          <w:i/>
          <w:color w:val="000000" w:themeColor="text1"/>
        </w:rPr>
      </w:pPr>
      <w:r w:rsidRPr="00C815A4">
        <w:rPr>
          <w:rFonts w:ascii="Arial" w:hAnsi="Arial"/>
          <w:b/>
          <w:bCs/>
          <w:color w:val="000000" w:themeColor="text1"/>
        </w:rPr>
        <w:t xml:space="preserve">Enactment of perceived deserved punishment </w:t>
      </w:r>
    </w:p>
    <w:p w14:paraId="43F75BCB" w14:textId="76EDFEA5" w:rsidR="00B6390F" w:rsidRPr="00C815A4" w:rsidRDefault="009842D8" w:rsidP="00035C65">
      <w:pPr>
        <w:spacing w:line="480" w:lineRule="auto"/>
        <w:jc w:val="both"/>
        <w:rPr>
          <w:rFonts w:ascii="Arial" w:hAnsi="Arial"/>
          <w:color w:val="000000" w:themeColor="text1"/>
        </w:rPr>
      </w:pPr>
      <w:r w:rsidRPr="00C815A4">
        <w:rPr>
          <w:rFonts w:ascii="Arial" w:hAnsi="Arial"/>
          <w:color w:val="000000" w:themeColor="text1"/>
        </w:rPr>
        <w:lastRenderedPageBreak/>
        <w:t>Despite voicing the injustice of what they had all faced, all the participants, interestingly voiced an aspect of understanding how culturally there are some transgressions they perceived should result in punishment.  Although all of the participants did not consciously voice they deserved punishment, in analysing their experiences and behaviour it was evident to us that they all carried what we identified as a subordinate theme of ‘Self-b</w:t>
      </w:r>
      <w:r w:rsidR="00B6390F" w:rsidRPr="00C815A4">
        <w:rPr>
          <w:rFonts w:ascii="Arial" w:hAnsi="Arial"/>
          <w:color w:val="000000" w:themeColor="text1"/>
        </w:rPr>
        <w:t>lame and guilt</w:t>
      </w:r>
      <w:r w:rsidRPr="00C815A4">
        <w:rPr>
          <w:rFonts w:ascii="Arial" w:hAnsi="Arial"/>
          <w:color w:val="000000" w:themeColor="text1"/>
        </w:rPr>
        <w:t>’.</w:t>
      </w:r>
    </w:p>
    <w:p w14:paraId="234EF7AE" w14:textId="77777777" w:rsidR="009842D8" w:rsidRPr="00C815A4" w:rsidRDefault="009842D8" w:rsidP="00035C65">
      <w:pPr>
        <w:spacing w:line="480" w:lineRule="auto"/>
        <w:jc w:val="both"/>
        <w:rPr>
          <w:rFonts w:ascii="Arial" w:hAnsi="Arial"/>
          <w:i/>
          <w:color w:val="000000" w:themeColor="text1"/>
        </w:rPr>
      </w:pPr>
    </w:p>
    <w:p w14:paraId="30BE0877" w14:textId="30A97C68" w:rsidR="003B2A66" w:rsidRPr="00C815A4" w:rsidRDefault="003B2A66" w:rsidP="00035C65">
      <w:pPr>
        <w:spacing w:line="480" w:lineRule="auto"/>
        <w:contextualSpacing/>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t xml:space="preserve">Tai </w:t>
      </w:r>
      <w:r w:rsidR="00B6390F" w:rsidRPr="00C815A4">
        <w:rPr>
          <w:rFonts w:ascii="Arial" w:eastAsia="SimSun" w:hAnsi="Arial" w:cs="Arial"/>
          <w:color w:val="000000" w:themeColor="text1"/>
          <w:lang w:eastAsia="zh-CN"/>
        </w:rPr>
        <w:t xml:space="preserve">described the torture </w:t>
      </w:r>
      <w:r w:rsidR="006F2E9D" w:rsidRPr="00C815A4">
        <w:rPr>
          <w:rFonts w:ascii="Arial" w:eastAsia="SimSun" w:hAnsi="Arial" w:cs="Arial"/>
          <w:color w:val="000000" w:themeColor="text1"/>
          <w:lang w:eastAsia="zh-CN"/>
        </w:rPr>
        <w:t>that her family and</w:t>
      </w:r>
      <w:r w:rsidR="00B6390F" w:rsidRPr="00C815A4">
        <w:rPr>
          <w:rFonts w:ascii="Arial" w:eastAsia="SimSun" w:hAnsi="Arial" w:cs="Arial"/>
          <w:color w:val="000000" w:themeColor="text1"/>
          <w:lang w:eastAsia="zh-CN"/>
        </w:rPr>
        <w:t xml:space="preserve"> friends went through </w:t>
      </w:r>
      <w:r w:rsidR="009842D8" w:rsidRPr="00C815A4">
        <w:rPr>
          <w:rFonts w:ascii="Arial" w:eastAsia="SimSun" w:hAnsi="Arial" w:cs="Arial"/>
          <w:color w:val="000000" w:themeColor="text1"/>
          <w:lang w:eastAsia="zh-CN"/>
        </w:rPr>
        <w:t>because of what she saw as the shame she brought on them</w:t>
      </w:r>
      <w:r w:rsidR="002E5653" w:rsidRPr="00C815A4">
        <w:rPr>
          <w:rFonts w:ascii="Arial" w:eastAsia="SimSun" w:hAnsi="Arial" w:cs="Arial"/>
          <w:color w:val="000000" w:themeColor="text1"/>
          <w:lang w:eastAsia="zh-CN"/>
        </w:rPr>
        <w:t xml:space="preserve">. </w:t>
      </w:r>
      <w:r w:rsidRPr="00C815A4">
        <w:rPr>
          <w:rFonts w:ascii="Arial" w:eastAsia="SimSun" w:hAnsi="Arial" w:cs="Arial"/>
          <w:color w:val="000000" w:themeColor="text1"/>
          <w:lang w:eastAsia="zh-CN"/>
        </w:rPr>
        <w:t>Tai</w:t>
      </w:r>
      <w:r w:rsidR="00A80545" w:rsidRPr="00C815A4">
        <w:rPr>
          <w:rFonts w:ascii="Arial" w:eastAsia="SimSun" w:hAnsi="Arial" w:cs="Arial"/>
          <w:color w:val="000000" w:themeColor="text1"/>
          <w:lang w:eastAsia="zh-CN"/>
        </w:rPr>
        <w:t xml:space="preserve"> </w:t>
      </w:r>
      <w:r w:rsidRPr="00C815A4">
        <w:rPr>
          <w:rFonts w:ascii="Arial" w:eastAsia="SimSun" w:hAnsi="Arial" w:cs="Arial"/>
          <w:color w:val="000000" w:themeColor="text1"/>
          <w:lang w:eastAsia="zh-CN"/>
        </w:rPr>
        <w:t>stated</w:t>
      </w:r>
      <w:r w:rsidR="00383F1E" w:rsidRPr="00C815A4">
        <w:rPr>
          <w:rFonts w:ascii="Arial" w:eastAsia="SimSun" w:hAnsi="Arial" w:cs="Arial"/>
          <w:color w:val="000000" w:themeColor="text1"/>
          <w:lang w:eastAsia="zh-CN"/>
        </w:rPr>
        <w:t>:</w:t>
      </w:r>
      <w:r w:rsidRPr="00C815A4">
        <w:rPr>
          <w:rFonts w:ascii="Arial" w:eastAsia="SimSun" w:hAnsi="Arial" w:cs="Arial"/>
          <w:color w:val="000000" w:themeColor="text1"/>
          <w:lang w:eastAsia="zh-CN"/>
        </w:rPr>
        <w:t xml:space="preserve"> </w:t>
      </w:r>
    </w:p>
    <w:p w14:paraId="18418B74" w14:textId="394126BD" w:rsidR="00B6390F" w:rsidRPr="00C815A4" w:rsidRDefault="00B6390F" w:rsidP="00035C65">
      <w:pPr>
        <w:spacing w:line="480" w:lineRule="auto"/>
        <w:ind w:left="720"/>
        <w:contextualSpacing/>
        <w:jc w:val="both"/>
        <w:rPr>
          <w:rFonts w:ascii="Arial" w:eastAsia="SimSun" w:hAnsi="Arial" w:cs="Arial"/>
          <w:color w:val="000000" w:themeColor="text1"/>
          <w:lang w:eastAsia="zh-CN"/>
        </w:rPr>
      </w:pPr>
      <w:r w:rsidRPr="00C815A4">
        <w:rPr>
          <w:rFonts w:ascii="Arial" w:eastAsia="SimSun" w:hAnsi="Arial" w:cs="Arial"/>
          <w:i/>
          <w:color w:val="000000" w:themeColor="text1"/>
          <w:lang w:eastAsia="zh-CN"/>
        </w:rPr>
        <w:t xml:space="preserve">"I don't know, </w:t>
      </w:r>
      <w:r w:rsidR="003B2A66" w:rsidRPr="00C815A4">
        <w:rPr>
          <w:rFonts w:ascii="Arial" w:eastAsia="SimSun" w:hAnsi="Arial" w:cs="Arial"/>
          <w:i/>
          <w:color w:val="000000" w:themeColor="text1"/>
          <w:lang w:eastAsia="zh-CN"/>
        </w:rPr>
        <w:t>….</w:t>
      </w:r>
      <w:r w:rsidRPr="00C815A4">
        <w:rPr>
          <w:rFonts w:ascii="Arial" w:eastAsia="SimSun" w:hAnsi="Arial" w:cs="Arial"/>
          <w:i/>
          <w:color w:val="000000" w:themeColor="text1"/>
          <w:lang w:eastAsia="zh-CN"/>
        </w:rPr>
        <w:t>at the time I was just mess</w:t>
      </w:r>
      <w:r w:rsidR="003B2A66" w:rsidRPr="00C815A4">
        <w:rPr>
          <w:rFonts w:ascii="Arial" w:eastAsia="SimSun" w:hAnsi="Arial" w:cs="Arial"/>
          <w:i/>
          <w:color w:val="000000" w:themeColor="text1"/>
          <w:lang w:eastAsia="zh-CN"/>
        </w:rPr>
        <w:t>ed</w:t>
      </w:r>
      <w:r w:rsidRPr="00C815A4">
        <w:rPr>
          <w:rFonts w:ascii="Arial" w:eastAsia="SimSun" w:hAnsi="Arial" w:cs="Arial"/>
          <w:i/>
          <w:color w:val="000000" w:themeColor="text1"/>
          <w:lang w:eastAsia="zh-CN"/>
        </w:rPr>
        <w:t xml:space="preserve"> up inside. </w:t>
      </w:r>
      <w:r w:rsidR="003B2A66" w:rsidRPr="00C815A4">
        <w:rPr>
          <w:rFonts w:ascii="Arial" w:eastAsia="SimSun" w:hAnsi="Arial" w:cs="Arial"/>
          <w:i/>
          <w:color w:val="000000" w:themeColor="text1"/>
          <w:lang w:eastAsia="zh-CN"/>
        </w:rPr>
        <w:t>Even if I felt</w:t>
      </w:r>
      <w:r w:rsidRPr="00C815A4">
        <w:rPr>
          <w:rFonts w:ascii="Arial" w:eastAsia="SimSun" w:hAnsi="Arial" w:cs="Arial"/>
          <w:i/>
          <w:color w:val="000000" w:themeColor="text1"/>
          <w:lang w:eastAsia="zh-CN"/>
        </w:rPr>
        <w:t xml:space="preserve"> I</w:t>
      </w:r>
      <w:r w:rsidR="003B2A66" w:rsidRPr="00C815A4">
        <w:rPr>
          <w:rFonts w:ascii="Arial" w:eastAsia="SimSun" w:hAnsi="Arial" w:cs="Arial"/>
          <w:color w:val="000000" w:themeColor="text1"/>
          <w:lang w:eastAsia="zh-CN"/>
        </w:rPr>
        <w:t xml:space="preserve"> </w:t>
      </w:r>
      <w:r w:rsidRPr="00C815A4">
        <w:rPr>
          <w:rFonts w:ascii="Arial" w:eastAsia="SimSun" w:hAnsi="Arial" w:cs="Arial"/>
          <w:i/>
          <w:color w:val="000000" w:themeColor="text1"/>
          <w:lang w:eastAsia="zh-CN"/>
        </w:rPr>
        <w:t>hadn't done anything,</w:t>
      </w:r>
      <w:r w:rsidR="003B2A66" w:rsidRPr="00C815A4">
        <w:rPr>
          <w:rFonts w:ascii="Arial" w:eastAsia="SimSun" w:hAnsi="Arial" w:cs="Arial"/>
          <w:i/>
          <w:color w:val="000000" w:themeColor="text1"/>
          <w:lang w:eastAsia="zh-CN"/>
        </w:rPr>
        <w:t xml:space="preserve"> I still carried the responsibility for everyone….</w:t>
      </w:r>
      <w:r w:rsidRPr="00C815A4">
        <w:rPr>
          <w:rFonts w:ascii="Arial" w:eastAsia="SimSun" w:hAnsi="Arial" w:cs="Arial"/>
          <w:i/>
          <w:color w:val="000000" w:themeColor="text1"/>
          <w:lang w:eastAsia="zh-CN"/>
        </w:rPr>
        <w:t xml:space="preserve"> It's</w:t>
      </w:r>
      <w:r w:rsidR="003B2A66" w:rsidRPr="00C815A4">
        <w:rPr>
          <w:rFonts w:ascii="Arial" w:eastAsia="SimSun" w:hAnsi="Arial" w:cs="Arial"/>
          <w:color w:val="000000" w:themeColor="text1"/>
          <w:lang w:eastAsia="zh-CN"/>
        </w:rPr>
        <w:t xml:space="preserve"> </w:t>
      </w:r>
      <w:r w:rsidRPr="00C815A4">
        <w:rPr>
          <w:rFonts w:ascii="Arial" w:eastAsia="SimSun" w:hAnsi="Arial" w:cs="Arial"/>
          <w:i/>
          <w:color w:val="000000" w:themeColor="text1"/>
          <w:lang w:eastAsia="zh-CN"/>
        </w:rPr>
        <w:t>like</w:t>
      </w:r>
      <w:r w:rsidR="003B2A66" w:rsidRPr="00C815A4">
        <w:rPr>
          <w:rFonts w:ascii="Arial" w:eastAsia="SimSun" w:hAnsi="Arial" w:cs="Arial"/>
          <w:i/>
          <w:color w:val="000000" w:themeColor="text1"/>
          <w:lang w:eastAsia="zh-CN"/>
        </w:rPr>
        <w:t xml:space="preserve"> my</w:t>
      </w:r>
      <w:r w:rsidRPr="00C815A4">
        <w:rPr>
          <w:rFonts w:ascii="Arial" w:eastAsia="SimSun" w:hAnsi="Arial" w:cs="Arial"/>
          <w:i/>
          <w:color w:val="000000" w:themeColor="text1"/>
          <w:lang w:eastAsia="zh-CN"/>
        </w:rPr>
        <w:t xml:space="preserve"> head was full of so much, </w:t>
      </w:r>
      <w:r w:rsidR="003B2A66" w:rsidRPr="00C815A4">
        <w:rPr>
          <w:rFonts w:ascii="Arial" w:eastAsia="SimSun" w:hAnsi="Arial" w:cs="Arial"/>
          <w:i/>
          <w:color w:val="000000" w:themeColor="text1"/>
          <w:lang w:eastAsia="zh-CN"/>
        </w:rPr>
        <w:t>I wanted</w:t>
      </w:r>
      <w:r w:rsidRPr="00C815A4">
        <w:rPr>
          <w:rFonts w:ascii="Arial" w:eastAsia="SimSun" w:hAnsi="Arial" w:cs="Arial"/>
          <w:i/>
          <w:color w:val="000000" w:themeColor="text1"/>
          <w:lang w:eastAsia="zh-CN"/>
        </w:rPr>
        <w:t xml:space="preserve"> something to</w:t>
      </w:r>
      <w:r w:rsidR="003B2A66" w:rsidRPr="00C815A4">
        <w:rPr>
          <w:rFonts w:ascii="Arial" w:eastAsia="SimSun" w:hAnsi="Arial" w:cs="Arial"/>
          <w:color w:val="000000" w:themeColor="text1"/>
          <w:lang w:eastAsia="zh-CN"/>
        </w:rPr>
        <w:t xml:space="preserve"> </w:t>
      </w:r>
      <w:r w:rsidRPr="00C815A4">
        <w:rPr>
          <w:rFonts w:ascii="Arial" w:eastAsia="SimSun" w:hAnsi="Arial" w:cs="Arial"/>
          <w:i/>
          <w:color w:val="000000" w:themeColor="text1"/>
          <w:lang w:eastAsia="zh-CN"/>
        </w:rPr>
        <w:t xml:space="preserve">calm </w:t>
      </w:r>
      <w:r w:rsidR="003B2A66" w:rsidRPr="00C815A4">
        <w:rPr>
          <w:rFonts w:ascii="Arial" w:eastAsia="SimSun" w:hAnsi="Arial" w:cs="Arial"/>
          <w:i/>
          <w:color w:val="000000" w:themeColor="text1"/>
          <w:lang w:eastAsia="zh-CN"/>
        </w:rPr>
        <w:t>me</w:t>
      </w:r>
      <w:r w:rsidRPr="00C815A4">
        <w:rPr>
          <w:rFonts w:ascii="Arial" w:eastAsia="SimSun" w:hAnsi="Arial" w:cs="Arial"/>
          <w:i/>
          <w:color w:val="000000" w:themeColor="text1"/>
          <w:lang w:eastAsia="zh-CN"/>
        </w:rPr>
        <w:t xml:space="preserve"> down and if I hadn't done that, I would have just gone mad"</w:t>
      </w:r>
      <w:r w:rsidR="003B2A66" w:rsidRPr="00C815A4">
        <w:rPr>
          <w:rFonts w:ascii="Arial" w:eastAsia="SimSun" w:hAnsi="Arial" w:cs="Arial"/>
          <w:color w:val="000000" w:themeColor="text1"/>
          <w:lang w:eastAsia="zh-CN"/>
        </w:rPr>
        <w:t xml:space="preserve">  [Tai]</w:t>
      </w:r>
    </w:p>
    <w:p w14:paraId="56910B4A" w14:textId="77777777" w:rsidR="003B2A66" w:rsidRPr="00C815A4" w:rsidRDefault="003B2A66" w:rsidP="00035C65">
      <w:pPr>
        <w:spacing w:line="480" w:lineRule="auto"/>
        <w:contextualSpacing/>
        <w:jc w:val="both"/>
        <w:rPr>
          <w:rFonts w:ascii="Arial" w:eastAsia="SimSun" w:hAnsi="Arial" w:cs="Arial"/>
          <w:color w:val="000000" w:themeColor="text1"/>
          <w:lang w:eastAsia="zh-CN"/>
        </w:rPr>
      </w:pPr>
    </w:p>
    <w:p w14:paraId="305704AA" w14:textId="155AC700" w:rsidR="003B2A66" w:rsidRPr="00C815A4" w:rsidRDefault="003B2A66" w:rsidP="00035C65">
      <w:pPr>
        <w:spacing w:line="480" w:lineRule="auto"/>
        <w:contextualSpacing/>
        <w:jc w:val="both"/>
        <w:rPr>
          <w:rFonts w:ascii="Arial" w:eastAsia="SimSun" w:hAnsi="Arial" w:cs="Arial"/>
          <w:i/>
          <w:iCs/>
          <w:color w:val="000000" w:themeColor="text1"/>
          <w:lang w:eastAsia="zh-CN"/>
        </w:rPr>
      </w:pPr>
      <w:r w:rsidRPr="00C815A4">
        <w:rPr>
          <w:rFonts w:ascii="Arial" w:eastAsia="SimSun" w:hAnsi="Arial" w:cs="Arial"/>
          <w:i/>
          <w:iCs/>
          <w:color w:val="000000" w:themeColor="text1"/>
          <w:lang w:eastAsia="zh-CN"/>
        </w:rPr>
        <w:t xml:space="preserve">Impulsivity </w:t>
      </w:r>
    </w:p>
    <w:p w14:paraId="2EA26606" w14:textId="6F4A4418" w:rsidR="003B2A66" w:rsidRPr="00C815A4" w:rsidRDefault="003B2A66" w:rsidP="00035C65">
      <w:pPr>
        <w:spacing w:line="480" w:lineRule="auto"/>
        <w:contextualSpacing/>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t xml:space="preserve">In addition, it was also clear that all the participants engaged in </w:t>
      </w:r>
      <w:r w:rsidR="00234E8B" w:rsidRPr="00C815A4">
        <w:rPr>
          <w:rFonts w:ascii="Arial" w:eastAsia="SimSun" w:hAnsi="Arial" w:cs="Arial"/>
          <w:color w:val="000000" w:themeColor="text1"/>
          <w:lang w:eastAsia="zh-CN"/>
        </w:rPr>
        <w:t>self-harm</w:t>
      </w:r>
      <w:r w:rsidRPr="00C815A4">
        <w:rPr>
          <w:rFonts w:ascii="Arial" w:eastAsia="SimSun" w:hAnsi="Arial" w:cs="Arial"/>
          <w:color w:val="000000" w:themeColor="text1"/>
          <w:lang w:eastAsia="zh-CN"/>
        </w:rPr>
        <w:t xml:space="preserve"> at times without precontemplation of their action.</w:t>
      </w:r>
      <w:r w:rsidR="0001532E" w:rsidRPr="00C815A4">
        <w:rPr>
          <w:rFonts w:ascii="Arial" w:eastAsia="SimSun" w:hAnsi="Arial" w:cs="Arial"/>
          <w:color w:val="000000" w:themeColor="text1"/>
          <w:lang w:eastAsia="zh-CN"/>
        </w:rPr>
        <w:t xml:space="preserve"> Such self-harming behaviours by the participants were often done by some without forethought and quite quickly upon experiencing psychological distress. Upon reflection, following the event many of them were surprised themselves that they had engaged in this behaviour. </w:t>
      </w:r>
      <w:r w:rsidRPr="00C815A4">
        <w:rPr>
          <w:rFonts w:ascii="Arial" w:eastAsia="SimSun" w:hAnsi="Arial" w:cs="Arial"/>
          <w:color w:val="000000" w:themeColor="text1"/>
          <w:lang w:eastAsia="zh-CN"/>
        </w:rPr>
        <w:t xml:space="preserve"> We use here a </w:t>
      </w:r>
      <w:r w:rsidR="00E1038F" w:rsidRPr="00C815A4">
        <w:rPr>
          <w:rFonts w:ascii="Arial" w:eastAsia="SimSun" w:hAnsi="Arial" w:cs="Arial"/>
          <w:color w:val="000000" w:themeColor="text1"/>
          <w:lang w:eastAsia="zh-CN"/>
        </w:rPr>
        <w:t xml:space="preserve">couple of </w:t>
      </w:r>
      <w:r w:rsidRPr="00C815A4">
        <w:rPr>
          <w:rFonts w:ascii="Arial" w:eastAsia="SimSun" w:hAnsi="Arial" w:cs="Arial"/>
          <w:color w:val="000000" w:themeColor="text1"/>
          <w:lang w:eastAsia="zh-CN"/>
        </w:rPr>
        <w:t>quote</w:t>
      </w:r>
      <w:r w:rsidR="00E1038F" w:rsidRPr="00C815A4">
        <w:rPr>
          <w:rFonts w:ascii="Arial" w:eastAsia="SimSun" w:hAnsi="Arial" w:cs="Arial"/>
          <w:color w:val="000000" w:themeColor="text1"/>
          <w:lang w:eastAsia="zh-CN"/>
        </w:rPr>
        <w:t>s</w:t>
      </w:r>
      <w:r w:rsidRPr="00C815A4">
        <w:rPr>
          <w:rFonts w:ascii="Arial" w:eastAsia="SimSun" w:hAnsi="Arial" w:cs="Arial"/>
          <w:color w:val="000000" w:themeColor="text1"/>
          <w:lang w:eastAsia="zh-CN"/>
        </w:rPr>
        <w:t xml:space="preserve"> from </w:t>
      </w:r>
      <w:r w:rsidR="00E1038F" w:rsidRPr="00C815A4">
        <w:rPr>
          <w:rFonts w:ascii="Arial" w:eastAsia="SimSun" w:hAnsi="Arial" w:cs="Arial"/>
          <w:color w:val="000000" w:themeColor="text1"/>
          <w:lang w:eastAsia="zh-CN"/>
        </w:rPr>
        <w:t xml:space="preserve">Tai and Mia </w:t>
      </w:r>
      <w:r w:rsidRPr="00C815A4">
        <w:rPr>
          <w:rFonts w:ascii="Arial" w:eastAsia="SimSun" w:hAnsi="Arial" w:cs="Arial"/>
          <w:color w:val="000000" w:themeColor="text1"/>
          <w:lang w:eastAsia="zh-CN"/>
        </w:rPr>
        <w:t xml:space="preserve">which </w:t>
      </w:r>
      <w:r w:rsidR="00E1038F" w:rsidRPr="00C815A4">
        <w:rPr>
          <w:rFonts w:ascii="Arial" w:eastAsia="SimSun" w:hAnsi="Arial" w:cs="Arial"/>
          <w:color w:val="000000" w:themeColor="text1"/>
          <w:lang w:eastAsia="zh-CN"/>
        </w:rPr>
        <w:t xml:space="preserve">encapsulate </w:t>
      </w:r>
      <w:r w:rsidRPr="00C815A4">
        <w:rPr>
          <w:rFonts w:ascii="Arial" w:eastAsia="SimSun" w:hAnsi="Arial" w:cs="Arial"/>
          <w:color w:val="000000" w:themeColor="text1"/>
          <w:lang w:eastAsia="zh-CN"/>
        </w:rPr>
        <w:t xml:space="preserve">what we </w:t>
      </w:r>
      <w:r w:rsidR="00E1038F" w:rsidRPr="00C815A4">
        <w:rPr>
          <w:rFonts w:ascii="Arial" w:eastAsia="SimSun" w:hAnsi="Arial" w:cs="Arial"/>
          <w:color w:val="000000" w:themeColor="text1"/>
          <w:lang w:eastAsia="zh-CN"/>
        </w:rPr>
        <w:t xml:space="preserve">conceptualised </w:t>
      </w:r>
      <w:r w:rsidRPr="00C815A4">
        <w:rPr>
          <w:rFonts w:ascii="Arial" w:eastAsia="SimSun" w:hAnsi="Arial" w:cs="Arial"/>
          <w:color w:val="000000" w:themeColor="text1"/>
          <w:lang w:eastAsia="zh-CN"/>
        </w:rPr>
        <w:t xml:space="preserve">as the subordinate theme of impulsivity.  </w:t>
      </w:r>
    </w:p>
    <w:p w14:paraId="5290371C" w14:textId="77777777" w:rsidR="00E1038F" w:rsidRPr="00C815A4" w:rsidRDefault="00E1038F" w:rsidP="00E1038F">
      <w:pPr>
        <w:spacing w:line="480" w:lineRule="auto"/>
        <w:contextualSpacing/>
        <w:jc w:val="both"/>
        <w:rPr>
          <w:rFonts w:ascii="Arial" w:eastAsia="SimSun" w:hAnsi="Arial" w:cs="Arial"/>
          <w:color w:val="000000" w:themeColor="text1"/>
          <w:lang w:eastAsia="zh-CN"/>
        </w:rPr>
      </w:pPr>
    </w:p>
    <w:p w14:paraId="6EE4FCF2" w14:textId="0446EED2" w:rsidR="00E1038F" w:rsidRPr="00C815A4" w:rsidRDefault="00E1038F" w:rsidP="00383F1E">
      <w:pPr>
        <w:spacing w:line="480" w:lineRule="auto"/>
        <w:ind w:left="720"/>
        <w:contextualSpacing/>
        <w:jc w:val="both"/>
        <w:rPr>
          <w:rFonts w:ascii="Arial" w:eastAsia="SimSun" w:hAnsi="Arial" w:cs="Arial"/>
          <w:i/>
          <w:iCs/>
          <w:color w:val="000000" w:themeColor="text1"/>
          <w:lang w:eastAsia="zh-CN"/>
        </w:rPr>
      </w:pPr>
      <w:r w:rsidRPr="00C815A4">
        <w:rPr>
          <w:rFonts w:ascii="Arial" w:eastAsia="SimSun" w:hAnsi="Arial" w:cs="Arial"/>
          <w:i/>
          <w:iCs/>
          <w:color w:val="000000" w:themeColor="text1"/>
          <w:lang w:eastAsia="zh-CN"/>
        </w:rPr>
        <w:t xml:space="preserve">"I don't know, …. I was not thinking about it at the time….  I was just messed up inside. Thinking about it now…. mmm… I think If I hadn't done anything, I </w:t>
      </w:r>
      <w:r w:rsidRPr="00C815A4">
        <w:rPr>
          <w:rFonts w:ascii="Arial" w:eastAsia="SimSun" w:hAnsi="Arial" w:cs="Arial"/>
          <w:i/>
          <w:iCs/>
          <w:color w:val="000000" w:themeColor="text1"/>
          <w:lang w:eastAsia="zh-CN"/>
        </w:rPr>
        <w:lastRenderedPageBreak/>
        <w:t xml:space="preserve">would have just blown up. If I hadn't done that, I would have just gone mad." </w:t>
      </w:r>
      <w:r w:rsidR="00383F1E" w:rsidRPr="00C815A4">
        <w:rPr>
          <w:rFonts w:ascii="Arial" w:eastAsia="SimSun" w:hAnsi="Arial" w:cs="Arial"/>
          <w:i/>
          <w:iCs/>
          <w:color w:val="000000" w:themeColor="text1"/>
          <w:lang w:eastAsia="zh-CN"/>
        </w:rPr>
        <w:t>[Tai]</w:t>
      </w:r>
    </w:p>
    <w:p w14:paraId="13A0BC68" w14:textId="77777777" w:rsidR="00B6390F" w:rsidRPr="00C815A4" w:rsidRDefault="00B6390F" w:rsidP="00035C65">
      <w:pPr>
        <w:pStyle w:val="NoSpacing"/>
        <w:spacing w:line="360" w:lineRule="auto"/>
        <w:ind w:firstLine="720"/>
        <w:jc w:val="both"/>
        <w:rPr>
          <w:rFonts w:ascii="Arial" w:hAnsi="Arial"/>
          <w:i/>
          <w:color w:val="000000" w:themeColor="text1"/>
          <w:sz w:val="24"/>
          <w:szCs w:val="24"/>
        </w:rPr>
      </w:pPr>
      <w:r w:rsidRPr="00C815A4">
        <w:rPr>
          <w:rFonts w:ascii="Arial" w:hAnsi="Arial"/>
          <w:i/>
          <w:color w:val="000000" w:themeColor="text1"/>
          <w:sz w:val="24"/>
          <w:szCs w:val="24"/>
        </w:rPr>
        <w:t>My worst phase was probably three years ago when I ended up</w:t>
      </w:r>
    </w:p>
    <w:p w14:paraId="7E723F4F" w14:textId="09018131" w:rsidR="00B6390F" w:rsidRPr="00C815A4" w:rsidRDefault="00B6390F" w:rsidP="00035C65">
      <w:pPr>
        <w:pStyle w:val="NoSpacing"/>
        <w:spacing w:line="360" w:lineRule="auto"/>
        <w:ind w:left="720"/>
        <w:jc w:val="both"/>
        <w:rPr>
          <w:rFonts w:ascii="Arial" w:hAnsi="Arial"/>
          <w:i/>
          <w:color w:val="000000" w:themeColor="text1"/>
          <w:sz w:val="24"/>
          <w:szCs w:val="24"/>
        </w:rPr>
      </w:pPr>
      <w:r w:rsidRPr="00C815A4">
        <w:rPr>
          <w:rFonts w:ascii="Arial" w:hAnsi="Arial"/>
          <w:i/>
          <w:color w:val="000000" w:themeColor="text1"/>
          <w:sz w:val="24"/>
          <w:szCs w:val="24"/>
        </w:rPr>
        <w:t>having over 50 stitches in my arms</w:t>
      </w:r>
      <w:r w:rsidR="004152AF" w:rsidRPr="00C815A4">
        <w:rPr>
          <w:rFonts w:ascii="Arial" w:hAnsi="Arial"/>
          <w:i/>
          <w:color w:val="000000" w:themeColor="text1"/>
          <w:sz w:val="24"/>
          <w:szCs w:val="24"/>
        </w:rPr>
        <w:t xml:space="preserve"> over a period of a week</w:t>
      </w:r>
      <w:r w:rsidRPr="00C815A4">
        <w:rPr>
          <w:rFonts w:ascii="Arial" w:hAnsi="Arial"/>
          <w:i/>
          <w:color w:val="000000" w:themeColor="text1"/>
          <w:sz w:val="24"/>
          <w:szCs w:val="24"/>
        </w:rPr>
        <w:t>. I was so scared of</w:t>
      </w:r>
      <w:r w:rsidR="003B2A66" w:rsidRPr="00C815A4">
        <w:rPr>
          <w:rFonts w:ascii="Arial" w:hAnsi="Arial"/>
          <w:i/>
          <w:color w:val="000000" w:themeColor="text1"/>
          <w:sz w:val="24"/>
          <w:szCs w:val="24"/>
        </w:rPr>
        <w:t xml:space="preserve"> </w:t>
      </w:r>
      <w:r w:rsidRPr="00C815A4">
        <w:rPr>
          <w:rFonts w:ascii="Arial" w:hAnsi="Arial"/>
          <w:i/>
          <w:color w:val="000000" w:themeColor="text1"/>
          <w:sz w:val="24"/>
          <w:szCs w:val="24"/>
        </w:rPr>
        <w:t>myself; I never would have envisaged myself</w:t>
      </w:r>
    </w:p>
    <w:p w14:paraId="7FF3C104" w14:textId="59A04FA0" w:rsidR="00B6390F" w:rsidRPr="00C815A4" w:rsidRDefault="00B6390F" w:rsidP="00035C65">
      <w:pPr>
        <w:pStyle w:val="NoSpacing"/>
        <w:spacing w:line="360" w:lineRule="auto"/>
        <w:ind w:firstLine="720"/>
        <w:jc w:val="both"/>
        <w:rPr>
          <w:rFonts w:ascii="Arial" w:hAnsi="Arial"/>
          <w:i/>
          <w:color w:val="000000" w:themeColor="text1"/>
          <w:sz w:val="24"/>
          <w:szCs w:val="24"/>
        </w:rPr>
      </w:pPr>
      <w:r w:rsidRPr="00C815A4">
        <w:rPr>
          <w:rFonts w:ascii="Arial" w:hAnsi="Arial"/>
          <w:i/>
          <w:color w:val="000000" w:themeColor="text1"/>
          <w:sz w:val="24"/>
          <w:szCs w:val="24"/>
        </w:rPr>
        <w:t xml:space="preserve">doing so much damage to my own body. </w:t>
      </w:r>
      <w:r w:rsidR="003B2A66" w:rsidRPr="00C815A4">
        <w:rPr>
          <w:rFonts w:ascii="Arial" w:hAnsi="Arial"/>
          <w:i/>
          <w:color w:val="000000" w:themeColor="text1"/>
          <w:sz w:val="24"/>
          <w:szCs w:val="24"/>
        </w:rPr>
        <w:t>[Mia]</w:t>
      </w:r>
    </w:p>
    <w:p w14:paraId="5EF119AC" w14:textId="424BC42B" w:rsidR="00B6390F" w:rsidRPr="00C815A4" w:rsidRDefault="003B2A66" w:rsidP="00035C65">
      <w:pPr>
        <w:pStyle w:val="NoSpacing"/>
        <w:spacing w:before="240" w:after="240" w:line="480" w:lineRule="auto"/>
        <w:jc w:val="both"/>
        <w:rPr>
          <w:rFonts w:ascii="Arial" w:hAnsi="Arial"/>
          <w:color w:val="000000" w:themeColor="text1"/>
          <w:sz w:val="24"/>
          <w:szCs w:val="24"/>
        </w:rPr>
      </w:pPr>
      <w:r w:rsidRPr="00C815A4">
        <w:rPr>
          <w:rFonts w:ascii="Arial" w:hAnsi="Arial"/>
          <w:color w:val="000000" w:themeColor="text1"/>
          <w:sz w:val="24"/>
          <w:szCs w:val="24"/>
        </w:rPr>
        <w:t xml:space="preserve">In ending this section with this quote, in our reflections we understood the </w:t>
      </w:r>
      <w:r w:rsidR="00B6390F" w:rsidRPr="00C815A4">
        <w:rPr>
          <w:rFonts w:ascii="Arial" w:hAnsi="Arial"/>
          <w:color w:val="000000" w:themeColor="text1"/>
          <w:sz w:val="24"/>
          <w:szCs w:val="24"/>
        </w:rPr>
        <w:t>desperation</w:t>
      </w:r>
      <w:r w:rsidRPr="00C815A4">
        <w:rPr>
          <w:rFonts w:ascii="Arial" w:hAnsi="Arial"/>
          <w:color w:val="000000" w:themeColor="text1"/>
          <w:sz w:val="24"/>
          <w:szCs w:val="24"/>
        </w:rPr>
        <w:t>, trauma</w:t>
      </w:r>
      <w:r w:rsidR="00B6390F" w:rsidRPr="00C815A4">
        <w:rPr>
          <w:rFonts w:ascii="Arial" w:hAnsi="Arial"/>
          <w:color w:val="000000" w:themeColor="text1"/>
          <w:sz w:val="24"/>
          <w:szCs w:val="24"/>
        </w:rPr>
        <w:t xml:space="preserve"> and the pain </w:t>
      </w:r>
      <w:r w:rsidRPr="00C815A4">
        <w:rPr>
          <w:rFonts w:ascii="Arial" w:hAnsi="Arial"/>
          <w:color w:val="000000" w:themeColor="text1"/>
          <w:sz w:val="24"/>
          <w:szCs w:val="24"/>
        </w:rPr>
        <w:t>that all our participants were enduring</w:t>
      </w:r>
      <w:r w:rsidR="00B6390F" w:rsidRPr="00C815A4">
        <w:rPr>
          <w:rFonts w:ascii="Arial" w:hAnsi="Arial"/>
          <w:color w:val="000000" w:themeColor="text1"/>
          <w:sz w:val="24"/>
          <w:szCs w:val="24"/>
        </w:rPr>
        <w:t>.</w:t>
      </w:r>
      <w:r w:rsidRPr="00C815A4">
        <w:rPr>
          <w:rFonts w:ascii="Arial" w:hAnsi="Arial"/>
          <w:color w:val="000000" w:themeColor="text1"/>
          <w:sz w:val="24"/>
          <w:szCs w:val="24"/>
        </w:rPr>
        <w:t xml:space="preserve"> </w:t>
      </w:r>
      <w:r w:rsidR="00476A86" w:rsidRPr="00C815A4">
        <w:rPr>
          <w:rFonts w:ascii="Arial" w:hAnsi="Arial"/>
          <w:color w:val="000000" w:themeColor="text1"/>
          <w:sz w:val="24"/>
          <w:szCs w:val="24"/>
        </w:rPr>
        <w:t>Our discussion which follows rather than focus on each superordinate and subordinate theme, in line with IPA discussion writeup, we engage in a dialogue between our findings and the existing literature (Smith et al. 2009)</w:t>
      </w:r>
      <w:r w:rsidR="00B6390F" w:rsidRPr="00C815A4">
        <w:rPr>
          <w:rFonts w:ascii="Arial" w:hAnsi="Arial"/>
          <w:color w:val="000000" w:themeColor="text1"/>
          <w:sz w:val="24"/>
          <w:szCs w:val="24"/>
        </w:rPr>
        <w:t xml:space="preserve">. </w:t>
      </w:r>
    </w:p>
    <w:p w14:paraId="6272CC06" w14:textId="77777777" w:rsidR="00B6390F" w:rsidRPr="00C815A4" w:rsidRDefault="00B6390F" w:rsidP="00FB149F">
      <w:pPr>
        <w:spacing w:line="360" w:lineRule="auto"/>
        <w:jc w:val="both"/>
        <w:rPr>
          <w:rFonts w:ascii="Arial" w:hAnsi="Arial" w:cs="Arial"/>
          <w:color w:val="000000" w:themeColor="text1"/>
        </w:rPr>
      </w:pPr>
    </w:p>
    <w:p w14:paraId="6909FBA3" w14:textId="77777777" w:rsidR="00B6390F" w:rsidRPr="00C815A4" w:rsidRDefault="00B6390F" w:rsidP="00FB149F">
      <w:pPr>
        <w:spacing w:line="360" w:lineRule="auto"/>
        <w:jc w:val="both"/>
        <w:rPr>
          <w:rFonts w:ascii="Arial" w:hAnsi="Arial" w:cs="Arial"/>
          <w:b/>
          <w:color w:val="000000" w:themeColor="text1"/>
        </w:rPr>
      </w:pPr>
      <w:r w:rsidRPr="00C815A4">
        <w:rPr>
          <w:rFonts w:ascii="Arial" w:hAnsi="Arial" w:cs="Arial"/>
          <w:b/>
          <w:color w:val="000000" w:themeColor="text1"/>
        </w:rPr>
        <w:t xml:space="preserve">Discussion </w:t>
      </w:r>
    </w:p>
    <w:p w14:paraId="6181B36E" w14:textId="411B1570" w:rsidR="00965DFD" w:rsidRPr="00C815A4" w:rsidRDefault="00965DFD" w:rsidP="00FB149F">
      <w:pPr>
        <w:spacing w:line="360" w:lineRule="auto"/>
        <w:jc w:val="both"/>
        <w:rPr>
          <w:rFonts w:ascii="Arial" w:eastAsia="Calibri" w:hAnsi="Arial" w:cs="Arial"/>
          <w:color w:val="000000" w:themeColor="text1"/>
        </w:rPr>
      </w:pPr>
      <w:r w:rsidRPr="00C815A4">
        <w:rPr>
          <w:rFonts w:ascii="Arial" w:eastAsia="Calibri" w:hAnsi="Arial" w:cs="Arial"/>
          <w:color w:val="000000" w:themeColor="text1"/>
        </w:rPr>
        <w:t xml:space="preserve">In this discussion, rather than focus on each superordinate theme we present a synthesised discussion and draw on literature to explore a number of perspectives. These include what contemporary research and studies hypothesise about the psychological function of </w:t>
      </w:r>
      <w:r w:rsidR="00234E8B" w:rsidRPr="00C815A4">
        <w:rPr>
          <w:rFonts w:ascii="Arial" w:eastAsia="Calibri" w:hAnsi="Arial" w:cs="Arial"/>
          <w:color w:val="000000" w:themeColor="text1"/>
        </w:rPr>
        <w:t>self-harm</w:t>
      </w:r>
      <w:r w:rsidRPr="00C815A4">
        <w:rPr>
          <w:rFonts w:ascii="Arial" w:eastAsia="Calibri" w:hAnsi="Arial" w:cs="Arial"/>
          <w:color w:val="000000" w:themeColor="text1"/>
        </w:rPr>
        <w:t xml:space="preserve">. As therapists, we draw on psychodynamic, cognitive, and trauma perspectives. We also advocate the importance of an awareness of transgenerational, cultural and a compassion focused approach in working with individuals who self-mutilate.      </w:t>
      </w:r>
    </w:p>
    <w:p w14:paraId="47CD7C32" w14:textId="77777777" w:rsidR="00965DFD" w:rsidRPr="00C815A4" w:rsidRDefault="00965DFD" w:rsidP="00FB149F">
      <w:pPr>
        <w:spacing w:line="360" w:lineRule="auto"/>
        <w:jc w:val="both"/>
        <w:rPr>
          <w:rFonts w:ascii="Arial" w:eastAsia="Calibri" w:hAnsi="Arial" w:cs="Arial"/>
          <w:color w:val="000000" w:themeColor="text1"/>
        </w:rPr>
      </w:pPr>
    </w:p>
    <w:p w14:paraId="31225FF5" w14:textId="30449E2B" w:rsidR="00965DFD" w:rsidRPr="00C815A4" w:rsidRDefault="00965DFD" w:rsidP="00FB149F">
      <w:pPr>
        <w:spacing w:line="360" w:lineRule="auto"/>
        <w:jc w:val="both"/>
        <w:rPr>
          <w:rFonts w:ascii="Arial" w:eastAsia="Calibri" w:hAnsi="Arial" w:cs="Arial"/>
          <w:color w:val="000000" w:themeColor="text1"/>
        </w:rPr>
      </w:pPr>
      <w:r w:rsidRPr="00C815A4">
        <w:rPr>
          <w:rFonts w:ascii="Arial" w:eastAsia="Calibri" w:hAnsi="Arial" w:cs="Arial"/>
          <w:color w:val="000000" w:themeColor="text1"/>
        </w:rPr>
        <w:t xml:space="preserve">There is a plethora of literature which evidences that </w:t>
      </w:r>
      <w:r w:rsidR="00234E8B" w:rsidRPr="00C815A4">
        <w:rPr>
          <w:rFonts w:ascii="Arial" w:eastAsia="Calibri" w:hAnsi="Arial" w:cs="Arial"/>
          <w:color w:val="000000" w:themeColor="text1"/>
        </w:rPr>
        <w:t>self-harm</w:t>
      </w:r>
      <w:r w:rsidRPr="00C815A4">
        <w:rPr>
          <w:rFonts w:ascii="Arial" w:eastAsia="Calibri" w:hAnsi="Arial" w:cs="Arial"/>
          <w:color w:val="000000" w:themeColor="text1"/>
        </w:rPr>
        <w:t xml:space="preserve"> function primarily as a means of psychological managing intense emotional experiences. Thus, at least in the short term, it provides individuals with a way to defend against angst, escape from distress </w:t>
      </w:r>
      <w:sdt>
        <w:sdtPr>
          <w:rPr>
            <w:rFonts w:ascii="Arial" w:eastAsia="Calibri" w:hAnsi="Arial" w:cs="Arial"/>
            <w:color w:val="000000" w:themeColor="text1"/>
            <w:highlight w:val="white"/>
          </w:rPr>
          <w:alias w:val="Citation"/>
          <w:tag w:val="{&quot;referencesIds&quot;:[&quot;doc:604c83a08f086a39be7c6372&quot;,&quot;doc:6015797f8f086f8f125d8f13&quot;,&quot;doc:60156fcd8f08fe29727a18fa&quot;],&quot;referencesOptions&quot;:{&quot;doc:604c83a08f086a39be7c6372&quot;:{&quot;author&quot;:true,&quot;year&quot;:true,&quot;pageReplace&quot;:&quot;&quot;,&quot;prefix&quot;:&quot;&quot;,&quot;suffix&quot;:&quot;&quot;},&quot;doc:6015797f8f086f8f125d8f13&quot;:{&quot;author&quot;:true,&quot;year&quot;:true,&quot;pageReplace&quot;:&quot;&quot;,&quot;prefix&quot;:&quot;&quot;,&quot;suffix&quot;:&quot;&quot;},&quot;doc:60156fcd8f08fe29727a18fa&quot;:{&quot;author&quot;:true,&quot;year&quot;:true,&quot;pageReplace&quot;:&quot;&quot;,&quot;prefix&quot;:&quot;&quot;,&quot;suffix&quot;:&quot;&quot;}},&quot;hasBrokenReferences&quot;:false,&quot;hasManualEdits&quot;:false,&quot;citationType&quot;:&quot;inline&quot;,&quot;id&quot;:-349726211,&quot;citationText&quot;:&quot;&lt;span style=\&quot;font-family:Arial;font-size:16px;color:#000000\&quot;&gt;(Briggs et al., 2019; Cooper et al., 2005; NICE, 2013)&lt;/span&gt;&quot;}"/>
          <w:id w:val="-349726211"/>
          <w:placeholder>
            <w:docPart w:val="50039EECAFF544ECA53E372314CFCD4D"/>
          </w:placeholder>
        </w:sdtPr>
        <w:sdtEndPr/>
        <w:sdtContent>
          <w:r w:rsidRPr="00C815A4">
            <w:rPr>
              <w:rFonts w:ascii="Arial" w:eastAsia="Times New Roman" w:hAnsi="Arial" w:cs="Arial"/>
              <w:color w:val="000000" w:themeColor="text1"/>
            </w:rPr>
            <w:t>(Briggs et al., 2019; Cooper et al., 2005; NICE, 2013)</w:t>
          </w:r>
        </w:sdtContent>
      </w:sdt>
      <w:r w:rsidRPr="00C815A4">
        <w:rPr>
          <w:rFonts w:ascii="Arial" w:eastAsia="Calibri" w:hAnsi="Arial" w:cs="Arial"/>
          <w:color w:val="000000" w:themeColor="text1"/>
        </w:rPr>
        <w:t>. Our scoping literature review for this paper revealed that many</w:t>
      </w:r>
      <w:r w:rsidRPr="00C815A4">
        <w:rPr>
          <w:rFonts w:ascii="Arial" w:eastAsia="Times New Roman" w:hAnsi="Arial" w:cs="Arial"/>
          <w:color w:val="000000" w:themeColor="text1"/>
          <w:lang w:eastAsia="en-GB"/>
        </w:rPr>
        <w:t xml:space="preserve"> studies rely on the use of long-term retrospective measures which explore </w:t>
      </w:r>
      <w:r w:rsidR="00234E8B" w:rsidRPr="00C815A4">
        <w:rPr>
          <w:rFonts w:ascii="Arial" w:eastAsia="Times New Roman" w:hAnsi="Arial" w:cs="Arial"/>
          <w:color w:val="000000" w:themeColor="text1"/>
          <w:lang w:eastAsia="en-GB"/>
        </w:rPr>
        <w:t>self-harm</w:t>
      </w:r>
      <w:r w:rsidRPr="00C815A4">
        <w:rPr>
          <w:rFonts w:ascii="Arial" w:eastAsia="Times New Roman" w:hAnsi="Arial" w:cs="Arial"/>
          <w:color w:val="000000" w:themeColor="text1"/>
          <w:lang w:eastAsia="en-GB"/>
        </w:rPr>
        <w:t xml:space="preserve"> experiences and their history over time. This perspective is further illuminated by </w:t>
      </w:r>
      <w:r w:rsidRPr="00C815A4">
        <w:rPr>
          <w:rFonts w:ascii="Arial" w:eastAsia="Times New Roman" w:hAnsi="Arial" w:cs="Arial"/>
          <w:color w:val="000000" w:themeColor="text1"/>
        </w:rPr>
        <w:t xml:space="preserve">Nielsen, </w:t>
      </w:r>
      <w:proofErr w:type="spellStart"/>
      <w:r w:rsidRPr="00C815A4">
        <w:rPr>
          <w:rFonts w:ascii="Arial" w:eastAsia="Times New Roman" w:hAnsi="Arial" w:cs="Arial"/>
          <w:color w:val="000000" w:themeColor="text1"/>
        </w:rPr>
        <w:t>Sayal</w:t>
      </w:r>
      <w:proofErr w:type="spellEnd"/>
      <w:r w:rsidRPr="00C815A4">
        <w:rPr>
          <w:rFonts w:ascii="Arial" w:eastAsia="Times New Roman" w:hAnsi="Arial" w:cs="Arial"/>
          <w:color w:val="000000" w:themeColor="text1"/>
        </w:rPr>
        <w:t xml:space="preserve">, &amp; Townsend, (2017) who noted examples of this in stating most studies focus on assessment consultations in which questions like </w:t>
      </w:r>
      <w:r w:rsidRPr="00C815A4">
        <w:rPr>
          <w:rFonts w:ascii="Arial" w:eastAsia="Times New Roman" w:hAnsi="Arial" w:cs="Arial"/>
          <w:color w:val="000000" w:themeColor="text1"/>
          <w:lang w:eastAsia="en-GB"/>
        </w:rPr>
        <w:t>“</w:t>
      </w:r>
      <w:r w:rsidRPr="00C815A4">
        <w:rPr>
          <w:rFonts w:ascii="Arial" w:eastAsia="Times New Roman" w:hAnsi="Arial" w:cs="Arial"/>
          <w:i/>
          <w:iCs/>
          <w:color w:val="000000" w:themeColor="text1"/>
          <w:lang w:eastAsia="en-GB"/>
        </w:rPr>
        <w:t xml:space="preserve">Please estimate the number of times in your </w:t>
      </w:r>
      <w:r w:rsidRPr="00C815A4">
        <w:rPr>
          <w:rFonts w:ascii="Arial" w:eastAsia="Times New Roman" w:hAnsi="Arial" w:cs="Arial"/>
          <w:i/>
          <w:iCs/>
          <w:color w:val="000000" w:themeColor="text1"/>
          <w:lang w:eastAsia="en-GB"/>
        </w:rPr>
        <w:lastRenderedPageBreak/>
        <w:t xml:space="preserve">life you have intentionally self-mutilated without the </w:t>
      </w:r>
      <w:r w:rsidR="004510EA" w:rsidRPr="00C815A4">
        <w:rPr>
          <w:rFonts w:ascii="Arial" w:eastAsia="Times New Roman" w:hAnsi="Arial" w:cs="Arial"/>
          <w:i/>
          <w:iCs/>
          <w:color w:val="000000" w:themeColor="text1"/>
          <w:lang w:eastAsia="en-GB"/>
        </w:rPr>
        <w:t>intention</w:t>
      </w:r>
      <w:r w:rsidRPr="00C815A4">
        <w:rPr>
          <w:rFonts w:ascii="Arial" w:eastAsia="Times New Roman" w:hAnsi="Arial" w:cs="Arial"/>
          <w:i/>
          <w:iCs/>
          <w:color w:val="000000" w:themeColor="text1"/>
          <w:lang w:eastAsia="en-GB"/>
        </w:rPr>
        <w:t xml:space="preserve"> of committing suicide</w:t>
      </w:r>
      <w:r w:rsidRPr="00C815A4">
        <w:rPr>
          <w:rFonts w:ascii="Arial" w:eastAsia="Times New Roman" w:hAnsi="Arial" w:cs="Arial"/>
          <w:color w:val="000000" w:themeColor="text1"/>
          <w:lang w:eastAsia="en-GB"/>
        </w:rPr>
        <w:t xml:space="preserve">; or … “, </w:t>
      </w:r>
      <w:r w:rsidRPr="00C815A4">
        <w:rPr>
          <w:rFonts w:ascii="Arial" w:eastAsia="Times New Roman" w:hAnsi="Arial" w:cs="Arial"/>
          <w:i/>
          <w:iCs/>
          <w:color w:val="000000" w:themeColor="text1"/>
          <w:lang w:eastAsia="en-GB"/>
        </w:rPr>
        <w:t>“Have you ever cut yourself?</w:t>
      </w:r>
      <w:r w:rsidRPr="00C815A4">
        <w:rPr>
          <w:rFonts w:ascii="Arial" w:eastAsia="Times New Roman" w:hAnsi="Arial" w:cs="Arial"/>
          <w:color w:val="000000" w:themeColor="text1"/>
          <w:lang w:eastAsia="en-GB"/>
        </w:rPr>
        <w:t xml:space="preserve">” </w:t>
      </w:r>
      <w:sdt>
        <w:sdtPr>
          <w:rPr>
            <w:rFonts w:ascii="Arial" w:eastAsia="Times New Roman" w:hAnsi="Arial" w:cs="Arial"/>
            <w:color w:val="000000" w:themeColor="text1"/>
            <w:highlight w:val="white"/>
            <w:lang w:eastAsia="en-GB"/>
          </w:rPr>
          <w:alias w:val="Citation"/>
          <w:tag w:val="{&quot;referencesIds&quot;:[&quot;doc:604c93798f086a39be7c645f&quot;,&quot;doc:604c95f48f086a39be7c649c&quot;],&quot;referencesOptions&quot;:{&quot;doc:604c93798f086a39be7c645f&quot;:{&quot;author&quot;:true,&quot;year&quot;:true,&quot;pageReplace&quot;:&quot;&quot;,&quot;prefix&quot;:&quot;&quot;,&quot;suffix&quot;:&quot;&quot;},&quot;doc:604c95f48f086a39be7c649c&quot;:{&quot;author&quot;:true,&quot;year&quot;:true,&quot;pageReplace&quot;:&quot;&quot;,&quot;prefix&quot;:&quot;&quot;,&quot;suffix&quot;:&quot;&quot;}},&quot;hasBrokenReferences&quot;:false,&quot;hasManualEdits&quot;:false,&quot;citationType&quot;:&quot;inline&quot;,&quot;id&quot;:-1894344974,&quot;citationText&quot;:&quot;&lt;span style=\&quot;font-family:Arial;font-size:16px;color:#000000\&quot;&gt;(Glazebrook, Townsend, &amp;amp; Sayal, 2016; Nielsen, Sayal, &amp;amp; Townsend, 2017)&lt;/span&gt;&quot;}"/>
          <w:id w:val="-1894344974"/>
          <w:placeholder>
            <w:docPart w:val="0DD1F2249BDF414D9E2C94A9F80F1A55"/>
          </w:placeholder>
        </w:sdtPr>
        <w:sdtEndPr/>
        <w:sdtContent>
          <w:r w:rsidRPr="00C815A4">
            <w:rPr>
              <w:rFonts w:ascii="Arial" w:eastAsia="Times New Roman" w:hAnsi="Arial" w:cs="Arial"/>
              <w:color w:val="000000" w:themeColor="text1"/>
            </w:rPr>
            <w:t>(</w:t>
          </w:r>
          <w:proofErr w:type="spellStart"/>
          <w:r w:rsidRPr="00C815A4">
            <w:rPr>
              <w:rFonts w:ascii="Arial" w:eastAsia="Times New Roman" w:hAnsi="Arial" w:cs="Arial"/>
              <w:color w:val="000000" w:themeColor="text1"/>
            </w:rPr>
            <w:t>Glazebrook</w:t>
          </w:r>
          <w:proofErr w:type="spellEnd"/>
          <w:r w:rsidRPr="00C815A4">
            <w:rPr>
              <w:rFonts w:ascii="Arial" w:eastAsia="Times New Roman" w:hAnsi="Arial" w:cs="Arial"/>
              <w:color w:val="000000" w:themeColor="text1"/>
            </w:rPr>
            <w:t xml:space="preserve">, Townsend, &amp; </w:t>
          </w:r>
          <w:proofErr w:type="spellStart"/>
          <w:r w:rsidRPr="00C815A4">
            <w:rPr>
              <w:rFonts w:ascii="Arial" w:eastAsia="Times New Roman" w:hAnsi="Arial" w:cs="Arial"/>
              <w:color w:val="000000" w:themeColor="text1"/>
            </w:rPr>
            <w:t>Sayal</w:t>
          </w:r>
          <w:proofErr w:type="spellEnd"/>
          <w:r w:rsidRPr="00C815A4">
            <w:rPr>
              <w:rFonts w:ascii="Arial" w:eastAsia="Times New Roman" w:hAnsi="Arial" w:cs="Arial"/>
              <w:color w:val="000000" w:themeColor="text1"/>
            </w:rPr>
            <w:t xml:space="preserve">, 2016; Nielsen, </w:t>
          </w:r>
          <w:proofErr w:type="spellStart"/>
          <w:r w:rsidRPr="00C815A4">
            <w:rPr>
              <w:rFonts w:ascii="Arial" w:eastAsia="Times New Roman" w:hAnsi="Arial" w:cs="Arial"/>
              <w:color w:val="000000" w:themeColor="text1"/>
            </w:rPr>
            <w:t>Sayal</w:t>
          </w:r>
          <w:proofErr w:type="spellEnd"/>
          <w:r w:rsidRPr="00C815A4">
            <w:rPr>
              <w:rFonts w:ascii="Arial" w:eastAsia="Times New Roman" w:hAnsi="Arial" w:cs="Arial"/>
              <w:color w:val="000000" w:themeColor="text1"/>
            </w:rPr>
            <w:t>, &amp; Townsend, 2017)</w:t>
          </w:r>
        </w:sdtContent>
      </w:sdt>
      <w:r w:rsidRPr="00C815A4">
        <w:rPr>
          <w:rFonts w:ascii="Arial" w:eastAsia="Times New Roman" w:hAnsi="Arial" w:cs="Arial"/>
          <w:color w:val="000000" w:themeColor="text1"/>
          <w:lang w:eastAsia="en-GB"/>
        </w:rPr>
        <w:t xml:space="preserve">. This focus on retrospective experiences and on interventions rather than an in-depth understanding why, is primarily limited in psychology and psychotherapy </w:t>
      </w:r>
      <w:r w:rsidR="004510EA" w:rsidRPr="00C815A4">
        <w:rPr>
          <w:rFonts w:ascii="Arial" w:eastAsia="Times New Roman" w:hAnsi="Arial" w:cs="Arial"/>
          <w:color w:val="000000" w:themeColor="text1"/>
          <w:lang w:eastAsia="en-GB"/>
        </w:rPr>
        <w:t xml:space="preserve">literature </w:t>
      </w:r>
      <w:sdt>
        <w:sdtPr>
          <w:rPr>
            <w:rFonts w:ascii="Arial" w:eastAsia="Times New Roman" w:hAnsi="Arial" w:cs="Arial"/>
            <w:color w:val="000000" w:themeColor="text1"/>
            <w:highlight w:val="white"/>
            <w:lang w:eastAsia="en-GB"/>
          </w:rPr>
          <w:alias w:val="Citation"/>
          <w:tag w:val="{&quot;referencesIds&quot;:[&quot;doc:604c95f48f086a39be7c649c&quot;,&quot;doc:604c93798f086a39be7c645f&quot;,&quot;doc:604c83a08f086a39be7c6372&quot;,&quot;doc:604c969a8f08b18a1fd1d370&quot;],&quot;referencesOptions&quot;:{&quot;doc:604c95f48f086a39be7c649c&quot;:{&quot;author&quot;:true,&quot;year&quot;:true,&quot;pageReplace&quot;:&quot;&quot;,&quot;prefix&quot;:&quot;&quot;,&quot;suffix&quot;:&quot;&quot;},&quot;doc:604c93798f086a39be7c645f&quot;:{&quot;author&quot;:true,&quot;year&quot;:true,&quot;pageReplace&quot;:&quot;&quot;,&quot;prefix&quot;:&quot;&quot;,&quot;suffix&quot;:&quot;&quot;},&quot;doc:604c83a08f086a39be7c6372&quot;:{&quot;author&quot;:true,&quot;year&quot;:true,&quot;pageReplace&quot;:&quot;&quot;,&quot;prefix&quot;:&quot;&quot;,&quot;suffix&quot;:&quot;&quot;},&quot;doc:604c969a8f08b18a1fd1d370&quot;:{&quot;author&quot;:true,&quot;year&quot;:true,&quot;pageReplace&quot;:&quot;&quot;,&quot;prefix&quot;:&quot;&quot;,&quot;suffix&quot;:&quot;&quot;}},&quot;hasBrokenReferences&quot;:false,&quot;hasManualEdits&quot;:false,&quot;citationType&quot;:&quot;inline&quot;,&quot;id&quot;:-810782942,&quot;citationText&quot;:&quot;&lt;span style=\&quot;font-family:Arial;font-size:16px;color:#000000\&quot;&gt;(Briggs et al., 2019; Glazebrook et al., 2016; Lockwood, Townsend, Allen, Daley, &amp;amp; Sayal, 2020; Nielsen et al., 2017)&lt;/span&gt;&quot;}"/>
          <w:id w:val="-810782942"/>
          <w:placeholder>
            <w:docPart w:val="CA515DA66AF04779B1B2BDC5790599BB"/>
          </w:placeholder>
        </w:sdtPr>
        <w:sdtEndPr/>
        <w:sdtContent>
          <w:r w:rsidRPr="00C815A4">
            <w:rPr>
              <w:rFonts w:ascii="Arial" w:eastAsia="Times New Roman" w:hAnsi="Arial" w:cs="Arial"/>
              <w:color w:val="000000" w:themeColor="text1"/>
            </w:rPr>
            <w:t xml:space="preserve">(Briggs et al., 2019; </w:t>
          </w:r>
          <w:proofErr w:type="spellStart"/>
          <w:r w:rsidRPr="00C815A4">
            <w:rPr>
              <w:rFonts w:ascii="Arial" w:eastAsia="Times New Roman" w:hAnsi="Arial" w:cs="Arial"/>
              <w:color w:val="000000" w:themeColor="text1"/>
            </w:rPr>
            <w:t>Glazebrook</w:t>
          </w:r>
          <w:proofErr w:type="spellEnd"/>
          <w:r w:rsidRPr="00C815A4">
            <w:rPr>
              <w:rFonts w:ascii="Arial" w:eastAsia="Times New Roman" w:hAnsi="Arial" w:cs="Arial"/>
              <w:color w:val="000000" w:themeColor="text1"/>
            </w:rPr>
            <w:t xml:space="preserve"> et al., 2016; Lockwood, Townsend, Allen, Daley, &amp; </w:t>
          </w:r>
          <w:proofErr w:type="spellStart"/>
          <w:r w:rsidRPr="00C815A4">
            <w:rPr>
              <w:rFonts w:ascii="Arial" w:eastAsia="Times New Roman" w:hAnsi="Arial" w:cs="Arial"/>
              <w:color w:val="000000" w:themeColor="text1"/>
            </w:rPr>
            <w:t>Sayal</w:t>
          </w:r>
          <w:proofErr w:type="spellEnd"/>
          <w:r w:rsidRPr="00C815A4">
            <w:rPr>
              <w:rFonts w:ascii="Arial" w:eastAsia="Times New Roman" w:hAnsi="Arial" w:cs="Arial"/>
              <w:color w:val="000000" w:themeColor="text1"/>
            </w:rPr>
            <w:t>, 2020; Nielsen et al., 2017)</w:t>
          </w:r>
          <w:r w:rsidR="00383F1E" w:rsidRPr="00C815A4">
            <w:rPr>
              <w:rFonts w:ascii="Arial" w:eastAsia="Times New Roman" w:hAnsi="Arial" w:cs="Arial"/>
              <w:color w:val="000000" w:themeColor="text1"/>
            </w:rPr>
            <w:t>.</w:t>
          </w:r>
        </w:sdtContent>
      </w:sdt>
      <w:r w:rsidRPr="00C815A4">
        <w:rPr>
          <w:rFonts w:ascii="Arial" w:eastAsia="Times New Roman" w:hAnsi="Arial" w:cs="Arial"/>
          <w:color w:val="000000" w:themeColor="text1"/>
          <w:lang w:eastAsia="en-GB"/>
        </w:rPr>
        <w:t xml:space="preserve"> We found that this is even more the case when exploring transcultural perspectives for example such as what our research and paper is presenting.  </w:t>
      </w:r>
    </w:p>
    <w:p w14:paraId="0EC81306" w14:textId="77777777" w:rsidR="00965DFD" w:rsidRPr="00C815A4" w:rsidRDefault="00965DFD" w:rsidP="00FB149F">
      <w:pPr>
        <w:spacing w:line="360" w:lineRule="auto"/>
        <w:jc w:val="both"/>
        <w:rPr>
          <w:rFonts w:ascii="Arial" w:eastAsia="Times New Roman" w:hAnsi="Arial" w:cs="Arial"/>
          <w:color w:val="000000" w:themeColor="text1"/>
          <w:lang w:eastAsia="en-GB"/>
        </w:rPr>
      </w:pPr>
    </w:p>
    <w:p w14:paraId="2C8E7891" w14:textId="081330EC" w:rsidR="00965DFD" w:rsidRPr="00C815A4" w:rsidRDefault="00965DFD" w:rsidP="00FB149F">
      <w:pPr>
        <w:spacing w:line="360" w:lineRule="auto"/>
        <w:jc w:val="both"/>
        <w:rPr>
          <w:rFonts w:ascii="Arial" w:eastAsia="Times New Roman" w:hAnsi="Arial" w:cs="Arial"/>
          <w:color w:val="000000" w:themeColor="text1"/>
          <w:lang w:eastAsia="en-GB"/>
        </w:rPr>
      </w:pPr>
      <w:r w:rsidRPr="00C815A4">
        <w:rPr>
          <w:rFonts w:ascii="Arial" w:eastAsia="Times New Roman" w:hAnsi="Arial" w:cs="Arial"/>
          <w:color w:val="000000" w:themeColor="text1"/>
          <w:lang w:eastAsia="en-GB"/>
        </w:rPr>
        <w:t xml:space="preserve">For professionals in the mental health and psychological professions, it is important to increase both our understanding of the influencing bio-psycho-social-sexual, spiritual and cultural factors that inform </w:t>
      </w:r>
      <w:r w:rsidR="00234E8B" w:rsidRPr="00C815A4">
        <w:rPr>
          <w:rFonts w:ascii="Arial" w:eastAsia="Times New Roman" w:hAnsi="Arial" w:cs="Arial"/>
          <w:color w:val="000000" w:themeColor="text1"/>
          <w:lang w:eastAsia="en-GB"/>
        </w:rPr>
        <w:t>self-harm</w:t>
      </w:r>
      <w:r w:rsidRPr="00C815A4">
        <w:rPr>
          <w:rFonts w:ascii="Arial" w:eastAsia="Times New Roman" w:hAnsi="Arial" w:cs="Arial"/>
          <w:color w:val="000000" w:themeColor="text1"/>
          <w:lang w:eastAsia="en-GB"/>
        </w:rPr>
        <w:t xml:space="preserve"> behaviours. Furthermore, it is also important to enhance our capacity to respond </w:t>
      </w:r>
      <w:r w:rsidR="004510EA" w:rsidRPr="00C815A4">
        <w:rPr>
          <w:rFonts w:ascii="Arial" w:eastAsia="Times New Roman" w:hAnsi="Arial" w:cs="Arial"/>
          <w:color w:val="000000" w:themeColor="text1"/>
          <w:lang w:eastAsia="en-GB"/>
        </w:rPr>
        <w:t xml:space="preserve">appropriately </w:t>
      </w:r>
      <w:sdt>
        <w:sdtPr>
          <w:rPr>
            <w:rFonts w:ascii="Arial" w:eastAsia="Times New Roman" w:hAnsi="Arial" w:cs="Arial"/>
            <w:color w:val="000000" w:themeColor="text1"/>
            <w:highlight w:val="white"/>
            <w:lang w:eastAsia="en-GB"/>
          </w:rPr>
          <w:alias w:val="Citation"/>
          <w:tag w:val="{&quot;referencesIds&quot;:[&quot;doc:604c83a08f086a39be7c6372&quot;,&quot;doc:604c93798f086a39be7c645f&quot;],&quot;referencesOptions&quot;:{&quot;doc:604c83a08f086a39be7c6372&quot;:{&quot;author&quot;:true,&quot;year&quot;:true,&quot;pageReplace&quot;:&quot;&quot;,&quot;prefix&quot;:&quot;&quot;,&quot;suffix&quot;:&quot;&quot;},&quot;doc:604c93798f086a39be7c645f&quot;:{&quot;author&quot;:true,&quot;year&quot;:true,&quot;pageReplace&quot;:&quot;&quot;,&quot;prefix&quot;:&quot;&quot;,&quot;suffix&quot;:&quot;&quot;}},&quot;hasBrokenReferences&quot;:false,&quot;hasManualEdits&quot;:false,&quot;citationType&quot;:&quot;inline&quot;}"/>
          <w:id w:val="-468436282"/>
          <w:placeholder>
            <w:docPart w:val="E70E0848256A4088AEE0E8A457126E77"/>
          </w:placeholder>
        </w:sdtPr>
        <w:sdtEndPr/>
        <w:sdtContent>
          <w:r w:rsidRPr="00C815A4">
            <w:rPr>
              <w:rFonts w:ascii="Arial" w:eastAsia="Times New Roman" w:hAnsi="Arial" w:cs="Arial"/>
              <w:color w:val="000000" w:themeColor="text1"/>
            </w:rPr>
            <w:t>(Briggs et al., 2019; Nielsen et al., 2017)</w:t>
          </w:r>
        </w:sdtContent>
      </w:sdt>
      <w:r w:rsidRPr="00C815A4">
        <w:rPr>
          <w:rFonts w:ascii="Arial" w:eastAsia="Times New Roman" w:hAnsi="Arial" w:cs="Arial"/>
          <w:color w:val="000000" w:themeColor="text1"/>
          <w:lang w:eastAsia="en-GB"/>
        </w:rPr>
        <w:t xml:space="preserve">.  We have identified that there are numerous factors why individuals self-harm, including interpersonal stressors (e.g., disputes with family, conflicts within valued/intimate relationships, a history of trauma which may be compounded by other losses or stressors, psychological distress and mental ill-health; intrapsychic conflict, attempt to </w:t>
      </w:r>
      <w:r w:rsidR="00AF7635" w:rsidRPr="00C815A4">
        <w:rPr>
          <w:rFonts w:ascii="Arial" w:eastAsia="Times New Roman" w:hAnsi="Arial" w:cs="Arial"/>
          <w:color w:val="000000" w:themeColor="text1"/>
          <w:lang w:eastAsia="en-GB"/>
        </w:rPr>
        <w:t>die by suicide</w:t>
      </w:r>
      <w:r w:rsidRPr="00C815A4">
        <w:rPr>
          <w:rFonts w:ascii="Arial" w:eastAsia="Times New Roman" w:hAnsi="Arial" w:cs="Arial"/>
          <w:color w:val="000000" w:themeColor="text1"/>
          <w:lang w:eastAsia="en-GB"/>
        </w:rPr>
        <w:t xml:space="preserve"> </w:t>
      </w:r>
      <w:r w:rsidR="004510EA" w:rsidRPr="00C815A4">
        <w:rPr>
          <w:rFonts w:ascii="Arial" w:eastAsia="Times New Roman" w:hAnsi="Arial" w:cs="Arial"/>
          <w:color w:val="000000" w:themeColor="text1"/>
          <w:lang w:eastAsia="en-GB"/>
        </w:rPr>
        <w:t>etc.,</w:t>
      </w:r>
      <w:r w:rsidRPr="00C815A4">
        <w:rPr>
          <w:rFonts w:ascii="Arial" w:eastAsia="Times New Roman" w:hAnsi="Arial" w:cs="Arial"/>
          <w:color w:val="000000" w:themeColor="text1"/>
          <w:highlight w:val="white"/>
          <w:lang w:eastAsia="en-GB"/>
        </w:rPr>
        <w:t xml:space="preserve"> </w:t>
      </w:r>
      <w:sdt>
        <w:sdtPr>
          <w:rPr>
            <w:rFonts w:ascii="Arial" w:eastAsia="Times New Roman" w:hAnsi="Arial" w:cs="Arial"/>
            <w:color w:val="000000" w:themeColor="text1"/>
            <w:highlight w:val="white"/>
            <w:lang w:eastAsia="en-GB"/>
          </w:rPr>
          <w:alias w:val="Citation"/>
          <w:tag w:val="{&quot;referencesIds&quot;:[&quot;doc:604c8c028f08c22e65379f99&quot;,&quot;doc:604c95f48f086a39be7c649c&quot;,&quot;doc:604c969a8f08b18a1fd1d370&quot;,&quot;doc:604c83a08f086a39be7c6372&quot;],&quot;referencesOptions&quot;:{&quot;doc:604c8c028f08c22e65379f99&quot;:{&quot;author&quot;:true,&quot;year&quot;:true,&quot;pageReplace&quot;:&quot;&quot;,&quot;prefix&quot;:&quot;&quot;,&quot;suffix&quot;:&quot;&quot;},&quot;doc:604c95f48f086a39be7c649c&quot;:{&quot;author&quot;:true,&quot;year&quot;:true,&quot;pageReplace&quot;:&quot;&quot;,&quot;prefix&quot;:&quot;&quot;,&quot;suffix&quot;:&quot;&quot;},&quot;doc:604c969a8f08b18a1fd1d370&quot;:{&quot;author&quot;:true,&quot;year&quot;:true,&quot;pageReplace&quot;:&quot;&quot;,&quot;prefix&quot;:&quot;&quot;,&quot;suffix&quot;:&quot;&quot;},&quot;doc:604c83a08f086a39be7c6372&quot;:{&quot;author&quot;:true,&quot;year&quot;:true,&quot;pageReplace&quot;:&quot;&quot;,&quot;prefix&quot;:&quot;&quot;,&quot;suffix&quot;:&quot;&quot;}},&quot;hasBrokenReferences&quot;:false,&quot;hasManualEdits&quot;:false,&quot;citationType&quot;:&quot;inline&quot;}"/>
          <w:id w:val="1653178764"/>
          <w:placeholder>
            <w:docPart w:val="D49410B5CD864AADB80DC2CBFD0C2DBA"/>
          </w:placeholder>
        </w:sdtPr>
        <w:sdtEndPr/>
        <w:sdtContent>
          <w:r w:rsidRPr="00C815A4">
            <w:rPr>
              <w:rFonts w:ascii="Arial" w:eastAsia="Times New Roman" w:hAnsi="Arial" w:cs="Arial"/>
              <w:color w:val="000000" w:themeColor="text1"/>
            </w:rPr>
            <w:t xml:space="preserve">(Briggs et al., 2019; Garza, Rich, &amp; </w:t>
          </w:r>
          <w:proofErr w:type="spellStart"/>
          <w:r w:rsidRPr="00C815A4">
            <w:rPr>
              <w:rFonts w:ascii="Arial" w:eastAsia="Times New Roman" w:hAnsi="Arial" w:cs="Arial"/>
              <w:color w:val="000000" w:themeColor="text1"/>
            </w:rPr>
            <w:t>Omilian</w:t>
          </w:r>
          <w:proofErr w:type="spellEnd"/>
          <w:r w:rsidRPr="00C815A4">
            <w:rPr>
              <w:rFonts w:ascii="Arial" w:eastAsia="Times New Roman" w:hAnsi="Arial" w:cs="Arial"/>
              <w:color w:val="000000" w:themeColor="text1"/>
            </w:rPr>
            <w:t xml:space="preserve">, 2019; </w:t>
          </w:r>
          <w:proofErr w:type="spellStart"/>
          <w:r w:rsidRPr="00C815A4">
            <w:rPr>
              <w:rFonts w:ascii="Arial" w:eastAsia="Times New Roman" w:hAnsi="Arial" w:cs="Arial"/>
              <w:color w:val="000000" w:themeColor="text1"/>
            </w:rPr>
            <w:t>Glazebrook</w:t>
          </w:r>
          <w:proofErr w:type="spellEnd"/>
          <w:r w:rsidRPr="00C815A4">
            <w:rPr>
              <w:rFonts w:ascii="Arial" w:eastAsia="Times New Roman" w:hAnsi="Arial" w:cs="Arial"/>
              <w:color w:val="000000" w:themeColor="text1"/>
            </w:rPr>
            <w:t xml:space="preserve"> et al., 2016; Lockwood et al., 2020)</w:t>
          </w:r>
        </w:sdtContent>
      </w:sdt>
      <w:r w:rsidR="0095296E" w:rsidRPr="00C815A4">
        <w:rPr>
          <w:rFonts w:ascii="Arial" w:eastAsia="Times New Roman" w:hAnsi="Arial" w:cs="Arial"/>
          <w:color w:val="000000" w:themeColor="text1"/>
          <w:lang w:eastAsia="en-GB"/>
        </w:rPr>
        <w:t>. W</w:t>
      </w:r>
      <w:r w:rsidRPr="00C815A4">
        <w:rPr>
          <w:rFonts w:ascii="Arial" w:eastAsia="Times New Roman" w:hAnsi="Arial" w:cs="Arial"/>
          <w:color w:val="000000" w:themeColor="text1"/>
          <w:lang w:eastAsia="en-GB"/>
        </w:rPr>
        <w:t xml:space="preserve">hilst </w:t>
      </w:r>
      <w:r w:rsidRPr="00C815A4">
        <w:rPr>
          <w:rFonts w:ascii="Arial" w:eastAsia="Calibri" w:hAnsi="Arial" w:cs="Arial"/>
          <w:color w:val="000000" w:themeColor="text1"/>
        </w:rPr>
        <w:t xml:space="preserve">self-injury/mutilation may appear to be similar to </w:t>
      </w:r>
      <w:r w:rsidR="003F283C" w:rsidRPr="00C815A4">
        <w:rPr>
          <w:rFonts w:ascii="Arial" w:eastAsia="Calibri" w:hAnsi="Arial" w:cs="Arial"/>
          <w:color w:val="000000" w:themeColor="text1"/>
        </w:rPr>
        <w:t>behaviours relating to die by suicide</w:t>
      </w:r>
      <w:r w:rsidRPr="00C815A4">
        <w:rPr>
          <w:rFonts w:ascii="Arial" w:eastAsia="Calibri" w:hAnsi="Arial" w:cs="Arial"/>
          <w:color w:val="000000" w:themeColor="text1"/>
        </w:rPr>
        <w:t>, it is essentially different.</w:t>
      </w:r>
      <w:r w:rsidR="003D6D2B" w:rsidRPr="00C815A4">
        <w:rPr>
          <w:rFonts w:ascii="Arial" w:eastAsia="Calibri" w:hAnsi="Arial" w:cs="Arial"/>
          <w:color w:val="000000" w:themeColor="text1"/>
        </w:rPr>
        <w:t xml:space="preserve"> This was also evident from what our participants voiced</w:t>
      </w:r>
      <w:r w:rsidR="0056483E" w:rsidRPr="00C815A4">
        <w:rPr>
          <w:rFonts w:ascii="Arial" w:eastAsia="Calibri" w:hAnsi="Arial" w:cs="Arial"/>
          <w:color w:val="000000" w:themeColor="text1"/>
        </w:rPr>
        <w:t>,</w:t>
      </w:r>
      <w:r w:rsidR="003D6D2B" w:rsidRPr="00C815A4">
        <w:rPr>
          <w:rFonts w:ascii="Arial" w:eastAsia="Calibri" w:hAnsi="Arial" w:cs="Arial"/>
          <w:color w:val="000000" w:themeColor="text1"/>
        </w:rPr>
        <w:t xml:space="preserve"> for example</w:t>
      </w:r>
      <w:r w:rsidR="0056483E" w:rsidRPr="00C815A4">
        <w:rPr>
          <w:rFonts w:ascii="Arial" w:eastAsia="Calibri" w:hAnsi="Arial" w:cs="Arial"/>
          <w:color w:val="000000" w:themeColor="text1"/>
        </w:rPr>
        <w:t>,</w:t>
      </w:r>
      <w:r w:rsidR="003D6D2B" w:rsidRPr="00C815A4">
        <w:rPr>
          <w:rFonts w:ascii="Arial" w:eastAsia="Calibri" w:hAnsi="Arial" w:cs="Arial"/>
          <w:color w:val="000000" w:themeColor="text1"/>
        </w:rPr>
        <w:t xml:space="preserve"> around what we conceptualised as a theme of self-harming behaviours serving as a distraction from the internal pain. </w:t>
      </w:r>
      <w:r w:rsidRPr="00C815A4">
        <w:rPr>
          <w:rFonts w:ascii="Arial" w:eastAsia="Calibri" w:hAnsi="Arial" w:cs="Arial"/>
          <w:color w:val="000000" w:themeColor="text1"/>
        </w:rPr>
        <w:t xml:space="preserve"> In </w:t>
      </w:r>
      <w:r w:rsidR="00234E8B" w:rsidRPr="00C815A4">
        <w:rPr>
          <w:rFonts w:ascii="Arial" w:eastAsia="Calibri" w:hAnsi="Arial" w:cs="Arial"/>
          <w:color w:val="000000" w:themeColor="text1"/>
        </w:rPr>
        <w:t>self-harm</w:t>
      </w:r>
      <w:r w:rsidRPr="00C815A4">
        <w:rPr>
          <w:rFonts w:ascii="Arial" w:eastAsia="Calibri" w:hAnsi="Arial" w:cs="Arial"/>
          <w:color w:val="000000" w:themeColor="text1"/>
        </w:rPr>
        <w:t>, the individual is attempting to manage intense internal and external experiences in order to avoid suicidality. Furthermore, it is further argued that it is also possible that suicidality and self-injury, although different, can co-</w:t>
      </w:r>
      <w:r w:rsidR="004510EA" w:rsidRPr="00C815A4">
        <w:rPr>
          <w:rFonts w:ascii="Arial" w:eastAsia="Calibri" w:hAnsi="Arial" w:cs="Arial"/>
          <w:color w:val="000000" w:themeColor="text1"/>
        </w:rPr>
        <w:t xml:space="preserve">exist </w:t>
      </w:r>
      <w:sdt>
        <w:sdtPr>
          <w:rPr>
            <w:rFonts w:ascii="Arial" w:eastAsia="Calibri" w:hAnsi="Arial" w:cs="Arial"/>
            <w:color w:val="000000" w:themeColor="text1"/>
            <w:highlight w:val="white"/>
          </w:rPr>
          <w:alias w:val="Citation"/>
          <w:tag w:val="{&quot;referencesIds&quot;:[&quot;doc:604c93798f086a39be7c645f&quot;],&quot;referencesOptions&quot;:{&quot;doc:604c93798f086a39be7c645f&quot;:{&quot;author&quot;:true,&quot;year&quot;:true,&quot;pageReplace&quot;:&quot;&quot;,&quot;prefix&quot;:&quot;&quot;,&quot;suffix&quot;:&quot;&quot;}},&quot;hasBrokenReferences&quot;:false,&quot;hasManualEdits&quot;:false,&quot;citationType&quot;:&quot;inline&quot;}"/>
          <w:id w:val="1693412271"/>
          <w:placeholder>
            <w:docPart w:val="BD9C2C44E17C4C19B7AB7F268FF09D7A"/>
          </w:placeholder>
        </w:sdtPr>
        <w:sdtEndPr/>
        <w:sdtContent>
          <w:r w:rsidRPr="00C815A4">
            <w:rPr>
              <w:rFonts w:ascii="Arial" w:eastAsia="Times New Roman" w:hAnsi="Arial" w:cs="Arial"/>
              <w:color w:val="000000" w:themeColor="text1"/>
            </w:rPr>
            <w:t>(Nielsen et al., 2017)</w:t>
          </w:r>
        </w:sdtContent>
      </w:sdt>
      <w:r w:rsidRPr="00C815A4">
        <w:rPr>
          <w:rFonts w:ascii="Arial" w:eastAsia="Calibri" w:hAnsi="Arial" w:cs="Arial"/>
          <w:color w:val="000000" w:themeColor="text1"/>
        </w:rPr>
        <w:t xml:space="preserve">. </w:t>
      </w:r>
    </w:p>
    <w:p w14:paraId="70B40CAB" w14:textId="4C227AB2" w:rsidR="00965DFD" w:rsidRPr="00C815A4" w:rsidRDefault="00965DFD" w:rsidP="00FB149F">
      <w:pPr>
        <w:spacing w:before="100" w:beforeAutospacing="1" w:after="100" w:afterAutospacing="1" w:line="360" w:lineRule="auto"/>
        <w:jc w:val="both"/>
        <w:rPr>
          <w:rFonts w:ascii="Arial" w:eastAsia="Times New Roman" w:hAnsi="Arial" w:cs="Arial"/>
          <w:color w:val="000000" w:themeColor="text1"/>
          <w:lang w:eastAsia="en-GB"/>
        </w:rPr>
      </w:pPr>
      <w:r w:rsidRPr="00C815A4">
        <w:rPr>
          <w:rFonts w:ascii="Arial" w:eastAsia="Times New Roman" w:hAnsi="Arial" w:cs="Arial"/>
          <w:color w:val="000000" w:themeColor="text1"/>
          <w:lang w:eastAsia="en-GB"/>
        </w:rPr>
        <w:t>Others however</w:t>
      </w:r>
      <w:r w:rsidR="004510EA" w:rsidRPr="00C815A4">
        <w:rPr>
          <w:rFonts w:ascii="Arial" w:eastAsia="Times New Roman" w:hAnsi="Arial" w:cs="Arial"/>
          <w:color w:val="000000" w:themeColor="text1"/>
          <w:lang w:eastAsia="en-GB"/>
        </w:rPr>
        <w:t>,</w:t>
      </w:r>
      <w:r w:rsidRPr="00C815A4">
        <w:rPr>
          <w:rFonts w:ascii="Arial" w:eastAsia="Times New Roman" w:hAnsi="Arial" w:cs="Arial"/>
          <w:color w:val="000000" w:themeColor="text1"/>
          <w:lang w:eastAsia="en-GB"/>
        </w:rPr>
        <w:t xml:space="preserve"> have argued that there is a strongly evidenced connection between an episode of self-injury, repetition and suicide completion that is because an episode of self-injury increases the chance of suicide completion by up to 100-</w:t>
      </w:r>
      <w:r w:rsidR="00722C27" w:rsidRPr="00C815A4">
        <w:rPr>
          <w:rFonts w:ascii="Arial" w:eastAsia="Times New Roman" w:hAnsi="Arial" w:cs="Arial"/>
          <w:color w:val="000000" w:themeColor="text1"/>
          <w:lang w:eastAsia="en-GB"/>
        </w:rPr>
        <w:t xml:space="preserve">fold </w:t>
      </w:r>
      <w:sdt>
        <w:sdtPr>
          <w:rPr>
            <w:rFonts w:ascii="Arial" w:eastAsia="Times New Roman" w:hAnsi="Arial" w:cs="Arial"/>
            <w:color w:val="000000" w:themeColor="text1"/>
            <w:highlight w:val="white"/>
            <w:lang w:eastAsia="en-GB"/>
          </w:rPr>
          <w:alias w:val="Citation"/>
          <w:tag w:val="{&quot;referencesIds&quot;:[&quot;doc:604c83a08f086a39be7c6372&quot;],&quot;referencesOptions&quot;:{&quot;doc:604c83a08f086a39be7c6372&quot;:{&quot;author&quot;:true,&quot;year&quot;:true,&quot;pageReplace&quot;:&quot;&quot;,&quot;prefix&quot;:&quot;&quot;,&quot;suffix&quot;:&quot;&quot;}},&quot;hasBrokenReferences&quot;:false,&quot;hasManualEdits&quot;:false,&quot;citationType&quot;:&quot;inline&quot;}"/>
          <w:id w:val="2079236694"/>
          <w:placeholder>
            <w:docPart w:val="C8E690EB695C4186882278EAFD7FE4C4"/>
          </w:placeholder>
        </w:sdtPr>
        <w:sdtEndPr/>
        <w:sdtContent>
          <w:r w:rsidRPr="00C815A4">
            <w:rPr>
              <w:rFonts w:ascii="Arial" w:eastAsia="Times New Roman" w:hAnsi="Arial" w:cs="Arial"/>
              <w:color w:val="000000" w:themeColor="text1"/>
              <w:lang w:eastAsia="en-GB"/>
            </w:rPr>
            <w:t>(Briggs et al., 2019)</w:t>
          </w:r>
        </w:sdtContent>
      </w:sdt>
      <w:r w:rsidRPr="00C815A4">
        <w:rPr>
          <w:rFonts w:ascii="Arial" w:eastAsia="Times New Roman" w:hAnsi="Arial" w:cs="Arial"/>
          <w:color w:val="000000" w:themeColor="text1"/>
          <w:lang w:eastAsia="en-GB"/>
        </w:rPr>
        <w:t xml:space="preserve">.  Drawing from a number of recent systematic reviews and meta-analyses it was evident that </w:t>
      </w:r>
      <w:r w:rsidR="00234E8B" w:rsidRPr="00C815A4">
        <w:rPr>
          <w:rFonts w:ascii="Arial" w:eastAsia="Times New Roman" w:hAnsi="Arial" w:cs="Arial"/>
          <w:color w:val="000000" w:themeColor="text1"/>
          <w:lang w:eastAsia="en-GB"/>
        </w:rPr>
        <w:t>self-harm</w:t>
      </w:r>
      <w:r w:rsidRPr="00C815A4">
        <w:rPr>
          <w:rFonts w:ascii="Arial" w:eastAsia="Times New Roman" w:hAnsi="Arial" w:cs="Arial"/>
          <w:color w:val="000000" w:themeColor="text1"/>
          <w:lang w:eastAsia="en-GB"/>
        </w:rPr>
        <w:t xml:space="preserve">/injury has been noted in numerous trials for a range of conditions, including depression, anxiety, borderline personality disorder, psychosis, and somatoform disorders  </w:t>
      </w:r>
      <w:sdt>
        <w:sdtPr>
          <w:rPr>
            <w:rFonts w:ascii="Arial" w:eastAsia="Times New Roman" w:hAnsi="Arial" w:cs="Arial"/>
            <w:color w:val="000000" w:themeColor="text1"/>
            <w:highlight w:val="white"/>
            <w:lang w:eastAsia="en-GB"/>
          </w:rPr>
          <w:alias w:val="Citation"/>
          <w:tag w:val="{&quot;referencesIds&quot;:[&quot;doc:604c83a08f086a39be7c6372&quot;],&quot;referencesOptions&quot;:{&quot;doc:604c83a08f086a39be7c6372&quot;:{&quot;author&quot;:true,&quot;year&quot;:true,&quot;pageReplace&quot;:&quot;&quot;,&quot;prefix&quot;:&quot;&quot;,&quot;suffix&quot;:&quot;&quot;}},&quot;hasBrokenReferences&quot;:false,&quot;hasManualEdits&quot;:false,&quot;citationType&quot;:&quot;inline&quot;}"/>
          <w:id w:val="-860658383"/>
          <w:placeholder>
            <w:docPart w:val="5085C89B870545D1B343850B5A88A424"/>
          </w:placeholder>
        </w:sdtPr>
        <w:sdtEndPr/>
        <w:sdtContent>
          <w:r w:rsidRPr="00C815A4">
            <w:rPr>
              <w:rFonts w:ascii="Arial" w:eastAsia="Times New Roman" w:hAnsi="Arial" w:cs="Arial"/>
              <w:color w:val="000000" w:themeColor="text1"/>
              <w:lang w:eastAsia="en-GB"/>
            </w:rPr>
            <w:t>(Briggs et al., 2019)</w:t>
          </w:r>
        </w:sdtContent>
      </w:sdt>
      <w:r w:rsidRPr="00C815A4">
        <w:rPr>
          <w:rFonts w:ascii="Arial" w:eastAsia="Times New Roman" w:hAnsi="Arial" w:cs="Arial"/>
          <w:color w:val="000000" w:themeColor="text1"/>
          <w:lang w:eastAsia="en-GB"/>
        </w:rPr>
        <w:t>.</w:t>
      </w:r>
      <w:r w:rsidR="00DA2C39" w:rsidRPr="00C815A4">
        <w:rPr>
          <w:rFonts w:ascii="Arial" w:eastAsia="Times New Roman" w:hAnsi="Arial" w:cs="Arial"/>
          <w:color w:val="000000" w:themeColor="text1"/>
          <w:lang w:eastAsia="en-GB"/>
        </w:rPr>
        <w:t xml:space="preserve"> In a study by </w:t>
      </w:r>
      <w:r w:rsidR="00DA2C39" w:rsidRPr="00C815A4">
        <w:rPr>
          <w:rFonts w:ascii="Arial" w:eastAsia="Times New Roman" w:hAnsi="Arial" w:cs="Arial"/>
          <w:color w:val="000000" w:themeColor="text1"/>
          <w:lang w:eastAsia="en-GB"/>
        </w:rPr>
        <w:lastRenderedPageBreak/>
        <w:t>Gilbert, Gilbert &amp; Sanghera (2004)</w:t>
      </w:r>
      <w:r w:rsidR="00383F1E" w:rsidRPr="00C815A4">
        <w:rPr>
          <w:rFonts w:ascii="Arial" w:eastAsia="Times New Roman" w:hAnsi="Arial" w:cs="Arial"/>
          <w:color w:val="000000" w:themeColor="text1"/>
          <w:lang w:eastAsia="en-GB"/>
        </w:rPr>
        <w:t>,</w:t>
      </w:r>
      <w:r w:rsidR="00DA2C39" w:rsidRPr="00C815A4">
        <w:rPr>
          <w:rFonts w:ascii="Arial" w:eastAsia="Times New Roman" w:hAnsi="Arial" w:cs="Arial"/>
          <w:color w:val="000000" w:themeColor="text1"/>
          <w:lang w:eastAsia="en-GB"/>
        </w:rPr>
        <w:t xml:space="preserve"> it was noted that shame, subordination, fear, and entrapment contributed to the aetiology of psychopathology presentations in the sample of South Asian women’s participants in their study. The study (</w:t>
      </w:r>
      <w:proofErr w:type="spellStart"/>
      <w:r w:rsidR="00DA2C39" w:rsidRPr="00C815A4">
        <w:rPr>
          <w:rFonts w:ascii="Arial" w:eastAsia="Times New Roman" w:hAnsi="Arial" w:cs="Arial"/>
          <w:color w:val="000000" w:themeColor="text1"/>
          <w:lang w:eastAsia="en-GB"/>
        </w:rPr>
        <w:t>Glibert</w:t>
      </w:r>
      <w:proofErr w:type="spellEnd"/>
      <w:r w:rsidR="00DA2C39" w:rsidRPr="00C815A4">
        <w:rPr>
          <w:rFonts w:ascii="Arial" w:eastAsia="Times New Roman" w:hAnsi="Arial" w:cs="Arial"/>
          <w:color w:val="000000" w:themeColor="text1"/>
          <w:lang w:eastAsia="en-GB"/>
        </w:rPr>
        <w:t xml:space="preserve"> et al</w:t>
      </w:r>
      <w:r w:rsidR="00383F1E" w:rsidRPr="00C815A4">
        <w:rPr>
          <w:rFonts w:ascii="Arial" w:eastAsia="Times New Roman" w:hAnsi="Arial" w:cs="Arial"/>
          <w:color w:val="000000" w:themeColor="text1"/>
          <w:lang w:eastAsia="en-GB"/>
        </w:rPr>
        <w:t>.,</w:t>
      </w:r>
      <w:r w:rsidR="00DA2C39" w:rsidRPr="00C815A4">
        <w:rPr>
          <w:rFonts w:ascii="Arial" w:eastAsia="Times New Roman" w:hAnsi="Arial" w:cs="Arial"/>
          <w:color w:val="000000" w:themeColor="text1"/>
          <w:lang w:eastAsia="en-GB"/>
        </w:rPr>
        <w:t xml:space="preserve"> 2004) presented findings that showed that the fear of bringing shame and maintaining family honour (izzat) often resulted in women feeling trapped in dysfunctional relationships as well as the lack of accessing mental health services.  There was also an important identification of fear relating to professionals not keeping confidentiality (</w:t>
      </w:r>
      <w:proofErr w:type="spellStart"/>
      <w:r w:rsidR="00DA2C39" w:rsidRPr="00C815A4">
        <w:rPr>
          <w:rFonts w:ascii="Arial" w:eastAsia="Times New Roman" w:hAnsi="Arial" w:cs="Arial"/>
          <w:color w:val="000000" w:themeColor="text1"/>
          <w:lang w:eastAsia="en-GB"/>
        </w:rPr>
        <w:t>Glibert</w:t>
      </w:r>
      <w:proofErr w:type="spellEnd"/>
      <w:r w:rsidR="00DA2C39" w:rsidRPr="00C815A4">
        <w:rPr>
          <w:rFonts w:ascii="Arial" w:eastAsia="Times New Roman" w:hAnsi="Arial" w:cs="Arial"/>
          <w:color w:val="000000" w:themeColor="text1"/>
          <w:lang w:eastAsia="en-GB"/>
        </w:rPr>
        <w:t xml:space="preserve"> et al</w:t>
      </w:r>
      <w:r w:rsidR="00383F1E" w:rsidRPr="00C815A4">
        <w:rPr>
          <w:rFonts w:ascii="Arial" w:eastAsia="Times New Roman" w:hAnsi="Arial" w:cs="Arial"/>
          <w:color w:val="000000" w:themeColor="text1"/>
          <w:lang w:eastAsia="en-GB"/>
        </w:rPr>
        <w:t>.,</w:t>
      </w:r>
      <w:r w:rsidR="00DA2C39" w:rsidRPr="00C815A4">
        <w:rPr>
          <w:rFonts w:ascii="Arial" w:eastAsia="Times New Roman" w:hAnsi="Arial" w:cs="Arial"/>
          <w:color w:val="000000" w:themeColor="text1"/>
          <w:lang w:eastAsia="en-GB"/>
        </w:rPr>
        <w:t xml:space="preserve"> 2004). </w:t>
      </w:r>
      <w:r w:rsidRPr="00C815A4">
        <w:rPr>
          <w:rFonts w:ascii="Arial" w:eastAsia="Times New Roman" w:hAnsi="Arial" w:cs="Arial"/>
          <w:color w:val="000000" w:themeColor="text1"/>
          <w:lang w:eastAsia="en-GB"/>
        </w:rPr>
        <w:t xml:space="preserve"> Drawing on our research and the </w:t>
      </w:r>
      <w:r w:rsidR="00722C27" w:rsidRPr="00C815A4">
        <w:rPr>
          <w:rFonts w:ascii="Arial" w:eastAsia="Times New Roman" w:hAnsi="Arial" w:cs="Arial"/>
          <w:color w:val="000000" w:themeColor="text1"/>
          <w:lang w:eastAsia="en-GB"/>
        </w:rPr>
        <w:t>purveyance</w:t>
      </w:r>
      <w:r w:rsidRPr="00C815A4">
        <w:rPr>
          <w:rFonts w:ascii="Arial" w:eastAsia="Times New Roman" w:hAnsi="Arial" w:cs="Arial"/>
          <w:color w:val="000000" w:themeColor="text1"/>
          <w:lang w:eastAsia="en-GB"/>
        </w:rPr>
        <w:t xml:space="preserve"> of </w:t>
      </w:r>
      <w:r w:rsidR="00234E8B" w:rsidRPr="00C815A4">
        <w:rPr>
          <w:rFonts w:ascii="Arial" w:eastAsia="Times New Roman" w:hAnsi="Arial" w:cs="Arial"/>
          <w:color w:val="000000" w:themeColor="text1"/>
          <w:lang w:eastAsia="en-GB"/>
        </w:rPr>
        <w:t>self-harm</w:t>
      </w:r>
      <w:r w:rsidRPr="00C815A4">
        <w:rPr>
          <w:rFonts w:ascii="Arial" w:eastAsia="Times New Roman" w:hAnsi="Arial" w:cs="Arial"/>
          <w:color w:val="000000" w:themeColor="text1"/>
          <w:lang w:eastAsia="en-GB"/>
        </w:rPr>
        <w:t xml:space="preserve"> in a range of disorders and studies  </w:t>
      </w:r>
      <w:sdt>
        <w:sdtPr>
          <w:rPr>
            <w:rFonts w:ascii="Arial" w:eastAsia="Times New Roman" w:hAnsi="Arial" w:cs="Arial"/>
            <w:color w:val="000000" w:themeColor="text1"/>
            <w:highlight w:val="white"/>
            <w:lang w:eastAsia="en-GB"/>
          </w:rPr>
          <w:alias w:val="Citation"/>
          <w:tag w:val="{&quot;referencesIds&quot;:[&quot;doc:604c93798f086a39be7c645f&quot;,&quot;doc:604c83a08f086a39be7c6372&quot;,&quot;doc:604c969a8f08b18a1fd1d370&quot;],&quot;referencesOptions&quot;:{&quot;doc:604c93798f086a39be7c645f&quot;:{&quot;author&quot;:true,&quot;year&quot;:true,&quot;pageReplace&quot;:&quot;&quot;,&quot;prefix&quot;:&quot;&quot;,&quot;suffix&quot;:&quot;&quot;},&quot;doc:604c83a08f086a39be7c6372&quot;:{&quot;author&quot;:true,&quot;year&quot;:true,&quot;pageReplace&quot;:&quot;&quot;,&quot;prefix&quot;:&quot;&quot;,&quot;suffix&quot;:&quot;&quot;},&quot;doc:604c969a8f08b18a1fd1d370&quot;:{&quot;author&quot;:true,&quot;year&quot;:true,&quot;pageReplace&quot;:&quot;&quot;,&quot;prefix&quot;:&quot;&quot;,&quot;suffix&quot;:&quot;&quot;}},&quot;hasBrokenReferences&quot;:false,&quot;hasManualEdits&quot;:false,&quot;citationType&quot;:&quot;inline&quot;}"/>
          <w:id w:val="2005860511"/>
          <w:placeholder>
            <w:docPart w:val="1D74D2B734E74347874DFF21E7751A7B"/>
          </w:placeholder>
        </w:sdtPr>
        <w:sdtEndPr/>
        <w:sdtContent>
          <w:r w:rsidRPr="00C815A4">
            <w:rPr>
              <w:rFonts w:ascii="Arial" w:eastAsia="Times New Roman" w:hAnsi="Arial" w:cs="Arial"/>
              <w:color w:val="000000" w:themeColor="text1"/>
              <w:lang w:eastAsia="en-GB"/>
            </w:rPr>
            <w:t>(Briggs et al., 2019; Lockwood et al., 2020; Nielsen et al., 2017)</w:t>
          </w:r>
        </w:sdtContent>
      </w:sdt>
      <w:r w:rsidRPr="00C815A4">
        <w:rPr>
          <w:rFonts w:ascii="Arial" w:eastAsia="Times New Roman" w:hAnsi="Arial" w:cs="Arial"/>
          <w:color w:val="000000" w:themeColor="text1"/>
          <w:lang w:eastAsia="en-GB"/>
        </w:rPr>
        <w:t xml:space="preserve"> we decided to focus our discussion also on the underlying aetiology of this behaviour, which in line with the studies we have reviewed, we concur is trauma. </w:t>
      </w:r>
    </w:p>
    <w:p w14:paraId="4656EC97" w14:textId="28D8DC0F" w:rsidR="00965DFD" w:rsidRPr="00C815A4" w:rsidRDefault="00234E8B" w:rsidP="00FB149F">
      <w:pPr>
        <w:spacing w:before="100" w:beforeAutospacing="1" w:after="100" w:afterAutospacing="1" w:line="360" w:lineRule="auto"/>
        <w:jc w:val="both"/>
        <w:rPr>
          <w:rFonts w:ascii="Arial" w:eastAsia="Times New Roman" w:hAnsi="Arial" w:cs="Arial"/>
          <w:b/>
          <w:bCs/>
          <w:color w:val="000000" w:themeColor="text1"/>
          <w:lang w:eastAsia="en-GB"/>
        </w:rPr>
      </w:pPr>
      <w:r w:rsidRPr="00C815A4">
        <w:rPr>
          <w:rFonts w:ascii="Arial" w:eastAsia="Times New Roman" w:hAnsi="Arial" w:cs="Arial"/>
          <w:b/>
          <w:bCs/>
          <w:color w:val="000000" w:themeColor="text1"/>
          <w:lang w:eastAsia="en-GB"/>
        </w:rPr>
        <w:t>Self-harm</w:t>
      </w:r>
      <w:r w:rsidR="00965DFD" w:rsidRPr="00C815A4">
        <w:rPr>
          <w:rFonts w:ascii="Arial" w:eastAsia="Times New Roman" w:hAnsi="Arial" w:cs="Arial"/>
          <w:b/>
          <w:bCs/>
          <w:color w:val="000000" w:themeColor="text1"/>
          <w:lang w:eastAsia="en-GB"/>
        </w:rPr>
        <w:t xml:space="preserve"> as the enactment of the compulsion to repeat Trauma  </w:t>
      </w:r>
    </w:p>
    <w:p w14:paraId="0FBF2910" w14:textId="0BD62996" w:rsidR="00965DFD" w:rsidRPr="00C815A4" w:rsidRDefault="00965DFD" w:rsidP="00FB149F">
      <w:pPr>
        <w:spacing w:before="100" w:beforeAutospacing="1" w:after="100" w:afterAutospacing="1" w:line="360" w:lineRule="auto"/>
        <w:jc w:val="both"/>
        <w:rPr>
          <w:rFonts w:ascii="Arial" w:eastAsia="Times New Roman" w:hAnsi="Arial" w:cs="Arial"/>
          <w:color w:val="000000" w:themeColor="text1"/>
          <w:lang w:eastAsia="en-GB"/>
        </w:rPr>
      </w:pPr>
      <w:r w:rsidRPr="00C815A4">
        <w:rPr>
          <w:rFonts w:ascii="Arial" w:eastAsia="Times New Roman" w:hAnsi="Arial" w:cs="Arial"/>
          <w:color w:val="000000" w:themeColor="text1"/>
          <w:lang w:eastAsia="en-GB"/>
        </w:rPr>
        <w:t xml:space="preserve">We draw our formulation of trauma as the ground beneath </w:t>
      </w:r>
      <w:r w:rsidR="00234E8B" w:rsidRPr="00C815A4">
        <w:rPr>
          <w:rFonts w:ascii="Arial" w:eastAsia="Times New Roman" w:hAnsi="Arial" w:cs="Arial"/>
          <w:color w:val="000000" w:themeColor="text1"/>
          <w:lang w:eastAsia="en-GB"/>
        </w:rPr>
        <w:t>self-harm</w:t>
      </w:r>
      <w:r w:rsidRPr="00C815A4">
        <w:rPr>
          <w:rFonts w:ascii="Arial" w:eastAsia="Times New Roman" w:hAnsi="Arial" w:cs="Arial"/>
          <w:color w:val="000000" w:themeColor="text1"/>
          <w:lang w:eastAsia="en-GB"/>
        </w:rPr>
        <w:t xml:space="preserve"> from a ran</w:t>
      </w:r>
      <w:r w:rsidR="00722C27" w:rsidRPr="00C815A4">
        <w:rPr>
          <w:rFonts w:ascii="Arial" w:eastAsia="Times New Roman" w:hAnsi="Arial" w:cs="Arial"/>
          <w:color w:val="000000" w:themeColor="text1"/>
          <w:lang w:eastAsia="en-GB"/>
        </w:rPr>
        <w:t xml:space="preserve">ge of studies which argue that </w:t>
      </w:r>
      <w:r w:rsidRPr="00C815A4">
        <w:rPr>
          <w:rFonts w:ascii="Arial" w:eastAsia="Times New Roman" w:hAnsi="Arial" w:cs="Arial"/>
          <w:color w:val="000000" w:themeColor="text1"/>
          <w:lang w:eastAsia="en-GB"/>
        </w:rPr>
        <w:t xml:space="preserve">traumatic childhood experiences continue to impact on the person both consciously and unconsciously long after the traumatic </w:t>
      </w:r>
      <w:r w:rsidR="00722C27" w:rsidRPr="00C815A4">
        <w:rPr>
          <w:rFonts w:ascii="Arial" w:eastAsia="Times New Roman" w:hAnsi="Arial" w:cs="Arial"/>
          <w:color w:val="000000" w:themeColor="text1"/>
          <w:lang w:eastAsia="en-GB"/>
        </w:rPr>
        <w:t xml:space="preserve">event </w:t>
      </w:r>
      <w:sdt>
        <w:sdtPr>
          <w:rPr>
            <w:rFonts w:ascii="Arial" w:eastAsia="Times New Roman" w:hAnsi="Arial" w:cs="Arial"/>
            <w:color w:val="000000" w:themeColor="text1"/>
            <w:highlight w:val="white"/>
            <w:lang w:eastAsia="en-GB"/>
          </w:rPr>
          <w:alias w:val="Citation"/>
          <w:tag w:val="{&quot;referencesIds&quot;:[&quot;doc:604c969a8f08b18a1fd1d370&quot;,&quot;doc:604c8c028f08c22e65379f99&quot;,&quot;doc:604c93798f086a39be7c645f&quot;],&quot;referencesOptions&quot;:{&quot;doc:604c969a8f08b18a1fd1d370&quot;:{&quot;author&quot;:true,&quot;year&quot;:true,&quot;pageReplace&quot;:&quot;&quot;,&quot;prefix&quot;:&quot;&quot;,&quot;suffix&quot;:&quot;&quot;},&quot;doc:604c8c028f08c22e65379f99&quot;:{&quot;author&quot;:true,&quot;year&quot;:true,&quot;pageReplace&quot;:&quot;&quot;,&quot;prefix&quot;:&quot;&quot;,&quot;suffix&quot;:&quot;&quot;},&quot;doc:604c93798f086a39be7c645f&quot;:{&quot;author&quot;:true,&quot;year&quot;:true,&quot;pageReplace&quot;:&quot;&quot;,&quot;prefix&quot;:&quot;&quot;,&quot;suffix&quot;:&quot;&quot;}},&quot;hasBrokenReferences&quot;:false,&quot;hasManualEdits&quot;:false,&quot;citationType&quot;:&quot;inline&quot;}"/>
          <w:id w:val="82267197"/>
          <w:placeholder>
            <w:docPart w:val="003BE7D53F8C4966BCC1924740AD483C"/>
          </w:placeholder>
        </w:sdtPr>
        <w:sdtEndPr/>
        <w:sdtContent>
          <w:r w:rsidRPr="00C815A4">
            <w:rPr>
              <w:rFonts w:ascii="Arial" w:eastAsia="Times New Roman" w:hAnsi="Arial" w:cs="Arial"/>
              <w:color w:val="000000" w:themeColor="text1"/>
              <w:lang w:eastAsia="en-GB"/>
            </w:rPr>
            <w:t>(Garza et al., 2019; Lockwood et al., 2020; Nielsen et al., 2017)</w:t>
          </w:r>
        </w:sdtContent>
      </w:sdt>
      <w:r w:rsidRPr="00C815A4">
        <w:rPr>
          <w:rFonts w:ascii="Arial" w:eastAsia="Times New Roman" w:hAnsi="Arial" w:cs="Arial"/>
          <w:color w:val="000000" w:themeColor="text1"/>
          <w:lang w:eastAsia="en-GB"/>
        </w:rPr>
        <w:t xml:space="preserve">. </w:t>
      </w:r>
      <w:r w:rsidR="003D6D2B" w:rsidRPr="00C815A4">
        <w:rPr>
          <w:rFonts w:ascii="Arial" w:eastAsia="Times New Roman" w:hAnsi="Arial" w:cs="Arial"/>
          <w:color w:val="000000" w:themeColor="text1"/>
          <w:lang w:eastAsia="en-GB"/>
        </w:rPr>
        <w:t xml:space="preserve">In </w:t>
      </w:r>
      <w:r w:rsidR="00EB7034" w:rsidRPr="00C815A4">
        <w:rPr>
          <w:rFonts w:ascii="Arial" w:eastAsia="Times New Roman" w:hAnsi="Arial" w:cs="Arial"/>
          <w:color w:val="000000" w:themeColor="text1"/>
          <w:lang w:eastAsia="en-GB"/>
        </w:rPr>
        <w:t xml:space="preserve">our interviews </w:t>
      </w:r>
      <w:r w:rsidR="003D6D2B" w:rsidRPr="00C815A4">
        <w:rPr>
          <w:rFonts w:ascii="Arial" w:eastAsia="Times New Roman" w:hAnsi="Arial" w:cs="Arial"/>
          <w:color w:val="000000" w:themeColor="text1"/>
          <w:lang w:eastAsia="en-GB"/>
        </w:rPr>
        <w:t xml:space="preserve">the participants </w:t>
      </w:r>
      <w:r w:rsidR="00EB7034" w:rsidRPr="00C815A4">
        <w:rPr>
          <w:rFonts w:ascii="Arial" w:eastAsia="Times New Roman" w:hAnsi="Arial" w:cs="Arial"/>
          <w:color w:val="000000" w:themeColor="text1"/>
          <w:lang w:eastAsia="en-GB"/>
        </w:rPr>
        <w:t>gave a background to their identity as having</w:t>
      </w:r>
      <w:r w:rsidR="003D6D2B" w:rsidRPr="00C815A4">
        <w:rPr>
          <w:rFonts w:ascii="Arial" w:eastAsia="Times New Roman" w:hAnsi="Arial" w:cs="Arial"/>
          <w:color w:val="000000" w:themeColor="text1"/>
          <w:lang w:eastAsia="en-GB"/>
        </w:rPr>
        <w:t xml:space="preserve"> the centrality of family, and </w:t>
      </w:r>
      <w:r w:rsidR="00EB7034" w:rsidRPr="00C815A4">
        <w:rPr>
          <w:rFonts w:ascii="Arial" w:eastAsia="Times New Roman" w:hAnsi="Arial" w:cs="Arial"/>
          <w:color w:val="000000" w:themeColor="text1"/>
          <w:lang w:eastAsia="en-GB"/>
        </w:rPr>
        <w:t>“</w:t>
      </w:r>
      <w:r w:rsidR="003D6D2B" w:rsidRPr="00C815A4">
        <w:rPr>
          <w:rFonts w:ascii="Arial" w:eastAsia="Times New Roman" w:hAnsi="Arial" w:cs="Arial"/>
          <w:color w:val="000000" w:themeColor="text1"/>
          <w:lang w:eastAsia="en-GB"/>
        </w:rPr>
        <w:t>we culture</w:t>
      </w:r>
      <w:r w:rsidR="00EB7034" w:rsidRPr="00C815A4">
        <w:rPr>
          <w:rFonts w:ascii="Arial" w:eastAsia="Times New Roman" w:hAnsi="Arial" w:cs="Arial"/>
          <w:color w:val="000000" w:themeColor="text1"/>
          <w:lang w:eastAsia="en-GB"/>
        </w:rPr>
        <w:t>”</w:t>
      </w:r>
      <w:r w:rsidR="003D6D2B" w:rsidRPr="00C815A4">
        <w:rPr>
          <w:rFonts w:ascii="Arial" w:eastAsia="Times New Roman" w:hAnsi="Arial" w:cs="Arial"/>
          <w:color w:val="000000" w:themeColor="text1"/>
          <w:lang w:eastAsia="en-GB"/>
        </w:rPr>
        <w:t xml:space="preserve"> </w:t>
      </w:r>
      <w:r w:rsidR="00EB7034" w:rsidRPr="00C815A4">
        <w:rPr>
          <w:rFonts w:ascii="Arial" w:eastAsia="Times New Roman" w:hAnsi="Arial" w:cs="Arial"/>
          <w:color w:val="000000" w:themeColor="text1"/>
          <w:lang w:eastAsia="en-GB"/>
        </w:rPr>
        <w:t>across the lifespan</w:t>
      </w:r>
      <w:r w:rsidR="003D6D2B" w:rsidRPr="00C815A4">
        <w:rPr>
          <w:rFonts w:ascii="Arial" w:eastAsia="Times New Roman" w:hAnsi="Arial" w:cs="Arial"/>
          <w:color w:val="000000" w:themeColor="text1"/>
          <w:lang w:eastAsia="en-GB"/>
        </w:rPr>
        <w:t xml:space="preserve">.  </w:t>
      </w:r>
      <w:r w:rsidR="00EB7034" w:rsidRPr="00C815A4">
        <w:rPr>
          <w:rFonts w:ascii="Arial" w:eastAsia="Times New Roman" w:hAnsi="Arial" w:cs="Arial"/>
          <w:color w:val="000000" w:themeColor="text1"/>
          <w:lang w:eastAsia="en-GB"/>
        </w:rPr>
        <w:t>They relayed</w:t>
      </w:r>
      <w:r w:rsidR="003D6D2B" w:rsidRPr="00C815A4">
        <w:rPr>
          <w:rFonts w:ascii="Arial" w:eastAsia="Times New Roman" w:hAnsi="Arial" w:cs="Arial"/>
          <w:color w:val="000000" w:themeColor="text1"/>
          <w:lang w:eastAsia="en-GB"/>
        </w:rPr>
        <w:t xml:space="preserve"> their lives as girls growing into womanhood </w:t>
      </w:r>
      <w:r w:rsidR="00EB7034" w:rsidRPr="00C815A4">
        <w:rPr>
          <w:rFonts w:ascii="Arial" w:eastAsia="Times New Roman" w:hAnsi="Arial" w:cs="Arial"/>
          <w:color w:val="000000" w:themeColor="text1"/>
          <w:lang w:eastAsia="en-GB"/>
        </w:rPr>
        <w:t>and how</w:t>
      </w:r>
      <w:r w:rsidR="003D6D2B" w:rsidRPr="00C815A4">
        <w:rPr>
          <w:rFonts w:ascii="Arial" w:eastAsia="Times New Roman" w:hAnsi="Arial" w:cs="Arial"/>
          <w:color w:val="000000" w:themeColor="text1"/>
          <w:lang w:eastAsia="en-GB"/>
        </w:rPr>
        <w:t xml:space="preserve"> </w:t>
      </w:r>
      <w:r w:rsidR="00EB7034" w:rsidRPr="00C815A4">
        <w:rPr>
          <w:rFonts w:ascii="Arial" w:eastAsia="Times New Roman" w:hAnsi="Arial" w:cs="Arial"/>
          <w:color w:val="000000" w:themeColor="text1"/>
          <w:lang w:eastAsia="en-GB"/>
        </w:rPr>
        <w:t>their challenges</w:t>
      </w:r>
      <w:r w:rsidR="003D6D2B" w:rsidRPr="00C815A4">
        <w:rPr>
          <w:rFonts w:ascii="Arial" w:eastAsia="Times New Roman" w:hAnsi="Arial" w:cs="Arial"/>
          <w:color w:val="000000" w:themeColor="text1"/>
          <w:lang w:eastAsia="en-GB"/>
        </w:rPr>
        <w:t xml:space="preserve"> with </w:t>
      </w:r>
      <w:r w:rsidR="00EB7034" w:rsidRPr="00C815A4">
        <w:rPr>
          <w:rFonts w:ascii="Arial" w:eastAsia="Times New Roman" w:hAnsi="Arial" w:cs="Arial"/>
          <w:color w:val="000000" w:themeColor="text1"/>
          <w:lang w:eastAsia="en-GB"/>
        </w:rPr>
        <w:t>izzat</w:t>
      </w:r>
      <w:r w:rsidR="003D6D2B" w:rsidRPr="00C815A4">
        <w:rPr>
          <w:rFonts w:ascii="Arial" w:eastAsia="Times New Roman" w:hAnsi="Arial" w:cs="Arial"/>
          <w:color w:val="000000" w:themeColor="text1"/>
          <w:lang w:eastAsia="en-GB"/>
        </w:rPr>
        <w:t xml:space="preserve"> emerged as they grew into adulthood and towards relationships and marriage. Thus, </w:t>
      </w:r>
      <w:r w:rsidR="00EB7034" w:rsidRPr="00C815A4">
        <w:rPr>
          <w:rFonts w:ascii="Arial" w:eastAsia="Times New Roman" w:hAnsi="Arial" w:cs="Arial"/>
          <w:color w:val="000000" w:themeColor="text1"/>
          <w:lang w:eastAsia="en-GB"/>
        </w:rPr>
        <w:t>a</w:t>
      </w:r>
      <w:r w:rsidR="003D6D2B" w:rsidRPr="00C815A4">
        <w:rPr>
          <w:rFonts w:ascii="Arial" w:eastAsia="Times New Roman" w:hAnsi="Arial" w:cs="Arial"/>
          <w:color w:val="000000" w:themeColor="text1"/>
          <w:lang w:eastAsia="en-GB"/>
        </w:rPr>
        <w:t xml:space="preserve">lthough we focused the analysis on the </w:t>
      </w:r>
      <w:r w:rsidR="00EB7034" w:rsidRPr="00C815A4">
        <w:rPr>
          <w:rFonts w:ascii="Arial" w:eastAsia="Times New Roman" w:hAnsi="Arial" w:cs="Arial"/>
          <w:color w:val="000000" w:themeColor="text1"/>
          <w:lang w:eastAsia="en-GB"/>
        </w:rPr>
        <w:t>self-harming</w:t>
      </w:r>
      <w:r w:rsidR="003D6D2B" w:rsidRPr="00C815A4">
        <w:rPr>
          <w:rFonts w:ascii="Arial" w:eastAsia="Times New Roman" w:hAnsi="Arial" w:cs="Arial"/>
          <w:color w:val="000000" w:themeColor="text1"/>
          <w:lang w:eastAsia="en-GB"/>
        </w:rPr>
        <w:t xml:space="preserve"> behaviours, the lived experience cannot be </w:t>
      </w:r>
      <w:r w:rsidR="00EB7034" w:rsidRPr="00C815A4">
        <w:rPr>
          <w:rFonts w:ascii="Arial" w:eastAsia="Times New Roman" w:hAnsi="Arial" w:cs="Arial"/>
          <w:color w:val="000000" w:themeColor="text1"/>
          <w:lang w:eastAsia="en-GB"/>
        </w:rPr>
        <w:t xml:space="preserve">divorced form the whole of development across the lifespan. </w:t>
      </w:r>
      <w:r w:rsidR="003D6D2B" w:rsidRPr="00C815A4">
        <w:rPr>
          <w:rFonts w:ascii="Arial" w:eastAsia="Times New Roman" w:hAnsi="Arial" w:cs="Arial"/>
          <w:color w:val="000000" w:themeColor="text1"/>
          <w:lang w:eastAsia="en-GB"/>
        </w:rPr>
        <w:t xml:space="preserve"> </w:t>
      </w:r>
      <w:r w:rsidRPr="00C815A4">
        <w:rPr>
          <w:rFonts w:ascii="Arial" w:eastAsia="Times New Roman" w:hAnsi="Arial" w:cs="Arial"/>
          <w:color w:val="000000" w:themeColor="text1"/>
          <w:lang w:eastAsia="en-GB"/>
        </w:rPr>
        <w:t xml:space="preserve">Relating to </w:t>
      </w:r>
      <w:r w:rsidR="00722C27" w:rsidRPr="00C815A4">
        <w:rPr>
          <w:rFonts w:ascii="Arial" w:eastAsia="Times New Roman" w:hAnsi="Arial" w:cs="Arial"/>
          <w:color w:val="000000" w:themeColor="text1"/>
          <w:lang w:eastAsia="en-GB"/>
        </w:rPr>
        <w:t>self-injury</w:t>
      </w:r>
      <w:r w:rsidRPr="00C815A4">
        <w:rPr>
          <w:rFonts w:ascii="Arial" w:eastAsia="Times New Roman" w:hAnsi="Arial" w:cs="Arial"/>
          <w:color w:val="000000" w:themeColor="text1"/>
          <w:lang w:eastAsia="en-GB"/>
        </w:rPr>
        <w:t xml:space="preserve"> and trauma, it has been noted that </w:t>
      </w:r>
      <w:r w:rsidR="00722C27" w:rsidRPr="00C815A4">
        <w:rPr>
          <w:rFonts w:ascii="Arial" w:eastAsia="Times New Roman" w:hAnsi="Arial" w:cs="Arial"/>
          <w:color w:val="000000" w:themeColor="text1"/>
          <w:lang w:eastAsia="en-GB"/>
        </w:rPr>
        <w:t>traumatic childhood experiences</w:t>
      </w:r>
      <w:r w:rsidRPr="00C815A4">
        <w:rPr>
          <w:rFonts w:ascii="Arial" w:eastAsia="Times New Roman" w:hAnsi="Arial" w:cs="Arial"/>
          <w:color w:val="000000" w:themeColor="text1"/>
          <w:lang w:eastAsia="en-GB"/>
        </w:rPr>
        <w:t xml:space="preserve"> leave a residue of ‘felt experiences’ impact, affects, and way of internal processing that often continues to operate, both consciously and unconsciously, later in life </w:t>
      </w:r>
      <w:sdt>
        <w:sdtPr>
          <w:rPr>
            <w:rFonts w:ascii="Arial" w:eastAsia="Times New Roman" w:hAnsi="Arial" w:cs="Arial"/>
            <w:color w:val="000000" w:themeColor="text1"/>
            <w:highlight w:val="white"/>
            <w:lang w:eastAsia="en-GB"/>
          </w:rPr>
          <w:alias w:val="Citation"/>
          <w:tag w:val="{&quot;referencesIds&quot;:[&quot;doc:6055c48a8f08a127493a0a9d&quot;,&quot;doc:6055c5098f08f9f13a2511ec&quot;],&quot;referencesOptions&quot;:{&quot;doc:6055c48a8f08a127493a0a9d&quot;:{&quot;author&quot;:true,&quot;year&quot;:true,&quot;pageReplace&quot;:&quot;&quot;,&quot;prefix&quot;:&quot;&quot;,&quot;suffix&quot;:&quot;&quot;},&quot;doc:6055c5098f08f9f13a2511ec&quot;:{&quot;author&quot;:true,&quot;year&quot;:true,&quot;pageReplace&quot;:&quot;&quot;,&quot;prefix&quot;:&quot;&quot;,&quot;suffix&quot;:&quot;&quot;}},&quot;hasBrokenReferences&quot;:false,&quot;hasManualEdits&quot;:false,&quot;citationType&quot;:&quot;inline&quot;}"/>
          <w:id w:val="786013618"/>
          <w:placeholder>
            <w:docPart w:val="5819029EFC70432C98F3234FB51ABFA9"/>
          </w:placeholder>
        </w:sdtPr>
        <w:sdtEndPr/>
        <w:sdtContent>
          <w:r w:rsidRPr="00C815A4">
            <w:rPr>
              <w:rFonts w:ascii="Arial" w:eastAsia="Times New Roman" w:hAnsi="Arial" w:cs="Arial"/>
              <w:color w:val="000000" w:themeColor="text1"/>
              <w:lang w:eastAsia="en-GB"/>
            </w:rPr>
            <w:t xml:space="preserve">(Connors, 1996; Robertson, Nester, &amp; </w:t>
          </w:r>
          <w:proofErr w:type="spellStart"/>
          <w:r w:rsidRPr="00C815A4">
            <w:rPr>
              <w:rFonts w:ascii="Arial" w:eastAsia="Times New Roman" w:hAnsi="Arial" w:cs="Arial"/>
              <w:color w:val="000000" w:themeColor="text1"/>
              <w:lang w:eastAsia="en-GB"/>
            </w:rPr>
            <w:t>Dardis</w:t>
          </w:r>
          <w:proofErr w:type="spellEnd"/>
          <w:r w:rsidRPr="00C815A4">
            <w:rPr>
              <w:rFonts w:ascii="Arial" w:eastAsia="Times New Roman" w:hAnsi="Arial" w:cs="Arial"/>
              <w:color w:val="000000" w:themeColor="text1"/>
              <w:lang w:eastAsia="en-GB"/>
            </w:rPr>
            <w:t>, 2020)</w:t>
          </w:r>
        </w:sdtContent>
      </w:sdt>
      <w:r w:rsidRPr="00C815A4">
        <w:rPr>
          <w:rFonts w:ascii="Arial" w:eastAsia="Times New Roman" w:hAnsi="Arial" w:cs="Arial"/>
          <w:color w:val="000000" w:themeColor="text1"/>
          <w:lang w:eastAsia="en-GB"/>
        </w:rPr>
        <w:t xml:space="preserve">. Another recent study presented findings which argued that developmental trauma or chronic early childhood exposure to traumatic experiences can have a long-lasting pervasive impact on a range of things. This includes impact on mental and neural development, including problems with executive functioning, self-regulation attention, and impulse </w:t>
      </w:r>
      <w:r w:rsidR="00DB71A3" w:rsidRPr="00C815A4">
        <w:rPr>
          <w:rFonts w:ascii="Arial" w:eastAsia="Times New Roman" w:hAnsi="Arial" w:cs="Arial"/>
          <w:color w:val="000000" w:themeColor="text1"/>
          <w:lang w:eastAsia="en-GB"/>
        </w:rPr>
        <w:t xml:space="preserve">control </w:t>
      </w:r>
      <w:sdt>
        <w:sdtPr>
          <w:rPr>
            <w:rFonts w:ascii="Arial" w:eastAsia="Times New Roman" w:hAnsi="Arial" w:cs="Arial"/>
            <w:color w:val="000000" w:themeColor="text1"/>
            <w:highlight w:val="white"/>
            <w:lang w:eastAsia="en-GB"/>
          </w:rPr>
          <w:alias w:val="Citation"/>
          <w:tag w:val="{&quot;referencesIds&quot;:[&quot;doc:6055c3bf8f08f9f13a2511da&quot;],&quot;referencesOptions&quot;:{&quot;doc:6055c3bf8f08f9f13a2511da&quot;:{&quot;author&quot;:true,&quot;year&quot;:true,&quot;pageReplace&quot;:&quot;&quot;,&quot;prefix&quot;:&quot;&quot;,&quot;suffix&quot;:&quot;&quot;}},&quot;hasBrokenReferences&quot;:false,&quot;hasManualEdits&quot;:false,&quot;citationType&quot;:&quot;inline&quot;}"/>
          <w:id w:val="143095749"/>
          <w:placeholder>
            <w:docPart w:val="ADCF89A6D57D4CBDA6FBEC15766E231B"/>
          </w:placeholder>
        </w:sdtPr>
        <w:sdtEndPr/>
        <w:sdtContent>
          <w:r w:rsidRPr="00C815A4">
            <w:rPr>
              <w:rFonts w:ascii="Arial" w:eastAsia="Times New Roman" w:hAnsi="Arial" w:cs="Arial"/>
              <w:color w:val="000000" w:themeColor="text1"/>
              <w:lang w:eastAsia="en-GB"/>
            </w:rPr>
            <w:t>(</w:t>
          </w:r>
          <w:proofErr w:type="spellStart"/>
          <w:r w:rsidRPr="00C815A4">
            <w:rPr>
              <w:rFonts w:ascii="Arial" w:eastAsia="Times New Roman" w:hAnsi="Arial" w:cs="Arial"/>
              <w:color w:val="000000" w:themeColor="text1"/>
              <w:lang w:eastAsia="en-GB"/>
            </w:rPr>
            <w:t>Rogel</w:t>
          </w:r>
          <w:proofErr w:type="spellEnd"/>
          <w:r w:rsidRPr="00C815A4">
            <w:rPr>
              <w:rFonts w:ascii="Arial" w:eastAsia="Times New Roman" w:hAnsi="Arial" w:cs="Arial"/>
              <w:color w:val="000000" w:themeColor="text1"/>
              <w:lang w:eastAsia="en-GB"/>
            </w:rPr>
            <w:t xml:space="preserve"> et al., 2020a)</w:t>
          </w:r>
        </w:sdtContent>
      </w:sdt>
      <w:r w:rsidRPr="00C815A4">
        <w:rPr>
          <w:rFonts w:ascii="Arial" w:eastAsia="Times New Roman" w:hAnsi="Arial" w:cs="Arial"/>
          <w:color w:val="000000" w:themeColor="text1"/>
          <w:lang w:eastAsia="en-GB"/>
        </w:rPr>
        <w:t>. We acknowledge however</w:t>
      </w:r>
      <w:r w:rsidR="00DB71A3" w:rsidRPr="00C815A4">
        <w:rPr>
          <w:rFonts w:ascii="Arial" w:eastAsia="Times New Roman" w:hAnsi="Arial" w:cs="Arial"/>
          <w:color w:val="000000" w:themeColor="text1"/>
          <w:lang w:eastAsia="en-GB"/>
        </w:rPr>
        <w:t>,</w:t>
      </w:r>
      <w:r w:rsidRPr="00C815A4">
        <w:rPr>
          <w:rFonts w:ascii="Arial" w:eastAsia="Times New Roman" w:hAnsi="Arial" w:cs="Arial"/>
          <w:color w:val="000000" w:themeColor="text1"/>
          <w:lang w:eastAsia="en-GB"/>
        </w:rPr>
        <w:t xml:space="preserve"> that not all </w:t>
      </w:r>
      <w:r w:rsidR="00234E8B" w:rsidRPr="00C815A4">
        <w:rPr>
          <w:rFonts w:ascii="Arial" w:eastAsia="Times New Roman" w:hAnsi="Arial" w:cs="Arial"/>
          <w:color w:val="000000" w:themeColor="text1"/>
          <w:lang w:eastAsia="en-GB"/>
        </w:rPr>
        <w:t>self-harm</w:t>
      </w:r>
      <w:r w:rsidRPr="00C815A4">
        <w:rPr>
          <w:rFonts w:ascii="Arial" w:eastAsia="Times New Roman" w:hAnsi="Arial" w:cs="Arial"/>
          <w:color w:val="000000" w:themeColor="text1"/>
          <w:lang w:eastAsia="en-GB"/>
        </w:rPr>
        <w:t xml:space="preserve"> has its aetiology in </w:t>
      </w:r>
      <w:r w:rsidRPr="00C815A4">
        <w:rPr>
          <w:rFonts w:ascii="Arial" w:eastAsia="Times New Roman" w:hAnsi="Arial" w:cs="Arial"/>
          <w:color w:val="000000" w:themeColor="text1"/>
          <w:lang w:eastAsia="en-GB"/>
        </w:rPr>
        <w:lastRenderedPageBreak/>
        <w:t>traumatic childhoods, and that there are a myriad of factors including for example</w:t>
      </w:r>
      <w:r w:rsidR="00DB71A3" w:rsidRPr="00C815A4">
        <w:rPr>
          <w:rFonts w:ascii="Arial" w:eastAsia="Times New Roman" w:hAnsi="Arial" w:cs="Arial"/>
          <w:color w:val="000000" w:themeColor="text1"/>
          <w:lang w:eastAsia="en-GB"/>
        </w:rPr>
        <w:t>,</w:t>
      </w:r>
      <w:r w:rsidRPr="00C815A4">
        <w:rPr>
          <w:rFonts w:ascii="Arial" w:eastAsia="Times New Roman" w:hAnsi="Arial" w:cs="Arial"/>
          <w:color w:val="000000" w:themeColor="text1"/>
          <w:lang w:eastAsia="en-GB"/>
        </w:rPr>
        <w:t xml:space="preserve"> an experience of incongruence with </w:t>
      </w:r>
      <w:r w:rsidR="00DB71A3" w:rsidRPr="00C815A4">
        <w:rPr>
          <w:rFonts w:ascii="Arial" w:eastAsia="Times New Roman" w:hAnsi="Arial" w:cs="Arial"/>
          <w:color w:val="000000" w:themeColor="text1"/>
          <w:lang w:eastAsia="en-GB"/>
        </w:rPr>
        <w:t>one’s cultural identity</w:t>
      </w:r>
      <w:r w:rsidRPr="00C815A4">
        <w:rPr>
          <w:rFonts w:ascii="Arial" w:eastAsia="Times New Roman" w:hAnsi="Arial" w:cs="Arial"/>
          <w:color w:val="000000" w:themeColor="text1"/>
          <w:lang w:eastAsia="en-GB"/>
        </w:rPr>
        <w:t xml:space="preserve"> as relayed by the majority of participants in our study. However, we concur with </w:t>
      </w:r>
      <w:proofErr w:type="spellStart"/>
      <w:r w:rsidRPr="00C815A4">
        <w:rPr>
          <w:rFonts w:ascii="Arial" w:eastAsia="Times New Roman" w:hAnsi="Arial" w:cs="Arial"/>
          <w:color w:val="000000" w:themeColor="text1"/>
          <w:lang w:eastAsia="en-GB"/>
        </w:rPr>
        <w:t>Rogel</w:t>
      </w:r>
      <w:proofErr w:type="spellEnd"/>
      <w:r w:rsidRPr="00C815A4">
        <w:rPr>
          <w:rFonts w:ascii="Arial" w:eastAsia="Times New Roman" w:hAnsi="Arial" w:cs="Arial"/>
          <w:color w:val="000000" w:themeColor="text1"/>
          <w:lang w:eastAsia="en-GB"/>
        </w:rPr>
        <w:t xml:space="preserve"> et al (2020)</w:t>
      </w:r>
      <w:r w:rsidR="00383F1E" w:rsidRPr="00C815A4">
        <w:rPr>
          <w:rFonts w:ascii="Arial" w:eastAsia="Times New Roman" w:hAnsi="Arial" w:cs="Arial"/>
          <w:color w:val="000000" w:themeColor="text1"/>
          <w:lang w:eastAsia="en-GB"/>
        </w:rPr>
        <w:t>,</w:t>
      </w:r>
      <w:r w:rsidRPr="00C815A4">
        <w:rPr>
          <w:rFonts w:ascii="Arial" w:eastAsia="Times New Roman" w:hAnsi="Arial" w:cs="Arial"/>
          <w:color w:val="000000" w:themeColor="text1"/>
          <w:lang w:eastAsia="en-GB"/>
        </w:rPr>
        <w:t xml:space="preserve"> who argued that clinical manifestations, (in the case of our study, </w:t>
      </w:r>
      <w:r w:rsidR="00234E8B" w:rsidRPr="00C815A4">
        <w:rPr>
          <w:rFonts w:ascii="Arial" w:eastAsia="Times New Roman" w:hAnsi="Arial" w:cs="Arial"/>
          <w:color w:val="000000" w:themeColor="text1"/>
          <w:lang w:eastAsia="en-GB"/>
        </w:rPr>
        <w:t>self-harm</w:t>
      </w:r>
      <w:r w:rsidRPr="00C815A4">
        <w:rPr>
          <w:rFonts w:ascii="Arial" w:eastAsia="Times New Roman" w:hAnsi="Arial" w:cs="Arial"/>
          <w:color w:val="000000" w:themeColor="text1"/>
          <w:lang w:eastAsia="en-GB"/>
        </w:rPr>
        <w:t xml:space="preserve">) tend to be related to enduring difficulties in regulating biological homeostasis and </w:t>
      </w:r>
      <w:r w:rsidR="006F2467" w:rsidRPr="00C815A4">
        <w:rPr>
          <w:rFonts w:ascii="Arial" w:eastAsia="Times New Roman" w:hAnsi="Arial" w:cs="Arial"/>
          <w:color w:val="000000" w:themeColor="text1"/>
          <w:lang w:eastAsia="en-GB"/>
        </w:rPr>
        <w:t>behavioural</w:t>
      </w:r>
      <w:r w:rsidRPr="00C815A4">
        <w:rPr>
          <w:rFonts w:ascii="Arial" w:eastAsia="Times New Roman" w:hAnsi="Arial" w:cs="Arial"/>
          <w:color w:val="000000" w:themeColor="text1"/>
          <w:lang w:eastAsia="en-GB"/>
        </w:rPr>
        <w:t xml:space="preserve"> control </w:t>
      </w:r>
      <w:sdt>
        <w:sdtPr>
          <w:rPr>
            <w:rFonts w:ascii="Arial" w:eastAsia="Times New Roman" w:hAnsi="Arial" w:cs="Arial"/>
            <w:color w:val="000000" w:themeColor="text1"/>
            <w:highlight w:val="white"/>
            <w:lang w:eastAsia="en-GB"/>
          </w:rPr>
          <w:alias w:val="Citation"/>
          <w:tag w:val="{&quot;referencesIds&quot;:[&quot;doc:6055c78f8f08f9f13a251204&quot;,&quot;doc:6055c7d48f081932d0e0ee48&quot;],&quot;referencesOptions&quot;:{&quot;doc:6055c78f8f08f9f13a251204&quot;:{&quot;author&quot;:true,&quot;year&quot;:true,&quot;pageReplace&quot;:&quot;&quot;,&quot;prefix&quot;:&quot;&quot;,&quot;suffix&quot;:&quot;&quot;},&quot;doc:6055c7d48f081932d0e0ee48&quot;:{&quot;author&quot;:true,&quot;year&quot;:true,&quot;pageReplace&quot;:&quot;&quot;,&quot;prefix&quot;:&quot;&quot;,&quot;suffix&quot;:&quot;&quot;}},&quot;hasBrokenReferences&quot;:false,&quot;hasManualEdits&quot;:false,&quot;citationType&quot;:&quot;inline&quot;}"/>
          <w:id w:val="-751582820"/>
          <w:placeholder>
            <w:docPart w:val="F127799C2CC74F2B91C5292066EB1842"/>
          </w:placeholder>
        </w:sdtPr>
        <w:sdtEndPr/>
        <w:sdtContent>
          <w:r w:rsidRPr="00C815A4">
            <w:rPr>
              <w:rFonts w:ascii="Arial" w:eastAsia="Times New Roman" w:hAnsi="Arial" w:cs="Arial"/>
              <w:color w:val="000000" w:themeColor="text1"/>
              <w:lang w:eastAsia="en-GB"/>
            </w:rPr>
            <w:t>(</w:t>
          </w:r>
          <w:proofErr w:type="spellStart"/>
          <w:r w:rsidRPr="00C815A4">
            <w:rPr>
              <w:rFonts w:ascii="Arial" w:eastAsia="Times New Roman" w:hAnsi="Arial" w:cs="Arial"/>
              <w:color w:val="000000" w:themeColor="text1"/>
              <w:lang w:eastAsia="en-GB"/>
            </w:rPr>
            <w:t>Rogel</w:t>
          </w:r>
          <w:proofErr w:type="spellEnd"/>
          <w:r w:rsidRPr="00C815A4">
            <w:rPr>
              <w:rFonts w:ascii="Arial" w:eastAsia="Times New Roman" w:hAnsi="Arial" w:cs="Arial"/>
              <w:color w:val="000000" w:themeColor="text1"/>
              <w:lang w:eastAsia="en-GB"/>
            </w:rPr>
            <w:t xml:space="preserve"> et al., 2020b; Spinazzola, der Kolk, &amp; Ford, 2018)</w:t>
          </w:r>
        </w:sdtContent>
      </w:sdt>
      <w:r w:rsidRPr="00C815A4">
        <w:rPr>
          <w:rFonts w:ascii="Arial" w:eastAsia="Times New Roman" w:hAnsi="Arial" w:cs="Arial"/>
          <w:color w:val="000000" w:themeColor="text1"/>
          <w:lang w:eastAsia="en-GB"/>
        </w:rPr>
        <w:t>. Thus</w:t>
      </w:r>
      <w:r w:rsidR="006F2467" w:rsidRPr="00C815A4">
        <w:rPr>
          <w:rFonts w:ascii="Arial" w:eastAsia="Times New Roman" w:hAnsi="Arial" w:cs="Arial"/>
          <w:color w:val="000000" w:themeColor="text1"/>
          <w:lang w:eastAsia="en-GB"/>
        </w:rPr>
        <w:t>,</w:t>
      </w:r>
      <w:r w:rsidRPr="00C815A4">
        <w:rPr>
          <w:rFonts w:ascii="Arial" w:eastAsia="Times New Roman" w:hAnsi="Arial" w:cs="Arial"/>
          <w:color w:val="000000" w:themeColor="text1"/>
          <w:lang w:eastAsia="en-GB"/>
        </w:rPr>
        <w:t xml:space="preserve"> we argue that the current presentation of our participants in relation to self-mutilating behaviours whilst linked to what they voiced as Izzat, shame, and cultural discourse, is linked to trauma, alienation and disconnection from self,</w:t>
      </w:r>
      <w:r w:rsidR="00BB0A57" w:rsidRPr="00C815A4">
        <w:rPr>
          <w:rFonts w:ascii="Arial" w:eastAsia="Times New Roman" w:hAnsi="Arial" w:cs="Arial"/>
          <w:color w:val="000000" w:themeColor="text1"/>
          <w:lang w:eastAsia="en-GB"/>
        </w:rPr>
        <w:t xml:space="preserve"> and</w:t>
      </w:r>
      <w:r w:rsidRPr="00C815A4">
        <w:rPr>
          <w:rFonts w:ascii="Arial" w:eastAsia="Times New Roman" w:hAnsi="Arial" w:cs="Arial"/>
          <w:color w:val="000000" w:themeColor="text1"/>
          <w:lang w:eastAsia="en-GB"/>
        </w:rPr>
        <w:t xml:space="preserve"> others. This has been succinctly noted by</w:t>
      </w:r>
      <w:r w:rsidR="006F2467" w:rsidRPr="00C815A4">
        <w:rPr>
          <w:rFonts w:ascii="Arial" w:eastAsia="Times New Roman" w:hAnsi="Arial" w:cs="Arial"/>
          <w:color w:val="000000" w:themeColor="text1"/>
          <w:lang w:eastAsia="en-GB"/>
        </w:rPr>
        <w:t>,</w:t>
      </w:r>
      <w:r w:rsidRPr="00C815A4">
        <w:rPr>
          <w:rFonts w:ascii="Arial" w:eastAsia="Times New Roman" w:hAnsi="Arial" w:cs="Arial"/>
          <w:color w:val="000000" w:themeColor="text1"/>
          <w:lang w:eastAsia="en-GB"/>
        </w:rPr>
        <w:t xml:space="preserve"> for example</w:t>
      </w:r>
      <w:r w:rsidR="006F2467" w:rsidRPr="00C815A4">
        <w:rPr>
          <w:rFonts w:ascii="Arial" w:eastAsia="Times New Roman" w:hAnsi="Arial" w:cs="Arial"/>
          <w:color w:val="000000" w:themeColor="text1"/>
          <w:lang w:eastAsia="en-GB"/>
        </w:rPr>
        <w:t>,</w:t>
      </w:r>
      <w:r w:rsidRPr="00C815A4">
        <w:rPr>
          <w:rFonts w:ascii="Arial" w:eastAsia="Times New Roman" w:hAnsi="Arial" w:cs="Arial"/>
          <w:color w:val="000000" w:themeColor="text1"/>
          <w:lang w:eastAsia="en-GB"/>
        </w:rPr>
        <w:t xml:space="preserve"> Connors, (1996) and more recently </w:t>
      </w:r>
      <w:proofErr w:type="spellStart"/>
      <w:r w:rsidRPr="00C815A4">
        <w:rPr>
          <w:rFonts w:ascii="Arial" w:eastAsia="Times New Roman" w:hAnsi="Arial" w:cs="Arial"/>
          <w:color w:val="000000" w:themeColor="text1"/>
          <w:lang w:eastAsia="en-GB"/>
        </w:rPr>
        <w:t>Spinnazzola</w:t>
      </w:r>
      <w:proofErr w:type="spellEnd"/>
      <w:r w:rsidRPr="00C815A4">
        <w:rPr>
          <w:rFonts w:ascii="Arial" w:eastAsia="Times New Roman" w:hAnsi="Arial" w:cs="Arial"/>
          <w:color w:val="000000" w:themeColor="text1"/>
          <w:lang w:eastAsia="en-GB"/>
        </w:rPr>
        <w:t xml:space="preserve"> et al (2018)</w:t>
      </w:r>
      <w:r w:rsidR="00383F1E" w:rsidRPr="00C815A4">
        <w:rPr>
          <w:rFonts w:ascii="Arial" w:eastAsia="Times New Roman" w:hAnsi="Arial" w:cs="Arial"/>
          <w:color w:val="000000" w:themeColor="text1"/>
          <w:lang w:eastAsia="en-GB"/>
        </w:rPr>
        <w:t>,</w:t>
      </w:r>
      <w:r w:rsidRPr="00C815A4">
        <w:rPr>
          <w:rFonts w:ascii="Arial" w:eastAsia="Times New Roman" w:hAnsi="Arial" w:cs="Arial"/>
          <w:color w:val="000000" w:themeColor="text1"/>
          <w:lang w:eastAsia="en-GB"/>
        </w:rPr>
        <w:t xml:space="preserve"> who argued that we can better see the functions and meaning of self-injury as an enactment and inadequate response to manage and modulate overwhelming feelings of intense psychological arousal, intern</w:t>
      </w:r>
      <w:r w:rsidR="00383F1E" w:rsidRPr="00C815A4">
        <w:rPr>
          <w:rFonts w:ascii="Arial" w:eastAsia="Times New Roman" w:hAnsi="Arial" w:cs="Arial"/>
          <w:color w:val="000000" w:themeColor="text1"/>
          <w:lang w:eastAsia="en-GB"/>
        </w:rPr>
        <w:t>al feelings of disconnection fro</w:t>
      </w:r>
      <w:r w:rsidRPr="00C815A4">
        <w:rPr>
          <w:rFonts w:ascii="Arial" w:eastAsia="Times New Roman" w:hAnsi="Arial" w:cs="Arial"/>
          <w:color w:val="000000" w:themeColor="text1"/>
          <w:lang w:eastAsia="en-GB"/>
        </w:rPr>
        <w:t xml:space="preserve">m self or </w:t>
      </w:r>
      <w:r w:rsidR="00383F1E" w:rsidRPr="00C815A4">
        <w:rPr>
          <w:rFonts w:ascii="Arial" w:eastAsia="Times New Roman" w:hAnsi="Arial" w:cs="Arial"/>
          <w:color w:val="000000" w:themeColor="text1"/>
          <w:lang w:eastAsia="en-GB"/>
        </w:rPr>
        <w:t xml:space="preserve">others </w:t>
      </w:r>
      <w:sdt>
        <w:sdtPr>
          <w:rPr>
            <w:rFonts w:ascii="Arial" w:eastAsia="Times New Roman" w:hAnsi="Arial" w:cs="Arial"/>
            <w:color w:val="000000" w:themeColor="text1"/>
            <w:highlight w:val="white"/>
            <w:lang w:eastAsia="en-GB"/>
          </w:rPr>
          <w:alias w:val="Citation"/>
          <w:tag w:val="{&quot;referencesIds&quot;:[&quot;doc:6055c7d48f081932d0e0ee48&quot;,&quot;doc:6055c48a8f08a127493a0a9d&quot;],&quot;referencesOptions&quot;:{&quot;doc:6055c7d48f081932d0e0ee48&quot;:{&quot;author&quot;:true,&quot;year&quot;:true,&quot;pageReplace&quot;:&quot;&quot;,&quot;prefix&quot;:&quot;&quot;,&quot;suffix&quot;:&quot;&quot;},&quot;doc:6055c48a8f08a127493a0a9d&quot;:{&quot;author&quot;:true,&quot;year&quot;:true,&quot;pageReplace&quot;:&quot;&quot;,&quot;prefix&quot;:&quot;&quot;,&quot;suffix&quot;:&quot;&quot;}},&quot;hasBrokenReferences&quot;:false,&quot;hasManualEdits&quot;:false,&quot;citationType&quot;:&quot;inline&quot;}"/>
          <w:id w:val="-1440600464"/>
          <w:placeholder>
            <w:docPart w:val="F4487B11E5284B37AF469E47CABE8D75"/>
          </w:placeholder>
        </w:sdtPr>
        <w:sdtEndPr/>
        <w:sdtContent>
          <w:r w:rsidRPr="00C815A4">
            <w:rPr>
              <w:rFonts w:ascii="Arial" w:eastAsia="Times New Roman" w:hAnsi="Arial" w:cs="Arial"/>
              <w:color w:val="000000" w:themeColor="text1"/>
              <w:lang w:eastAsia="en-GB"/>
            </w:rPr>
            <w:t>(Connors, 1996; Spinazzola et al., 2018)</w:t>
          </w:r>
          <w:r w:rsidR="00383F1E" w:rsidRPr="00C815A4">
            <w:rPr>
              <w:rFonts w:ascii="Arial" w:eastAsia="Times New Roman" w:hAnsi="Arial" w:cs="Arial"/>
              <w:color w:val="000000" w:themeColor="text1"/>
              <w:lang w:eastAsia="en-GB"/>
            </w:rPr>
            <w:t>.</w:t>
          </w:r>
        </w:sdtContent>
      </w:sdt>
      <w:r w:rsidRPr="00C815A4">
        <w:rPr>
          <w:rFonts w:ascii="Arial" w:eastAsia="Times New Roman" w:hAnsi="Arial" w:cs="Arial"/>
          <w:color w:val="000000" w:themeColor="text1"/>
          <w:lang w:eastAsia="en-GB"/>
        </w:rPr>
        <w:t xml:space="preserve"> We understand that these feelings have their aetiology in trauma which at core is about disconnection; disconnection from a sense of the cultural self, from one’s own history, and from the pain of ones experiencing all </w:t>
      </w:r>
      <w:r w:rsidR="00383F1E" w:rsidRPr="00C815A4">
        <w:rPr>
          <w:rFonts w:ascii="Arial" w:eastAsia="Times New Roman" w:hAnsi="Arial" w:cs="Arial"/>
          <w:color w:val="000000" w:themeColor="text1"/>
          <w:lang w:eastAsia="en-GB"/>
        </w:rPr>
        <w:t>of which</w:t>
      </w:r>
      <w:r w:rsidRPr="00C815A4">
        <w:rPr>
          <w:rFonts w:ascii="Arial" w:eastAsia="Times New Roman" w:hAnsi="Arial" w:cs="Arial"/>
          <w:color w:val="000000" w:themeColor="text1"/>
          <w:lang w:eastAsia="en-GB"/>
        </w:rPr>
        <w:t xml:space="preserve"> leads to a profound sense of inadequacy. A number of authors have postulated that by its very nature, trauma violates psychological and physical boundaries which help to define self.  In line with this the participants in our study communicated what they referred to as numbing, internal emptiness, alienation, with the majority of participants stating, “I don't know who I am anymore”. They all communicated how they ‘used’ self-injury as a way to function, to re-connect with self, to regulate with their internal distress and to communicate their angst. Other authors have suggested that in essence what individuals presenting with </w:t>
      </w:r>
      <w:r w:rsidR="00234E8B" w:rsidRPr="00C815A4">
        <w:rPr>
          <w:rFonts w:ascii="Arial" w:eastAsia="Times New Roman" w:hAnsi="Arial" w:cs="Arial"/>
          <w:color w:val="000000" w:themeColor="text1"/>
          <w:lang w:eastAsia="en-GB"/>
        </w:rPr>
        <w:t>self-harm</w:t>
      </w:r>
      <w:r w:rsidRPr="00C815A4">
        <w:rPr>
          <w:rFonts w:ascii="Arial" w:eastAsia="Times New Roman" w:hAnsi="Arial" w:cs="Arial"/>
          <w:color w:val="000000" w:themeColor="text1"/>
          <w:lang w:eastAsia="en-GB"/>
        </w:rPr>
        <w:t xml:space="preserve"> behaviours are struggling with, is a fundamental sense of dislocation, disconnection, difficulties with emotional regulation and disrupted </w:t>
      </w:r>
      <w:r w:rsidR="00532E27" w:rsidRPr="00C815A4">
        <w:rPr>
          <w:rFonts w:ascii="Arial" w:eastAsia="Times New Roman" w:hAnsi="Arial" w:cs="Arial"/>
          <w:color w:val="000000" w:themeColor="text1"/>
          <w:lang w:eastAsia="en-GB"/>
        </w:rPr>
        <w:t xml:space="preserve">boundaries </w:t>
      </w:r>
      <w:sdt>
        <w:sdtPr>
          <w:rPr>
            <w:rFonts w:ascii="Arial" w:eastAsia="Times New Roman" w:hAnsi="Arial" w:cs="Arial"/>
            <w:color w:val="000000" w:themeColor="text1"/>
            <w:highlight w:val="white"/>
            <w:lang w:eastAsia="en-GB"/>
          </w:rPr>
          <w:alias w:val="Citation"/>
          <w:tag w:val="{&quot;referencesIds&quot;:[&quot;doc:6055c5098f08f9f13a2511ec&quot;,&quot;doc:6055c78f8f08f9f13a251204&quot;,&quot;doc:6055c7d48f081932d0e0ee48&quot;,&quot;doc:6055c48a8f08a127493a0a9d&quot;],&quot;referencesOptions&quot;:{&quot;doc:6055c5098f08f9f13a2511ec&quot;:{&quot;author&quot;:true,&quot;year&quot;:true,&quot;pageReplace&quot;:&quot;&quot;,&quot;prefix&quot;:&quot;&quot;,&quot;suffix&quot;:&quot;&quot;},&quot;doc:6055c78f8f08f9f13a251204&quot;:{&quot;author&quot;:true,&quot;year&quot;:true,&quot;pageReplace&quot;:&quot;&quot;,&quot;prefix&quot;:&quot;&quot;,&quot;suffix&quot;:&quot;&quot;},&quot;doc:6055c7d48f081932d0e0ee48&quot;:{&quot;author&quot;:true,&quot;year&quot;:true,&quot;pageReplace&quot;:&quot;&quot;,&quot;prefix&quot;:&quot;&quot;,&quot;suffix&quot;:&quot;&quot;},&quot;doc:6055c48a8f08a127493a0a9d&quot;:{&quot;author&quot;:true,&quot;year&quot;:true,&quot;pageReplace&quot;:&quot;&quot;,&quot;prefix&quot;:&quot;&quot;,&quot;suffix&quot;:&quot;&quot;}},&quot;hasBrokenReferences&quot;:false,&quot;hasManualEdits&quot;:false,&quot;citationType&quot;:&quot;inline&quot;}"/>
          <w:id w:val="1239444658"/>
          <w:placeholder>
            <w:docPart w:val="1B0C7808618A4C738A13B0EF9146B1C0"/>
          </w:placeholder>
        </w:sdtPr>
        <w:sdtEndPr/>
        <w:sdtContent>
          <w:r w:rsidRPr="00C815A4">
            <w:rPr>
              <w:rFonts w:ascii="Arial" w:eastAsia="Times New Roman" w:hAnsi="Arial" w:cs="Arial"/>
              <w:color w:val="000000" w:themeColor="text1"/>
              <w:lang w:eastAsia="en-GB"/>
            </w:rPr>
            <w:t xml:space="preserve">(Connors, 1996; Robertson et al., 2020; </w:t>
          </w:r>
          <w:proofErr w:type="spellStart"/>
          <w:r w:rsidRPr="00C815A4">
            <w:rPr>
              <w:rFonts w:ascii="Arial" w:eastAsia="Times New Roman" w:hAnsi="Arial" w:cs="Arial"/>
              <w:color w:val="000000" w:themeColor="text1"/>
              <w:lang w:eastAsia="en-GB"/>
            </w:rPr>
            <w:t>Rogel</w:t>
          </w:r>
          <w:proofErr w:type="spellEnd"/>
          <w:r w:rsidRPr="00C815A4">
            <w:rPr>
              <w:rFonts w:ascii="Arial" w:eastAsia="Times New Roman" w:hAnsi="Arial" w:cs="Arial"/>
              <w:color w:val="000000" w:themeColor="text1"/>
              <w:lang w:eastAsia="en-GB"/>
            </w:rPr>
            <w:t xml:space="preserve"> et al., 2020; Spinazzola et al., 2018)</w:t>
          </w:r>
        </w:sdtContent>
      </w:sdt>
      <w:r w:rsidRPr="00C815A4">
        <w:rPr>
          <w:rFonts w:ascii="Arial" w:eastAsia="Times New Roman" w:hAnsi="Arial" w:cs="Arial"/>
          <w:color w:val="000000" w:themeColor="text1"/>
          <w:lang w:eastAsia="en-GB"/>
        </w:rPr>
        <w:t xml:space="preserve">. </w:t>
      </w:r>
    </w:p>
    <w:p w14:paraId="3396F3E0" w14:textId="77777777" w:rsidR="00965DFD" w:rsidRPr="00C815A4" w:rsidRDefault="00965DFD" w:rsidP="00FB149F">
      <w:pPr>
        <w:spacing w:before="100" w:beforeAutospacing="1" w:after="100" w:afterAutospacing="1" w:line="360" w:lineRule="auto"/>
        <w:jc w:val="both"/>
        <w:rPr>
          <w:rFonts w:ascii="Arial" w:eastAsia="Times New Roman" w:hAnsi="Arial" w:cs="Arial"/>
          <w:b/>
          <w:bCs/>
          <w:color w:val="000000" w:themeColor="text1"/>
          <w:lang w:eastAsia="en-GB"/>
        </w:rPr>
      </w:pPr>
      <w:r w:rsidRPr="00C815A4">
        <w:rPr>
          <w:rFonts w:ascii="Arial" w:eastAsia="Times New Roman" w:hAnsi="Arial" w:cs="Arial"/>
          <w:b/>
          <w:bCs/>
          <w:color w:val="000000" w:themeColor="text1"/>
          <w:lang w:eastAsia="en-GB"/>
        </w:rPr>
        <w:t xml:space="preserve">The compulsion to repeat and enact the trauma </w:t>
      </w:r>
    </w:p>
    <w:p w14:paraId="4116A088" w14:textId="78B02F1B" w:rsidR="00965DFD" w:rsidRPr="00C815A4" w:rsidRDefault="00965DFD" w:rsidP="00FB149F">
      <w:pPr>
        <w:spacing w:before="100" w:beforeAutospacing="1" w:after="100" w:afterAutospacing="1" w:line="360" w:lineRule="auto"/>
        <w:jc w:val="both"/>
        <w:rPr>
          <w:rFonts w:ascii="Arial" w:eastAsia="Times New Roman" w:hAnsi="Arial" w:cs="Arial"/>
          <w:color w:val="000000" w:themeColor="text1"/>
          <w:lang w:eastAsia="en-GB"/>
        </w:rPr>
      </w:pPr>
      <w:r w:rsidRPr="00C815A4">
        <w:rPr>
          <w:rFonts w:ascii="Arial" w:eastAsia="Times New Roman" w:hAnsi="Arial" w:cs="Arial"/>
          <w:color w:val="000000" w:themeColor="text1"/>
          <w:lang w:eastAsia="en-GB"/>
        </w:rPr>
        <w:t xml:space="preserve">Another aspect of trauma we would like to outline in this discussion is a concept which has been widely written about but in our experience of working with practitioners new to working with trauma is also often misunderstood. This is namely that of the compulsion to repeat the punishment and re-enactment of the trauma. </w:t>
      </w:r>
      <w:r w:rsidR="00DA2C39" w:rsidRPr="00C815A4">
        <w:rPr>
          <w:rFonts w:ascii="Arial" w:eastAsia="Times New Roman" w:hAnsi="Arial" w:cs="Arial"/>
          <w:color w:val="000000" w:themeColor="text1"/>
          <w:lang w:eastAsia="en-GB"/>
        </w:rPr>
        <w:t xml:space="preserve">We </w:t>
      </w:r>
      <w:r w:rsidR="00DA2C39" w:rsidRPr="00C815A4">
        <w:rPr>
          <w:rFonts w:ascii="Arial" w:eastAsia="Times New Roman" w:hAnsi="Arial" w:cs="Arial"/>
          <w:color w:val="000000" w:themeColor="text1"/>
          <w:lang w:eastAsia="en-GB"/>
        </w:rPr>
        <w:lastRenderedPageBreak/>
        <w:t xml:space="preserve">have presented for example quotes which relay, </w:t>
      </w:r>
      <w:r w:rsidR="00DA2C39" w:rsidRPr="00C815A4">
        <w:rPr>
          <w:rFonts w:ascii="Arial" w:eastAsia="SimSun" w:hAnsi="Arial" w:cs="Arial"/>
          <w:color w:val="000000" w:themeColor="text1"/>
          <w:lang w:eastAsia="zh-CN"/>
        </w:rPr>
        <w:t xml:space="preserve">self-harming behaviours which were often done by some participants without forethought and quite quickly upon experiencing psychological distress, and internal shame. It was only upon reflection, following the event, many of them voiced to us their surprise at what they had done to themselves. </w:t>
      </w:r>
      <w:r w:rsidRPr="00C815A4">
        <w:rPr>
          <w:rFonts w:ascii="Arial" w:eastAsia="Times New Roman" w:hAnsi="Arial" w:cs="Arial"/>
          <w:color w:val="000000" w:themeColor="text1"/>
          <w:lang w:eastAsia="en-GB"/>
        </w:rPr>
        <w:t>For</w:t>
      </w:r>
      <w:r w:rsidR="00532E27" w:rsidRPr="00C815A4">
        <w:rPr>
          <w:rFonts w:ascii="Arial" w:eastAsia="Times New Roman" w:hAnsi="Arial" w:cs="Arial"/>
          <w:color w:val="000000" w:themeColor="text1"/>
          <w:lang w:eastAsia="en-GB"/>
        </w:rPr>
        <w:t xml:space="preserve"> </w:t>
      </w:r>
      <w:r w:rsidRPr="00C815A4">
        <w:rPr>
          <w:rFonts w:ascii="Arial" w:eastAsia="Times New Roman" w:hAnsi="Arial" w:cs="Arial"/>
          <w:color w:val="000000" w:themeColor="text1"/>
          <w:lang w:eastAsia="en-GB"/>
        </w:rPr>
        <w:t xml:space="preserve">many trauma survivors, re-enactments of the trauma serve multiple functions including perceptions of regaining power and control “this time I will be in control of the pain”; communicating and portraying to others what happened in the original trauma; retrieving unconscious aspects of the trauma which may be unconscious, or which may be kept in the bodies in </w:t>
      </w:r>
      <w:r w:rsidR="00532E27" w:rsidRPr="00C815A4">
        <w:rPr>
          <w:rFonts w:ascii="Arial" w:eastAsia="Times New Roman" w:hAnsi="Arial" w:cs="Arial"/>
          <w:color w:val="000000" w:themeColor="text1"/>
          <w:lang w:eastAsia="en-GB"/>
        </w:rPr>
        <w:t xml:space="preserve">memory </w:t>
      </w:r>
      <w:sdt>
        <w:sdtPr>
          <w:rPr>
            <w:rFonts w:ascii="Arial" w:eastAsia="Times New Roman" w:hAnsi="Arial" w:cs="Arial"/>
            <w:color w:val="000000" w:themeColor="text1"/>
            <w:highlight w:val="white"/>
            <w:lang w:eastAsia="en-GB"/>
          </w:rPr>
          <w:alias w:val="Citation"/>
          <w:tag w:val="{&quot;referencesIds&quot;:[&quot;doc:605719d78f08f9f13a2565e3&quot;,&quot;doc:605717f78f08a74620c7c38c&quot;,&quot;doc:6055cfd18f08b57b013487a3&quot;,&quot;doc:604c93798f086a39be7c645f&quot;],&quot;referencesOptions&quot;:{&quot;doc:605719d78f08f9f13a2565e3&quot;:{&quot;author&quot;:true,&quot;year&quot;:true,&quot;pageReplace&quot;:&quot;&quot;,&quot;prefix&quot;:&quot;&quot;,&quot;suffix&quot;:&quot;&quot;},&quot;doc:605717f78f08a74620c7c38c&quot;:{&quot;author&quot;:true,&quot;year&quot;:true,&quot;pageReplace&quot;:&quot;&quot;,&quot;prefix&quot;:&quot;&quot;,&quot;suffix&quot;:&quot;&quot;},&quot;doc:6055cfd18f08b57b013487a3&quot;:{&quot;author&quot;:true,&quot;year&quot;:true,&quot;pageReplace&quot;:&quot;&quot;,&quot;prefix&quot;:&quot;&quot;,&quot;suffix&quot;:&quot;&quot;},&quot;doc:604c93798f086a39be7c645f&quot;:{&quot;author&quot;:true,&quot;year&quot;:true,&quot;pageReplace&quot;:&quot;&quot;,&quot;prefix&quot;:&quot;&quot;,&quot;suffix&quot;:&quot;&quot;}},&quot;hasBrokenReferences&quot;:false,&quot;hasManualEdits&quot;:false,&quot;citationType&quot;:&quot;inline&quot;}"/>
          <w:id w:val="-1550367122"/>
          <w:placeholder>
            <w:docPart w:val="533DD16490914BBEB960E68082598EF1"/>
          </w:placeholder>
        </w:sdtPr>
        <w:sdtEndPr/>
        <w:sdtContent>
          <w:r w:rsidRPr="00C815A4">
            <w:rPr>
              <w:rFonts w:ascii="Arial" w:eastAsia="Times New Roman" w:hAnsi="Arial" w:cs="Arial"/>
              <w:color w:val="000000" w:themeColor="text1"/>
              <w:lang w:eastAsia="en-GB"/>
            </w:rPr>
            <w:t>(Levy, 2000; Nielsen et al., 2017; Rothschild, 2000; van der Kolk, 2014)</w:t>
          </w:r>
        </w:sdtContent>
      </w:sdt>
      <w:r w:rsidRPr="00C815A4">
        <w:rPr>
          <w:rFonts w:ascii="Arial" w:eastAsia="Times New Roman" w:hAnsi="Arial" w:cs="Arial"/>
          <w:color w:val="000000" w:themeColor="text1"/>
          <w:lang w:eastAsia="en-GB"/>
        </w:rPr>
        <w:t xml:space="preserve">. It has been suggested that because trauma is generally stored in nonverbal modes, for example as sensations and visual images, trauma survivors may unconsciously enact out the event on their bodies as a way to release the stored information/trauma  </w:t>
      </w:r>
      <w:sdt>
        <w:sdtPr>
          <w:rPr>
            <w:rFonts w:ascii="Arial" w:eastAsia="Times New Roman" w:hAnsi="Arial" w:cs="Arial"/>
            <w:color w:val="000000" w:themeColor="text1"/>
            <w:highlight w:val="white"/>
            <w:lang w:eastAsia="en-GB"/>
          </w:rPr>
          <w:alias w:val="Citation"/>
          <w:tag w:val="{&quot;referencesIds&quot;:[&quot;doc:605719d78f08f9f13a2565e3&quot;,&quot;doc:605717f78f08a74620c7c38c&quot;,&quot;doc:6055cfd18f08b57b013487a3&quot;,&quot;doc:6055c48a8f08a127493a0a9d&quot;],&quot;referencesOptions&quot;:{&quot;doc:605719d78f08f9f13a2565e3&quot;:{&quot;author&quot;:true,&quot;year&quot;:true,&quot;pageReplace&quot;:&quot;&quot;,&quot;prefix&quot;:&quot;&quot;,&quot;suffix&quot;:&quot;&quot;},&quot;doc:605717f78f08a74620c7c38c&quot;:{&quot;author&quot;:true,&quot;year&quot;:true,&quot;pageReplace&quot;:&quot;&quot;,&quot;prefix&quot;:&quot;&quot;,&quot;suffix&quot;:&quot;&quot;},&quot;doc:6055cfd18f08b57b013487a3&quot;:{&quot;author&quot;:true,&quot;year&quot;:true,&quot;pageReplace&quot;:&quot;&quot;,&quot;prefix&quot;:&quot;&quot;,&quot;suffix&quot;:&quot;&quot;},&quot;doc:6055c48a8f08a127493a0a9d&quot;:{&quot;author&quot;:true,&quot;year&quot;:true,&quot;pageReplace&quot;:&quot;&quot;,&quot;prefix&quot;:&quot;&quot;,&quot;suffix&quot;:&quot;&quot;}},&quot;hasBrokenReferences&quot;:false,&quot;hasManualEdits&quot;:false,&quot;citationType&quot;:&quot;inline&quot;}"/>
          <w:id w:val="1683007661"/>
          <w:placeholder>
            <w:docPart w:val="C829491D6A0D4A9DA1CBA8C6EA801E57"/>
          </w:placeholder>
        </w:sdtPr>
        <w:sdtEndPr/>
        <w:sdtContent>
          <w:r w:rsidRPr="00C815A4">
            <w:rPr>
              <w:rFonts w:ascii="Arial" w:eastAsia="Times New Roman" w:hAnsi="Arial" w:cs="Arial"/>
              <w:color w:val="000000" w:themeColor="text1"/>
              <w:lang w:eastAsia="en-GB"/>
            </w:rPr>
            <w:t>(Connors, 1996; Levy, 2000; Rothschild, 2000; van der Kolk, 2014)</w:t>
          </w:r>
        </w:sdtContent>
      </w:sdt>
      <w:r w:rsidRPr="00C815A4">
        <w:rPr>
          <w:rFonts w:ascii="Arial" w:eastAsia="Times New Roman" w:hAnsi="Arial" w:cs="Arial"/>
          <w:color w:val="000000" w:themeColor="text1"/>
          <w:lang w:eastAsia="en-GB"/>
        </w:rPr>
        <w:t xml:space="preserve">. We also concur with others who have long argued that with specific reference to self-injury, another meaning of the self-mutilating is to communicate needs regarding the presence of emotional pain and longing for containment, and for some it serves to manage the dissociative process through regulation of the intensity of intolerable sensation/psychic pain </w:t>
      </w:r>
      <w:sdt>
        <w:sdtPr>
          <w:rPr>
            <w:rFonts w:ascii="Arial" w:eastAsia="Times New Roman" w:hAnsi="Arial" w:cs="Arial"/>
            <w:color w:val="000000" w:themeColor="text1"/>
            <w:highlight w:val="white"/>
            <w:lang w:eastAsia="en-GB"/>
          </w:rPr>
          <w:alias w:val="Citation"/>
          <w:tag w:val="{&quot;referencesIds&quot;:[&quot;doc:605719d78f08f9f13a2565e3&quot;,&quot;doc:605717f78f08a74620c7c38c&quot;,&quot;doc:6055cfd18f08b57b013487a3&quot;,&quot;doc:6055c48a8f08a127493a0a9d&quot;,&quot;doc:6055c7d48f081932d0e0ee48&quot;,&quot;doc:6050c0c48f086a39be7dac3a&quot;],&quot;referencesOptions&quot;:{&quot;doc:605719d78f08f9f13a2565e3&quot;:{&quot;author&quot;:true,&quot;year&quot;:true,&quot;pageReplace&quot;:&quot;&quot;,&quot;prefix&quot;:&quot;&quot;,&quot;suffix&quot;:&quot;&quot;},&quot;doc:605717f78f08a74620c7c38c&quot;:{&quot;author&quot;:true,&quot;year&quot;:true,&quot;pageReplace&quot;:&quot;&quot;,&quot;prefix&quot;:&quot;&quot;,&quot;suffix&quot;:&quot;&quot;},&quot;doc:6055cfd18f08b57b013487a3&quot;:{&quot;author&quot;:true,&quot;year&quot;:true,&quot;pageReplace&quot;:&quot;&quot;,&quot;prefix&quot;:&quot;&quot;,&quot;suffix&quot;:&quot;&quot;},&quot;doc:6055c48a8f08a127493a0a9d&quot;:{&quot;author&quot;:true,&quot;year&quot;:true,&quot;pageReplace&quot;:&quot;&quot;,&quot;prefix&quot;:&quot;&quot;,&quot;suffix&quot;:&quot;&quot;},&quot;doc:6055c7d48f081932d0e0ee48&quot;:{&quot;author&quot;:true,&quot;year&quot;:true,&quot;pageReplace&quot;:&quot;&quot;,&quot;prefix&quot;:&quot;&quot;,&quot;suffix&quot;:&quot;&quot;},&quot;doc:6050c0c48f086a39be7dac3a&quot;:{&quot;author&quot;:true,&quot;year&quot;:true,&quot;pageReplace&quot;:&quot;&quot;,&quot;prefix&quot;:&quot;&quot;,&quot;suffix&quot;:&quot;&quot;}},&quot;hasBrokenReferences&quot;:false,&quot;hasManualEdits&quot;:false,&quot;citationType&quot;:&quot;inline&quot;}"/>
          <w:id w:val="-2101015962"/>
          <w:placeholder>
            <w:docPart w:val="9BC9653CB78E48F1930E9D5B0BB0BAD4"/>
          </w:placeholder>
        </w:sdtPr>
        <w:sdtEndPr/>
        <w:sdtContent>
          <w:r w:rsidRPr="00C815A4">
            <w:rPr>
              <w:rFonts w:ascii="Arial" w:eastAsia="Times New Roman" w:hAnsi="Arial" w:cs="Arial"/>
              <w:color w:val="000000" w:themeColor="text1"/>
              <w:lang w:eastAsia="en-GB"/>
            </w:rPr>
            <w:t xml:space="preserve">(Connors, 1996; Ferrante, Marino, </w:t>
          </w:r>
          <w:proofErr w:type="spellStart"/>
          <w:r w:rsidRPr="00C815A4">
            <w:rPr>
              <w:rFonts w:ascii="Arial" w:eastAsia="Times New Roman" w:hAnsi="Arial" w:cs="Arial"/>
              <w:color w:val="000000" w:themeColor="text1"/>
              <w:lang w:eastAsia="en-GB"/>
            </w:rPr>
            <w:t>Guglielmucci</w:t>
          </w:r>
          <w:proofErr w:type="spellEnd"/>
          <w:r w:rsidRPr="00C815A4">
            <w:rPr>
              <w:rFonts w:ascii="Arial" w:eastAsia="Times New Roman" w:hAnsi="Arial" w:cs="Arial"/>
              <w:color w:val="000000" w:themeColor="text1"/>
              <w:lang w:eastAsia="en-GB"/>
            </w:rPr>
            <w:t xml:space="preserve">, &amp; </w:t>
          </w:r>
          <w:proofErr w:type="spellStart"/>
          <w:r w:rsidRPr="00C815A4">
            <w:rPr>
              <w:rFonts w:ascii="Arial" w:eastAsia="Times New Roman" w:hAnsi="Arial" w:cs="Arial"/>
              <w:color w:val="000000" w:themeColor="text1"/>
              <w:lang w:eastAsia="en-GB"/>
            </w:rPr>
            <w:t>Schimmenti</w:t>
          </w:r>
          <w:proofErr w:type="spellEnd"/>
          <w:r w:rsidRPr="00C815A4">
            <w:rPr>
              <w:rFonts w:ascii="Arial" w:eastAsia="Times New Roman" w:hAnsi="Arial" w:cs="Arial"/>
              <w:color w:val="000000" w:themeColor="text1"/>
              <w:lang w:eastAsia="en-GB"/>
            </w:rPr>
            <w:t>, 2020; Levy, 2000; Rothschild, 2000; Spinazzola et al., 2018; van der Kolk, 2014)</w:t>
          </w:r>
        </w:sdtContent>
      </w:sdt>
      <w:r w:rsidRPr="00C815A4">
        <w:rPr>
          <w:rFonts w:ascii="Arial" w:eastAsia="Times New Roman" w:hAnsi="Arial" w:cs="Arial"/>
          <w:color w:val="000000" w:themeColor="text1"/>
          <w:lang w:eastAsia="en-GB"/>
        </w:rPr>
        <w:t>.  Thus, in our analysis given that the participants w</w:t>
      </w:r>
      <w:r w:rsidR="00532E27" w:rsidRPr="00C815A4">
        <w:rPr>
          <w:rFonts w:ascii="Arial" w:eastAsia="Times New Roman" w:hAnsi="Arial" w:cs="Arial"/>
          <w:color w:val="000000" w:themeColor="text1"/>
          <w:lang w:eastAsia="en-GB"/>
        </w:rPr>
        <w:t>er</w:t>
      </w:r>
      <w:r w:rsidRPr="00C815A4">
        <w:rPr>
          <w:rFonts w:ascii="Arial" w:eastAsia="Times New Roman" w:hAnsi="Arial" w:cs="Arial"/>
          <w:color w:val="000000" w:themeColor="text1"/>
          <w:lang w:eastAsia="en-GB"/>
        </w:rPr>
        <w:t xml:space="preserve">e all </w:t>
      </w:r>
      <w:r w:rsidR="00BD1E44" w:rsidRPr="00C815A4">
        <w:rPr>
          <w:rFonts w:ascii="Arial" w:eastAsia="Times New Roman" w:hAnsi="Arial" w:cs="Arial"/>
          <w:color w:val="000000" w:themeColor="text1"/>
          <w:lang w:eastAsia="en-GB"/>
        </w:rPr>
        <w:t>S</w:t>
      </w:r>
      <w:r w:rsidRPr="00C815A4">
        <w:rPr>
          <w:rFonts w:ascii="Arial" w:eastAsia="Times New Roman" w:hAnsi="Arial" w:cs="Arial"/>
          <w:color w:val="000000" w:themeColor="text1"/>
          <w:lang w:eastAsia="en-GB"/>
        </w:rPr>
        <w:t>outh Asian females who described their ‘pain’ as emerging form cultural discourse relating to the concept of Izzat, we link here the compulsion to repeat as a way to psychically return to the trauma as a way to process it. For example, to communicate, “this time I will be in control of the pain and choose what happens to me”; or to communicating and portray to others what happened in the original trauma – a cutting off from one’s own culture and people, a severe punishment for bringing shame on the family/transgressing. This was then enacted by the survivor by a physical cutting/</w:t>
      </w:r>
      <w:r w:rsidR="00234E8B" w:rsidRPr="00C815A4">
        <w:rPr>
          <w:rFonts w:ascii="Arial" w:eastAsia="Times New Roman" w:hAnsi="Arial" w:cs="Arial"/>
          <w:color w:val="000000" w:themeColor="text1"/>
          <w:lang w:eastAsia="en-GB"/>
        </w:rPr>
        <w:t>self-harm</w:t>
      </w:r>
      <w:r w:rsidR="00F822AA" w:rsidRPr="00C815A4">
        <w:rPr>
          <w:rFonts w:ascii="Arial" w:eastAsia="Times New Roman" w:hAnsi="Arial" w:cs="Arial"/>
          <w:color w:val="000000" w:themeColor="text1"/>
          <w:lang w:eastAsia="en-GB"/>
        </w:rPr>
        <w:t xml:space="preserve">. </w:t>
      </w:r>
      <w:r w:rsidRPr="00C815A4">
        <w:rPr>
          <w:rFonts w:ascii="Arial" w:eastAsia="Times New Roman" w:hAnsi="Arial" w:cs="Arial"/>
          <w:color w:val="000000" w:themeColor="text1"/>
          <w:lang w:eastAsia="en-GB"/>
        </w:rPr>
        <w:t xml:space="preserve">This interpretation we give here is in line with findings from </w:t>
      </w:r>
      <w:r w:rsidR="00F822AA" w:rsidRPr="00C815A4">
        <w:rPr>
          <w:rFonts w:ascii="Arial" w:eastAsia="Times New Roman" w:hAnsi="Arial" w:cs="Arial"/>
          <w:color w:val="000000" w:themeColor="text1"/>
          <w:lang w:eastAsia="en-GB"/>
        </w:rPr>
        <w:t xml:space="preserve">literature </w:t>
      </w:r>
      <w:sdt>
        <w:sdtPr>
          <w:rPr>
            <w:rFonts w:ascii="Arial" w:eastAsia="Times New Roman" w:hAnsi="Arial" w:cs="Arial"/>
            <w:color w:val="000000" w:themeColor="text1"/>
            <w:highlight w:val="white"/>
            <w:lang w:eastAsia="en-GB"/>
          </w:rPr>
          <w:alias w:val="Citation"/>
          <w:tag w:val="{&quot;referencesIds&quot;:[&quot;doc:6055c3bf8f08f9f13a2511da&quot;,&quot;doc:6055c48a8f08a127493a0a9d&quot;,&quot;doc:6055c7d48f081932d0e0ee48&quot;],&quot;referencesOptions&quot;:{&quot;doc:6055c3bf8f08f9f13a2511da&quot;:{&quot;author&quot;:true,&quot;year&quot;:true,&quot;pageReplace&quot;:&quot;&quot;,&quot;prefix&quot;:&quot;&quot;,&quot;suffix&quot;:&quot;&quot;},&quot;doc:6055c48a8f08a127493a0a9d&quot;:{&quot;author&quot;:true,&quot;year&quot;:true,&quot;pageReplace&quot;:&quot;&quot;,&quot;prefix&quot;:&quot;&quot;,&quot;suffix&quot;:&quot;&quot;},&quot;doc:6055c7d48f081932d0e0ee48&quot;:{&quot;author&quot;:true,&quot;year&quot;:true,&quot;pageReplace&quot;:&quot;&quot;,&quot;prefix&quot;:&quot;&quot;,&quot;suffix&quot;:&quot;&quot;}},&quot;hasBrokenReferences&quot;:false,&quot;hasManualEdits&quot;:false,&quot;citationType&quot;:&quot;inline&quot;}"/>
          <w:id w:val="1168378378"/>
          <w:placeholder>
            <w:docPart w:val="1471F96BA9FE424BA668D47E04FBA4E2"/>
          </w:placeholder>
        </w:sdtPr>
        <w:sdtEndPr/>
        <w:sdtContent>
          <w:r w:rsidRPr="00C815A4">
            <w:rPr>
              <w:rFonts w:ascii="Arial" w:eastAsia="Times New Roman" w:hAnsi="Arial" w:cs="Arial"/>
              <w:color w:val="000000" w:themeColor="text1"/>
              <w:lang w:eastAsia="en-GB"/>
            </w:rPr>
            <w:t xml:space="preserve">(Connors, 1996; </w:t>
          </w:r>
          <w:proofErr w:type="spellStart"/>
          <w:r w:rsidRPr="00C815A4">
            <w:rPr>
              <w:rFonts w:ascii="Arial" w:eastAsia="Times New Roman" w:hAnsi="Arial" w:cs="Arial"/>
              <w:color w:val="000000" w:themeColor="text1"/>
              <w:lang w:eastAsia="en-GB"/>
            </w:rPr>
            <w:t>Rogel</w:t>
          </w:r>
          <w:proofErr w:type="spellEnd"/>
          <w:r w:rsidRPr="00C815A4">
            <w:rPr>
              <w:rFonts w:ascii="Arial" w:eastAsia="Times New Roman" w:hAnsi="Arial" w:cs="Arial"/>
              <w:color w:val="000000" w:themeColor="text1"/>
              <w:lang w:eastAsia="en-GB"/>
            </w:rPr>
            <w:t xml:space="preserve"> et al., 2020; Spinazzola et al., 2018)</w:t>
          </w:r>
        </w:sdtContent>
      </w:sdt>
      <w:r w:rsidR="00F822AA" w:rsidRPr="00C815A4">
        <w:rPr>
          <w:rFonts w:ascii="Arial" w:eastAsia="Times New Roman" w:hAnsi="Arial" w:cs="Arial"/>
          <w:color w:val="000000" w:themeColor="text1"/>
          <w:lang w:eastAsia="en-GB"/>
        </w:rPr>
        <w:t xml:space="preserve"> as well as fro</w:t>
      </w:r>
      <w:r w:rsidRPr="00C815A4">
        <w:rPr>
          <w:rFonts w:ascii="Arial" w:eastAsia="Times New Roman" w:hAnsi="Arial" w:cs="Arial"/>
          <w:color w:val="000000" w:themeColor="text1"/>
          <w:lang w:eastAsia="en-GB"/>
        </w:rPr>
        <w:t>m wha</w:t>
      </w:r>
      <w:r w:rsidR="00F822AA" w:rsidRPr="00C815A4">
        <w:rPr>
          <w:rFonts w:ascii="Arial" w:eastAsia="Times New Roman" w:hAnsi="Arial" w:cs="Arial"/>
          <w:color w:val="000000" w:themeColor="text1"/>
          <w:lang w:eastAsia="en-GB"/>
        </w:rPr>
        <w:t>t the participants all shared; w</w:t>
      </w:r>
      <w:r w:rsidRPr="00C815A4">
        <w:rPr>
          <w:rFonts w:ascii="Arial" w:eastAsia="Times New Roman" w:hAnsi="Arial" w:cs="Arial"/>
          <w:color w:val="000000" w:themeColor="text1"/>
          <w:lang w:eastAsia="en-GB"/>
        </w:rPr>
        <w:t xml:space="preserve">hich was that whilst on one had cutting the skin felt </w:t>
      </w:r>
      <w:r w:rsidR="00F822AA" w:rsidRPr="00C815A4">
        <w:rPr>
          <w:rFonts w:ascii="Arial" w:eastAsia="Times New Roman" w:hAnsi="Arial" w:cs="Arial"/>
          <w:color w:val="000000" w:themeColor="text1"/>
          <w:lang w:eastAsia="en-GB"/>
        </w:rPr>
        <w:t>soothing</w:t>
      </w:r>
      <w:r w:rsidRPr="00C815A4">
        <w:rPr>
          <w:rFonts w:ascii="Arial" w:eastAsia="Times New Roman" w:hAnsi="Arial" w:cs="Arial"/>
          <w:color w:val="000000" w:themeColor="text1"/>
          <w:lang w:eastAsia="en-GB"/>
        </w:rPr>
        <w:t xml:space="preserve"> and tension was momentarily released/ significantly reduced</w:t>
      </w:r>
      <w:r w:rsidR="00F822AA" w:rsidRPr="00C815A4">
        <w:rPr>
          <w:rFonts w:ascii="Arial" w:eastAsia="Times New Roman" w:hAnsi="Arial" w:cs="Arial"/>
          <w:color w:val="000000" w:themeColor="text1"/>
          <w:lang w:eastAsia="en-GB"/>
        </w:rPr>
        <w:t xml:space="preserve"> </w:t>
      </w:r>
      <w:r w:rsidRPr="00C815A4">
        <w:rPr>
          <w:rFonts w:ascii="Arial" w:eastAsia="Times New Roman" w:hAnsi="Arial" w:cs="Arial"/>
          <w:color w:val="000000" w:themeColor="text1"/>
          <w:lang w:eastAsia="en-GB"/>
        </w:rPr>
        <w:t xml:space="preserve">they gained a sense of homeostasis. However, it remained evident in all cases that the participants felt that they still remained </w:t>
      </w:r>
      <w:r w:rsidRPr="00C815A4">
        <w:rPr>
          <w:rFonts w:ascii="Arial" w:eastAsia="Times New Roman" w:hAnsi="Arial" w:cs="Arial"/>
          <w:color w:val="000000" w:themeColor="text1"/>
          <w:lang w:eastAsia="en-GB"/>
        </w:rPr>
        <w:lastRenderedPageBreak/>
        <w:t>afterward with the frustration of being culturally marginalised, voiceless and literally cut of</w:t>
      </w:r>
      <w:r w:rsidR="00AF4180" w:rsidRPr="00C815A4">
        <w:rPr>
          <w:rFonts w:ascii="Arial" w:eastAsia="Times New Roman" w:hAnsi="Arial" w:cs="Arial"/>
          <w:color w:val="000000" w:themeColor="text1"/>
          <w:lang w:eastAsia="en-GB"/>
        </w:rPr>
        <w:t>f</w:t>
      </w:r>
      <w:r w:rsidRPr="00C815A4">
        <w:rPr>
          <w:rFonts w:ascii="Arial" w:eastAsia="Times New Roman" w:hAnsi="Arial" w:cs="Arial"/>
          <w:color w:val="000000" w:themeColor="text1"/>
          <w:lang w:eastAsia="en-GB"/>
        </w:rPr>
        <w:t xml:space="preserve"> from their culture and ‘people’, thus in cultural limbo and with an identity crisis.</w:t>
      </w:r>
    </w:p>
    <w:p w14:paraId="1C19582D" w14:textId="77777777" w:rsidR="00965DFD" w:rsidRPr="00C815A4" w:rsidRDefault="00965DFD" w:rsidP="00FB149F">
      <w:pPr>
        <w:jc w:val="both"/>
        <w:rPr>
          <w:rFonts w:ascii="AdvCSB" w:eastAsia="Calibri" w:hAnsi="AdvCSB" w:cs="Times New Roman"/>
          <w:color w:val="000000" w:themeColor="text1"/>
          <w:sz w:val="20"/>
          <w:szCs w:val="20"/>
        </w:rPr>
      </w:pPr>
    </w:p>
    <w:p w14:paraId="135876DD" w14:textId="77777777" w:rsidR="00965DFD" w:rsidRPr="00C815A4" w:rsidRDefault="00965DFD" w:rsidP="00FB149F">
      <w:pPr>
        <w:jc w:val="both"/>
        <w:rPr>
          <w:rFonts w:ascii="Arial" w:eastAsia="Calibri" w:hAnsi="Arial" w:cs="Arial"/>
          <w:b/>
          <w:bCs/>
          <w:color w:val="000000" w:themeColor="text1"/>
        </w:rPr>
      </w:pPr>
      <w:r w:rsidRPr="00C815A4">
        <w:rPr>
          <w:rFonts w:ascii="Arial" w:eastAsia="Calibri" w:hAnsi="Arial" w:cs="Arial"/>
          <w:b/>
          <w:bCs/>
          <w:color w:val="000000" w:themeColor="text1"/>
        </w:rPr>
        <w:t>Implications for clinical Transcultural trauma work and research</w:t>
      </w:r>
    </w:p>
    <w:p w14:paraId="43D4BED2" w14:textId="77777777" w:rsidR="00965DFD" w:rsidRPr="00C815A4" w:rsidRDefault="00965DFD" w:rsidP="00FB149F">
      <w:pPr>
        <w:jc w:val="both"/>
        <w:rPr>
          <w:rFonts w:ascii="AdvCSB" w:eastAsia="Calibri" w:hAnsi="AdvCSB" w:cs="Times New Roman"/>
          <w:color w:val="000000" w:themeColor="text1"/>
          <w:sz w:val="20"/>
          <w:szCs w:val="20"/>
        </w:rPr>
      </w:pPr>
    </w:p>
    <w:p w14:paraId="75604270" w14:textId="2B5996F4" w:rsidR="00B6390F" w:rsidRPr="00C815A4" w:rsidRDefault="00965DFD" w:rsidP="00FB149F">
      <w:pPr>
        <w:spacing w:before="240" w:line="360" w:lineRule="auto"/>
        <w:jc w:val="both"/>
        <w:rPr>
          <w:rFonts w:ascii="Arial" w:eastAsia="Times New Roman" w:hAnsi="Arial" w:cs="Arial"/>
          <w:color w:val="000000" w:themeColor="text1"/>
          <w:lang w:eastAsia="en-GB"/>
        </w:rPr>
      </w:pPr>
      <w:r w:rsidRPr="00C815A4">
        <w:rPr>
          <w:rFonts w:ascii="Arial" w:eastAsia="Calibri" w:hAnsi="Arial" w:cs="Arial"/>
          <w:color w:val="000000" w:themeColor="text1"/>
        </w:rPr>
        <w:t xml:space="preserve">Having identified the impact of Izzat throughout this paper, </w:t>
      </w:r>
      <w:r w:rsidR="00EB7034" w:rsidRPr="00C815A4">
        <w:rPr>
          <w:rFonts w:ascii="Arial" w:eastAsia="Calibri" w:hAnsi="Arial" w:cs="Arial"/>
          <w:color w:val="000000" w:themeColor="text1"/>
        </w:rPr>
        <w:t xml:space="preserve">and from what we have presented </w:t>
      </w:r>
      <w:r w:rsidRPr="00C815A4">
        <w:rPr>
          <w:rFonts w:ascii="Arial" w:eastAsia="Calibri" w:hAnsi="Arial" w:cs="Arial"/>
          <w:color w:val="000000" w:themeColor="text1"/>
        </w:rPr>
        <w:t xml:space="preserve">we want to highlight an important point which we believe is important for all researchers and practitioners to hold in mind particularly when working form, a Eurocentric perspective. That is firstly to hold in mind that hurt, and misunderstandings are common in intergenerational family relationships across all cultures, because of the reality of family members navigating conflicting needs and expectations </w:t>
      </w:r>
      <w:sdt>
        <w:sdtPr>
          <w:rPr>
            <w:rFonts w:ascii="Arial" w:eastAsia="Calibri" w:hAnsi="Arial" w:cs="Arial"/>
            <w:color w:val="000000" w:themeColor="text1"/>
            <w:highlight w:val="white"/>
          </w:rPr>
          <w:alias w:val="Citation"/>
          <w:tag w:val="{&quot;referencesIds&quot;:[&quot;doc:6057215c8f0845cd0dba3e5f&quot;],&quot;referencesOptions&quot;:{&quot;doc:6057215c8f0845cd0dba3e5f&quot;:{&quot;author&quot;:true,&quot;year&quot;:true,&quot;pageReplace&quot;:&quot;&quot;,&quot;prefix&quot;:&quot;&quot;,&quot;suffix&quot;:&quot;&quot;}},&quot;hasBrokenReferences&quot;:false,&quot;hasManualEdits&quot;:false,&quot;citationType&quot;:&quot;inline&quot;}"/>
          <w:id w:val="359097771"/>
          <w:placeholder>
            <w:docPart w:val="5B0B1A531E32495E8E7909AED5685D55"/>
          </w:placeholder>
        </w:sdtPr>
        <w:sdtEndPr/>
        <w:sdtContent>
          <w:r w:rsidRPr="00C815A4">
            <w:rPr>
              <w:rFonts w:ascii="Arial" w:eastAsia="Times New Roman" w:hAnsi="Arial" w:cs="Arial"/>
              <w:color w:val="000000" w:themeColor="text1"/>
            </w:rPr>
            <w:t>(</w:t>
          </w:r>
          <w:proofErr w:type="spellStart"/>
          <w:r w:rsidRPr="00C815A4">
            <w:rPr>
              <w:rFonts w:ascii="Arial" w:eastAsia="Times New Roman" w:hAnsi="Arial" w:cs="Arial"/>
              <w:color w:val="000000" w:themeColor="text1"/>
            </w:rPr>
            <w:t>Fishbane</w:t>
          </w:r>
          <w:proofErr w:type="spellEnd"/>
          <w:r w:rsidRPr="00C815A4">
            <w:rPr>
              <w:rFonts w:ascii="Arial" w:eastAsia="Times New Roman" w:hAnsi="Arial" w:cs="Arial"/>
              <w:color w:val="000000" w:themeColor="text1"/>
            </w:rPr>
            <w:t>, 2019)</w:t>
          </w:r>
        </w:sdtContent>
      </w:sdt>
      <w:r w:rsidR="00DB7F60" w:rsidRPr="00C815A4">
        <w:rPr>
          <w:rFonts w:ascii="Arial" w:eastAsia="Calibri" w:hAnsi="Arial" w:cs="Arial"/>
          <w:color w:val="000000" w:themeColor="text1"/>
        </w:rPr>
        <w:t xml:space="preserve">. </w:t>
      </w:r>
      <w:r w:rsidRPr="00C815A4">
        <w:rPr>
          <w:rFonts w:ascii="Arial" w:eastAsia="Calibri" w:hAnsi="Arial" w:cs="Arial"/>
          <w:color w:val="000000" w:themeColor="text1"/>
        </w:rPr>
        <w:t xml:space="preserve">It has been suggested further that of course if abuse is ongoing or if there is a risk to physical/psychological emotional threat or harm threat to an individual, then clearly the therapist needs to advocate for the client’s </w:t>
      </w:r>
      <w:r w:rsidR="009800AC" w:rsidRPr="00C815A4">
        <w:rPr>
          <w:rFonts w:ascii="Arial" w:eastAsia="Calibri" w:hAnsi="Arial" w:cs="Arial"/>
          <w:color w:val="000000" w:themeColor="text1"/>
        </w:rPr>
        <w:t xml:space="preserve">safety </w:t>
      </w:r>
      <w:sdt>
        <w:sdtPr>
          <w:rPr>
            <w:rFonts w:ascii="Arial" w:eastAsia="Calibri" w:hAnsi="Arial" w:cs="Arial"/>
            <w:color w:val="000000" w:themeColor="text1"/>
            <w:highlight w:val="white"/>
          </w:rPr>
          <w:alias w:val="Citation"/>
          <w:tag w:val="{&quot;referencesIds&quot;:[&quot;doc:6057215c8f0845cd0dba3e5f&quot;],&quot;referencesOptions&quot;:{&quot;doc:6057215c8f0845cd0dba3e5f&quot;:{&quot;author&quot;:true,&quot;year&quot;:true,&quot;pageReplace&quot;:&quot;&quot;,&quot;prefix&quot;:&quot;&quot;,&quot;suffix&quot;:&quot;&quot;}},&quot;hasBrokenReferences&quot;:false,&quot;hasManualEdits&quot;:false,&quot;citationType&quot;:&quot;inline&quot;}"/>
          <w:id w:val="-1667692945"/>
          <w:placeholder>
            <w:docPart w:val="DA6EF963C46B452AAA19240C85EABD0A"/>
          </w:placeholder>
        </w:sdtPr>
        <w:sdtEndPr/>
        <w:sdtContent>
          <w:r w:rsidRPr="00C815A4">
            <w:rPr>
              <w:rFonts w:ascii="Arial" w:eastAsia="Times New Roman" w:hAnsi="Arial" w:cs="Arial"/>
              <w:color w:val="000000" w:themeColor="text1"/>
            </w:rPr>
            <w:t>(</w:t>
          </w:r>
          <w:proofErr w:type="spellStart"/>
          <w:r w:rsidRPr="00C815A4">
            <w:rPr>
              <w:rFonts w:ascii="Arial" w:eastAsia="Times New Roman" w:hAnsi="Arial" w:cs="Arial"/>
              <w:color w:val="000000" w:themeColor="text1"/>
            </w:rPr>
            <w:t>Fishbane</w:t>
          </w:r>
          <w:proofErr w:type="spellEnd"/>
          <w:r w:rsidRPr="00C815A4">
            <w:rPr>
              <w:rFonts w:ascii="Arial" w:eastAsia="Times New Roman" w:hAnsi="Arial" w:cs="Arial"/>
              <w:color w:val="000000" w:themeColor="text1"/>
            </w:rPr>
            <w:t>, 2019)</w:t>
          </w:r>
        </w:sdtContent>
      </w:sdt>
      <w:r w:rsidRPr="00C815A4">
        <w:rPr>
          <w:rFonts w:ascii="Arial" w:eastAsia="Calibri" w:hAnsi="Arial" w:cs="Arial"/>
          <w:color w:val="000000" w:themeColor="text1"/>
        </w:rPr>
        <w:t>. However, a warning has also been given that practit</w:t>
      </w:r>
      <w:r w:rsidR="003B633D" w:rsidRPr="00C815A4">
        <w:rPr>
          <w:rFonts w:ascii="Arial" w:eastAsia="Calibri" w:hAnsi="Arial" w:cs="Arial"/>
          <w:color w:val="000000" w:themeColor="text1"/>
        </w:rPr>
        <w:t>ioners/researchers should also b</w:t>
      </w:r>
      <w:r w:rsidRPr="00C815A4">
        <w:rPr>
          <w:rFonts w:ascii="Arial" w:eastAsia="Calibri" w:hAnsi="Arial" w:cs="Arial"/>
          <w:color w:val="000000" w:themeColor="text1"/>
        </w:rPr>
        <w:t xml:space="preserve">e mindful of their own process and at times instinct to save or rescue clients from their unhappy past or current culture or strained relationships with parents/siblings’ others in their social networks  </w:t>
      </w:r>
      <w:sdt>
        <w:sdtPr>
          <w:rPr>
            <w:rFonts w:ascii="Arial" w:eastAsia="Calibri" w:hAnsi="Arial" w:cs="Arial"/>
            <w:color w:val="000000" w:themeColor="text1"/>
            <w:highlight w:val="white"/>
          </w:rPr>
          <w:alias w:val="Citation"/>
          <w:tag w:val="{&quot;referencesIds&quot;:[&quot;doc:6055c5098f08f9f13a2511ec&quot;,&quot;doc:6057215c8f0845cd0dba3e5f&quot;],&quot;referencesOptions&quot;:{&quot;doc:6055c5098f08f9f13a2511ec&quot;:{&quot;author&quot;:true,&quot;year&quot;:true,&quot;pageReplace&quot;:&quot;&quot;,&quot;prefix&quot;:&quot;&quot;,&quot;suffix&quot;:&quot;&quot;},&quot;doc:6057215c8f0845cd0dba3e5f&quot;:{&quot;author&quot;:true,&quot;year&quot;:true,&quot;pageReplace&quot;:&quot;&quot;,&quot;prefix&quot;:&quot;&quot;,&quot;suffix&quot;:&quot;&quot;}},&quot;hasBrokenReferences&quot;:false,&quot;hasManualEdits&quot;:false,&quot;citationType&quot;:&quot;inline&quot;}"/>
          <w:id w:val="504326512"/>
          <w:placeholder>
            <w:docPart w:val="9506EECF90964886BBC340CFE08B3DD9"/>
          </w:placeholder>
        </w:sdtPr>
        <w:sdtEndPr/>
        <w:sdtContent>
          <w:r w:rsidRPr="00C815A4">
            <w:rPr>
              <w:rFonts w:ascii="Arial" w:eastAsia="Times New Roman" w:hAnsi="Arial" w:cs="Arial"/>
              <w:color w:val="000000" w:themeColor="text1"/>
            </w:rPr>
            <w:t>(</w:t>
          </w:r>
          <w:proofErr w:type="spellStart"/>
          <w:r w:rsidRPr="00C815A4">
            <w:rPr>
              <w:rFonts w:ascii="Arial" w:eastAsia="Times New Roman" w:hAnsi="Arial" w:cs="Arial"/>
              <w:color w:val="000000" w:themeColor="text1"/>
            </w:rPr>
            <w:t>Fishbane</w:t>
          </w:r>
          <w:proofErr w:type="spellEnd"/>
          <w:r w:rsidRPr="00C815A4">
            <w:rPr>
              <w:rFonts w:ascii="Arial" w:eastAsia="Times New Roman" w:hAnsi="Arial" w:cs="Arial"/>
              <w:color w:val="000000" w:themeColor="text1"/>
            </w:rPr>
            <w:t>, 2019; Robertson et al., 2020)</w:t>
          </w:r>
        </w:sdtContent>
      </w:sdt>
      <w:r w:rsidRPr="00C815A4">
        <w:rPr>
          <w:rFonts w:ascii="Arial" w:eastAsia="Calibri" w:hAnsi="Arial" w:cs="Arial"/>
          <w:color w:val="000000" w:themeColor="text1"/>
        </w:rPr>
        <w:t xml:space="preserve">. </w:t>
      </w:r>
      <w:proofErr w:type="spellStart"/>
      <w:r w:rsidRPr="00C815A4">
        <w:rPr>
          <w:rFonts w:ascii="Arial" w:eastAsia="Calibri" w:hAnsi="Arial" w:cs="Arial"/>
          <w:color w:val="000000" w:themeColor="text1"/>
        </w:rPr>
        <w:t>Fishbane</w:t>
      </w:r>
      <w:proofErr w:type="spellEnd"/>
      <w:r w:rsidRPr="00C815A4">
        <w:rPr>
          <w:rFonts w:ascii="Arial" w:eastAsia="Calibri" w:hAnsi="Arial" w:cs="Arial"/>
          <w:color w:val="000000" w:themeColor="text1"/>
        </w:rPr>
        <w:t xml:space="preserve">, (2019) raised an important reminder that part of the complexity to be aware of is that for cultures that are more collectivist, differentiation of self does not mean separation; and that often the work can include ways of exploring how one’s identity can coexists with interdependence. Thus, we concur with those who advocated for an empathic approach when working cross-culturally and who note the importance of not demonizing the culture of another but rather who seek to see it as a resource which the clients/ participants they work with can be supported to navigate and reach their own decisions about their cultural/family/self-identity   </w:t>
      </w:r>
      <w:sdt>
        <w:sdtPr>
          <w:rPr>
            <w:rFonts w:ascii="Arial" w:eastAsia="Calibri" w:hAnsi="Arial" w:cs="Arial"/>
            <w:color w:val="000000" w:themeColor="text1"/>
            <w:highlight w:val="white"/>
          </w:rPr>
          <w:alias w:val="Citation"/>
          <w:tag w:val="{&quot;referencesIds&quot;:[&quot;doc:605725ec8f088a068ad3c803&quot;,&quot;doc:6057257d8f088a068ad3c7fa&quot;,&quot;doc:6057215c8f0845cd0dba3e5f&quot;],&quot;referencesOptions&quot;:{&quot;doc:605725ec8f088a068ad3c803&quot;:{&quot;author&quot;:true,&quot;year&quot;:true,&quot;pageReplace&quot;:&quot;&quot;,&quot;prefix&quot;:&quot;&quot;,&quot;suffix&quot;:&quot;&quot;},&quot;doc:6057257d8f088a068ad3c7fa&quot;:{&quot;author&quot;:true,&quot;year&quot;:true,&quot;pageReplace&quot;:&quot;&quot;,&quot;prefix&quot;:&quot;&quot;,&quot;suffix&quot;:&quot;&quot;},&quot;doc:6057215c8f0845cd0dba3e5f&quot;:{&quot;author&quot;:true,&quot;year&quot;:true,&quot;pageReplace&quot;:&quot;&quot;,&quot;prefix&quot;:&quot;&quot;,&quot;suffix&quot;:&quot;&quot;}},&quot;hasBrokenReferences&quot;:false,&quot;hasManualEdits&quot;:false,&quot;citationType&quot;:&quot;inline&quot;}"/>
          <w:id w:val="1455904661"/>
          <w:placeholder>
            <w:docPart w:val="3129DDD2208145488506DB5B1394AE6A"/>
          </w:placeholder>
        </w:sdtPr>
        <w:sdtEndPr/>
        <w:sdtContent>
          <w:r w:rsidRPr="00C815A4">
            <w:rPr>
              <w:rFonts w:ascii="Arial" w:eastAsia="Times New Roman" w:hAnsi="Arial" w:cs="Arial"/>
              <w:color w:val="000000" w:themeColor="text1"/>
            </w:rPr>
            <w:t>(</w:t>
          </w:r>
          <w:proofErr w:type="spellStart"/>
          <w:r w:rsidRPr="00C815A4">
            <w:rPr>
              <w:rFonts w:ascii="Arial" w:eastAsia="Times New Roman" w:hAnsi="Arial" w:cs="Arial"/>
              <w:color w:val="000000" w:themeColor="text1"/>
            </w:rPr>
            <w:t>Fishbane</w:t>
          </w:r>
          <w:proofErr w:type="spellEnd"/>
          <w:r w:rsidRPr="00C815A4">
            <w:rPr>
              <w:rFonts w:ascii="Arial" w:eastAsia="Times New Roman" w:hAnsi="Arial" w:cs="Arial"/>
              <w:color w:val="000000" w:themeColor="text1"/>
            </w:rPr>
            <w:t xml:space="preserve">, 2019; Lago &amp; </w:t>
          </w:r>
          <w:proofErr w:type="spellStart"/>
          <w:r w:rsidRPr="00C815A4">
            <w:rPr>
              <w:rFonts w:ascii="Arial" w:eastAsia="Times New Roman" w:hAnsi="Arial" w:cs="Arial"/>
              <w:color w:val="000000" w:themeColor="text1"/>
            </w:rPr>
            <w:t>Charura</w:t>
          </w:r>
          <w:proofErr w:type="spellEnd"/>
          <w:r w:rsidRPr="00C815A4">
            <w:rPr>
              <w:rFonts w:ascii="Arial" w:eastAsia="Times New Roman" w:hAnsi="Arial" w:cs="Arial"/>
              <w:color w:val="000000" w:themeColor="text1"/>
            </w:rPr>
            <w:t>, 2021; Moodley, 2009)</w:t>
          </w:r>
        </w:sdtContent>
      </w:sdt>
      <w:r w:rsidRPr="00C815A4">
        <w:rPr>
          <w:rFonts w:ascii="Arial" w:eastAsia="Calibri" w:hAnsi="Arial" w:cs="Arial"/>
          <w:color w:val="000000" w:themeColor="text1"/>
        </w:rPr>
        <w:t xml:space="preserve">. With this in mind, when working transculturally our work should focus on supporting clients to work through their trauma, and a part of this may well include supporting clients to develop their ability to choose, how they want to respond to their cultural discourse, and who they want to be in relationship or not   </w:t>
      </w:r>
      <w:sdt>
        <w:sdtPr>
          <w:rPr>
            <w:rFonts w:ascii="Arial" w:eastAsia="Calibri" w:hAnsi="Arial" w:cs="Arial"/>
            <w:color w:val="000000" w:themeColor="text1"/>
            <w:highlight w:val="white"/>
          </w:rPr>
          <w:alias w:val="Citation"/>
          <w:tag w:val="{&quot;referencesIds&quot;:[&quot;doc:6057215c8f0845cd0dba3e5f&quot;],&quot;referencesOptions&quot;:{&quot;doc:6057215c8f0845cd0dba3e5f&quot;:{&quot;author&quot;:true,&quot;year&quot;:true,&quot;pageReplace&quot;:&quot;&quot;,&quot;prefix&quot;:&quot;&quot;,&quot;suffix&quot;:&quot;&quot;}},&quot;hasBrokenReferences&quot;:false,&quot;hasManualEdits&quot;:false,&quot;citationType&quot;:&quot;inline&quot;}"/>
          <w:id w:val="1130205108"/>
          <w:placeholder>
            <w:docPart w:val="8B35DCB1DBD0497FA3A315DF1E14637F"/>
          </w:placeholder>
        </w:sdtPr>
        <w:sdtEndPr/>
        <w:sdtContent>
          <w:r w:rsidRPr="00C815A4">
            <w:rPr>
              <w:rFonts w:ascii="Arial" w:eastAsia="Times New Roman" w:hAnsi="Arial" w:cs="Arial"/>
              <w:color w:val="000000" w:themeColor="text1"/>
            </w:rPr>
            <w:t>(</w:t>
          </w:r>
          <w:proofErr w:type="spellStart"/>
          <w:r w:rsidRPr="00C815A4">
            <w:rPr>
              <w:rFonts w:ascii="Arial" w:eastAsia="Times New Roman" w:hAnsi="Arial" w:cs="Arial"/>
              <w:color w:val="000000" w:themeColor="text1"/>
            </w:rPr>
            <w:t>Fishbane</w:t>
          </w:r>
          <w:proofErr w:type="spellEnd"/>
          <w:r w:rsidRPr="00C815A4">
            <w:rPr>
              <w:rFonts w:ascii="Arial" w:eastAsia="Times New Roman" w:hAnsi="Arial" w:cs="Arial"/>
              <w:color w:val="000000" w:themeColor="text1"/>
            </w:rPr>
            <w:t>, 2019)</w:t>
          </w:r>
        </w:sdtContent>
      </w:sdt>
      <w:r w:rsidRPr="00C815A4">
        <w:rPr>
          <w:rFonts w:ascii="Arial" w:eastAsia="Calibri" w:hAnsi="Arial" w:cs="Arial"/>
          <w:color w:val="000000" w:themeColor="text1"/>
        </w:rPr>
        <w:t xml:space="preserve">. Others have also argued that it is important for researchers to consider the emotional impact and </w:t>
      </w:r>
      <w:r w:rsidRPr="00C815A4">
        <w:rPr>
          <w:rFonts w:ascii="Arial" w:eastAsia="Times New Roman" w:hAnsi="Arial" w:cs="Arial"/>
          <w:color w:val="000000" w:themeColor="text1"/>
          <w:bdr w:val="none" w:sz="0" w:space="0" w:color="auto" w:frame="1"/>
          <w:lang w:eastAsia="en-GB"/>
        </w:rPr>
        <w:t>consequences</w:t>
      </w:r>
      <w:r w:rsidRPr="00C815A4">
        <w:rPr>
          <w:rFonts w:ascii="Arial" w:eastAsia="Times New Roman" w:hAnsi="Arial" w:cs="Arial"/>
          <w:color w:val="000000" w:themeColor="text1"/>
          <w:lang w:eastAsia="en-GB"/>
        </w:rPr>
        <w:t> of </w:t>
      </w:r>
      <w:r w:rsidRPr="00C815A4">
        <w:rPr>
          <w:rFonts w:ascii="Arial" w:eastAsia="Times New Roman" w:hAnsi="Arial" w:cs="Arial"/>
          <w:color w:val="000000" w:themeColor="text1"/>
          <w:bdr w:val="none" w:sz="0" w:space="0" w:color="auto" w:frame="1"/>
          <w:lang w:eastAsia="en-GB"/>
        </w:rPr>
        <w:t>participating</w:t>
      </w:r>
      <w:r w:rsidRPr="00C815A4">
        <w:rPr>
          <w:rFonts w:ascii="Arial" w:eastAsia="Times New Roman" w:hAnsi="Arial" w:cs="Arial"/>
          <w:color w:val="000000" w:themeColor="text1"/>
          <w:lang w:eastAsia="en-GB"/>
        </w:rPr>
        <w:t xml:space="preserve"> in research which asks </w:t>
      </w:r>
      <w:r w:rsidRPr="00C815A4">
        <w:rPr>
          <w:rFonts w:ascii="Arial" w:eastAsia="Times New Roman" w:hAnsi="Arial" w:cs="Arial"/>
          <w:color w:val="000000" w:themeColor="text1"/>
          <w:lang w:eastAsia="en-GB"/>
        </w:rPr>
        <w:lastRenderedPageBreak/>
        <w:t xml:space="preserve">questions about trauma  </w:t>
      </w:r>
      <w:sdt>
        <w:sdtPr>
          <w:rPr>
            <w:rFonts w:ascii="Arial" w:eastAsia="Times New Roman" w:hAnsi="Arial" w:cs="Arial"/>
            <w:color w:val="000000" w:themeColor="text1"/>
            <w:highlight w:val="white"/>
            <w:lang w:eastAsia="en-GB"/>
          </w:rPr>
          <w:alias w:val="Citation"/>
          <w:tag w:val="{&quot;referencesIds&quot;:[&quot;doc:6055c5098f08f9f13a2511ec&quot;],&quot;referencesOptions&quot;:{&quot;doc:6055c5098f08f9f13a2511ec&quot;:{&quot;author&quot;:true,&quot;year&quot;:true,&quot;pageReplace&quot;:&quot;&quot;,&quot;prefix&quot;:&quot;&quot;,&quot;suffix&quot;:&quot;&quot;}},&quot;hasBrokenReferences&quot;:false,&quot;hasManualEdits&quot;:false,&quot;citationType&quot;:&quot;inline&quot;}"/>
          <w:id w:val="1416125879"/>
          <w:placeholder>
            <w:docPart w:val="1EB12A167B7D459EB13DA67A9D0FDBC1"/>
          </w:placeholder>
        </w:sdtPr>
        <w:sdtEndPr/>
        <w:sdtContent>
          <w:r w:rsidRPr="00C815A4">
            <w:rPr>
              <w:rFonts w:ascii="Arial" w:eastAsia="Times New Roman" w:hAnsi="Arial" w:cs="Arial"/>
              <w:color w:val="000000" w:themeColor="text1"/>
            </w:rPr>
            <w:t>(Robertson et al., 2020)</w:t>
          </w:r>
        </w:sdtContent>
      </w:sdt>
      <w:r w:rsidRPr="00C815A4">
        <w:rPr>
          <w:rFonts w:ascii="Arial" w:eastAsia="Times New Roman" w:hAnsi="Arial" w:cs="Arial"/>
          <w:color w:val="000000" w:themeColor="text1"/>
          <w:lang w:eastAsia="en-GB"/>
        </w:rPr>
        <w:t xml:space="preserve">.  We end on this note, it is incumbent upon professionals to resist the tendency to feel that some trauma survivors are undeserving of care or that their cultural struggles are not something that they can be helped with   </w:t>
      </w:r>
      <w:sdt>
        <w:sdtPr>
          <w:rPr>
            <w:rFonts w:ascii="Arial" w:eastAsia="Times New Roman" w:hAnsi="Arial" w:cs="Arial"/>
            <w:color w:val="000000" w:themeColor="text1"/>
            <w:highlight w:val="white"/>
            <w:lang w:eastAsia="en-GB"/>
          </w:rPr>
          <w:alias w:val="Citation"/>
          <w:tag w:val="{&quot;referencesIds&quot;:[&quot;doc:604c8c028f08c22e65379f99&quot;],&quot;referencesOptions&quot;:{&quot;doc:604c8c028f08c22e65379f99&quot;:{&quot;author&quot;:true,&quot;year&quot;:true,&quot;pageReplace&quot;:&quot;&quot;,&quot;prefix&quot;:&quot;&quot;,&quot;suffix&quot;:&quot;&quot;}},&quot;hasBrokenReferences&quot;:false,&quot;hasManualEdits&quot;:false,&quot;citationType&quot;:&quot;inline&quot;}"/>
          <w:id w:val="-2113424156"/>
          <w:placeholder>
            <w:docPart w:val="B3A5F8D74FE84B4BA5A03B7B81D3F8B4"/>
          </w:placeholder>
        </w:sdtPr>
        <w:sdtEndPr/>
        <w:sdtContent>
          <w:r w:rsidRPr="00C815A4">
            <w:rPr>
              <w:rFonts w:ascii="Arial" w:eastAsia="Times New Roman" w:hAnsi="Arial" w:cs="Arial"/>
              <w:color w:val="000000" w:themeColor="text1"/>
            </w:rPr>
            <w:t>(Garza et al., 2019)</w:t>
          </w:r>
        </w:sdtContent>
      </w:sdt>
      <w:r w:rsidRPr="00C815A4">
        <w:rPr>
          <w:rFonts w:ascii="Arial" w:eastAsia="Times New Roman" w:hAnsi="Arial" w:cs="Arial"/>
          <w:color w:val="000000" w:themeColor="text1"/>
          <w:lang w:eastAsia="en-GB"/>
        </w:rPr>
        <w:t xml:space="preserve"> It is important for all working with survivors of trauma to have clinical/research supervision, which is trauma informed and transculturally appropriate, and to treat all traumatized clients with the compassion and respect they deserve  </w:t>
      </w:r>
      <w:sdt>
        <w:sdtPr>
          <w:rPr>
            <w:rFonts w:ascii="Arial" w:eastAsia="Times New Roman" w:hAnsi="Arial" w:cs="Arial"/>
            <w:color w:val="000000" w:themeColor="text1"/>
            <w:highlight w:val="white"/>
            <w:lang w:eastAsia="en-GB"/>
          </w:rPr>
          <w:alias w:val="Citation"/>
          <w:tag w:val="{&quot;referencesIds&quot;:[&quot;doc:604c8c028f08c22e65379f99&quot;],&quot;referencesOptions&quot;:{&quot;doc:604c8c028f08c22e65379f99&quot;:{&quot;author&quot;:true,&quot;year&quot;:true,&quot;pageReplace&quot;:&quot;&quot;,&quot;prefix&quot;:&quot;&quot;,&quot;suffix&quot;:&quot;&quot;}},&quot;hasBrokenReferences&quot;:false,&quot;hasManualEdits&quot;:false,&quot;citationType&quot;:&quot;inline&quot;}"/>
          <w:id w:val="-105574970"/>
          <w:placeholder>
            <w:docPart w:val="D87BBBC4908C46E68FDE46C5EEE98A20"/>
          </w:placeholder>
        </w:sdtPr>
        <w:sdtEndPr/>
        <w:sdtContent>
          <w:r w:rsidRPr="00C815A4">
            <w:rPr>
              <w:rFonts w:ascii="Arial" w:eastAsia="Times New Roman" w:hAnsi="Arial" w:cs="Arial"/>
              <w:color w:val="000000" w:themeColor="text1"/>
            </w:rPr>
            <w:t>(Garza et al., 2019)</w:t>
          </w:r>
        </w:sdtContent>
      </w:sdt>
      <w:r w:rsidRPr="00C815A4">
        <w:rPr>
          <w:rFonts w:ascii="Arial" w:eastAsia="Times New Roman" w:hAnsi="Arial" w:cs="Arial"/>
          <w:color w:val="000000" w:themeColor="text1"/>
          <w:lang w:eastAsia="en-GB"/>
        </w:rPr>
        <w:t xml:space="preserve">. It is only through this way of working that re-victimizing interactions with complex trauma survivors and vicarious trauma can be buffered against in this important work. </w:t>
      </w:r>
    </w:p>
    <w:p w14:paraId="08E1BBED" w14:textId="77777777" w:rsidR="00B6390F" w:rsidRPr="00C815A4" w:rsidRDefault="00B6390F" w:rsidP="00595F1B">
      <w:pPr>
        <w:spacing w:before="240" w:line="360" w:lineRule="auto"/>
        <w:jc w:val="both"/>
        <w:rPr>
          <w:rFonts w:ascii="Arial" w:hAnsi="Arial" w:cs="Arial"/>
          <w:color w:val="000000" w:themeColor="text1"/>
        </w:rPr>
      </w:pPr>
      <w:r w:rsidRPr="00C815A4">
        <w:rPr>
          <w:rFonts w:ascii="Arial" w:hAnsi="Arial" w:cs="Arial"/>
          <w:color w:val="000000" w:themeColor="text1"/>
        </w:rPr>
        <w:t>The findings should be taken with the understanding that the study had a limited sample size and generalising from this group to all South Asian women who self-mutilate is not possible. As suggested in the background, the term ‘South Asian women’ does not fully appreciate the diversity within these communities including the idiosyncrasies, paradoxes and dualities in their cultural expressions and identities.</w:t>
      </w:r>
    </w:p>
    <w:p w14:paraId="56F3399B" w14:textId="77777777" w:rsidR="00B6390F" w:rsidRPr="00C815A4" w:rsidRDefault="00B6390F" w:rsidP="00595F1B">
      <w:pPr>
        <w:spacing w:line="360" w:lineRule="auto"/>
        <w:jc w:val="both"/>
        <w:rPr>
          <w:rFonts w:ascii="Arial" w:hAnsi="Arial" w:cs="Arial"/>
          <w:color w:val="000000" w:themeColor="text1"/>
        </w:rPr>
      </w:pPr>
    </w:p>
    <w:p w14:paraId="4BF5C63A" w14:textId="77777777" w:rsidR="00B6390F" w:rsidRPr="00C815A4" w:rsidRDefault="00B6390F" w:rsidP="00595F1B">
      <w:pPr>
        <w:spacing w:before="240" w:line="480" w:lineRule="auto"/>
        <w:contextualSpacing/>
        <w:jc w:val="both"/>
        <w:rPr>
          <w:rFonts w:ascii="Arial" w:eastAsia="SimSun" w:hAnsi="Arial" w:cs="Arial"/>
          <w:b/>
          <w:color w:val="000000" w:themeColor="text1"/>
          <w:lang w:eastAsia="zh-CN"/>
        </w:rPr>
      </w:pPr>
      <w:r w:rsidRPr="00C815A4">
        <w:rPr>
          <w:rFonts w:ascii="Arial" w:eastAsia="SimSun" w:hAnsi="Arial" w:cs="Arial"/>
          <w:b/>
          <w:color w:val="000000" w:themeColor="text1"/>
          <w:lang w:eastAsia="zh-CN"/>
        </w:rPr>
        <w:t>Conclusion</w:t>
      </w:r>
    </w:p>
    <w:p w14:paraId="2B155FBA" w14:textId="1726AADD" w:rsidR="00B6390F" w:rsidRPr="00C815A4" w:rsidRDefault="00804CA4" w:rsidP="00595F1B">
      <w:pPr>
        <w:autoSpaceDE w:val="0"/>
        <w:autoSpaceDN w:val="0"/>
        <w:adjustRightInd w:val="0"/>
        <w:spacing w:before="240" w:after="240" w:line="480" w:lineRule="auto"/>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t>Our</w:t>
      </w:r>
      <w:r w:rsidR="00B6390F" w:rsidRPr="00C815A4">
        <w:rPr>
          <w:rFonts w:ascii="Arial" w:eastAsia="SimSun" w:hAnsi="Arial" w:cs="Arial"/>
          <w:color w:val="000000" w:themeColor="text1"/>
          <w:lang w:eastAsia="zh-CN"/>
        </w:rPr>
        <w:t xml:space="preserve"> study explored the </w:t>
      </w:r>
      <w:r w:rsidRPr="00C815A4">
        <w:rPr>
          <w:rFonts w:ascii="Arial" w:eastAsia="SimSun" w:hAnsi="Arial" w:cs="Arial"/>
          <w:color w:val="000000" w:themeColor="text1"/>
          <w:lang w:eastAsia="zh-CN"/>
        </w:rPr>
        <w:t>S</w:t>
      </w:r>
      <w:r w:rsidR="00B6390F" w:rsidRPr="00C815A4">
        <w:rPr>
          <w:rFonts w:ascii="Arial" w:eastAsia="SimSun" w:hAnsi="Arial" w:cs="Arial"/>
          <w:color w:val="000000" w:themeColor="text1"/>
          <w:lang w:eastAsia="zh-CN"/>
        </w:rPr>
        <w:t>outh Asian women in the United Kingdom</w:t>
      </w:r>
      <w:r w:rsidRPr="00C815A4">
        <w:rPr>
          <w:rFonts w:ascii="Arial" w:eastAsia="SimSun" w:hAnsi="Arial" w:cs="Arial"/>
          <w:color w:val="000000" w:themeColor="text1"/>
          <w:lang w:eastAsia="zh-CN"/>
        </w:rPr>
        <w:t xml:space="preserve"> experiences of self-mutilating</w:t>
      </w:r>
      <w:r w:rsidR="00B6390F" w:rsidRPr="00C815A4">
        <w:rPr>
          <w:rFonts w:ascii="Arial" w:eastAsia="SimSun" w:hAnsi="Arial" w:cs="Arial"/>
          <w:color w:val="000000" w:themeColor="text1"/>
          <w:lang w:eastAsia="zh-CN"/>
        </w:rPr>
        <w:t xml:space="preserve">. A dozen narratives were analysed to draw out common factors behind the phenomenon and their relation to Izzat or culture. Five superordinate themes </w:t>
      </w:r>
      <w:r w:rsidR="00DF00B8" w:rsidRPr="00C815A4">
        <w:rPr>
          <w:rFonts w:ascii="Arial" w:eastAsia="SimSun" w:hAnsi="Arial" w:cs="Arial"/>
          <w:color w:val="000000" w:themeColor="text1"/>
          <w:lang w:eastAsia="zh-CN"/>
        </w:rPr>
        <w:t xml:space="preserve">were conceptualised </w:t>
      </w:r>
      <w:r w:rsidR="00B6390F" w:rsidRPr="00C815A4">
        <w:rPr>
          <w:rFonts w:ascii="Arial" w:eastAsia="SimSun" w:hAnsi="Arial" w:cs="Arial"/>
          <w:color w:val="000000" w:themeColor="text1"/>
          <w:lang w:eastAsia="zh-CN"/>
        </w:rPr>
        <w:t>from the narratives</w:t>
      </w:r>
      <w:r w:rsidR="00DF00B8" w:rsidRPr="00C815A4">
        <w:rPr>
          <w:rFonts w:ascii="Arial" w:eastAsia="SimSun" w:hAnsi="Arial" w:cs="Arial"/>
          <w:color w:val="000000" w:themeColor="text1"/>
          <w:lang w:eastAsia="zh-CN"/>
        </w:rPr>
        <w:t>.</w:t>
      </w:r>
    </w:p>
    <w:p w14:paraId="10C6A194" w14:textId="77777777" w:rsidR="00DF00B8" w:rsidRPr="00C815A4" w:rsidRDefault="00B6390F" w:rsidP="00595F1B">
      <w:pPr>
        <w:autoSpaceDE w:val="0"/>
        <w:autoSpaceDN w:val="0"/>
        <w:adjustRightInd w:val="0"/>
        <w:spacing w:before="240" w:line="480" w:lineRule="auto"/>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t xml:space="preserve">It is encouraging that there is growing concern about forced marriages for example, led by the government, but due care should be exercised in trying to reach out to those who need help. There is need to make sure no stigma follows south Asian people or those who need help but clearly want to maintain close relationship with their communities. </w:t>
      </w:r>
    </w:p>
    <w:p w14:paraId="7A0CB478" w14:textId="1A0C0E01" w:rsidR="00DF00B8" w:rsidRPr="00C815A4" w:rsidRDefault="00B6390F" w:rsidP="00595F1B">
      <w:pPr>
        <w:autoSpaceDE w:val="0"/>
        <w:autoSpaceDN w:val="0"/>
        <w:adjustRightInd w:val="0"/>
        <w:spacing w:before="240" w:line="480" w:lineRule="auto"/>
        <w:jc w:val="both"/>
        <w:rPr>
          <w:rFonts w:ascii="Arial" w:eastAsia="SimSun" w:hAnsi="Arial" w:cs="Arial"/>
          <w:color w:val="000000" w:themeColor="text1"/>
          <w:lang w:eastAsia="zh-CN"/>
        </w:rPr>
      </w:pPr>
      <w:r w:rsidRPr="00C815A4">
        <w:rPr>
          <w:rFonts w:ascii="Arial" w:eastAsia="SimSun" w:hAnsi="Arial" w:cs="Arial"/>
          <w:color w:val="000000" w:themeColor="text1"/>
          <w:lang w:eastAsia="zh-CN"/>
        </w:rPr>
        <w:lastRenderedPageBreak/>
        <w:t xml:space="preserve">Future research should explore the impact of differences within the South Asian culture in relation to </w:t>
      </w:r>
      <w:r w:rsidR="00234E8B" w:rsidRPr="00C815A4">
        <w:rPr>
          <w:rFonts w:ascii="Arial" w:eastAsia="SimSun" w:hAnsi="Arial" w:cs="Arial"/>
          <w:color w:val="000000" w:themeColor="text1"/>
          <w:lang w:eastAsia="zh-CN"/>
        </w:rPr>
        <w:t>self-harm</w:t>
      </w:r>
      <w:r w:rsidRPr="00C815A4">
        <w:rPr>
          <w:rFonts w:ascii="Arial" w:eastAsia="SimSun" w:hAnsi="Arial" w:cs="Arial"/>
          <w:color w:val="000000" w:themeColor="text1"/>
          <w:lang w:eastAsia="zh-CN"/>
        </w:rPr>
        <w:t>. The results would inform how services can be tailored to women from south Asian British community.</w:t>
      </w:r>
    </w:p>
    <w:p w14:paraId="561DA7A9" w14:textId="1377E805" w:rsidR="00952E0F" w:rsidRPr="00C815A4" w:rsidRDefault="00952E0F" w:rsidP="00DF00B8">
      <w:pPr>
        <w:autoSpaceDE w:val="0"/>
        <w:autoSpaceDN w:val="0"/>
        <w:adjustRightInd w:val="0"/>
        <w:spacing w:before="240" w:line="480" w:lineRule="auto"/>
        <w:rPr>
          <w:rFonts w:ascii="Arial" w:eastAsia="SimSun" w:hAnsi="Arial" w:cs="Arial"/>
          <w:color w:val="000000" w:themeColor="text1"/>
          <w:lang w:eastAsia="zh-CN"/>
        </w:rPr>
      </w:pPr>
      <w:r w:rsidRPr="00C815A4">
        <w:rPr>
          <w:rFonts w:ascii="Arial" w:hAnsi="Arial" w:cs="Arial"/>
          <w:b/>
          <w:bCs/>
          <w:color w:val="000000" w:themeColor="text1"/>
        </w:rPr>
        <w:t xml:space="preserve">Implications of the findings: </w:t>
      </w:r>
    </w:p>
    <w:p w14:paraId="117754B2" w14:textId="260B380D" w:rsidR="00952E0F" w:rsidRPr="00C815A4" w:rsidRDefault="00952E0F" w:rsidP="00745AD0">
      <w:pPr>
        <w:pStyle w:val="ListParagraph"/>
        <w:numPr>
          <w:ilvl w:val="0"/>
          <w:numId w:val="2"/>
        </w:numPr>
        <w:shd w:val="clear" w:color="auto" w:fill="D9D9D9" w:themeFill="background1" w:themeFillShade="D9"/>
        <w:spacing w:line="360" w:lineRule="auto"/>
        <w:jc w:val="both"/>
        <w:rPr>
          <w:rFonts w:ascii="Arial" w:hAnsi="Arial"/>
          <w:color w:val="000000" w:themeColor="text1"/>
          <w:sz w:val="24"/>
          <w:szCs w:val="24"/>
        </w:rPr>
      </w:pPr>
      <w:r w:rsidRPr="00C815A4">
        <w:rPr>
          <w:rFonts w:ascii="Arial" w:hAnsi="Arial"/>
          <w:color w:val="000000" w:themeColor="text1"/>
          <w:sz w:val="24"/>
          <w:szCs w:val="24"/>
        </w:rPr>
        <w:t xml:space="preserve">Psychotherapeutic support for clients from diverse communities who present with </w:t>
      </w:r>
      <w:r w:rsidR="00234E8B" w:rsidRPr="00C815A4">
        <w:rPr>
          <w:rFonts w:ascii="Arial" w:hAnsi="Arial"/>
          <w:color w:val="000000" w:themeColor="text1"/>
          <w:sz w:val="24"/>
          <w:szCs w:val="24"/>
        </w:rPr>
        <w:t>self-harm</w:t>
      </w:r>
      <w:r w:rsidRPr="00C815A4">
        <w:rPr>
          <w:rFonts w:ascii="Arial" w:hAnsi="Arial"/>
          <w:color w:val="000000" w:themeColor="text1"/>
          <w:sz w:val="24"/>
          <w:szCs w:val="24"/>
        </w:rPr>
        <w:t xml:space="preserve"> should focus on the importance of understanding the complexity of cultural diversity, and its impact on the development of trauma.</w:t>
      </w:r>
    </w:p>
    <w:p w14:paraId="3B993EBF" w14:textId="77777777" w:rsidR="00745AD0" w:rsidRPr="00C815A4" w:rsidRDefault="00952E0F" w:rsidP="00745AD0">
      <w:pPr>
        <w:pStyle w:val="ListParagraph"/>
        <w:numPr>
          <w:ilvl w:val="0"/>
          <w:numId w:val="2"/>
        </w:numPr>
        <w:shd w:val="clear" w:color="auto" w:fill="D9D9D9" w:themeFill="background1" w:themeFillShade="D9"/>
        <w:spacing w:line="360" w:lineRule="auto"/>
        <w:jc w:val="both"/>
        <w:rPr>
          <w:rFonts w:ascii="Arial" w:hAnsi="Arial"/>
          <w:color w:val="000000" w:themeColor="text1"/>
          <w:sz w:val="24"/>
          <w:szCs w:val="24"/>
        </w:rPr>
      </w:pPr>
      <w:r w:rsidRPr="00C815A4">
        <w:rPr>
          <w:rFonts w:ascii="Arial" w:hAnsi="Arial"/>
          <w:color w:val="000000" w:themeColor="text1"/>
          <w:sz w:val="24"/>
          <w:szCs w:val="24"/>
        </w:rPr>
        <w:t xml:space="preserve">Practitioners should recognise the impact of introjected cultural expectations and their role in </w:t>
      </w:r>
      <w:r w:rsidR="00745AD0" w:rsidRPr="00C815A4">
        <w:rPr>
          <w:rFonts w:ascii="Arial" w:hAnsi="Arial"/>
          <w:color w:val="000000" w:themeColor="text1"/>
          <w:sz w:val="24"/>
          <w:szCs w:val="24"/>
        </w:rPr>
        <w:t>identity development throughout the lifespan.</w:t>
      </w:r>
    </w:p>
    <w:p w14:paraId="29A30CEF" w14:textId="177210A2" w:rsidR="00745AD0" w:rsidRPr="00C815A4" w:rsidRDefault="00745AD0" w:rsidP="00745AD0">
      <w:pPr>
        <w:pStyle w:val="ListParagraph"/>
        <w:numPr>
          <w:ilvl w:val="0"/>
          <w:numId w:val="2"/>
        </w:numPr>
        <w:shd w:val="clear" w:color="auto" w:fill="D9D9D9" w:themeFill="background1" w:themeFillShade="D9"/>
        <w:spacing w:line="360" w:lineRule="auto"/>
        <w:jc w:val="both"/>
        <w:rPr>
          <w:rFonts w:ascii="Arial" w:hAnsi="Arial"/>
          <w:color w:val="000000" w:themeColor="text1"/>
          <w:sz w:val="24"/>
          <w:szCs w:val="24"/>
        </w:rPr>
      </w:pPr>
      <w:r w:rsidRPr="00C815A4">
        <w:rPr>
          <w:rFonts w:ascii="Arial" w:hAnsi="Arial"/>
          <w:color w:val="000000" w:themeColor="text1"/>
          <w:sz w:val="24"/>
          <w:szCs w:val="24"/>
        </w:rPr>
        <w:t>Practitioners should develop cultural competencies to work effectively and in culturally sensitive ways with those who may present with Izzat</w:t>
      </w:r>
      <w:r w:rsidRPr="00C815A4">
        <w:rPr>
          <w:rFonts w:ascii="Arial" w:hAnsi="Arial"/>
          <w:color w:val="000000" w:themeColor="text1"/>
        </w:rPr>
        <w:t xml:space="preserve"> </w:t>
      </w:r>
      <w:r w:rsidRPr="00C815A4">
        <w:rPr>
          <w:rFonts w:ascii="Arial" w:hAnsi="Arial"/>
          <w:iCs/>
          <w:color w:val="000000" w:themeColor="text1"/>
          <w:sz w:val="24"/>
          <w:szCs w:val="24"/>
        </w:rPr>
        <w:t xml:space="preserve">trauma and </w:t>
      </w:r>
      <w:r w:rsidR="00234E8B" w:rsidRPr="00C815A4">
        <w:rPr>
          <w:rFonts w:ascii="Arial" w:hAnsi="Arial"/>
          <w:iCs/>
          <w:color w:val="000000" w:themeColor="text1"/>
          <w:sz w:val="24"/>
          <w:szCs w:val="24"/>
        </w:rPr>
        <w:t>self-harm</w:t>
      </w:r>
      <w:r w:rsidRPr="00C815A4">
        <w:rPr>
          <w:rFonts w:ascii="Arial" w:hAnsi="Arial"/>
          <w:iCs/>
          <w:color w:val="000000" w:themeColor="text1"/>
          <w:sz w:val="24"/>
          <w:szCs w:val="24"/>
        </w:rPr>
        <w:t xml:space="preserve"> experiences.</w:t>
      </w:r>
    </w:p>
    <w:p w14:paraId="36898F0F" w14:textId="0AC7C99E" w:rsidR="00745AD0" w:rsidRPr="00C815A4" w:rsidRDefault="00745AD0" w:rsidP="00745AD0">
      <w:pPr>
        <w:shd w:val="clear" w:color="auto" w:fill="D9D9D9" w:themeFill="background1" w:themeFillShade="D9"/>
        <w:spacing w:line="360" w:lineRule="auto"/>
        <w:ind w:left="360"/>
        <w:jc w:val="both"/>
        <w:rPr>
          <w:rFonts w:ascii="Arial" w:hAnsi="Arial"/>
          <w:b/>
          <w:bCs/>
          <w:color w:val="000000" w:themeColor="text1"/>
        </w:rPr>
      </w:pPr>
      <w:r w:rsidRPr="00C815A4">
        <w:rPr>
          <w:rFonts w:ascii="Arial" w:hAnsi="Arial"/>
          <w:b/>
          <w:bCs/>
          <w:iCs/>
          <w:color w:val="000000" w:themeColor="text1"/>
        </w:rPr>
        <w:t xml:space="preserve">Implications for policy </w:t>
      </w:r>
    </w:p>
    <w:p w14:paraId="0D6CCDA8" w14:textId="33832B69" w:rsidR="00952E0F" w:rsidRPr="00C815A4" w:rsidRDefault="00745AD0" w:rsidP="00745AD0">
      <w:pPr>
        <w:pStyle w:val="ListParagraph"/>
        <w:numPr>
          <w:ilvl w:val="0"/>
          <w:numId w:val="2"/>
        </w:numPr>
        <w:shd w:val="clear" w:color="auto" w:fill="D9D9D9" w:themeFill="background1" w:themeFillShade="D9"/>
        <w:spacing w:line="360" w:lineRule="auto"/>
        <w:jc w:val="both"/>
        <w:rPr>
          <w:rFonts w:ascii="Arial" w:hAnsi="Arial"/>
          <w:color w:val="000000" w:themeColor="text1"/>
          <w:sz w:val="24"/>
          <w:szCs w:val="24"/>
        </w:rPr>
      </w:pPr>
      <w:r w:rsidRPr="00C815A4">
        <w:rPr>
          <w:rFonts w:ascii="Arial" w:hAnsi="Arial"/>
          <w:color w:val="000000" w:themeColor="text1"/>
          <w:sz w:val="24"/>
          <w:szCs w:val="24"/>
        </w:rPr>
        <w:t xml:space="preserve">There is a need for policy makers to </w:t>
      </w:r>
      <w:r w:rsidR="00952E0F" w:rsidRPr="00C815A4">
        <w:rPr>
          <w:rFonts w:ascii="Arial" w:hAnsi="Arial"/>
          <w:color w:val="000000" w:themeColor="text1"/>
          <w:sz w:val="24"/>
          <w:szCs w:val="24"/>
        </w:rPr>
        <w:t xml:space="preserve">focus on </w:t>
      </w:r>
      <w:r w:rsidRPr="00C815A4">
        <w:rPr>
          <w:rFonts w:ascii="Arial" w:hAnsi="Arial"/>
          <w:color w:val="000000" w:themeColor="text1"/>
          <w:sz w:val="24"/>
          <w:szCs w:val="24"/>
        </w:rPr>
        <w:t>recognizing</w:t>
      </w:r>
      <w:r w:rsidR="00952E0F" w:rsidRPr="00C815A4">
        <w:rPr>
          <w:rFonts w:ascii="Arial" w:hAnsi="Arial"/>
          <w:color w:val="000000" w:themeColor="text1"/>
          <w:sz w:val="24"/>
          <w:szCs w:val="24"/>
        </w:rPr>
        <w:t xml:space="preserve"> </w:t>
      </w:r>
      <w:r w:rsidRPr="00C815A4">
        <w:rPr>
          <w:rFonts w:ascii="Arial" w:hAnsi="Arial"/>
          <w:color w:val="000000" w:themeColor="text1"/>
          <w:sz w:val="24"/>
          <w:szCs w:val="24"/>
        </w:rPr>
        <w:t xml:space="preserve">how cultural experiences such as </w:t>
      </w:r>
      <w:r w:rsidR="00952E0F" w:rsidRPr="00C815A4">
        <w:rPr>
          <w:rFonts w:ascii="Arial" w:hAnsi="Arial"/>
          <w:color w:val="000000" w:themeColor="text1"/>
          <w:sz w:val="24"/>
          <w:szCs w:val="24"/>
        </w:rPr>
        <w:t>Izzat and the cultural responsibility of maintaining family honour</w:t>
      </w:r>
      <w:r w:rsidRPr="00C815A4">
        <w:rPr>
          <w:rFonts w:ascii="Arial" w:hAnsi="Arial"/>
          <w:color w:val="000000" w:themeColor="text1"/>
          <w:sz w:val="24"/>
          <w:szCs w:val="24"/>
        </w:rPr>
        <w:t xml:space="preserve"> can contribute to development of psychological trauma and breakdown</w:t>
      </w:r>
      <w:r w:rsidR="00952E0F" w:rsidRPr="00C815A4">
        <w:rPr>
          <w:rFonts w:ascii="Arial" w:hAnsi="Arial"/>
          <w:color w:val="000000" w:themeColor="text1"/>
          <w:sz w:val="24"/>
          <w:szCs w:val="24"/>
        </w:rPr>
        <w:t xml:space="preserve">. </w:t>
      </w:r>
      <w:r w:rsidRPr="00C815A4">
        <w:rPr>
          <w:rFonts w:ascii="Arial" w:hAnsi="Arial"/>
          <w:color w:val="000000" w:themeColor="text1"/>
          <w:sz w:val="24"/>
          <w:szCs w:val="24"/>
        </w:rPr>
        <w:t xml:space="preserve">Thus, core sets of strategies and safeguarding policies are required to effectively guide and influence the enforcement of protection of vulnerable adults from diverse communities. </w:t>
      </w:r>
    </w:p>
    <w:p w14:paraId="10A8DFB1" w14:textId="694C0FB0" w:rsidR="00FB149F" w:rsidRPr="00C815A4" w:rsidRDefault="00FB149F" w:rsidP="00DF00B8">
      <w:pPr>
        <w:pStyle w:val="NormalWeb"/>
        <w:spacing w:line="480" w:lineRule="auto"/>
        <w:rPr>
          <w:rFonts w:ascii="Arial" w:hAnsi="Arial" w:cs="Arial"/>
          <w:color w:val="000000" w:themeColor="text1"/>
        </w:rPr>
      </w:pPr>
    </w:p>
    <w:p w14:paraId="2602C80D" w14:textId="77777777" w:rsidR="005E3BBC" w:rsidRPr="00C815A4" w:rsidRDefault="005E3BBC" w:rsidP="00DF00B8">
      <w:pPr>
        <w:pStyle w:val="NormalWeb"/>
        <w:spacing w:line="480" w:lineRule="auto"/>
        <w:rPr>
          <w:rFonts w:ascii="Arial" w:hAnsi="Arial" w:cs="Arial"/>
          <w:color w:val="000000" w:themeColor="text1"/>
        </w:rPr>
      </w:pPr>
    </w:p>
    <w:p w14:paraId="3E22A180" w14:textId="77777777" w:rsidR="00390FE0" w:rsidRPr="00C815A4" w:rsidRDefault="00390FE0" w:rsidP="00DF00B8">
      <w:pPr>
        <w:pStyle w:val="NormalWeb"/>
        <w:spacing w:line="480" w:lineRule="auto"/>
        <w:rPr>
          <w:rFonts w:ascii="Arial" w:hAnsi="Arial" w:cs="Arial"/>
          <w:color w:val="000000" w:themeColor="text1"/>
        </w:rPr>
      </w:pPr>
    </w:p>
    <w:p w14:paraId="519A7993" w14:textId="77777777" w:rsidR="00390FE0" w:rsidRPr="00C815A4" w:rsidRDefault="00390FE0" w:rsidP="00DF00B8">
      <w:pPr>
        <w:pStyle w:val="NormalWeb"/>
        <w:spacing w:line="480" w:lineRule="auto"/>
        <w:rPr>
          <w:rFonts w:ascii="Arial" w:hAnsi="Arial" w:cs="Arial"/>
          <w:color w:val="000000" w:themeColor="text1"/>
        </w:rPr>
      </w:pPr>
    </w:p>
    <w:p w14:paraId="2E36E095" w14:textId="77777777" w:rsidR="00390FE0" w:rsidRPr="00C815A4" w:rsidRDefault="00390FE0" w:rsidP="00DF00B8">
      <w:pPr>
        <w:pStyle w:val="NormalWeb"/>
        <w:spacing w:line="480" w:lineRule="auto"/>
        <w:rPr>
          <w:rFonts w:ascii="Arial" w:hAnsi="Arial" w:cs="Arial"/>
          <w:color w:val="000000" w:themeColor="text1"/>
        </w:rPr>
      </w:pPr>
    </w:p>
    <w:p w14:paraId="0A52885A" w14:textId="77777777" w:rsidR="00390FE0" w:rsidRPr="00C815A4" w:rsidRDefault="00390FE0" w:rsidP="00DF00B8">
      <w:pPr>
        <w:pStyle w:val="NormalWeb"/>
        <w:spacing w:line="480" w:lineRule="auto"/>
        <w:rPr>
          <w:rFonts w:ascii="Arial" w:hAnsi="Arial" w:cs="Arial"/>
          <w:color w:val="000000" w:themeColor="text1"/>
        </w:rPr>
      </w:pPr>
    </w:p>
    <w:sdt>
      <w:sdtPr>
        <w:rPr>
          <w:rFonts w:ascii="Arial" w:eastAsiaTheme="minorHAnsi" w:hAnsi="Arial" w:cs="Arial"/>
          <w:color w:val="000000" w:themeColor="text1"/>
          <w:lang w:eastAsia="en-US"/>
        </w:rPr>
        <w:tag w:val="rw.biblio"/>
        <w:id w:val="-1125929814"/>
        <w:placeholder>
          <w:docPart w:val="3AE9127444E87748A67644354AE7A3F2"/>
        </w:placeholder>
      </w:sdtPr>
      <w:sdtEndPr/>
      <w:sdtContent>
        <w:p w14:paraId="2716BCF2" w14:textId="77777777" w:rsidR="00B6390F" w:rsidRPr="00C815A4" w:rsidRDefault="00B6390F" w:rsidP="00B6390F">
          <w:pPr>
            <w:pStyle w:val="NormalWeb"/>
            <w:spacing w:line="480" w:lineRule="auto"/>
            <w:jc w:val="center"/>
            <w:rPr>
              <w:rFonts w:ascii="Arial" w:hAnsi="Arial" w:cs="Arial"/>
              <w:b/>
              <w:color w:val="000000" w:themeColor="text1"/>
            </w:rPr>
          </w:pPr>
          <w:r w:rsidRPr="00C815A4">
            <w:rPr>
              <w:rFonts w:ascii="Arial" w:hAnsi="Arial" w:cs="Arial"/>
              <w:b/>
              <w:color w:val="000000" w:themeColor="text1"/>
            </w:rPr>
            <w:t>References</w:t>
          </w:r>
        </w:p>
        <w:p w14:paraId="1CC9F834" w14:textId="2155A2CC" w:rsidR="00457621" w:rsidRPr="00C815A4" w:rsidRDefault="00457621" w:rsidP="00FB149F">
          <w:pPr>
            <w:spacing w:line="360" w:lineRule="auto"/>
            <w:ind w:left="720" w:hanging="720"/>
            <w:rPr>
              <w:rFonts w:ascii="Arial" w:hAnsi="Arial" w:cs="Arial"/>
              <w:color w:val="000000" w:themeColor="text1"/>
            </w:rPr>
          </w:pPr>
          <w:proofErr w:type="spellStart"/>
          <w:r w:rsidRPr="00C815A4">
            <w:rPr>
              <w:rFonts w:ascii="Arial" w:hAnsi="Arial" w:cs="Arial"/>
              <w:color w:val="000000" w:themeColor="text1"/>
            </w:rPr>
            <w:t>Attum</w:t>
          </w:r>
          <w:proofErr w:type="spellEnd"/>
          <w:r w:rsidRPr="00C815A4">
            <w:rPr>
              <w:rFonts w:ascii="Arial" w:hAnsi="Arial" w:cs="Arial"/>
              <w:color w:val="000000" w:themeColor="text1"/>
            </w:rPr>
            <w:t xml:space="preserve">, B., Hafiz, S., Malik, A. and </w:t>
          </w:r>
          <w:proofErr w:type="spellStart"/>
          <w:r w:rsidRPr="00C815A4">
            <w:rPr>
              <w:rFonts w:ascii="Arial" w:hAnsi="Arial" w:cs="Arial"/>
              <w:color w:val="000000" w:themeColor="text1"/>
            </w:rPr>
            <w:t>Shamoon</w:t>
          </w:r>
          <w:proofErr w:type="spellEnd"/>
          <w:r w:rsidRPr="00C815A4">
            <w:rPr>
              <w:rFonts w:ascii="Arial" w:hAnsi="Arial" w:cs="Arial"/>
              <w:color w:val="000000" w:themeColor="text1"/>
            </w:rPr>
            <w:t xml:space="preserve">, Z. (2020). Cultural Competence in the Care of Muslim Patients and Their Families. In: </w:t>
          </w:r>
          <w:proofErr w:type="spellStart"/>
          <w:r w:rsidRPr="00C815A4">
            <w:rPr>
              <w:rFonts w:ascii="Arial" w:hAnsi="Arial" w:cs="Arial"/>
              <w:i/>
              <w:color w:val="000000" w:themeColor="text1"/>
            </w:rPr>
            <w:t>StatPearls</w:t>
          </w:r>
          <w:proofErr w:type="spellEnd"/>
          <w:r w:rsidRPr="00C815A4">
            <w:rPr>
              <w:rFonts w:ascii="Arial" w:hAnsi="Arial" w:cs="Arial"/>
              <w:color w:val="000000" w:themeColor="text1"/>
            </w:rPr>
            <w:t xml:space="preserve">. </w:t>
          </w:r>
          <w:proofErr w:type="spellStart"/>
          <w:r w:rsidRPr="00C815A4">
            <w:rPr>
              <w:rFonts w:ascii="Arial" w:hAnsi="Arial" w:cs="Arial"/>
              <w:color w:val="000000" w:themeColor="text1"/>
            </w:rPr>
            <w:t>StatPearls</w:t>
          </w:r>
          <w:proofErr w:type="spellEnd"/>
          <w:r w:rsidRPr="00C815A4">
            <w:rPr>
              <w:rFonts w:ascii="Arial" w:hAnsi="Arial" w:cs="Arial"/>
              <w:color w:val="000000" w:themeColor="text1"/>
            </w:rPr>
            <w:t xml:space="preserve"> Publishing, Treasure Island (FL).</w:t>
          </w:r>
        </w:p>
        <w:p w14:paraId="2E5B5A18" w14:textId="1C47133C" w:rsidR="00B6390F" w:rsidRPr="00C815A4" w:rsidRDefault="00B6390F" w:rsidP="00B6390F">
          <w:pPr>
            <w:pStyle w:val="NormalWeb"/>
            <w:spacing w:line="480" w:lineRule="auto"/>
            <w:ind w:left="450" w:hanging="450"/>
            <w:rPr>
              <w:rFonts w:ascii="Arial" w:hAnsi="Arial" w:cs="Arial"/>
              <w:color w:val="000000" w:themeColor="text1"/>
            </w:rPr>
          </w:pPr>
          <w:r w:rsidRPr="00C815A4">
            <w:rPr>
              <w:rFonts w:ascii="Arial" w:hAnsi="Arial" w:cs="Arial"/>
              <w:color w:val="000000" w:themeColor="text1"/>
            </w:rPr>
            <w:t xml:space="preserve">Bhardwaj, A. (2001). </w:t>
          </w:r>
          <w:r w:rsidR="000B390C" w:rsidRPr="00C815A4">
            <w:rPr>
              <w:rFonts w:ascii="Arial" w:hAnsi="Arial" w:cs="Arial"/>
              <w:i/>
              <w:iCs/>
              <w:color w:val="000000" w:themeColor="text1"/>
            </w:rPr>
            <w:t>Growing up young, Asian and female in B</w:t>
          </w:r>
          <w:r w:rsidRPr="00C815A4">
            <w:rPr>
              <w:rFonts w:ascii="Arial" w:hAnsi="Arial" w:cs="Arial"/>
              <w:i/>
              <w:iCs/>
              <w:color w:val="000000" w:themeColor="text1"/>
            </w:rPr>
            <w:t>ritain: A report on self-harm and suicide</w:t>
          </w:r>
          <w:r w:rsidRPr="00C815A4">
            <w:rPr>
              <w:rFonts w:ascii="Arial" w:hAnsi="Arial" w:cs="Arial"/>
              <w:color w:val="000000" w:themeColor="text1"/>
            </w:rPr>
            <w:t>. Great Britain: FEMINIST REVIEW COLLECTURE. Retrieved from</w:t>
          </w:r>
          <w:r w:rsidR="000B390C" w:rsidRPr="00C815A4">
            <w:rPr>
              <w:rFonts w:ascii="Arial" w:hAnsi="Arial" w:cs="Arial"/>
              <w:color w:val="000000" w:themeColor="text1"/>
            </w:rPr>
            <w:t>:</w:t>
          </w:r>
          <w:r w:rsidRPr="00C815A4">
            <w:rPr>
              <w:rFonts w:ascii="Arial" w:hAnsi="Arial" w:cs="Arial"/>
              <w:color w:val="000000" w:themeColor="text1"/>
            </w:rPr>
            <w:t xml:space="preserve"> </w:t>
          </w:r>
          <w:hyperlink r:id="rId10" w:tgtFrame="_blank" w:history="1">
            <w:r w:rsidRPr="00C815A4">
              <w:rPr>
                <w:rStyle w:val="Hyperlink"/>
                <w:rFonts w:ascii="Arial" w:hAnsi="Arial" w:cs="Arial"/>
                <w:color w:val="000000" w:themeColor="text1"/>
              </w:rPr>
              <w:t>http://yorksj.idm.oclc.org/login?url=https://search.ebscohost.com/login.aspx?direct=true&amp;db=edsbl&amp;AN=RN101021518&amp;site=eds-live&amp;scope=site</w:t>
            </w:r>
          </w:hyperlink>
          <w:r w:rsidRPr="00C815A4">
            <w:rPr>
              <w:rFonts w:ascii="Arial" w:hAnsi="Arial" w:cs="Arial"/>
              <w:color w:val="000000" w:themeColor="text1"/>
            </w:rPr>
            <w:t xml:space="preserve"> </w:t>
          </w:r>
        </w:p>
        <w:p w14:paraId="019C1DD2" w14:textId="36E6010D" w:rsidR="00B6390F" w:rsidRPr="00C815A4" w:rsidRDefault="00B6390F" w:rsidP="00B6390F">
          <w:pPr>
            <w:pStyle w:val="NormalWeb"/>
            <w:spacing w:line="480" w:lineRule="auto"/>
            <w:ind w:left="450" w:hanging="450"/>
            <w:rPr>
              <w:rFonts w:ascii="Arial" w:hAnsi="Arial" w:cs="Arial"/>
              <w:color w:val="000000" w:themeColor="text1"/>
            </w:rPr>
          </w:pPr>
          <w:proofErr w:type="spellStart"/>
          <w:r w:rsidRPr="00C815A4">
            <w:rPr>
              <w:rFonts w:ascii="Arial" w:hAnsi="Arial" w:cs="Arial"/>
              <w:color w:val="000000" w:themeColor="text1"/>
            </w:rPr>
            <w:t>Bhui</w:t>
          </w:r>
          <w:proofErr w:type="spellEnd"/>
          <w:r w:rsidRPr="00C815A4">
            <w:rPr>
              <w:rFonts w:ascii="Arial" w:hAnsi="Arial" w:cs="Arial"/>
              <w:color w:val="000000" w:themeColor="text1"/>
            </w:rPr>
            <w:t xml:space="preserve">, K., </w:t>
          </w:r>
          <w:proofErr w:type="spellStart"/>
          <w:r w:rsidRPr="00C815A4">
            <w:rPr>
              <w:rFonts w:ascii="Arial" w:hAnsi="Arial" w:cs="Arial"/>
              <w:color w:val="000000" w:themeColor="text1"/>
            </w:rPr>
            <w:t>Bhugra</w:t>
          </w:r>
          <w:proofErr w:type="spellEnd"/>
          <w:r w:rsidRPr="00C815A4">
            <w:rPr>
              <w:rFonts w:ascii="Arial" w:hAnsi="Arial" w:cs="Arial"/>
              <w:color w:val="000000" w:themeColor="text1"/>
            </w:rPr>
            <w:t>, D., Goldberg, D., Dunn, G., &amp; Desai, M. (2001). Cultural influences on the prevalence of common mental disorder, general practitioners' asse</w:t>
          </w:r>
          <w:r w:rsidR="000B390C" w:rsidRPr="00C815A4">
            <w:rPr>
              <w:rFonts w:ascii="Arial" w:hAnsi="Arial" w:cs="Arial"/>
              <w:color w:val="000000" w:themeColor="text1"/>
            </w:rPr>
            <w:t>ssments and help-seeking among Punjabi and E</w:t>
          </w:r>
          <w:r w:rsidRPr="00C815A4">
            <w:rPr>
              <w:rFonts w:ascii="Arial" w:hAnsi="Arial" w:cs="Arial"/>
              <w:color w:val="000000" w:themeColor="text1"/>
            </w:rPr>
            <w:t>nglish people visiting their general practitioner.</w:t>
          </w:r>
          <w:r w:rsidRPr="00C815A4">
            <w:rPr>
              <w:rFonts w:ascii="Arial" w:hAnsi="Arial" w:cs="Arial"/>
              <w:i/>
              <w:iCs/>
              <w:color w:val="000000" w:themeColor="text1"/>
            </w:rPr>
            <w:t xml:space="preserve"> Psychological Medicine, 31</w:t>
          </w:r>
          <w:r w:rsidRPr="00C815A4">
            <w:rPr>
              <w:rFonts w:ascii="Arial" w:hAnsi="Arial" w:cs="Arial"/>
              <w:color w:val="000000" w:themeColor="text1"/>
            </w:rPr>
            <w:t>(5), 815-825. doi:10.1017/S0033291701003853</w:t>
          </w:r>
        </w:p>
        <w:p w14:paraId="5D309F42" w14:textId="48B6FB26" w:rsidR="00B6390F" w:rsidRPr="00C815A4" w:rsidRDefault="00B6390F" w:rsidP="00B6390F">
          <w:pPr>
            <w:pStyle w:val="NormalWeb"/>
            <w:spacing w:line="480" w:lineRule="auto"/>
            <w:ind w:left="450" w:hanging="450"/>
            <w:rPr>
              <w:rFonts w:ascii="Arial" w:hAnsi="Arial" w:cs="Arial"/>
              <w:color w:val="000000" w:themeColor="text1"/>
            </w:rPr>
          </w:pPr>
          <w:r w:rsidRPr="00C815A4">
            <w:rPr>
              <w:rFonts w:ascii="Arial" w:hAnsi="Arial" w:cs="Arial"/>
              <w:color w:val="000000" w:themeColor="text1"/>
            </w:rPr>
            <w:t xml:space="preserve">Briggs, S., </w:t>
          </w:r>
          <w:proofErr w:type="spellStart"/>
          <w:r w:rsidRPr="00C815A4">
            <w:rPr>
              <w:rFonts w:ascii="Arial" w:hAnsi="Arial" w:cs="Arial"/>
              <w:color w:val="000000" w:themeColor="text1"/>
            </w:rPr>
            <w:t>Netuveli</w:t>
          </w:r>
          <w:proofErr w:type="spellEnd"/>
          <w:r w:rsidRPr="00C815A4">
            <w:rPr>
              <w:rFonts w:ascii="Arial" w:hAnsi="Arial" w:cs="Arial"/>
              <w:color w:val="000000" w:themeColor="text1"/>
            </w:rPr>
            <w:t xml:space="preserve">, G., Gould, N., </w:t>
          </w:r>
          <w:proofErr w:type="spellStart"/>
          <w:r w:rsidRPr="00C815A4">
            <w:rPr>
              <w:rFonts w:ascii="Arial" w:hAnsi="Arial" w:cs="Arial"/>
              <w:color w:val="000000" w:themeColor="text1"/>
            </w:rPr>
            <w:t>Gkaravella</w:t>
          </w:r>
          <w:proofErr w:type="spellEnd"/>
          <w:r w:rsidRPr="00C815A4">
            <w:rPr>
              <w:rFonts w:ascii="Arial" w:hAnsi="Arial" w:cs="Arial"/>
              <w:color w:val="000000" w:themeColor="text1"/>
            </w:rPr>
            <w:t xml:space="preserve">, A., </w:t>
          </w:r>
          <w:proofErr w:type="spellStart"/>
          <w:r w:rsidRPr="00C815A4">
            <w:rPr>
              <w:rFonts w:ascii="Arial" w:hAnsi="Arial" w:cs="Arial"/>
              <w:color w:val="000000" w:themeColor="text1"/>
            </w:rPr>
            <w:t>Gluckman</w:t>
          </w:r>
          <w:proofErr w:type="spellEnd"/>
          <w:r w:rsidRPr="00C815A4">
            <w:rPr>
              <w:rFonts w:ascii="Arial" w:hAnsi="Arial" w:cs="Arial"/>
              <w:color w:val="000000" w:themeColor="text1"/>
            </w:rPr>
            <w:t>, N. S., Kangogyere, P., . . . Lindner, R. (2019). The effectiveness of psychoanalytic/psychodynamic psychotherapy for reducing suicide attempts and self-harm: Systematic review and meta-analysis.</w:t>
          </w:r>
          <w:r w:rsidRPr="00C815A4">
            <w:rPr>
              <w:rFonts w:ascii="Arial" w:hAnsi="Arial" w:cs="Arial"/>
              <w:i/>
              <w:iCs/>
              <w:color w:val="000000" w:themeColor="text1"/>
            </w:rPr>
            <w:t xml:space="preserve"> The British Journal of </w:t>
          </w:r>
          <w:r w:rsidR="000B390C" w:rsidRPr="00C815A4">
            <w:rPr>
              <w:rFonts w:ascii="Arial" w:hAnsi="Arial" w:cs="Arial"/>
              <w:i/>
              <w:iCs/>
              <w:color w:val="000000" w:themeColor="text1"/>
            </w:rPr>
            <w:t>Psychiatry:</w:t>
          </w:r>
          <w:r w:rsidRPr="00C815A4">
            <w:rPr>
              <w:rFonts w:ascii="Arial" w:hAnsi="Arial" w:cs="Arial"/>
              <w:i/>
              <w:iCs/>
              <w:color w:val="000000" w:themeColor="text1"/>
            </w:rPr>
            <w:t xml:space="preserve"> The Journal of Mental Science, 214</w:t>
          </w:r>
          <w:r w:rsidRPr="00C815A4">
            <w:rPr>
              <w:rFonts w:ascii="Arial" w:hAnsi="Arial" w:cs="Arial"/>
              <w:color w:val="000000" w:themeColor="text1"/>
            </w:rPr>
            <w:t>(6), 320-328. doi:10.1192/bjp.2019.33</w:t>
          </w:r>
        </w:p>
        <w:p w14:paraId="2D5A99FE" w14:textId="2ECDCA9B" w:rsidR="00B6390F" w:rsidRPr="00C815A4" w:rsidRDefault="00B6390F" w:rsidP="00B6390F">
          <w:pPr>
            <w:pStyle w:val="NormalWeb"/>
            <w:spacing w:line="480" w:lineRule="auto"/>
            <w:ind w:left="450" w:hanging="450"/>
            <w:rPr>
              <w:rFonts w:ascii="Arial" w:hAnsi="Arial" w:cs="Arial"/>
              <w:color w:val="000000" w:themeColor="text1"/>
            </w:rPr>
          </w:pPr>
          <w:r w:rsidRPr="00C815A4">
            <w:rPr>
              <w:rFonts w:ascii="Arial" w:hAnsi="Arial" w:cs="Arial"/>
              <w:color w:val="000000" w:themeColor="text1"/>
            </w:rPr>
            <w:t xml:space="preserve">Brown, A. M., Chadwick, R., </w:t>
          </w:r>
          <w:proofErr w:type="spellStart"/>
          <w:r w:rsidRPr="00C815A4">
            <w:rPr>
              <w:rFonts w:ascii="Arial" w:hAnsi="Arial" w:cs="Arial"/>
              <w:color w:val="000000" w:themeColor="text1"/>
            </w:rPr>
            <w:t>Caygill</w:t>
          </w:r>
          <w:proofErr w:type="spellEnd"/>
          <w:r w:rsidRPr="00C815A4">
            <w:rPr>
              <w:rFonts w:ascii="Arial" w:hAnsi="Arial" w:cs="Arial"/>
              <w:color w:val="000000" w:themeColor="text1"/>
            </w:rPr>
            <w:t>, L., &amp; Powell, J. (2019). One moment you're covered in blood and next it's what's for tea? an interpretative phenomenological analysis of residential care staff's experiences of managing self</w:t>
          </w:r>
          <w:r w:rsidR="000B390C" w:rsidRPr="00C815A4">
            <w:rPr>
              <w:rFonts w:ascii="Arial" w:hAnsi="Arial" w:cs="Arial"/>
              <w:color w:val="000000" w:themeColor="text1"/>
            </w:rPr>
            <w:t>-</w:t>
          </w:r>
          <w:r w:rsidRPr="00C815A4">
            <w:rPr>
              <w:rFonts w:ascii="Arial" w:hAnsi="Arial" w:cs="Arial"/>
              <w:color w:val="000000" w:themeColor="text1"/>
            </w:rPr>
            <w:t>harm with looked after children.</w:t>
          </w:r>
          <w:r w:rsidRPr="00C815A4">
            <w:rPr>
              <w:rFonts w:ascii="Arial" w:hAnsi="Arial" w:cs="Arial"/>
              <w:i/>
              <w:iCs/>
              <w:color w:val="000000" w:themeColor="text1"/>
            </w:rPr>
            <w:t xml:space="preserve"> Scottish Journal of Residential Child Care, 18</w:t>
          </w:r>
          <w:r w:rsidRPr="00C815A4">
            <w:rPr>
              <w:rFonts w:ascii="Arial" w:hAnsi="Arial" w:cs="Arial"/>
              <w:color w:val="000000" w:themeColor="text1"/>
            </w:rPr>
            <w:t xml:space="preserve">(3), 68-91. Retrieved from </w:t>
          </w:r>
          <w:hyperlink r:id="rId11" w:tgtFrame="_blank" w:history="1">
            <w:r w:rsidRPr="00C815A4">
              <w:rPr>
                <w:rStyle w:val="Hyperlink"/>
                <w:rFonts w:ascii="Arial" w:hAnsi="Arial" w:cs="Arial"/>
                <w:color w:val="000000" w:themeColor="text1"/>
              </w:rPr>
              <w:t>http://yorksj.idm.oclc.org/login?url=https://search.ebscohost.com/login.aspx?direct=true&amp;db=sih&amp;AN=139858358&amp;site=eds-live&amp;scope=site</w:t>
            </w:r>
          </w:hyperlink>
        </w:p>
        <w:p w14:paraId="07D2839D" w14:textId="703AD695" w:rsidR="00B6390F" w:rsidRPr="00C815A4" w:rsidRDefault="000B390C" w:rsidP="00B6390F">
          <w:pPr>
            <w:pStyle w:val="NormalWeb"/>
            <w:spacing w:line="480" w:lineRule="auto"/>
            <w:ind w:left="450" w:hanging="450"/>
            <w:rPr>
              <w:rFonts w:ascii="Arial" w:hAnsi="Arial" w:cs="Arial"/>
              <w:color w:val="000000" w:themeColor="text1"/>
            </w:rPr>
          </w:pPr>
          <w:proofErr w:type="spellStart"/>
          <w:r w:rsidRPr="00C815A4">
            <w:rPr>
              <w:rFonts w:ascii="Arial" w:hAnsi="Arial" w:cs="Arial"/>
              <w:color w:val="000000" w:themeColor="text1"/>
            </w:rPr>
            <w:t>Chantler</w:t>
          </w:r>
          <w:proofErr w:type="spellEnd"/>
          <w:r w:rsidRPr="00C815A4">
            <w:rPr>
              <w:rFonts w:ascii="Arial" w:hAnsi="Arial" w:cs="Arial"/>
              <w:color w:val="000000" w:themeColor="text1"/>
            </w:rPr>
            <w:t>, K., Burman, E., and</w:t>
          </w:r>
          <w:r w:rsidR="00B6390F" w:rsidRPr="00C815A4">
            <w:rPr>
              <w:rFonts w:ascii="Arial" w:hAnsi="Arial" w:cs="Arial"/>
              <w:color w:val="000000" w:themeColor="text1"/>
            </w:rPr>
            <w:t xml:space="preserve"> </w:t>
          </w:r>
          <w:proofErr w:type="spellStart"/>
          <w:r w:rsidR="00B6390F" w:rsidRPr="00C815A4">
            <w:rPr>
              <w:rFonts w:ascii="Arial" w:hAnsi="Arial" w:cs="Arial"/>
              <w:color w:val="000000" w:themeColor="text1"/>
            </w:rPr>
            <w:t>Batsleer</w:t>
          </w:r>
          <w:proofErr w:type="spellEnd"/>
          <w:r w:rsidR="00B6390F" w:rsidRPr="00C815A4">
            <w:rPr>
              <w:rFonts w:ascii="Arial" w:hAnsi="Arial" w:cs="Arial"/>
              <w:color w:val="000000" w:themeColor="text1"/>
            </w:rPr>
            <w:t xml:space="preserve">, J. (2003). </w:t>
          </w:r>
          <w:r w:rsidRPr="00C815A4">
            <w:rPr>
              <w:rFonts w:ascii="Arial" w:hAnsi="Arial" w:cs="Arial"/>
              <w:i/>
              <w:iCs/>
              <w:color w:val="000000" w:themeColor="text1"/>
            </w:rPr>
            <w:t>South A</w:t>
          </w:r>
          <w:r w:rsidR="00B6390F" w:rsidRPr="00C815A4">
            <w:rPr>
              <w:rFonts w:ascii="Arial" w:hAnsi="Arial" w:cs="Arial"/>
              <w:i/>
              <w:iCs/>
              <w:color w:val="000000" w:themeColor="text1"/>
            </w:rPr>
            <w:t>sian women: Exploring systemic service inequalities around attempted suicide and self-harm</w:t>
          </w:r>
          <w:r w:rsidR="00B6390F" w:rsidRPr="00C815A4">
            <w:rPr>
              <w:rFonts w:ascii="Arial" w:hAnsi="Arial" w:cs="Arial"/>
              <w:color w:val="000000" w:themeColor="text1"/>
            </w:rPr>
            <w:t>. Great Britain: OXFORD UNIVERSITY PRESS. Retrieved from</w:t>
          </w:r>
          <w:r w:rsidRPr="00C815A4">
            <w:rPr>
              <w:rFonts w:ascii="Arial" w:hAnsi="Arial" w:cs="Arial"/>
              <w:color w:val="000000" w:themeColor="text1"/>
            </w:rPr>
            <w:t>:</w:t>
          </w:r>
          <w:r w:rsidR="00B6390F" w:rsidRPr="00C815A4">
            <w:rPr>
              <w:rFonts w:ascii="Arial" w:hAnsi="Arial" w:cs="Arial"/>
              <w:color w:val="000000" w:themeColor="text1"/>
            </w:rPr>
            <w:t xml:space="preserve"> </w:t>
          </w:r>
          <w:hyperlink r:id="rId12" w:tgtFrame="_blank" w:history="1">
            <w:r w:rsidR="00B6390F" w:rsidRPr="00C815A4">
              <w:rPr>
                <w:rStyle w:val="Hyperlink"/>
                <w:rFonts w:ascii="Arial" w:hAnsi="Arial" w:cs="Arial"/>
                <w:color w:val="000000" w:themeColor="text1"/>
              </w:rPr>
              <w:t>http://yorksj.idm.oclc.org/login?url=https://search.ebscohost.com/login.aspx?direct=true&amp;db=edsbl&amp;AN=RN133105669&amp;site=eds-live&amp;scope=site</w:t>
            </w:r>
          </w:hyperlink>
          <w:r w:rsidR="00B6390F" w:rsidRPr="00C815A4">
            <w:rPr>
              <w:rFonts w:ascii="Arial" w:hAnsi="Arial" w:cs="Arial"/>
              <w:color w:val="000000" w:themeColor="text1"/>
            </w:rPr>
            <w:t xml:space="preserve"> </w:t>
          </w:r>
        </w:p>
        <w:p w14:paraId="320FC573" w14:textId="67E5A6BF" w:rsidR="00B6390F" w:rsidRPr="00C815A4" w:rsidRDefault="000B390C" w:rsidP="00B6390F">
          <w:pPr>
            <w:pStyle w:val="NormalWeb"/>
            <w:spacing w:line="480" w:lineRule="auto"/>
            <w:ind w:left="450" w:hanging="450"/>
            <w:rPr>
              <w:rFonts w:ascii="Arial" w:hAnsi="Arial" w:cs="Arial"/>
              <w:color w:val="000000" w:themeColor="text1"/>
            </w:rPr>
          </w:pPr>
          <w:r w:rsidRPr="00C815A4">
            <w:rPr>
              <w:rFonts w:ascii="Arial" w:hAnsi="Arial" w:cs="Arial"/>
              <w:color w:val="000000" w:themeColor="text1"/>
            </w:rPr>
            <w:t>Chapman, A. L., Gratz, K. L., and</w:t>
          </w:r>
          <w:r w:rsidR="00B6390F" w:rsidRPr="00C815A4">
            <w:rPr>
              <w:rFonts w:ascii="Arial" w:hAnsi="Arial" w:cs="Arial"/>
              <w:color w:val="000000" w:themeColor="text1"/>
            </w:rPr>
            <w:t xml:space="preserve"> Brown, M. Z. (2006). </w:t>
          </w:r>
          <w:r w:rsidR="00B6390F" w:rsidRPr="00C815A4">
            <w:rPr>
              <w:rFonts w:ascii="Arial" w:hAnsi="Arial" w:cs="Arial"/>
              <w:i/>
              <w:iCs/>
              <w:color w:val="000000" w:themeColor="text1"/>
            </w:rPr>
            <w:t>Solving the puzzle of deliberate self-harm: The experiential avoidance model</w:t>
          </w:r>
          <w:r w:rsidR="00B6390F" w:rsidRPr="00C815A4">
            <w:rPr>
              <w:rFonts w:ascii="Arial" w:hAnsi="Arial" w:cs="Arial"/>
              <w:color w:val="000000" w:themeColor="text1"/>
            </w:rPr>
            <w:t>. Great Britain: Elsevier Science B.V., Amsterdam. Retrieved from</w:t>
          </w:r>
          <w:r w:rsidRPr="00C815A4">
            <w:rPr>
              <w:rFonts w:ascii="Arial" w:hAnsi="Arial" w:cs="Arial"/>
              <w:color w:val="000000" w:themeColor="text1"/>
            </w:rPr>
            <w:t>:</w:t>
          </w:r>
          <w:r w:rsidR="00B6390F" w:rsidRPr="00C815A4">
            <w:rPr>
              <w:rFonts w:ascii="Arial" w:hAnsi="Arial" w:cs="Arial"/>
              <w:color w:val="000000" w:themeColor="text1"/>
            </w:rPr>
            <w:t xml:space="preserve"> </w:t>
          </w:r>
          <w:hyperlink r:id="rId13" w:tgtFrame="_blank" w:history="1">
            <w:r w:rsidR="00B6390F" w:rsidRPr="00C815A4">
              <w:rPr>
                <w:rStyle w:val="Hyperlink"/>
                <w:rFonts w:ascii="Arial" w:hAnsi="Arial" w:cs="Arial"/>
                <w:color w:val="000000" w:themeColor="text1"/>
              </w:rPr>
              <w:t>http://yorksj.idm.oclc.org/login?url=https://search.ebscohost.com/login.aspx?direct=true&amp;db=edsbl&amp;AN=RN181216050&amp;site=eds-live&amp;scope=site</w:t>
            </w:r>
          </w:hyperlink>
          <w:r w:rsidR="00B6390F" w:rsidRPr="00C815A4">
            <w:rPr>
              <w:rFonts w:ascii="Arial" w:hAnsi="Arial" w:cs="Arial"/>
              <w:color w:val="000000" w:themeColor="text1"/>
            </w:rPr>
            <w:t xml:space="preserve"> </w:t>
          </w:r>
        </w:p>
        <w:p w14:paraId="22169516" w14:textId="25B9E728" w:rsidR="00B6390F" w:rsidRPr="00C815A4" w:rsidRDefault="00B6390F" w:rsidP="00B6390F">
          <w:pPr>
            <w:pStyle w:val="NormalWeb"/>
            <w:spacing w:line="480" w:lineRule="auto"/>
            <w:ind w:left="450" w:hanging="450"/>
            <w:rPr>
              <w:rFonts w:ascii="Arial" w:hAnsi="Arial" w:cs="Arial"/>
              <w:color w:val="000000" w:themeColor="text1"/>
            </w:rPr>
          </w:pPr>
          <w:proofErr w:type="spellStart"/>
          <w:r w:rsidRPr="00C815A4">
            <w:rPr>
              <w:rFonts w:ascii="Arial" w:hAnsi="Arial" w:cs="Arial"/>
              <w:color w:val="000000" w:themeColor="text1"/>
            </w:rPr>
            <w:t>Chhina</w:t>
          </w:r>
          <w:proofErr w:type="spellEnd"/>
          <w:r w:rsidRPr="00C815A4">
            <w:rPr>
              <w:rFonts w:ascii="Arial" w:hAnsi="Arial" w:cs="Arial"/>
              <w:color w:val="000000" w:themeColor="text1"/>
            </w:rPr>
            <w:t xml:space="preserve">, R. (2017). </w:t>
          </w:r>
          <w:r w:rsidRPr="00C815A4">
            <w:rPr>
              <w:rFonts w:ascii="Arial" w:hAnsi="Arial" w:cs="Arial"/>
              <w:i/>
              <w:iCs/>
              <w:color w:val="000000" w:themeColor="text1"/>
            </w:rPr>
            <w:t>An exploration of the experiences of cha</w:t>
          </w:r>
          <w:r w:rsidR="000B390C" w:rsidRPr="00C815A4">
            <w:rPr>
              <w:rFonts w:ascii="Arial" w:hAnsi="Arial" w:cs="Arial"/>
              <w:i/>
              <w:iCs/>
              <w:color w:val="000000" w:themeColor="text1"/>
            </w:rPr>
            <w:t>llenging Izzat among six South A</w:t>
          </w:r>
          <w:r w:rsidRPr="00C815A4">
            <w:rPr>
              <w:rFonts w:ascii="Arial" w:hAnsi="Arial" w:cs="Arial"/>
              <w:i/>
              <w:iCs/>
              <w:color w:val="000000" w:themeColor="text1"/>
            </w:rPr>
            <w:t>sian women</w:t>
          </w:r>
          <w:r w:rsidRPr="00C815A4">
            <w:rPr>
              <w:rFonts w:ascii="Arial" w:hAnsi="Arial" w:cs="Arial"/>
              <w:color w:val="000000" w:themeColor="text1"/>
            </w:rPr>
            <w:t xml:space="preserve"> City, University of London. Retrieved from </w:t>
          </w:r>
          <w:hyperlink r:id="rId14" w:tgtFrame="_blank" w:history="1">
            <w:r w:rsidRPr="00C815A4">
              <w:rPr>
                <w:rStyle w:val="Hyperlink"/>
                <w:rFonts w:ascii="Arial" w:hAnsi="Arial" w:cs="Arial"/>
                <w:color w:val="000000" w:themeColor="text1"/>
              </w:rPr>
              <w:t>http://yorksj.idm.oclc.org/login?url=https://search.ebscohost.com/login.aspx?direct=true&amp;db=edsble&amp;AN=edsble.738450&amp;site=eds-live&amp;scope=site</w:t>
            </w:r>
          </w:hyperlink>
          <w:r w:rsidRPr="00C815A4">
            <w:rPr>
              <w:rFonts w:ascii="Arial" w:hAnsi="Arial" w:cs="Arial"/>
              <w:color w:val="000000" w:themeColor="text1"/>
            </w:rPr>
            <w:t xml:space="preserve"> </w:t>
          </w:r>
        </w:p>
        <w:p w14:paraId="57622B55" w14:textId="77777777" w:rsidR="00B6390F" w:rsidRPr="00C815A4" w:rsidRDefault="00B6390F" w:rsidP="00B6390F">
          <w:pPr>
            <w:pStyle w:val="NormalWeb"/>
            <w:spacing w:line="480" w:lineRule="auto"/>
            <w:ind w:left="450" w:hanging="450"/>
            <w:rPr>
              <w:rFonts w:ascii="Arial" w:hAnsi="Arial" w:cs="Arial"/>
              <w:color w:val="000000" w:themeColor="text1"/>
            </w:rPr>
          </w:pPr>
          <w:r w:rsidRPr="00C815A4">
            <w:rPr>
              <w:rFonts w:ascii="Arial" w:hAnsi="Arial" w:cs="Arial"/>
              <w:color w:val="000000" w:themeColor="text1"/>
            </w:rPr>
            <w:t xml:space="preserve">Cooper, J., Husain, N., Webb, R., </w:t>
          </w:r>
          <w:proofErr w:type="spellStart"/>
          <w:r w:rsidRPr="00C815A4">
            <w:rPr>
              <w:rFonts w:ascii="Arial" w:hAnsi="Arial" w:cs="Arial"/>
              <w:color w:val="000000" w:themeColor="text1"/>
            </w:rPr>
            <w:t>Waheed</w:t>
          </w:r>
          <w:proofErr w:type="spellEnd"/>
          <w:r w:rsidRPr="00C815A4">
            <w:rPr>
              <w:rFonts w:ascii="Arial" w:hAnsi="Arial" w:cs="Arial"/>
              <w:color w:val="000000" w:themeColor="text1"/>
            </w:rPr>
            <w:t xml:space="preserve">, W., </w:t>
          </w:r>
          <w:proofErr w:type="spellStart"/>
          <w:r w:rsidRPr="00C815A4">
            <w:rPr>
              <w:rFonts w:ascii="Arial" w:hAnsi="Arial" w:cs="Arial"/>
              <w:color w:val="000000" w:themeColor="text1"/>
            </w:rPr>
            <w:t>Kapur</w:t>
          </w:r>
          <w:proofErr w:type="spellEnd"/>
          <w:r w:rsidRPr="00C815A4">
            <w:rPr>
              <w:rFonts w:ascii="Arial" w:hAnsi="Arial" w:cs="Arial"/>
              <w:color w:val="000000" w:themeColor="text1"/>
            </w:rPr>
            <w:t>, N., Guthrie, E., &amp; Appleby, L. (2006). Self-harm in the UK.</w:t>
          </w:r>
          <w:r w:rsidRPr="00C815A4">
            <w:rPr>
              <w:rFonts w:ascii="Arial" w:hAnsi="Arial" w:cs="Arial"/>
              <w:i/>
              <w:iCs/>
              <w:color w:val="000000" w:themeColor="text1"/>
            </w:rPr>
            <w:t xml:space="preserve"> Social Psychiatry and Psychiatric Epidemiology, 41</w:t>
          </w:r>
          <w:r w:rsidRPr="00C815A4">
            <w:rPr>
              <w:rFonts w:ascii="Arial" w:hAnsi="Arial" w:cs="Arial"/>
              <w:color w:val="000000" w:themeColor="text1"/>
            </w:rPr>
            <w:t>(10), 782-788. doi:10.1007/s00127-006-0099-2</w:t>
          </w:r>
        </w:p>
        <w:p w14:paraId="6C253A83" w14:textId="7F8B25B3" w:rsidR="00B6390F" w:rsidRPr="00C815A4" w:rsidRDefault="00B6390F" w:rsidP="00B6390F">
          <w:pPr>
            <w:pStyle w:val="NormalWeb"/>
            <w:spacing w:line="480" w:lineRule="auto"/>
            <w:ind w:left="450" w:hanging="450"/>
            <w:rPr>
              <w:rFonts w:ascii="Arial" w:hAnsi="Arial" w:cs="Arial"/>
              <w:color w:val="000000" w:themeColor="text1"/>
            </w:rPr>
          </w:pPr>
          <w:r w:rsidRPr="00C815A4">
            <w:rPr>
              <w:rFonts w:ascii="Arial" w:hAnsi="Arial" w:cs="Arial"/>
              <w:color w:val="000000" w:themeColor="text1"/>
            </w:rPr>
            <w:t xml:space="preserve">Cross, S., </w:t>
          </w:r>
          <w:proofErr w:type="spellStart"/>
          <w:r w:rsidRPr="00C815A4">
            <w:rPr>
              <w:rFonts w:ascii="Arial" w:hAnsi="Arial" w:cs="Arial"/>
              <w:color w:val="000000" w:themeColor="text1"/>
            </w:rPr>
            <w:t>Bhugra</w:t>
          </w:r>
          <w:proofErr w:type="spellEnd"/>
          <w:r w:rsidRPr="00C815A4">
            <w:rPr>
              <w:rFonts w:ascii="Arial" w:hAnsi="Arial" w:cs="Arial"/>
              <w:color w:val="000000" w:themeColor="text1"/>
            </w:rPr>
            <w:t xml:space="preserve">, D., Dargan, P. I., Wood, D. M., Greene, S. L., &amp; Craig, T. K. J. (2014). Ethnic differences </w:t>
          </w:r>
          <w:r w:rsidR="000B390C" w:rsidRPr="00C815A4">
            <w:rPr>
              <w:rFonts w:ascii="Arial" w:hAnsi="Arial" w:cs="Arial"/>
              <w:color w:val="000000" w:themeColor="text1"/>
            </w:rPr>
            <w:t>in self-poisoning across South L</w:t>
          </w:r>
          <w:r w:rsidRPr="00C815A4">
            <w:rPr>
              <w:rFonts w:ascii="Arial" w:hAnsi="Arial" w:cs="Arial"/>
              <w:color w:val="000000" w:themeColor="text1"/>
            </w:rPr>
            <w:t>ondon.</w:t>
          </w:r>
          <w:r w:rsidRPr="00C815A4">
            <w:rPr>
              <w:rFonts w:ascii="Arial" w:hAnsi="Arial" w:cs="Arial"/>
              <w:i/>
              <w:iCs/>
              <w:color w:val="000000" w:themeColor="text1"/>
            </w:rPr>
            <w:t xml:space="preserve"> Crisis: The Journal of Crisis Intervention and Suicide Prevention, 35</w:t>
          </w:r>
          <w:r w:rsidRPr="00C815A4">
            <w:rPr>
              <w:rFonts w:ascii="Arial" w:hAnsi="Arial" w:cs="Arial"/>
              <w:color w:val="000000" w:themeColor="text1"/>
            </w:rPr>
            <w:t>(4), 268-272. doi:10.1027/0227-5910/a000258</w:t>
          </w:r>
        </w:p>
        <w:p w14:paraId="5AF1ED21" w14:textId="13DA24CB" w:rsidR="00FB149F" w:rsidRPr="00C815A4" w:rsidRDefault="00FB149F" w:rsidP="00FB149F">
          <w:pPr>
            <w:spacing w:line="360" w:lineRule="auto"/>
            <w:ind w:left="720" w:hanging="720"/>
            <w:rPr>
              <w:rFonts w:ascii="Arial" w:hAnsi="Arial" w:cs="Arial"/>
              <w:color w:val="000000" w:themeColor="text1"/>
            </w:rPr>
          </w:pPr>
          <w:r w:rsidRPr="00C815A4">
            <w:rPr>
              <w:rFonts w:ascii="Arial" w:hAnsi="Arial" w:cs="Arial"/>
              <w:color w:val="000000" w:themeColor="text1"/>
            </w:rPr>
            <w:lastRenderedPageBreak/>
            <w:t xml:space="preserve">Dey, B., Balmer, J., Pandit, A., </w:t>
          </w:r>
          <w:proofErr w:type="spellStart"/>
          <w:r w:rsidRPr="00C815A4">
            <w:rPr>
              <w:rFonts w:ascii="Arial" w:hAnsi="Arial" w:cs="Arial"/>
              <w:color w:val="000000" w:themeColor="text1"/>
            </w:rPr>
            <w:t>Saren</w:t>
          </w:r>
          <w:proofErr w:type="spellEnd"/>
          <w:r w:rsidRPr="00C815A4">
            <w:rPr>
              <w:rFonts w:ascii="Arial" w:hAnsi="Arial" w:cs="Arial"/>
              <w:color w:val="000000" w:themeColor="text1"/>
            </w:rPr>
            <w:t xml:space="preserve">, M. and </w:t>
          </w:r>
          <w:proofErr w:type="spellStart"/>
          <w:r w:rsidRPr="00C815A4">
            <w:rPr>
              <w:rFonts w:ascii="Arial" w:hAnsi="Arial" w:cs="Arial"/>
              <w:color w:val="000000" w:themeColor="text1"/>
            </w:rPr>
            <w:t>Binsardi</w:t>
          </w:r>
          <w:proofErr w:type="spellEnd"/>
          <w:r w:rsidRPr="00C815A4">
            <w:rPr>
              <w:rFonts w:ascii="Arial" w:hAnsi="Arial" w:cs="Arial"/>
              <w:color w:val="000000" w:themeColor="text1"/>
            </w:rPr>
            <w:t xml:space="preserve">, B., </w:t>
          </w:r>
          <w:r w:rsidR="000B390C" w:rsidRPr="00C815A4">
            <w:rPr>
              <w:rFonts w:ascii="Arial" w:hAnsi="Arial" w:cs="Arial"/>
              <w:color w:val="000000" w:themeColor="text1"/>
            </w:rPr>
            <w:t>(</w:t>
          </w:r>
          <w:r w:rsidRPr="00C815A4">
            <w:rPr>
              <w:rFonts w:ascii="Arial" w:hAnsi="Arial" w:cs="Arial"/>
              <w:color w:val="000000" w:themeColor="text1"/>
            </w:rPr>
            <w:t>2017</w:t>
          </w:r>
          <w:r w:rsidR="000B390C" w:rsidRPr="00C815A4">
            <w:rPr>
              <w:rFonts w:ascii="Arial" w:hAnsi="Arial" w:cs="Arial"/>
              <w:color w:val="000000" w:themeColor="text1"/>
            </w:rPr>
            <w:t>)</w:t>
          </w:r>
          <w:r w:rsidRPr="00C815A4">
            <w:rPr>
              <w:rFonts w:ascii="Arial" w:hAnsi="Arial" w:cs="Arial"/>
              <w:color w:val="000000" w:themeColor="text1"/>
            </w:rPr>
            <w:t xml:space="preserve">. A quadripartite approach to analysing young British South Asian adults’ dual cultural identity. </w:t>
          </w:r>
          <w:r w:rsidRPr="00C815A4">
            <w:rPr>
              <w:rFonts w:ascii="Arial" w:hAnsi="Arial" w:cs="Arial"/>
              <w:i/>
              <w:color w:val="000000" w:themeColor="text1"/>
            </w:rPr>
            <w:t>Journal of Marketing Management</w:t>
          </w:r>
          <w:r w:rsidRPr="00C815A4">
            <w:rPr>
              <w:rFonts w:ascii="Arial" w:hAnsi="Arial" w:cs="Arial"/>
              <w:color w:val="000000" w:themeColor="text1"/>
            </w:rPr>
            <w:t>, 33(9-10), pp.789-816.</w:t>
          </w:r>
        </w:p>
        <w:p w14:paraId="6B429D3D" w14:textId="418308B5" w:rsidR="00B6390F" w:rsidRPr="00C815A4" w:rsidRDefault="00B6390F" w:rsidP="00B6390F">
          <w:pPr>
            <w:pStyle w:val="NormalWeb"/>
            <w:spacing w:line="480" w:lineRule="auto"/>
            <w:ind w:left="450" w:hanging="450"/>
            <w:rPr>
              <w:rFonts w:ascii="Arial" w:hAnsi="Arial" w:cs="Arial"/>
              <w:color w:val="000000" w:themeColor="text1"/>
            </w:rPr>
          </w:pPr>
          <w:proofErr w:type="spellStart"/>
          <w:r w:rsidRPr="00C815A4">
            <w:rPr>
              <w:rFonts w:ascii="Arial" w:hAnsi="Arial" w:cs="Arial"/>
              <w:color w:val="000000" w:themeColor="text1"/>
            </w:rPr>
            <w:t>Fishbane</w:t>
          </w:r>
          <w:proofErr w:type="spellEnd"/>
          <w:r w:rsidRPr="00C815A4">
            <w:rPr>
              <w:rFonts w:ascii="Arial" w:hAnsi="Arial" w:cs="Arial"/>
              <w:color w:val="000000" w:themeColor="text1"/>
            </w:rPr>
            <w:t>, M. D. (2019). Healing intergenerational wounds: An integrative relational-neurobiological approach.</w:t>
          </w:r>
          <w:r w:rsidRPr="00C815A4">
            <w:rPr>
              <w:rFonts w:ascii="Arial" w:hAnsi="Arial" w:cs="Arial"/>
              <w:i/>
              <w:iCs/>
              <w:color w:val="000000" w:themeColor="text1"/>
            </w:rPr>
            <w:t xml:space="preserve"> Family Process, 58</w:t>
          </w:r>
          <w:r w:rsidRPr="00C815A4">
            <w:rPr>
              <w:rFonts w:ascii="Arial" w:hAnsi="Arial" w:cs="Arial"/>
              <w:color w:val="000000" w:themeColor="text1"/>
            </w:rPr>
            <w:t>(4), 796. doi:10.1111/famp.12488</w:t>
          </w:r>
        </w:p>
        <w:p w14:paraId="75970B7E" w14:textId="06D3369B" w:rsidR="00B6390F" w:rsidRPr="00C815A4" w:rsidRDefault="00B6390F" w:rsidP="00B6390F">
          <w:pPr>
            <w:pStyle w:val="NormalWeb"/>
            <w:spacing w:line="480" w:lineRule="auto"/>
            <w:ind w:left="450" w:hanging="450"/>
            <w:rPr>
              <w:rFonts w:ascii="Arial" w:hAnsi="Arial" w:cs="Arial"/>
              <w:color w:val="000000" w:themeColor="text1"/>
            </w:rPr>
          </w:pPr>
          <w:r w:rsidRPr="00C815A4">
            <w:rPr>
              <w:rFonts w:ascii="Arial" w:hAnsi="Arial" w:cs="Arial"/>
              <w:color w:val="000000" w:themeColor="text1"/>
            </w:rPr>
            <w:t xml:space="preserve">Garza, M. R., Rich, K., &amp; </w:t>
          </w:r>
          <w:proofErr w:type="spellStart"/>
          <w:r w:rsidRPr="00C815A4">
            <w:rPr>
              <w:rFonts w:ascii="Arial" w:hAnsi="Arial" w:cs="Arial"/>
              <w:color w:val="000000" w:themeColor="text1"/>
            </w:rPr>
            <w:t>Omilian</w:t>
          </w:r>
          <w:proofErr w:type="spellEnd"/>
          <w:r w:rsidRPr="00C815A4">
            <w:rPr>
              <w:rFonts w:ascii="Arial" w:hAnsi="Arial" w:cs="Arial"/>
              <w:color w:val="000000" w:themeColor="text1"/>
            </w:rPr>
            <w:t>, S. M. (2019). A trauma-informed call to action: Culturally informed, multi-disciplinary theoretical, and applied approaches to prevention and healing, part II.</w:t>
          </w:r>
          <w:r w:rsidRPr="00C815A4">
            <w:rPr>
              <w:rFonts w:ascii="Arial" w:hAnsi="Arial" w:cs="Arial"/>
              <w:i/>
              <w:iCs/>
              <w:color w:val="000000" w:themeColor="text1"/>
            </w:rPr>
            <w:t xml:space="preserve"> Journal of Aggression, Maltreatment &amp; Trauma, 28</w:t>
          </w:r>
          <w:r w:rsidRPr="00C815A4">
            <w:rPr>
              <w:rFonts w:ascii="Arial" w:hAnsi="Arial" w:cs="Arial"/>
              <w:color w:val="000000" w:themeColor="text1"/>
            </w:rPr>
            <w:t>(5), 519-525. doi:10.1080/10926771.2019.1610129</w:t>
          </w:r>
        </w:p>
        <w:p w14:paraId="6FE2917A" w14:textId="48E55965" w:rsidR="00916A22" w:rsidRPr="00C815A4" w:rsidRDefault="00916A22" w:rsidP="00B6390F">
          <w:pPr>
            <w:pStyle w:val="NormalWeb"/>
            <w:spacing w:line="480" w:lineRule="auto"/>
            <w:ind w:left="450" w:hanging="450"/>
            <w:rPr>
              <w:rFonts w:ascii="Arial" w:hAnsi="Arial" w:cs="Arial"/>
              <w:color w:val="000000" w:themeColor="text1"/>
            </w:rPr>
          </w:pPr>
          <w:r w:rsidRPr="00C815A4">
            <w:rPr>
              <w:rFonts w:ascii="Arial" w:hAnsi="Arial" w:cs="Arial"/>
              <w:color w:val="000000" w:themeColor="text1"/>
            </w:rPr>
            <w:t>Gilbert, P., Gilbert, J. and Sanghera, J. (2006)</w:t>
          </w:r>
          <w:r w:rsidR="000B390C" w:rsidRPr="00C815A4">
            <w:rPr>
              <w:rFonts w:ascii="Arial" w:hAnsi="Arial" w:cs="Arial"/>
              <w:color w:val="000000" w:themeColor="text1"/>
            </w:rPr>
            <w:t>.</w:t>
          </w:r>
          <w:r w:rsidRPr="00C815A4">
            <w:rPr>
              <w:rFonts w:ascii="Arial" w:hAnsi="Arial" w:cs="Arial"/>
              <w:color w:val="000000" w:themeColor="text1"/>
            </w:rPr>
            <w:t xml:space="preserve"> The impact of Izzat, shame, subordination and entrapment on mental health and service use in South Asian women in Derby. </w:t>
          </w:r>
          <w:r w:rsidRPr="00C815A4">
            <w:rPr>
              <w:rFonts w:ascii="Arial" w:hAnsi="Arial" w:cs="Arial"/>
              <w:i/>
              <w:iCs/>
              <w:color w:val="000000" w:themeColor="text1"/>
            </w:rPr>
            <w:t xml:space="preserve">Mental Health, Religion &amp; Culture, </w:t>
          </w:r>
          <w:r w:rsidRPr="00C815A4">
            <w:rPr>
              <w:rFonts w:ascii="Arial" w:hAnsi="Arial" w:cs="Arial"/>
              <w:color w:val="000000" w:themeColor="text1"/>
            </w:rPr>
            <w:t>7(2), 109-130, DOI: 10.1080/13674670310001602418</w:t>
          </w:r>
        </w:p>
        <w:p w14:paraId="3EA0D4FD" w14:textId="608AD39F" w:rsidR="00B6390F" w:rsidRPr="00C815A4" w:rsidRDefault="00B6390F" w:rsidP="00B6390F">
          <w:pPr>
            <w:pStyle w:val="NormalWeb"/>
            <w:spacing w:line="480" w:lineRule="auto"/>
            <w:ind w:left="450" w:hanging="450"/>
            <w:rPr>
              <w:rFonts w:ascii="Arial" w:hAnsi="Arial" w:cs="Arial"/>
              <w:color w:val="000000" w:themeColor="text1"/>
            </w:rPr>
          </w:pPr>
          <w:r w:rsidRPr="00C815A4">
            <w:rPr>
              <w:rFonts w:ascii="Arial" w:hAnsi="Arial" w:cs="Arial"/>
              <w:color w:val="000000" w:themeColor="text1"/>
            </w:rPr>
            <w:t xml:space="preserve">Gordon, P. A. (2003). </w:t>
          </w:r>
          <w:r w:rsidRPr="00C815A4">
            <w:rPr>
              <w:rFonts w:ascii="Arial" w:hAnsi="Arial" w:cs="Arial"/>
              <w:i/>
              <w:iCs/>
              <w:color w:val="000000" w:themeColor="text1"/>
            </w:rPr>
            <w:t>The decision to remain single: Implications for women across cultures. (theory)</w:t>
          </w:r>
          <w:r w:rsidRPr="00C815A4">
            <w:rPr>
              <w:rFonts w:ascii="Arial" w:hAnsi="Arial" w:cs="Arial"/>
              <w:color w:val="000000" w:themeColor="text1"/>
            </w:rPr>
            <w:t xml:space="preserve"> American Mental Health Counselors Association. Retrieved from</w:t>
          </w:r>
          <w:r w:rsidR="000B390C" w:rsidRPr="00C815A4">
            <w:rPr>
              <w:rFonts w:ascii="Arial" w:hAnsi="Arial" w:cs="Arial"/>
              <w:color w:val="000000" w:themeColor="text1"/>
            </w:rPr>
            <w:t>:</w:t>
          </w:r>
          <w:r w:rsidRPr="00C815A4">
            <w:rPr>
              <w:rFonts w:ascii="Arial" w:hAnsi="Arial" w:cs="Arial"/>
              <w:color w:val="000000" w:themeColor="text1"/>
            </w:rPr>
            <w:t xml:space="preserve"> </w:t>
          </w:r>
          <w:hyperlink r:id="rId15" w:tgtFrame="_blank" w:history="1">
            <w:r w:rsidRPr="00C815A4">
              <w:rPr>
                <w:rStyle w:val="Hyperlink"/>
                <w:rFonts w:ascii="Arial" w:hAnsi="Arial" w:cs="Arial"/>
                <w:color w:val="000000" w:themeColor="text1"/>
              </w:rPr>
              <w:t>http://yorksj.idm.oclc.org/login?url=https://search.ebscohost.com/login.aspx?direct=true&amp;db=edsgao&amp;AN=edsgcl.96619856&amp;site=eds-live&amp;scope=site</w:t>
            </w:r>
          </w:hyperlink>
          <w:r w:rsidRPr="00C815A4">
            <w:rPr>
              <w:rFonts w:ascii="Arial" w:hAnsi="Arial" w:cs="Arial"/>
              <w:color w:val="000000" w:themeColor="text1"/>
            </w:rPr>
            <w:t xml:space="preserve"> </w:t>
          </w:r>
        </w:p>
        <w:p w14:paraId="3B17BD43" w14:textId="665185E7" w:rsidR="00B6390F" w:rsidRPr="00C815A4" w:rsidRDefault="00B6390F" w:rsidP="00B6390F">
          <w:pPr>
            <w:pStyle w:val="NormalWeb"/>
            <w:spacing w:line="480" w:lineRule="auto"/>
            <w:ind w:left="450" w:hanging="450"/>
            <w:rPr>
              <w:rFonts w:ascii="Arial" w:hAnsi="Arial" w:cs="Arial"/>
              <w:color w:val="000000" w:themeColor="text1"/>
            </w:rPr>
          </w:pPr>
          <w:r w:rsidRPr="00C815A4">
            <w:rPr>
              <w:rFonts w:ascii="Arial" w:hAnsi="Arial" w:cs="Arial"/>
              <w:color w:val="000000" w:themeColor="text1"/>
            </w:rPr>
            <w:t xml:space="preserve">Gratz, K. L. (2001). </w:t>
          </w:r>
          <w:r w:rsidRPr="00C815A4">
            <w:rPr>
              <w:rFonts w:ascii="Arial" w:hAnsi="Arial" w:cs="Arial"/>
              <w:i/>
              <w:iCs/>
              <w:color w:val="000000" w:themeColor="text1"/>
            </w:rPr>
            <w:t>Measurement of deliberate self-harm: Preliminary data on the deliberate self-harm inventory</w:t>
          </w:r>
          <w:r w:rsidRPr="00C815A4">
            <w:rPr>
              <w:rFonts w:ascii="Arial" w:hAnsi="Arial" w:cs="Arial"/>
              <w:color w:val="000000" w:themeColor="text1"/>
            </w:rPr>
            <w:t>. United States: PLENUM PUBLISHING CORPORATION. Retrieved from</w:t>
          </w:r>
          <w:r w:rsidR="000B390C" w:rsidRPr="00C815A4">
            <w:rPr>
              <w:rFonts w:ascii="Arial" w:hAnsi="Arial" w:cs="Arial"/>
              <w:color w:val="000000" w:themeColor="text1"/>
            </w:rPr>
            <w:t>:</w:t>
          </w:r>
          <w:r w:rsidRPr="00C815A4">
            <w:rPr>
              <w:rFonts w:ascii="Arial" w:hAnsi="Arial" w:cs="Arial"/>
              <w:color w:val="000000" w:themeColor="text1"/>
            </w:rPr>
            <w:t xml:space="preserve"> </w:t>
          </w:r>
          <w:hyperlink r:id="rId16" w:tgtFrame="_blank" w:history="1">
            <w:r w:rsidRPr="00C815A4">
              <w:rPr>
                <w:rStyle w:val="Hyperlink"/>
                <w:rFonts w:ascii="Arial" w:hAnsi="Arial" w:cs="Arial"/>
                <w:color w:val="000000" w:themeColor="text1"/>
              </w:rPr>
              <w:t>http://yorksj.idm.oclc.org/login?url=https://search.ebscohost.com/login.aspx?direct=true&amp;db=edsbl&amp;AN=RN106716705&amp;site=eds-live&amp;scope=site</w:t>
            </w:r>
          </w:hyperlink>
          <w:r w:rsidRPr="00C815A4">
            <w:rPr>
              <w:rFonts w:ascii="Arial" w:hAnsi="Arial" w:cs="Arial"/>
              <w:color w:val="000000" w:themeColor="text1"/>
            </w:rPr>
            <w:t xml:space="preserve"> </w:t>
          </w:r>
        </w:p>
        <w:p w14:paraId="18C47488" w14:textId="4C9E9BF7" w:rsidR="00B6390F" w:rsidRPr="00C815A4" w:rsidRDefault="00B6390F" w:rsidP="00B6390F">
          <w:pPr>
            <w:pStyle w:val="NormalWeb"/>
            <w:spacing w:line="480" w:lineRule="auto"/>
            <w:ind w:left="450" w:hanging="450"/>
            <w:rPr>
              <w:rFonts w:ascii="Arial" w:hAnsi="Arial" w:cs="Arial"/>
              <w:color w:val="000000" w:themeColor="text1"/>
            </w:rPr>
          </w:pPr>
          <w:proofErr w:type="spellStart"/>
          <w:r w:rsidRPr="00C815A4">
            <w:rPr>
              <w:rFonts w:ascii="Arial" w:hAnsi="Arial" w:cs="Arial"/>
              <w:color w:val="000000" w:themeColor="text1"/>
            </w:rPr>
            <w:lastRenderedPageBreak/>
            <w:t>Gunasinge</w:t>
          </w:r>
          <w:proofErr w:type="spellEnd"/>
          <w:r w:rsidRPr="00C815A4">
            <w:rPr>
              <w:rFonts w:ascii="Arial" w:hAnsi="Arial" w:cs="Arial"/>
              <w:color w:val="000000" w:themeColor="text1"/>
            </w:rPr>
            <w:t xml:space="preserve">, C. (2015). </w:t>
          </w:r>
          <w:r w:rsidR="000B390C" w:rsidRPr="00C815A4">
            <w:rPr>
              <w:rFonts w:ascii="Arial" w:hAnsi="Arial" w:cs="Arial"/>
              <w:i/>
              <w:iCs/>
              <w:color w:val="000000" w:themeColor="text1"/>
            </w:rPr>
            <w:t>Understanding how I</w:t>
          </w:r>
          <w:r w:rsidRPr="00C815A4">
            <w:rPr>
              <w:rFonts w:ascii="Arial" w:hAnsi="Arial" w:cs="Arial"/>
              <w:i/>
              <w:iCs/>
              <w:color w:val="000000" w:themeColor="text1"/>
            </w:rPr>
            <w:t xml:space="preserve">zzat impacts the lived experience of young </w:t>
          </w:r>
          <w:r w:rsidR="000B390C" w:rsidRPr="00C815A4">
            <w:rPr>
              <w:rFonts w:ascii="Arial" w:hAnsi="Arial" w:cs="Arial"/>
              <w:i/>
              <w:iCs/>
              <w:color w:val="000000" w:themeColor="text1"/>
            </w:rPr>
            <w:t>Muslim</w:t>
          </w:r>
          <w:r w:rsidRPr="00C815A4">
            <w:rPr>
              <w:rFonts w:ascii="Arial" w:hAnsi="Arial" w:cs="Arial"/>
              <w:i/>
              <w:iCs/>
              <w:color w:val="000000" w:themeColor="text1"/>
            </w:rPr>
            <w:t xml:space="preserve"> </w:t>
          </w:r>
          <w:r w:rsidR="000B390C" w:rsidRPr="00C815A4">
            <w:rPr>
              <w:rFonts w:ascii="Arial" w:hAnsi="Arial" w:cs="Arial"/>
              <w:i/>
              <w:iCs/>
              <w:color w:val="000000" w:themeColor="text1"/>
            </w:rPr>
            <w:t>Pakistan</w:t>
          </w:r>
          <w:r w:rsidRPr="00C815A4">
            <w:rPr>
              <w:rFonts w:ascii="Arial" w:hAnsi="Arial" w:cs="Arial"/>
              <w:i/>
              <w:iCs/>
              <w:color w:val="000000" w:themeColor="text1"/>
            </w:rPr>
            <w:t xml:space="preserve"> women in the </w:t>
          </w:r>
          <w:r w:rsidR="000B390C" w:rsidRPr="00C815A4">
            <w:rPr>
              <w:rFonts w:ascii="Arial" w:hAnsi="Arial" w:cs="Arial"/>
              <w:i/>
              <w:iCs/>
              <w:color w:val="000000" w:themeColor="text1"/>
            </w:rPr>
            <w:t>UK:</w:t>
          </w:r>
          <w:r w:rsidRPr="00C815A4">
            <w:rPr>
              <w:rFonts w:ascii="Arial" w:hAnsi="Arial" w:cs="Arial"/>
              <w:i/>
              <w:iCs/>
              <w:color w:val="000000" w:themeColor="text1"/>
            </w:rPr>
            <w:t xml:space="preserve"> A phenomenological approach</w:t>
          </w:r>
          <w:r w:rsidRPr="00C815A4">
            <w:rPr>
              <w:rFonts w:ascii="Arial" w:hAnsi="Arial" w:cs="Arial"/>
              <w:color w:val="000000" w:themeColor="text1"/>
            </w:rPr>
            <w:t xml:space="preserve"> University of East London. doi:10.15123/PUB.4130</w:t>
          </w:r>
        </w:p>
        <w:p w14:paraId="43B739EE" w14:textId="1EEF886D" w:rsidR="00B6390F" w:rsidRPr="00C815A4" w:rsidRDefault="00B6390F" w:rsidP="00B6390F">
          <w:pPr>
            <w:pStyle w:val="NormalWeb"/>
            <w:spacing w:line="480" w:lineRule="auto"/>
            <w:ind w:left="450" w:hanging="450"/>
            <w:rPr>
              <w:rFonts w:ascii="Arial" w:hAnsi="Arial" w:cs="Arial"/>
              <w:color w:val="000000" w:themeColor="text1"/>
            </w:rPr>
          </w:pPr>
          <w:r w:rsidRPr="00C815A4">
            <w:rPr>
              <w:rFonts w:ascii="Arial" w:hAnsi="Arial" w:cs="Arial"/>
              <w:color w:val="000000" w:themeColor="text1"/>
            </w:rPr>
            <w:t xml:space="preserve">Hamilton, S. K. (2018). </w:t>
          </w:r>
          <w:r w:rsidRPr="00C815A4">
            <w:rPr>
              <w:rFonts w:ascii="Arial" w:hAnsi="Arial" w:cs="Arial"/>
              <w:i/>
              <w:iCs/>
              <w:color w:val="000000" w:themeColor="text1"/>
            </w:rPr>
            <w:t xml:space="preserve">Izzat, intersectionality, and educational </w:t>
          </w:r>
          <w:r w:rsidR="000B390C" w:rsidRPr="00C815A4">
            <w:rPr>
              <w:rFonts w:ascii="Arial" w:hAnsi="Arial" w:cs="Arial"/>
              <w:i/>
              <w:iCs/>
              <w:color w:val="000000" w:themeColor="text1"/>
            </w:rPr>
            <w:t>journeys:</w:t>
          </w:r>
          <w:r w:rsidRPr="00C815A4">
            <w:rPr>
              <w:rFonts w:ascii="Arial" w:hAnsi="Arial" w:cs="Arial"/>
              <w:i/>
              <w:iCs/>
              <w:color w:val="000000" w:themeColor="text1"/>
            </w:rPr>
            <w:t xml:space="preserve"> Hearing the voices of </w:t>
          </w:r>
          <w:r w:rsidR="000B390C" w:rsidRPr="00C815A4">
            <w:rPr>
              <w:rFonts w:ascii="Arial" w:hAnsi="Arial" w:cs="Arial"/>
              <w:i/>
              <w:iCs/>
              <w:color w:val="000000" w:themeColor="text1"/>
            </w:rPr>
            <w:t>British</w:t>
          </w:r>
          <w:r w:rsidRPr="00C815A4">
            <w:rPr>
              <w:rFonts w:ascii="Arial" w:hAnsi="Arial" w:cs="Arial"/>
              <w:i/>
              <w:iCs/>
              <w:color w:val="000000" w:themeColor="text1"/>
            </w:rPr>
            <w:t xml:space="preserve"> </w:t>
          </w:r>
          <w:r w:rsidR="000B390C" w:rsidRPr="00C815A4">
            <w:rPr>
              <w:rFonts w:ascii="Arial" w:hAnsi="Arial" w:cs="Arial"/>
              <w:i/>
              <w:iCs/>
              <w:color w:val="000000" w:themeColor="text1"/>
            </w:rPr>
            <w:t>Bangladeshi</w:t>
          </w:r>
          <w:r w:rsidRPr="00C815A4">
            <w:rPr>
              <w:rFonts w:ascii="Arial" w:hAnsi="Arial" w:cs="Arial"/>
              <w:i/>
              <w:iCs/>
              <w:color w:val="000000" w:themeColor="text1"/>
            </w:rPr>
            <w:t xml:space="preserve">, </w:t>
          </w:r>
          <w:r w:rsidR="000B390C" w:rsidRPr="00C815A4">
            <w:rPr>
              <w:rFonts w:ascii="Arial" w:hAnsi="Arial" w:cs="Arial"/>
              <w:i/>
              <w:iCs/>
              <w:color w:val="000000" w:themeColor="text1"/>
            </w:rPr>
            <w:t>Indian</w:t>
          </w:r>
          <w:r w:rsidRPr="00C815A4">
            <w:rPr>
              <w:rFonts w:ascii="Arial" w:hAnsi="Arial" w:cs="Arial"/>
              <w:i/>
              <w:iCs/>
              <w:color w:val="000000" w:themeColor="text1"/>
            </w:rPr>
            <w:t xml:space="preserve"> and </w:t>
          </w:r>
          <w:r w:rsidR="000B390C" w:rsidRPr="00C815A4">
            <w:rPr>
              <w:rFonts w:ascii="Arial" w:hAnsi="Arial" w:cs="Arial"/>
              <w:i/>
              <w:iCs/>
              <w:color w:val="000000" w:themeColor="text1"/>
            </w:rPr>
            <w:t>Pakistani</w:t>
          </w:r>
          <w:r w:rsidRPr="00C815A4">
            <w:rPr>
              <w:rFonts w:ascii="Arial" w:hAnsi="Arial" w:cs="Arial"/>
              <w:i/>
              <w:iCs/>
              <w:color w:val="000000" w:themeColor="text1"/>
            </w:rPr>
            <w:t xml:space="preserve"> (BIP) heritage </w:t>
          </w:r>
          <w:r w:rsidR="000B390C" w:rsidRPr="00C815A4">
            <w:rPr>
              <w:rFonts w:ascii="Arial" w:hAnsi="Arial" w:cs="Arial"/>
              <w:i/>
              <w:iCs/>
              <w:color w:val="000000" w:themeColor="text1"/>
            </w:rPr>
            <w:t>women</w:t>
          </w:r>
          <w:r w:rsidRPr="00C815A4">
            <w:rPr>
              <w:rFonts w:ascii="Arial" w:hAnsi="Arial" w:cs="Arial"/>
              <w:color w:val="000000" w:themeColor="text1"/>
            </w:rPr>
            <w:t xml:space="preserve"> University of Portsmouth. Retrieved from </w:t>
          </w:r>
          <w:hyperlink r:id="rId17" w:tgtFrame="_blank" w:history="1">
            <w:r w:rsidRPr="00C815A4">
              <w:rPr>
                <w:rStyle w:val="Hyperlink"/>
                <w:rFonts w:ascii="Arial" w:hAnsi="Arial" w:cs="Arial"/>
                <w:color w:val="000000" w:themeColor="text1"/>
              </w:rPr>
              <w:t>http://yorksj.idm.oclc.org/login?url=https://search.ebscohost.com/login.aspx?direct=true&amp;db=edsble&amp;AN=edsble.780909&amp;site=eds-live&amp;scope=site</w:t>
            </w:r>
          </w:hyperlink>
          <w:r w:rsidRPr="00C815A4">
            <w:rPr>
              <w:rFonts w:ascii="Arial" w:hAnsi="Arial" w:cs="Arial"/>
              <w:color w:val="000000" w:themeColor="text1"/>
            </w:rPr>
            <w:t xml:space="preserve"> </w:t>
          </w:r>
        </w:p>
        <w:p w14:paraId="673645F6" w14:textId="4018AF95" w:rsidR="00B6390F" w:rsidRPr="00C815A4" w:rsidRDefault="00B6390F" w:rsidP="00B6390F">
          <w:pPr>
            <w:pStyle w:val="NormalWeb"/>
            <w:spacing w:line="480" w:lineRule="auto"/>
            <w:ind w:left="450" w:hanging="450"/>
            <w:rPr>
              <w:rFonts w:ascii="Arial" w:hAnsi="Arial" w:cs="Arial"/>
              <w:color w:val="000000" w:themeColor="text1"/>
            </w:rPr>
          </w:pPr>
          <w:r w:rsidRPr="00C815A4">
            <w:rPr>
              <w:rFonts w:ascii="Arial" w:hAnsi="Arial" w:cs="Arial"/>
              <w:color w:val="000000" w:themeColor="text1"/>
            </w:rPr>
            <w:t xml:space="preserve">Hicks, M. H., &amp; </w:t>
          </w:r>
          <w:proofErr w:type="spellStart"/>
          <w:r w:rsidRPr="00C815A4">
            <w:rPr>
              <w:rFonts w:ascii="Arial" w:hAnsi="Arial" w:cs="Arial"/>
              <w:color w:val="000000" w:themeColor="text1"/>
            </w:rPr>
            <w:t>Bhugra</w:t>
          </w:r>
          <w:proofErr w:type="spellEnd"/>
          <w:r w:rsidRPr="00C815A4">
            <w:rPr>
              <w:rFonts w:ascii="Arial" w:hAnsi="Arial" w:cs="Arial"/>
              <w:color w:val="000000" w:themeColor="text1"/>
            </w:rPr>
            <w:t>, D. (2003). Perceived caus</w:t>
          </w:r>
          <w:r w:rsidR="000B390C" w:rsidRPr="00C815A4">
            <w:rPr>
              <w:rFonts w:ascii="Arial" w:hAnsi="Arial" w:cs="Arial"/>
              <w:color w:val="000000" w:themeColor="text1"/>
            </w:rPr>
            <w:t>es of suicide attempts by U.K. S</w:t>
          </w:r>
          <w:r w:rsidRPr="00C815A4">
            <w:rPr>
              <w:rFonts w:ascii="Arial" w:hAnsi="Arial" w:cs="Arial"/>
              <w:color w:val="000000" w:themeColor="text1"/>
            </w:rPr>
            <w:t xml:space="preserve">outh </w:t>
          </w:r>
          <w:r w:rsidR="000B390C" w:rsidRPr="00C815A4">
            <w:rPr>
              <w:rFonts w:ascii="Arial" w:hAnsi="Arial" w:cs="Arial"/>
              <w:color w:val="000000" w:themeColor="text1"/>
            </w:rPr>
            <w:t>Asian</w:t>
          </w:r>
          <w:r w:rsidRPr="00C815A4">
            <w:rPr>
              <w:rFonts w:ascii="Arial" w:hAnsi="Arial" w:cs="Arial"/>
              <w:color w:val="000000" w:themeColor="text1"/>
            </w:rPr>
            <w:t xml:space="preserve"> women.</w:t>
          </w:r>
          <w:r w:rsidRPr="00C815A4">
            <w:rPr>
              <w:rFonts w:ascii="Arial" w:hAnsi="Arial" w:cs="Arial"/>
              <w:i/>
              <w:iCs/>
              <w:color w:val="000000" w:themeColor="text1"/>
            </w:rPr>
            <w:t xml:space="preserve"> American Journal of Orthopsychiatry, </w:t>
          </w:r>
          <w:r w:rsidRPr="00C815A4">
            <w:rPr>
              <w:rFonts w:ascii="Arial" w:hAnsi="Arial" w:cs="Arial"/>
              <w:color w:val="000000" w:themeColor="text1"/>
            </w:rPr>
            <w:t xml:space="preserve">(4), 455. Retrieved from </w:t>
          </w:r>
          <w:hyperlink r:id="rId18" w:tgtFrame="_blank" w:history="1">
            <w:r w:rsidRPr="00C815A4">
              <w:rPr>
                <w:rStyle w:val="Hyperlink"/>
                <w:rFonts w:ascii="Arial" w:hAnsi="Arial" w:cs="Arial"/>
                <w:color w:val="000000" w:themeColor="text1"/>
              </w:rPr>
              <w:t>http://yorksj.idm.oclc.org/login?url=https://search.ebscohost.com/login.aspx?direct=true&amp;db=edsgao&amp;AN=edsgcl.110727178&amp;site=eds-live&amp;scope=site</w:t>
            </w:r>
          </w:hyperlink>
        </w:p>
        <w:p w14:paraId="2826DACA" w14:textId="09078B10" w:rsidR="00B6390F" w:rsidRPr="00C815A4" w:rsidRDefault="00B6390F" w:rsidP="00B6390F">
          <w:pPr>
            <w:pStyle w:val="NormalWeb"/>
            <w:spacing w:line="480" w:lineRule="auto"/>
            <w:ind w:left="450" w:hanging="450"/>
            <w:rPr>
              <w:rFonts w:ascii="Arial" w:hAnsi="Arial" w:cs="Arial"/>
              <w:color w:val="000000" w:themeColor="text1"/>
            </w:rPr>
          </w:pPr>
          <w:r w:rsidRPr="00C815A4">
            <w:rPr>
              <w:rFonts w:ascii="Arial" w:hAnsi="Arial" w:cs="Arial"/>
              <w:color w:val="000000" w:themeColor="text1"/>
            </w:rPr>
            <w:t xml:space="preserve">Husain, N., Chaudhry, N., </w:t>
          </w:r>
          <w:proofErr w:type="spellStart"/>
          <w:r w:rsidRPr="00C815A4">
            <w:rPr>
              <w:rFonts w:ascii="Arial" w:hAnsi="Arial" w:cs="Arial"/>
              <w:color w:val="000000" w:themeColor="text1"/>
            </w:rPr>
            <w:t>Durairaj</w:t>
          </w:r>
          <w:proofErr w:type="spellEnd"/>
          <w:r w:rsidRPr="00C815A4">
            <w:rPr>
              <w:rFonts w:ascii="Arial" w:hAnsi="Arial" w:cs="Arial"/>
              <w:color w:val="000000" w:themeColor="text1"/>
            </w:rPr>
            <w:t xml:space="preserve">, S. V., Chaudhry, I., Khan, S., Husain, M., . . . </w:t>
          </w:r>
          <w:proofErr w:type="spellStart"/>
          <w:r w:rsidRPr="00C815A4">
            <w:rPr>
              <w:rFonts w:ascii="Arial" w:hAnsi="Arial" w:cs="Arial"/>
              <w:color w:val="000000" w:themeColor="text1"/>
            </w:rPr>
            <w:t>Waheed</w:t>
          </w:r>
          <w:proofErr w:type="spellEnd"/>
          <w:r w:rsidRPr="00C815A4">
            <w:rPr>
              <w:rFonts w:ascii="Arial" w:hAnsi="Arial" w:cs="Arial"/>
              <w:color w:val="000000" w:themeColor="text1"/>
            </w:rPr>
            <w:t xml:space="preserve">, W. (2011). Prevention of: Self harm in </w:t>
          </w:r>
          <w:r w:rsidR="000B390C" w:rsidRPr="00C815A4">
            <w:rPr>
              <w:rFonts w:ascii="Arial" w:hAnsi="Arial" w:cs="Arial"/>
              <w:color w:val="000000" w:themeColor="text1"/>
            </w:rPr>
            <w:t>British S</w:t>
          </w:r>
          <w:r w:rsidRPr="00C815A4">
            <w:rPr>
              <w:rFonts w:ascii="Arial" w:hAnsi="Arial" w:cs="Arial"/>
              <w:color w:val="000000" w:themeColor="text1"/>
            </w:rPr>
            <w:t xml:space="preserve">outh </w:t>
          </w:r>
          <w:r w:rsidR="000B390C" w:rsidRPr="00C815A4">
            <w:rPr>
              <w:rFonts w:ascii="Arial" w:hAnsi="Arial" w:cs="Arial"/>
              <w:color w:val="000000" w:themeColor="text1"/>
            </w:rPr>
            <w:t>Asian</w:t>
          </w:r>
          <w:r w:rsidRPr="00C815A4">
            <w:rPr>
              <w:rFonts w:ascii="Arial" w:hAnsi="Arial" w:cs="Arial"/>
              <w:color w:val="000000" w:themeColor="text1"/>
            </w:rPr>
            <w:t xml:space="preserve"> women: Study protocol of an exploratory RCT of culturally adapted manual assisted problem solving training (C- MAP).</w:t>
          </w:r>
          <w:r w:rsidRPr="00C815A4">
            <w:rPr>
              <w:rFonts w:ascii="Arial" w:hAnsi="Arial" w:cs="Arial"/>
              <w:i/>
              <w:iCs/>
              <w:color w:val="000000" w:themeColor="text1"/>
            </w:rPr>
            <w:t xml:space="preserve"> Trials, 12</w:t>
          </w:r>
          <w:r w:rsidRPr="00C815A4">
            <w:rPr>
              <w:rFonts w:ascii="Arial" w:hAnsi="Arial" w:cs="Arial"/>
              <w:color w:val="000000" w:themeColor="text1"/>
            </w:rPr>
            <w:t>, 159. doi:10.1186/1745-6215-12-159</w:t>
          </w:r>
        </w:p>
        <w:p w14:paraId="75A44ADA" w14:textId="568A53CA" w:rsidR="00B6390F" w:rsidRPr="00C815A4" w:rsidRDefault="00B6390F" w:rsidP="00B6390F">
          <w:pPr>
            <w:pStyle w:val="NormalWeb"/>
            <w:spacing w:line="480" w:lineRule="auto"/>
            <w:ind w:left="450" w:hanging="450"/>
            <w:rPr>
              <w:rFonts w:ascii="Arial" w:hAnsi="Arial" w:cs="Arial"/>
              <w:color w:val="000000" w:themeColor="text1"/>
            </w:rPr>
          </w:pPr>
          <w:r w:rsidRPr="00C815A4">
            <w:rPr>
              <w:rFonts w:ascii="Arial" w:hAnsi="Arial" w:cs="Arial"/>
              <w:color w:val="000000" w:themeColor="text1"/>
            </w:rPr>
            <w:t>Hussain, F. A., &amp; Coch</w:t>
          </w:r>
          <w:r w:rsidR="000B390C" w:rsidRPr="00C815A4">
            <w:rPr>
              <w:rFonts w:ascii="Arial" w:hAnsi="Arial" w:cs="Arial"/>
              <w:color w:val="000000" w:themeColor="text1"/>
            </w:rPr>
            <w:t>rane, R. (2002). Depression in S</w:t>
          </w:r>
          <w:r w:rsidRPr="00C815A4">
            <w:rPr>
              <w:rFonts w:ascii="Arial" w:hAnsi="Arial" w:cs="Arial"/>
              <w:color w:val="000000" w:themeColor="text1"/>
            </w:rPr>
            <w:t xml:space="preserve">outh </w:t>
          </w:r>
          <w:r w:rsidR="000B390C" w:rsidRPr="00C815A4">
            <w:rPr>
              <w:rFonts w:ascii="Arial" w:hAnsi="Arial" w:cs="Arial"/>
              <w:color w:val="000000" w:themeColor="text1"/>
            </w:rPr>
            <w:t>Asian</w:t>
          </w:r>
          <w:r w:rsidRPr="00C815A4">
            <w:rPr>
              <w:rFonts w:ascii="Arial" w:hAnsi="Arial" w:cs="Arial"/>
              <w:color w:val="000000" w:themeColor="text1"/>
            </w:rPr>
            <w:t xml:space="preserve"> women: Asian women's beliefs on causes and cures.</w:t>
          </w:r>
          <w:r w:rsidRPr="00C815A4">
            <w:rPr>
              <w:rFonts w:ascii="Arial" w:hAnsi="Arial" w:cs="Arial"/>
              <w:i/>
              <w:iCs/>
              <w:color w:val="000000" w:themeColor="text1"/>
            </w:rPr>
            <w:t xml:space="preserve"> Mental Health, Religion &amp; Culture, 5</w:t>
          </w:r>
          <w:r w:rsidRPr="00C815A4">
            <w:rPr>
              <w:rFonts w:ascii="Arial" w:hAnsi="Arial" w:cs="Arial"/>
              <w:color w:val="000000" w:themeColor="text1"/>
            </w:rPr>
            <w:t>(3), 285-311. doi:10.1080/13674670210130036</w:t>
          </w:r>
        </w:p>
        <w:p w14:paraId="3AD8745F" w14:textId="3B3EEFB6" w:rsidR="00B6390F" w:rsidRPr="00C815A4" w:rsidRDefault="00B6390F" w:rsidP="00B6390F">
          <w:pPr>
            <w:pStyle w:val="NormalWeb"/>
            <w:spacing w:line="480" w:lineRule="auto"/>
            <w:ind w:left="450" w:hanging="450"/>
            <w:rPr>
              <w:rFonts w:ascii="Arial" w:hAnsi="Arial" w:cs="Arial"/>
              <w:color w:val="000000" w:themeColor="text1"/>
            </w:rPr>
          </w:pPr>
          <w:proofErr w:type="spellStart"/>
          <w:r w:rsidRPr="00C815A4">
            <w:rPr>
              <w:rFonts w:ascii="Arial" w:hAnsi="Arial" w:cs="Arial"/>
              <w:color w:val="000000" w:themeColor="text1"/>
            </w:rPr>
            <w:t>Kamaldeep</w:t>
          </w:r>
          <w:proofErr w:type="spellEnd"/>
          <w:r w:rsidRPr="00C815A4">
            <w:rPr>
              <w:rFonts w:ascii="Arial" w:hAnsi="Arial" w:cs="Arial"/>
              <w:color w:val="000000" w:themeColor="text1"/>
            </w:rPr>
            <w:t xml:space="preserve">, B., Stephen, S., Jenny, H., Mary, H., Sheila, H., Stephanie, T., . . . Robert, B. (2005). Cultural identity, acculturation, and mental health among </w:t>
          </w:r>
          <w:r w:rsidRPr="00C815A4">
            <w:rPr>
              <w:rFonts w:ascii="Arial" w:hAnsi="Arial" w:cs="Arial"/>
              <w:color w:val="000000" w:themeColor="text1"/>
            </w:rPr>
            <w:lastRenderedPageBreak/>
            <w:t xml:space="preserve">adolescents in east </w:t>
          </w:r>
          <w:r w:rsidR="000B390C" w:rsidRPr="00C815A4">
            <w:rPr>
              <w:rFonts w:ascii="Arial" w:hAnsi="Arial" w:cs="Arial"/>
              <w:color w:val="000000" w:themeColor="text1"/>
            </w:rPr>
            <w:t>London’s</w:t>
          </w:r>
          <w:r w:rsidRPr="00C815A4">
            <w:rPr>
              <w:rFonts w:ascii="Arial" w:hAnsi="Arial" w:cs="Arial"/>
              <w:color w:val="000000" w:themeColor="text1"/>
            </w:rPr>
            <w:t xml:space="preserve"> </w:t>
          </w:r>
          <w:r w:rsidR="000B390C" w:rsidRPr="00C815A4">
            <w:rPr>
              <w:rFonts w:ascii="Arial" w:hAnsi="Arial" w:cs="Arial"/>
              <w:color w:val="000000" w:themeColor="text1"/>
            </w:rPr>
            <w:t>multi-ethnic</w:t>
          </w:r>
          <w:r w:rsidRPr="00C815A4">
            <w:rPr>
              <w:rFonts w:ascii="Arial" w:hAnsi="Arial" w:cs="Arial"/>
              <w:color w:val="000000" w:themeColor="text1"/>
            </w:rPr>
            <w:t xml:space="preserve"> community.</w:t>
          </w:r>
          <w:r w:rsidRPr="00C815A4">
            <w:rPr>
              <w:rFonts w:ascii="Arial" w:hAnsi="Arial" w:cs="Arial"/>
              <w:i/>
              <w:iCs/>
              <w:color w:val="000000" w:themeColor="text1"/>
            </w:rPr>
            <w:t xml:space="preserve"> Journal of Epidemiology and Community Health (1979-), 59</w:t>
          </w:r>
          <w:r w:rsidRPr="00C815A4">
            <w:rPr>
              <w:rFonts w:ascii="Arial" w:hAnsi="Arial" w:cs="Arial"/>
              <w:color w:val="000000" w:themeColor="text1"/>
            </w:rPr>
            <w:t>(4), 296-302. doi:10.1136/jech.2003.014456</w:t>
          </w:r>
        </w:p>
        <w:p w14:paraId="4A551568" w14:textId="1D31C4FA" w:rsidR="00331EA2" w:rsidRPr="00C815A4" w:rsidRDefault="00331EA2" w:rsidP="00331EA2">
          <w:pPr>
            <w:pStyle w:val="NormalWeb"/>
            <w:spacing w:line="480" w:lineRule="auto"/>
            <w:ind w:left="450" w:hanging="450"/>
            <w:rPr>
              <w:rFonts w:ascii="Arial" w:hAnsi="Arial" w:cs="Arial"/>
              <w:color w:val="000000" w:themeColor="text1"/>
            </w:rPr>
          </w:pPr>
          <w:r w:rsidRPr="00C815A4">
            <w:rPr>
              <w:rFonts w:ascii="Arial" w:hAnsi="Arial" w:cs="Arial"/>
              <w:color w:val="000000" w:themeColor="text1"/>
            </w:rPr>
            <w:t xml:space="preserve">Lockwood, J., Townsend, E., Allen, H., Daley, D., &amp; </w:t>
          </w:r>
          <w:proofErr w:type="spellStart"/>
          <w:r w:rsidRPr="00C815A4">
            <w:rPr>
              <w:rFonts w:ascii="Arial" w:hAnsi="Arial" w:cs="Arial"/>
              <w:color w:val="000000" w:themeColor="text1"/>
            </w:rPr>
            <w:t>Sayal</w:t>
          </w:r>
          <w:proofErr w:type="spellEnd"/>
          <w:r w:rsidRPr="00C815A4">
            <w:rPr>
              <w:rFonts w:ascii="Arial" w:hAnsi="Arial" w:cs="Arial"/>
              <w:color w:val="000000" w:themeColor="text1"/>
            </w:rPr>
            <w:t xml:space="preserve">, K. (2020). What young people say about impulsivity in the short-term build up to self-harm: A qualitative study using card-sort tasks. </w:t>
          </w:r>
          <w:proofErr w:type="spellStart"/>
          <w:r w:rsidRPr="00C815A4">
            <w:rPr>
              <w:rFonts w:ascii="Arial" w:hAnsi="Arial" w:cs="Arial"/>
              <w:i/>
              <w:iCs/>
              <w:color w:val="000000" w:themeColor="text1"/>
            </w:rPr>
            <w:t>PLoS</w:t>
          </w:r>
          <w:proofErr w:type="spellEnd"/>
          <w:r w:rsidRPr="00C815A4">
            <w:rPr>
              <w:rFonts w:ascii="Arial" w:hAnsi="Arial" w:cs="Arial"/>
              <w:i/>
              <w:iCs/>
              <w:color w:val="000000" w:themeColor="text1"/>
            </w:rPr>
            <w:t xml:space="preserve"> ONE, 15</w:t>
          </w:r>
          <w:r w:rsidRPr="00C815A4">
            <w:rPr>
              <w:rFonts w:ascii="Arial" w:hAnsi="Arial" w:cs="Arial"/>
              <w:color w:val="000000" w:themeColor="text1"/>
            </w:rPr>
            <w:t>(12), e0244319. doi:10.1371/journal.pone.0244319</w:t>
          </w:r>
        </w:p>
        <w:p w14:paraId="7E990A61" w14:textId="685D876B" w:rsidR="00DF00B8" w:rsidRPr="00C815A4" w:rsidRDefault="00DF00B8" w:rsidP="00DF00B8">
          <w:pPr>
            <w:spacing w:line="360" w:lineRule="auto"/>
            <w:ind w:left="720" w:hanging="720"/>
            <w:rPr>
              <w:rFonts w:ascii="Arial" w:hAnsi="Arial" w:cs="Arial"/>
              <w:color w:val="000000" w:themeColor="text1"/>
            </w:rPr>
          </w:pPr>
          <w:proofErr w:type="spellStart"/>
          <w:r w:rsidRPr="00C815A4">
            <w:rPr>
              <w:rFonts w:ascii="Arial" w:hAnsi="Arial" w:cs="Arial"/>
              <w:color w:val="000000" w:themeColor="text1"/>
            </w:rPr>
            <w:t>Lowth</w:t>
          </w:r>
          <w:proofErr w:type="spellEnd"/>
          <w:r w:rsidRPr="00C815A4">
            <w:rPr>
              <w:rFonts w:ascii="Arial" w:hAnsi="Arial" w:cs="Arial"/>
              <w:color w:val="000000" w:themeColor="text1"/>
            </w:rPr>
            <w:t xml:space="preserve">, M., </w:t>
          </w:r>
          <w:r w:rsidR="000B390C" w:rsidRPr="00C815A4">
            <w:rPr>
              <w:rFonts w:ascii="Arial" w:hAnsi="Arial" w:cs="Arial"/>
              <w:color w:val="000000" w:themeColor="text1"/>
            </w:rPr>
            <w:t>(</w:t>
          </w:r>
          <w:r w:rsidRPr="00C815A4">
            <w:rPr>
              <w:rFonts w:ascii="Arial" w:hAnsi="Arial" w:cs="Arial"/>
              <w:color w:val="000000" w:themeColor="text1"/>
            </w:rPr>
            <w:t>2017</w:t>
          </w:r>
          <w:r w:rsidR="000B390C" w:rsidRPr="00C815A4">
            <w:rPr>
              <w:rFonts w:ascii="Arial" w:hAnsi="Arial" w:cs="Arial"/>
              <w:color w:val="000000" w:themeColor="text1"/>
            </w:rPr>
            <w:t>)</w:t>
          </w:r>
          <w:r w:rsidRPr="00C815A4">
            <w:rPr>
              <w:rFonts w:ascii="Arial" w:hAnsi="Arial" w:cs="Arial"/>
              <w:color w:val="000000" w:themeColor="text1"/>
            </w:rPr>
            <w:t xml:space="preserve">. Influencing the unacceptable? Doctors and judicial corporal punishment. </w:t>
          </w:r>
          <w:r w:rsidRPr="00C815A4">
            <w:rPr>
              <w:rFonts w:ascii="Arial" w:hAnsi="Arial" w:cs="Arial"/>
              <w:i/>
              <w:color w:val="000000" w:themeColor="text1"/>
            </w:rPr>
            <w:t>British Journal of General Practice</w:t>
          </w:r>
          <w:r w:rsidRPr="00C815A4">
            <w:rPr>
              <w:rFonts w:ascii="Arial" w:hAnsi="Arial" w:cs="Arial"/>
              <w:color w:val="000000" w:themeColor="text1"/>
            </w:rPr>
            <w:t>, 67(659), pp.265-265.</w:t>
          </w:r>
        </w:p>
        <w:p w14:paraId="5448DBCC" w14:textId="121F562D" w:rsidR="00331EA2" w:rsidRPr="00C815A4" w:rsidRDefault="00B6390F" w:rsidP="00331EA2">
          <w:pPr>
            <w:pStyle w:val="NormalWeb"/>
            <w:spacing w:line="480" w:lineRule="auto"/>
            <w:ind w:left="450" w:hanging="450"/>
            <w:rPr>
              <w:color w:val="000000" w:themeColor="text1"/>
            </w:rPr>
          </w:pPr>
          <w:r w:rsidRPr="00C815A4">
            <w:rPr>
              <w:rFonts w:ascii="Arial" w:hAnsi="Arial" w:cs="Arial"/>
              <w:color w:val="000000" w:themeColor="text1"/>
            </w:rPr>
            <w:t xml:space="preserve">Lu, J., </w:t>
          </w:r>
          <w:proofErr w:type="spellStart"/>
          <w:r w:rsidRPr="00C815A4">
            <w:rPr>
              <w:rFonts w:ascii="Arial" w:hAnsi="Arial" w:cs="Arial"/>
              <w:color w:val="000000" w:themeColor="text1"/>
            </w:rPr>
            <w:t>Jamani</w:t>
          </w:r>
          <w:proofErr w:type="spellEnd"/>
          <w:r w:rsidRPr="00C815A4">
            <w:rPr>
              <w:rFonts w:ascii="Arial" w:hAnsi="Arial" w:cs="Arial"/>
              <w:color w:val="000000" w:themeColor="text1"/>
            </w:rPr>
            <w:t xml:space="preserve">, S., </w:t>
          </w:r>
          <w:proofErr w:type="spellStart"/>
          <w:r w:rsidRPr="00C815A4">
            <w:rPr>
              <w:rFonts w:ascii="Arial" w:hAnsi="Arial" w:cs="Arial"/>
              <w:color w:val="000000" w:themeColor="text1"/>
            </w:rPr>
            <w:t>Benjamen</w:t>
          </w:r>
          <w:proofErr w:type="spellEnd"/>
          <w:r w:rsidRPr="00C815A4">
            <w:rPr>
              <w:rFonts w:ascii="Arial" w:hAnsi="Arial" w:cs="Arial"/>
              <w:color w:val="000000" w:themeColor="text1"/>
            </w:rPr>
            <w:t xml:space="preserve">, J., </w:t>
          </w:r>
          <w:proofErr w:type="spellStart"/>
          <w:r w:rsidRPr="00C815A4">
            <w:rPr>
              <w:rFonts w:ascii="Arial" w:hAnsi="Arial" w:cs="Arial"/>
              <w:color w:val="000000" w:themeColor="text1"/>
            </w:rPr>
            <w:t>Agbata</w:t>
          </w:r>
          <w:proofErr w:type="spellEnd"/>
          <w:r w:rsidRPr="00C815A4">
            <w:rPr>
              <w:rFonts w:ascii="Arial" w:hAnsi="Arial" w:cs="Arial"/>
              <w:color w:val="000000" w:themeColor="text1"/>
            </w:rPr>
            <w:t xml:space="preserve">, E., </w:t>
          </w:r>
          <w:proofErr w:type="spellStart"/>
          <w:r w:rsidRPr="00C815A4">
            <w:rPr>
              <w:rFonts w:ascii="Arial" w:hAnsi="Arial" w:cs="Arial"/>
              <w:color w:val="000000" w:themeColor="text1"/>
            </w:rPr>
            <w:t>Magwood</w:t>
          </w:r>
          <w:proofErr w:type="spellEnd"/>
          <w:r w:rsidRPr="00C815A4">
            <w:rPr>
              <w:rFonts w:ascii="Arial" w:hAnsi="Arial" w:cs="Arial"/>
              <w:color w:val="000000" w:themeColor="text1"/>
            </w:rPr>
            <w:t xml:space="preserve">, O., &amp; </w:t>
          </w:r>
          <w:proofErr w:type="spellStart"/>
          <w:r w:rsidRPr="00C815A4">
            <w:rPr>
              <w:rFonts w:ascii="Arial" w:hAnsi="Arial" w:cs="Arial"/>
              <w:color w:val="000000" w:themeColor="text1"/>
            </w:rPr>
            <w:t>Pottie</w:t>
          </w:r>
          <w:proofErr w:type="spellEnd"/>
          <w:r w:rsidRPr="00C815A4">
            <w:rPr>
              <w:rFonts w:ascii="Arial" w:hAnsi="Arial" w:cs="Arial"/>
              <w:color w:val="000000" w:themeColor="text1"/>
            </w:rPr>
            <w:t xml:space="preserve">, K. (2020). </w:t>
          </w:r>
          <w:r w:rsidRPr="00C815A4">
            <w:rPr>
              <w:rFonts w:ascii="Arial" w:hAnsi="Arial" w:cs="Arial"/>
              <w:i/>
              <w:iCs/>
              <w:color w:val="000000" w:themeColor="text1"/>
            </w:rPr>
            <w:t>Global mental health and services for migrants in primary care settings in high-income countries: A scoping review</w:t>
          </w:r>
          <w:r w:rsidRPr="00C815A4">
            <w:rPr>
              <w:rFonts w:ascii="Arial" w:hAnsi="Arial" w:cs="Arial"/>
              <w:color w:val="000000" w:themeColor="text1"/>
            </w:rPr>
            <w:t xml:space="preserve"> doi:10.3390/ijerph17228627</w:t>
          </w:r>
        </w:p>
        <w:p w14:paraId="077E985A" w14:textId="4ECEA785" w:rsidR="00B6390F" w:rsidRPr="00C815A4" w:rsidRDefault="00B6390F" w:rsidP="00B6390F">
          <w:pPr>
            <w:pStyle w:val="NormalWeb"/>
            <w:spacing w:line="480" w:lineRule="auto"/>
            <w:ind w:left="450" w:hanging="450"/>
            <w:rPr>
              <w:rFonts w:ascii="Arial" w:hAnsi="Arial" w:cs="Arial"/>
              <w:color w:val="000000" w:themeColor="text1"/>
            </w:rPr>
          </w:pPr>
          <w:r w:rsidRPr="00C815A4">
            <w:rPr>
              <w:rFonts w:ascii="Arial" w:hAnsi="Arial" w:cs="Arial"/>
              <w:color w:val="000000" w:themeColor="text1"/>
            </w:rPr>
            <w:t xml:space="preserve">McDougall, T., &amp; Brophy, M. (2006). Truth hurts: Young people and self-harm: Jointly published by the mental health foundation and </w:t>
          </w:r>
          <w:r w:rsidR="000B390C" w:rsidRPr="00C815A4">
            <w:rPr>
              <w:rFonts w:ascii="Arial" w:hAnsi="Arial" w:cs="Arial"/>
              <w:color w:val="000000" w:themeColor="text1"/>
            </w:rPr>
            <w:t>Camelot F</w:t>
          </w:r>
          <w:r w:rsidRPr="00C815A4">
            <w:rPr>
              <w:rFonts w:ascii="Arial" w:hAnsi="Arial" w:cs="Arial"/>
              <w:color w:val="000000" w:themeColor="text1"/>
            </w:rPr>
            <w:t xml:space="preserve">oundation, the truth hurts report resulted from a two-year national inquiry into self-harm among young people. </w:t>
          </w:r>
          <w:r w:rsidR="000B390C" w:rsidRPr="00C815A4">
            <w:rPr>
              <w:rFonts w:ascii="Arial" w:hAnsi="Arial" w:cs="Arial"/>
              <w:color w:val="000000" w:themeColor="text1"/>
            </w:rPr>
            <w:t>Tim</w:t>
          </w:r>
          <w:r w:rsidRPr="00C815A4">
            <w:rPr>
              <w:rFonts w:ascii="Arial" w:hAnsi="Arial" w:cs="Arial"/>
              <w:color w:val="000000" w:themeColor="text1"/>
            </w:rPr>
            <w:t xml:space="preserve"> McDougall and </w:t>
          </w:r>
          <w:r w:rsidR="000B390C" w:rsidRPr="00C815A4">
            <w:rPr>
              <w:rFonts w:ascii="Arial" w:hAnsi="Arial" w:cs="Arial"/>
              <w:color w:val="000000" w:themeColor="text1"/>
            </w:rPr>
            <w:t>Marcia</w:t>
          </w:r>
          <w:r w:rsidRPr="00C815A4">
            <w:rPr>
              <w:rFonts w:ascii="Arial" w:hAnsi="Arial" w:cs="Arial"/>
              <w:color w:val="000000" w:themeColor="text1"/>
            </w:rPr>
            <w:t xml:space="preserve"> </w:t>
          </w:r>
          <w:r w:rsidR="000B390C" w:rsidRPr="00C815A4">
            <w:rPr>
              <w:rFonts w:ascii="Arial" w:hAnsi="Arial" w:cs="Arial"/>
              <w:color w:val="000000" w:themeColor="text1"/>
            </w:rPr>
            <w:t>Brophy</w:t>
          </w:r>
          <w:r w:rsidRPr="00C815A4">
            <w:rPr>
              <w:rFonts w:ascii="Arial" w:hAnsi="Arial" w:cs="Arial"/>
              <w:color w:val="000000" w:themeColor="text1"/>
            </w:rPr>
            <w:t xml:space="preserve"> examine the implications for nurses and other mental health professionals.</w:t>
          </w:r>
          <w:r w:rsidRPr="00C815A4">
            <w:rPr>
              <w:rFonts w:ascii="Arial" w:hAnsi="Arial" w:cs="Arial"/>
              <w:i/>
              <w:iCs/>
              <w:color w:val="000000" w:themeColor="text1"/>
            </w:rPr>
            <w:t xml:space="preserve"> Mental Health Practice, </w:t>
          </w:r>
          <w:r w:rsidRPr="00C815A4">
            <w:rPr>
              <w:rFonts w:ascii="Arial" w:hAnsi="Arial" w:cs="Arial"/>
              <w:color w:val="000000" w:themeColor="text1"/>
            </w:rPr>
            <w:t xml:space="preserve">(9), 14. Retrieved from </w:t>
          </w:r>
          <w:hyperlink r:id="rId19" w:tgtFrame="_blank" w:history="1">
            <w:r w:rsidRPr="00C815A4">
              <w:rPr>
                <w:rStyle w:val="Hyperlink"/>
                <w:rFonts w:ascii="Arial" w:hAnsi="Arial" w:cs="Arial"/>
                <w:color w:val="000000" w:themeColor="text1"/>
              </w:rPr>
              <w:t>http://yorksj.idm.oclc.org/login?url=https://search.ebscohost.com/login.aspx?direct=true&amp;db=edsgao&amp;AN=edsgcl.147011401&amp;site=eds-live&amp;scope=site</w:t>
            </w:r>
          </w:hyperlink>
        </w:p>
        <w:p w14:paraId="68DDB0F0" w14:textId="68FD746D" w:rsidR="008217E5" w:rsidRPr="00C815A4" w:rsidRDefault="008217E5" w:rsidP="00B6390F">
          <w:pPr>
            <w:pStyle w:val="NormalWeb"/>
            <w:spacing w:line="480" w:lineRule="auto"/>
            <w:ind w:left="450" w:hanging="450"/>
            <w:rPr>
              <w:rFonts w:ascii="Arial" w:hAnsi="Arial" w:cs="Arial"/>
              <w:color w:val="000000" w:themeColor="text1"/>
            </w:rPr>
          </w:pPr>
          <w:r w:rsidRPr="00C815A4">
            <w:rPr>
              <w:rFonts w:ascii="Arial" w:hAnsi="Arial" w:cs="Arial"/>
              <w:color w:val="000000" w:themeColor="text1"/>
            </w:rPr>
            <w:t xml:space="preserve">McManus S, </w:t>
          </w:r>
          <w:proofErr w:type="spellStart"/>
          <w:r w:rsidRPr="00C815A4">
            <w:rPr>
              <w:rFonts w:ascii="Arial" w:hAnsi="Arial" w:cs="Arial"/>
              <w:color w:val="000000" w:themeColor="text1"/>
            </w:rPr>
            <w:t>Lubian</w:t>
          </w:r>
          <w:proofErr w:type="spellEnd"/>
          <w:r w:rsidRPr="00C815A4">
            <w:rPr>
              <w:rFonts w:ascii="Arial" w:hAnsi="Arial" w:cs="Arial"/>
              <w:color w:val="000000" w:themeColor="text1"/>
            </w:rPr>
            <w:t xml:space="preserve"> K, Bennett C, Turley C, Porter L, Gill V, with Gunnell D, </w:t>
          </w:r>
          <w:proofErr w:type="spellStart"/>
          <w:r w:rsidRPr="00C815A4">
            <w:rPr>
              <w:rFonts w:ascii="Arial" w:hAnsi="Arial" w:cs="Arial"/>
              <w:color w:val="000000" w:themeColor="text1"/>
            </w:rPr>
            <w:t>Weich</w:t>
          </w:r>
          <w:proofErr w:type="spellEnd"/>
          <w:r w:rsidRPr="00C815A4">
            <w:rPr>
              <w:rFonts w:ascii="Arial" w:hAnsi="Arial" w:cs="Arial"/>
              <w:color w:val="000000" w:themeColor="text1"/>
            </w:rPr>
            <w:t xml:space="preserve"> S. (2019)</w:t>
          </w:r>
          <w:r w:rsidR="000B390C" w:rsidRPr="00C815A4">
            <w:rPr>
              <w:rFonts w:ascii="Arial" w:hAnsi="Arial" w:cs="Arial"/>
              <w:color w:val="000000" w:themeColor="text1"/>
            </w:rPr>
            <w:t>.</w:t>
          </w:r>
          <w:r w:rsidRPr="00C815A4">
            <w:rPr>
              <w:rFonts w:ascii="Arial" w:hAnsi="Arial" w:cs="Arial"/>
              <w:color w:val="000000" w:themeColor="text1"/>
            </w:rPr>
            <w:t xml:space="preserve"> Suicide and self-harm in Britain: researching risk and resilience using UK surveys - summary. </w:t>
          </w:r>
          <w:proofErr w:type="spellStart"/>
          <w:r w:rsidRPr="00C815A4">
            <w:rPr>
              <w:rFonts w:ascii="Arial" w:hAnsi="Arial" w:cs="Arial"/>
              <w:color w:val="000000" w:themeColor="text1"/>
            </w:rPr>
            <w:t>NatCen</w:t>
          </w:r>
          <w:proofErr w:type="spellEnd"/>
          <w:r w:rsidRPr="00C815A4">
            <w:rPr>
              <w:rFonts w:ascii="Arial" w:hAnsi="Arial" w:cs="Arial"/>
              <w:color w:val="000000" w:themeColor="text1"/>
            </w:rPr>
            <w:t>: London.</w:t>
          </w:r>
        </w:p>
        <w:p w14:paraId="1EA774C3" w14:textId="7A42B7A0" w:rsidR="00B6390F" w:rsidRPr="00C815A4" w:rsidRDefault="00B6390F" w:rsidP="00B6390F">
          <w:pPr>
            <w:pStyle w:val="NormalWeb"/>
            <w:spacing w:line="480" w:lineRule="auto"/>
            <w:ind w:left="450" w:hanging="450"/>
            <w:rPr>
              <w:rFonts w:ascii="Arial" w:hAnsi="Arial" w:cs="Arial"/>
              <w:color w:val="000000" w:themeColor="text1"/>
            </w:rPr>
          </w:pPr>
          <w:r w:rsidRPr="00C815A4">
            <w:rPr>
              <w:rFonts w:ascii="Arial" w:hAnsi="Arial" w:cs="Arial"/>
              <w:color w:val="000000" w:themeColor="text1"/>
            </w:rPr>
            <w:lastRenderedPageBreak/>
            <w:t xml:space="preserve">Millard, C. (2013). </w:t>
          </w:r>
          <w:r w:rsidRPr="00C815A4">
            <w:rPr>
              <w:rFonts w:ascii="Arial" w:hAnsi="Arial" w:cs="Arial"/>
              <w:i/>
              <w:iCs/>
              <w:color w:val="000000" w:themeColor="text1"/>
            </w:rPr>
            <w:t xml:space="preserve">Making the cut: The production of `self-harm' in post-1945 </w:t>
          </w:r>
          <w:r w:rsidR="000B390C" w:rsidRPr="00C815A4">
            <w:rPr>
              <w:rFonts w:ascii="Arial" w:hAnsi="Arial" w:cs="Arial"/>
              <w:i/>
              <w:iCs/>
              <w:color w:val="000000" w:themeColor="text1"/>
            </w:rPr>
            <w:t>Anglo-Saxon</w:t>
          </w:r>
          <w:r w:rsidRPr="00C815A4">
            <w:rPr>
              <w:rFonts w:ascii="Arial" w:hAnsi="Arial" w:cs="Arial"/>
              <w:i/>
              <w:iCs/>
              <w:color w:val="000000" w:themeColor="text1"/>
            </w:rPr>
            <w:t xml:space="preserve"> psychiatry</w:t>
          </w:r>
          <w:r w:rsidRPr="00C815A4">
            <w:rPr>
              <w:rFonts w:ascii="Arial" w:hAnsi="Arial" w:cs="Arial"/>
              <w:color w:val="000000" w:themeColor="text1"/>
            </w:rPr>
            <w:t xml:space="preserve">. Great Britain: SAGE PUBLICATIONS LTD. Retrieved from </w:t>
          </w:r>
          <w:hyperlink r:id="rId20" w:tgtFrame="_blank" w:history="1">
            <w:r w:rsidRPr="00C815A4">
              <w:rPr>
                <w:rStyle w:val="Hyperlink"/>
                <w:rFonts w:ascii="Arial" w:hAnsi="Arial" w:cs="Arial"/>
                <w:color w:val="000000" w:themeColor="text1"/>
              </w:rPr>
              <w:t>http://yorksj.idm.oclc.org/login?url=https://search.ebscohost.com/login.aspx?direct=true&amp;db=edsbl&amp;AN=RN348623240&amp;site=eds-live&amp;scope=site</w:t>
            </w:r>
          </w:hyperlink>
          <w:r w:rsidRPr="00C815A4">
            <w:rPr>
              <w:rFonts w:ascii="Arial" w:hAnsi="Arial" w:cs="Arial"/>
              <w:color w:val="000000" w:themeColor="text1"/>
            </w:rPr>
            <w:t xml:space="preserve"> </w:t>
          </w:r>
        </w:p>
        <w:p w14:paraId="3DCC2BF7" w14:textId="6C8B6271" w:rsidR="008C009B" w:rsidRPr="00C815A4" w:rsidRDefault="00331EA2" w:rsidP="008C009B">
          <w:pPr>
            <w:spacing w:line="360" w:lineRule="auto"/>
            <w:ind w:left="720" w:hanging="720"/>
            <w:rPr>
              <w:rFonts w:ascii="Arial" w:hAnsi="Arial" w:cs="Arial"/>
              <w:color w:val="000000" w:themeColor="text1"/>
            </w:rPr>
          </w:pPr>
          <w:r w:rsidRPr="00C815A4">
            <w:rPr>
              <w:rFonts w:ascii="Arial" w:hAnsi="Arial" w:cs="Arial"/>
              <w:color w:val="000000" w:themeColor="text1"/>
            </w:rPr>
            <w:t>National Institute for Health and Clinical Excellence</w:t>
          </w:r>
          <w:r w:rsidR="000B390C" w:rsidRPr="00C815A4">
            <w:rPr>
              <w:rFonts w:ascii="Arial" w:hAnsi="Arial" w:cs="Arial"/>
              <w:color w:val="000000" w:themeColor="text1"/>
            </w:rPr>
            <w:t>.</w:t>
          </w:r>
          <w:r w:rsidRPr="00C815A4">
            <w:rPr>
              <w:rFonts w:ascii="Arial" w:hAnsi="Arial" w:cs="Arial"/>
              <w:color w:val="000000" w:themeColor="text1"/>
            </w:rPr>
            <w:t xml:space="preserve"> (2011). </w:t>
          </w:r>
          <w:r w:rsidRPr="00C815A4">
            <w:rPr>
              <w:rFonts w:ascii="Arial" w:hAnsi="Arial" w:cs="Arial"/>
              <w:i/>
              <w:color w:val="000000" w:themeColor="text1"/>
            </w:rPr>
            <w:t>Self-harm in over 8s: long-term management. Clinical guideline [CG133]</w:t>
          </w:r>
          <w:r w:rsidRPr="00C815A4">
            <w:rPr>
              <w:rFonts w:ascii="Arial" w:hAnsi="Arial" w:cs="Arial"/>
              <w:color w:val="000000" w:themeColor="text1"/>
            </w:rPr>
            <w:t>. London: National Institute for Health and Clinical Excellence.</w:t>
          </w:r>
        </w:p>
        <w:p w14:paraId="39629B7A" w14:textId="77777777" w:rsidR="008C009B" w:rsidRPr="00C815A4" w:rsidRDefault="008C009B" w:rsidP="008C009B">
          <w:pPr>
            <w:spacing w:line="360" w:lineRule="auto"/>
            <w:ind w:left="720" w:hanging="720"/>
            <w:rPr>
              <w:rFonts w:ascii="Arial" w:hAnsi="Arial" w:cs="Arial"/>
              <w:color w:val="000000" w:themeColor="text1"/>
            </w:rPr>
          </w:pPr>
        </w:p>
        <w:p w14:paraId="1FD3AB6B" w14:textId="3FBED836" w:rsidR="00331EA2" w:rsidRPr="00C815A4" w:rsidRDefault="008C009B" w:rsidP="008C009B">
          <w:pPr>
            <w:spacing w:line="360" w:lineRule="auto"/>
            <w:ind w:left="720" w:hanging="720"/>
            <w:rPr>
              <w:rFonts w:ascii="Arial" w:hAnsi="Arial" w:cs="Arial"/>
              <w:color w:val="000000" w:themeColor="text1"/>
            </w:rPr>
          </w:pPr>
          <w:r w:rsidRPr="00C815A4">
            <w:rPr>
              <w:rFonts w:ascii="Arial" w:eastAsia="Times New Roman" w:hAnsi="Arial" w:cs="Arial"/>
              <w:color w:val="000000" w:themeColor="text1"/>
              <w:lang w:eastAsia="en-GB"/>
            </w:rPr>
            <w:t>Niaz, U., and Hassan, S. (2006). Culture and mental health of women in South-East Asia. </w:t>
          </w:r>
          <w:r w:rsidRPr="00C815A4">
            <w:rPr>
              <w:rFonts w:ascii="Arial" w:eastAsia="Times New Roman" w:hAnsi="Arial" w:cs="Arial"/>
              <w:i/>
              <w:iCs/>
              <w:color w:val="000000" w:themeColor="text1"/>
              <w:lang w:eastAsia="en-GB"/>
            </w:rPr>
            <w:t>World psychiatry: official journal of the World Psychiatric Association (WPA)</w:t>
          </w:r>
          <w:r w:rsidRPr="00C815A4">
            <w:rPr>
              <w:rFonts w:ascii="Arial" w:eastAsia="Times New Roman" w:hAnsi="Arial" w:cs="Arial"/>
              <w:color w:val="000000" w:themeColor="text1"/>
              <w:lang w:eastAsia="en-GB"/>
            </w:rPr>
            <w:t>, </w:t>
          </w:r>
          <w:r w:rsidRPr="00C815A4">
            <w:rPr>
              <w:rFonts w:ascii="Arial" w:eastAsia="Times New Roman" w:hAnsi="Arial" w:cs="Arial"/>
              <w:i/>
              <w:iCs/>
              <w:color w:val="000000" w:themeColor="text1"/>
              <w:lang w:eastAsia="en-GB"/>
            </w:rPr>
            <w:t>5</w:t>
          </w:r>
          <w:r w:rsidRPr="00C815A4">
            <w:rPr>
              <w:rFonts w:ascii="Arial" w:eastAsia="Times New Roman" w:hAnsi="Arial" w:cs="Arial"/>
              <w:color w:val="000000" w:themeColor="text1"/>
              <w:lang w:eastAsia="en-GB"/>
            </w:rPr>
            <w:t>(2), 118–120.</w:t>
          </w:r>
        </w:p>
        <w:p w14:paraId="5BA4FD1D" w14:textId="3BF67CE8" w:rsidR="00331EA2" w:rsidRPr="00C815A4" w:rsidRDefault="00B6390F" w:rsidP="008217E5">
          <w:pPr>
            <w:pStyle w:val="NormalWeb"/>
            <w:spacing w:line="480" w:lineRule="auto"/>
            <w:ind w:left="450" w:hanging="450"/>
            <w:rPr>
              <w:rStyle w:val="Hyperlink"/>
              <w:rFonts w:ascii="Arial" w:hAnsi="Arial" w:cs="Arial"/>
              <w:color w:val="000000" w:themeColor="text1"/>
            </w:rPr>
          </w:pPr>
          <w:r w:rsidRPr="00C815A4">
            <w:rPr>
              <w:rFonts w:ascii="Arial" w:hAnsi="Arial" w:cs="Arial"/>
              <w:color w:val="000000" w:themeColor="text1"/>
            </w:rPr>
            <w:t xml:space="preserve">NICE. (2013). </w:t>
          </w:r>
          <w:r w:rsidRPr="00C815A4">
            <w:rPr>
              <w:rFonts w:ascii="Arial" w:hAnsi="Arial" w:cs="Arial"/>
              <w:i/>
              <w:iCs/>
              <w:color w:val="000000" w:themeColor="text1"/>
            </w:rPr>
            <w:t>Self-harm: Longer-term management (</w:t>
          </w:r>
          <w:r w:rsidR="000B390C" w:rsidRPr="00C815A4">
            <w:rPr>
              <w:rFonts w:ascii="Arial" w:hAnsi="Arial" w:cs="Arial"/>
              <w:i/>
              <w:iCs/>
              <w:color w:val="000000" w:themeColor="text1"/>
            </w:rPr>
            <w:t>2013).</w:t>
          </w:r>
          <w:r w:rsidRPr="00C815A4">
            <w:rPr>
              <w:rFonts w:ascii="Arial" w:hAnsi="Arial" w:cs="Arial"/>
              <w:i/>
              <w:iCs/>
              <w:color w:val="000000" w:themeColor="text1"/>
            </w:rPr>
            <w:t xml:space="preserve"> updated 2020 supporting adult carers.</w:t>
          </w:r>
          <w:r w:rsidRPr="00C815A4">
            <w:rPr>
              <w:rFonts w:ascii="Arial" w:hAnsi="Arial" w:cs="Arial"/>
              <w:color w:val="000000" w:themeColor="text1"/>
            </w:rPr>
            <w:t xml:space="preserve"> (</w:t>
          </w:r>
          <w:proofErr w:type="gramStart"/>
          <w:r w:rsidRPr="00C815A4">
            <w:rPr>
              <w:rFonts w:ascii="Arial" w:hAnsi="Arial" w:cs="Arial"/>
              <w:color w:val="000000" w:themeColor="text1"/>
            </w:rPr>
            <w:t>).National</w:t>
          </w:r>
          <w:proofErr w:type="gramEnd"/>
          <w:r w:rsidRPr="00C815A4">
            <w:rPr>
              <w:rFonts w:ascii="Arial" w:hAnsi="Arial" w:cs="Arial"/>
              <w:color w:val="000000" w:themeColor="text1"/>
            </w:rPr>
            <w:t xml:space="preserve"> Institute For Clinical Guidance. Retrieved from </w:t>
          </w:r>
          <w:hyperlink r:id="rId21" w:tgtFrame="_blank" w:history="1">
            <w:r w:rsidRPr="00C815A4">
              <w:rPr>
                <w:rStyle w:val="Hyperlink"/>
                <w:rFonts w:ascii="Arial" w:hAnsi="Arial" w:cs="Arial"/>
                <w:color w:val="000000" w:themeColor="text1"/>
              </w:rPr>
              <w:t>https://www.nice.org.uk/guidance/ng150</w:t>
            </w:r>
          </w:hyperlink>
        </w:p>
        <w:p w14:paraId="62329A88" w14:textId="1CFC8EEC" w:rsidR="00AF7635" w:rsidRPr="00C815A4" w:rsidRDefault="00AF7635" w:rsidP="00AF7635">
          <w:pPr>
            <w:pStyle w:val="NormalWeb"/>
            <w:spacing w:line="480" w:lineRule="auto"/>
            <w:ind w:left="450" w:hanging="450"/>
            <w:rPr>
              <w:rFonts w:ascii="Arial" w:hAnsi="Arial" w:cs="Arial"/>
              <w:color w:val="000000" w:themeColor="text1"/>
            </w:rPr>
          </w:pPr>
          <w:r w:rsidRPr="00C815A4">
            <w:rPr>
              <w:rFonts w:ascii="Arial" w:hAnsi="Arial" w:cs="Arial"/>
              <w:color w:val="000000" w:themeColor="text1"/>
            </w:rPr>
            <w:t xml:space="preserve">Nielsen E, Padmanathan P and Knipe D. Commit* to change? A call to end the publication of the phrase ‘commit* suicide’ [version 1; peer review: 2 approved] </w:t>
          </w:r>
          <w:r w:rsidR="000B390C" w:rsidRPr="00C815A4">
            <w:rPr>
              <w:rFonts w:ascii="Arial" w:hAnsi="Arial" w:cs="Arial"/>
              <w:color w:val="000000" w:themeColor="text1"/>
            </w:rPr>
            <w:t>Welcome</w:t>
          </w:r>
          <w:r w:rsidRPr="00C815A4">
            <w:rPr>
              <w:rFonts w:ascii="Arial" w:hAnsi="Arial" w:cs="Arial"/>
              <w:color w:val="000000" w:themeColor="text1"/>
            </w:rPr>
            <w:t xml:space="preserve"> Open Research 2016, 1:21 </w:t>
          </w:r>
          <w:hyperlink r:id="rId22" w:history="1">
            <w:r w:rsidRPr="00C815A4">
              <w:rPr>
                <w:rStyle w:val="Hyperlink"/>
                <w:rFonts w:ascii="Arial" w:hAnsi="Arial" w:cs="Arial"/>
                <w:color w:val="000000" w:themeColor="text1"/>
              </w:rPr>
              <w:t>https://doi.org/10.12688/wellcomeopenres.10333.1</w:t>
            </w:r>
          </w:hyperlink>
          <w:r w:rsidRPr="00C815A4">
            <w:rPr>
              <w:rFonts w:ascii="Arial" w:hAnsi="Arial" w:cs="Arial"/>
              <w:color w:val="000000" w:themeColor="text1"/>
            </w:rPr>
            <w:t xml:space="preserve"> </w:t>
          </w:r>
        </w:p>
        <w:p w14:paraId="62863884" w14:textId="45768F06" w:rsidR="00AF7635" w:rsidRPr="00C815A4" w:rsidRDefault="00331EA2" w:rsidP="00331EA2">
          <w:pPr>
            <w:pStyle w:val="NormalWeb"/>
            <w:spacing w:line="480" w:lineRule="auto"/>
            <w:ind w:left="450" w:hanging="450"/>
            <w:rPr>
              <w:rFonts w:ascii="Arial" w:hAnsi="Arial" w:cs="Arial"/>
              <w:color w:val="000000" w:themeColor="text1"/>
            </w:rPr>
          </w:pPr>
          <w:r w:rsidRPr="00C815A4">
            <w:rPr>
              <w:rFonts w:ascii="Arial" w:hAnsi="Arial" w:cs="Arial"/>
              <w:color w:val="000000" w:themeColor="text1"/>
            </w:rPr>
            <w:t xml:space="preserve">Nielsen, E., </w:t>
          </w:r>
          <w:proofErr w:type="spellStart"/>
          <w:r w:rsidRPr="00C815A4">
            <w:rPr>
              <w:rFonts w:ascii="Arial" w:hAnsi="Arial" w:cs="Arial"/>
              <w:color w:val="000000" w:themeColor="text1"/>
            </w:rPr>
            <w:t>Sayal</w:t>
          </w:r>
          <w:proofErr w:type="spellEnd"/>
          <w:r w:rsidRPr="00C815A4">
            <w:rPr>
              <w:rFonts w:ascii="Arial" w:hAnsi="Arial" w:cs="Arial"/>
              <w:color w:val="000000" w:themeColor="text1"/>
            </w:rPr>
            <w:t>, K., &amp; Townsend, E. (2017). Dealing with difficult days: Functional coping dynamics in self-harm ideation and enactment.</w:t>
          </w:r>
          <w:r w:rsidRPr="00C815A4">
            <w:rPr>
              <w:rFonts w:ascii="Arial" w:hAnsi="Arial" w:cs="Arial"/>
              <w:i/>
              <w:iCs/>
              <w:color w:val="000000" w:themeColor="text1"/>
            </w:rPr>
            <w:t> Journal of Affective Disorders, 208</w:t>
          </w:r>
          <w:r w:rsidRPr="00C815A4">
            <w:rPr>
              <w:rFonts w:ascii="Arial" w:hAnsi="Arial" w:cs="Arial"/>
              <w:color w:val="000000" w:themeColor="text1"/>
            </w:rPr>
            <w:t>, 330-337. doi:10.1016/j.jad.2016.08.036</w:t>
          </w:r>
        </w:p>
        <w:p w14:paraId="7237510D" w14:textId="48A283BC" w:rsidR="00B6390F" w:rsidRPr="00C815A4" w:rsidRDefault="00B6390F" w:rsidP="00B6390F">
          <w:pPr>
            <w:pStyle w:val="NormalWeb"/>
            <w:spacing w:line="480" w:lineRule="auto"/>
            <w:ind w:left="450" w:hanging="450"/>
            <w:rPr>
              <w:rFonts w:ascii="Arial" w:hAnsi="Arial" w:cs="Arial"/>
              <w:color w:val="000000" w:themeColor="text1"/>
            </w:rPr>
          </w:pPr>
          <w:r w:rsidRPr="00C815A4">
            <w:rPr>
              <w:rFonts w:ascii="Arial" w:hAnsi="Arial" w:cs="Arial"/>
              <w:color w:val="000000" w:themeColor="text1"/>
            </w:rPr>
            <w:t xml:space="preserve">Pitman, A., &amp; </w:t>
          </w:r>
          <w:proofErr w:type="spellStart"/>
          <w:r w:rsidRPr="00C815A4">
            <w:rPr>
              <w:rFonts w:ascii="Arial" w:hAnsi="Arial" w:cs="Arial"/>
              <w:color w:val="000000" w:themeColor="text1"/>
            </w:rPr>
            <w:t>Tyrer</w:t>
          </w:r>
          <w:proofErr w:type="spellEnd"/>
          <w:r w:rsidRPr="00C815A4">
            <w:rPr>
              <w:rFonts w:ascii="Arial" w:hAnsi="Arial" w:cs="Arial"/>
              <w:color w:val="000000" w:themeColor="text1"/>
            </w:rPr>
            <w:t xml:space="preserve">, P. (2008). </w:t>
          </w:r>
          <w:r w:rsidRPr="00C815A4">
            <w:rPr>
              <w:rFonts w:ascii="Arial" w:hAnsi="Arial" w:cs="Arial"/>
              <w:i/>
              <w:iCs/>
              <w:color w:val="000000" w:themeColor="text1"/>
            </w:rPr>
            <w:t xml:space="preserve">Implementing clinical guidelines for </w:t>
          </w:r>
          <w:r w:rsidR="000B390C" w:rsidRPr="00C815A4">
            <w:rPr>
              <w:rFonts w:ascii="Arial" w:hAnsi="Arial" w:cs="Arial"/>
              <w:i/>
              <w:iCs/>
              <w:color w:val="000000" w:themeColor="text1"/>
            </w:rPr>
            <w:t>self-harm</w:t>
          </w:r>
          <w:r w:rsidRPr="00C815A4">
            <w:rPr>
              <w:rFonts w:ascii="Arial" w:hAnsi="Arial" w:cs="Arial"/>
              <w:i/>
              <w:iCs/>
              <w:color w:val="000000" w:themeColor="text1"/>
            </w:rPr>
            <w:t xml:space="preserve"> - highlighting key issues arising from the NICE guideline for self-harm</w:t>
          </w:r>
          <w:r w:rsidRPr="00C815A4">
            <w:rPr>
              <w:rFonts w:ascii="Arial" w:hAnsi="Arial" w:cs="Arial"/>
              <w:color w:val="000000" w:themeColor="text1"/>
            </w:rPr>
            <w:t xml:space="preserve"> doi:10.1348/147608308X306897</w:t>
          </w:r>
        </w:p>
        <w:p w14:paraId="4F2D4686" w14:textId="3578504A" w:rsidR="00B6390F" w:rsidRPr="00C815A4" w:rsidRDefault="00B6390F" w:rsidP="00B6390F">
          <w:pPr>
            <w:pStyle w:val="NormalWeb"/>
            <w:spacing w:line="480" w:lineRule="auto"/>
            <w:ind w:left="450" w:hanging="450"/>
            <w:rPr>
              <w:rFonts w:ascii="Arial" w:hAnsi="Arial" w:cs="Arial"/>
              <w:color w:val="000000" w:themeColor="text1"/>
            </w:rPr>
          </w:pPr>
          <w:proofErr w:type="spellStart"/>
          <w:r w:rsidRPr="00C815A4">
            <w:rPr>
              <w:rFonts w:ascii="Arial" w:hAnsi="Arial" w:cs="Arial"/>
              <w:color w:val="000000" w:themeColor="text1"/>
            </w:rPr>
            <w:lastRenderedPageBreak/>
            <w:t>Ragavan</w:t>
          </w:r>
          <w:proofErr w:type="spellEnd"/>
          <w:r w:rsidRPr="00C815A4">
            <w:rPr>
              <w:rFonts w:ascii="Arial" w:hAnsi="Arial" w:cs="Arial"/>
              <w:color w:val="000000" w:themeColor="text1"/>
            </w:rPr>
            <w:t xml:space="preserve">, M. I., </w:t>
          </w:r>
          <w:proofErr w:type="spellStart"/>
          <w:r w:rsidRPr="00C815A4">
            <w:rPr>
              <w:rFonts w:ascii="Arial" w:hAnsi="Arial" w:cs="Arial"/>
              <w:color w:val="000000" w:themeColor="text1"/>
            </w:rPr>
            <w:t>Fikre</w:t>
          </w:r>
          <w:proofErr w:type="spellEnd"/>
          <w:r w:rsidRPr="00C815A4">
            <w:rPr>
              <w:rFonts w:ascii="Arial" w:hAnsi="Arial" w:cs="Arial"/>
              <w:color w:val="000000" w:themeColor="text1"/>
            </w:rPr>
            <w:t>, T., Millner, U., &amp; Bair-Merritt, M. (2018). The impact of</w:t>
          </w:r>
          <w:r w:rsidR="000B390C" w:rsidRPr="00C815A4">
            <w:rPr>
              <w:rFonts w:ascii="Arial" w:hAnsi="Arial" w:cs="Arial"/>
              <w:color w:val="000000" w:themeColor="text1"/>
            </w:rPr>
            <w:t xml:space="preserve"> domestic violence exposure on S</w:t>
          </w:r>
          <w:r w:rsidRPr="00C815A4">
            <w:rPr>
              <w:rFonts w:ascii="Arial" w:hAnsi="Arial" w:cs="Arial"/>
              <w:color w:val="000000" w:themeColor="text1"/>
            </w:rPr>
            <w:t xml:space="preserve">outh </w:t>
          </w:r>
          <w:r w:rsidR="000B390C" w:rsidRPr="00C815A4">
            <w:rPr>
              <w:rFonts w:ascii="Arial" w:hAnsi="Arial" w:cs="Arial"/>
              <w:color w:val="000000" w:themeColor="text1"/>
            </w:rPr>
            <w:t>Asian</w:t>
          </w:r>
          <w:r w:rsidRPr="00C815A4">
            <w:rPr>
              <w:rFonts w:ascii="Arial" w:hAnsi="Arial" w:cs="Arial"/>
              <w:color w:val="000000" w:themeColor="text1"/>
            </w:rPr>
            <w:t xml:space="preserve"> children in the </w:t>
          </w:r>
          <w:r w:rsidR="00FB149F" w:rsidRPr="00C815A4">
            <w:rPr>
              <w:rFonts w:ascii="Arial" w:hAnsi="Arial" w:cs="Arial"/>
              <w:color w:val="000000" w:themeColor="text1"/>
            </w:rPr>
            <w:t>United States</w:t>
          </w:r>
          <w:r w:rsidRPr="00C815A4">
            <w:rPr>
              <w:rFonts w:ascii="Arial" w:hAnsi="Arial" w:cs="Arial"/>
              <w:color w:val="000000" w:themeColor="text1"/>
            </w:rPr>
            <w:t>: Perspectives of domestic violence agency staff.</w:t>
          </w:r>
          <w:r w:rsidRPr="00C815A4">
            <w:rPr>
              <w:rFonts w:ascii="Arial" w:hAnsi="Arial" w:cs="Arial"/>
              <w:i/>
              <w:iCs/>
              <w:color w:val="000000" w:themeColor="text1"/>
            </w:rPr>
            <w:t xml:space="preserve"> Child Abuse &amp; Neglect, 76</w:t>
          </w:r>
          <w:r w:rsidRPr="00C815A4">
            <w:rPr>
              <w:rFonts w:ascii="Arial" w:hAnsi="Arial" w:cs="Arial"/>
              <w:color w:val="000000" w:themeColor="text1"/>
            </w:rPr>
            <w:t>, 250-260. doi:10.1016/j.chiabu.2017.11.006</w:t>
          </w:r>
        </w:p>
        <w:p w14:paraId="16F7649D" w14:textId="790A7C3A" w:rsidR="00B6390F" w:rsidRPr="00C815A4" w:rsidRDefault="00B6390F" w:rsidP="00B6390F">
          <w:pPr>
            <w:pStyle w:val="NormalWeb"/>
            <w:spacing w:line="480" w:lineRule="auto"/>
            <w:ind w:left="450" w:hanging="450"/>
            <w:rPr>
              <w:rStyle w:val="Hyperlink"/>
              <w:rFonts w:ascii="Arial" w:hAnsi="Arial" w:cs="Arial"/>
              <w:color w:val="000000" w:themeColor="text1"/>
            </w:rPr>
          </w:pPr>
          <w:proofErr w:type="spellStart"/>
          <w:r w:rsidRPr="00C815A4">
            <w:rPr>
              <w:rFonts w:ascii="Arial" w:hAnsi="Arial" w:cs="Arial"/>
              <w:color w:val="000000" w:themeColor="text1"/>
            </w:rPr>
            <w:t>Rajiva</w:t>
          </w:r>
          <w:proofErr w:type="spellEnd"/>
          <w:r w:rsidRPr="00C815A4">
            <w:rPr>
              <w:rFonts w:ascii="Arial" w:hAnsi="Arial" w:cs="Arial"/>
              <w:color w:val="000000" w:themeColor="text1"/>
            </w:rPr>
            <w:t>, M. (2006). Brown girls, white worlds: Adolescence and the making of racialized selves *.</w:t>
          </w:r>
          <w:r w:rsidRPr="00C815A4">
            <w:rPr>
              <w:rFonts w:ascii="Arial" w:hAnsi="Arial" w:cs="Arial"/>
              <w:i/>
              <w:iCs/>
              <w:color w:val="000000" w:themeColor="text1"/>
            </w:rPr>
            <w:t xml:space="preserve"> The Canadian Review of Sociology and Anthropology, </w:t>
          </w:r>
          <w:r w:rsidRPr="00C815A4">
            <w:rPr>
              <w:rFonts w:ascii="Arial" w:hAnsi="Arial" w:cs="Arial"/>
              <w:color w:val="000000" w:themeColor="text1"/>
            </w:rPr>
            <w:t xml:space="preserve">(2), 165. Retrieved from </w:t>
          </w:r>
          <w:hyperlink r:id="rId23" w:tgtFrame="_blank" w:history="1">
            <w:r w:rsidRPr="00C815A4">
              <w:rPr>
                <w:rStyle w:val="Hyperlink"/>
                <w:rFonts w:ascii="Arial" w:hAnsi="Arial" w:cs="Arial"/>
                <w:color w:val="000000" w:themeColor="text1"/>
              </w:rPr>
              <w:t>http://yorksj.idm.oclc.org/login?url=https://search.ebscohost.com/login.aspx?direct=true&amp;db=edsgao&amp;AN=edsgcl.147523529&amp;site=eds-live&amp;scope=site</w:t>
            </w:r>
          </w:hyperlink>
        </w:p>
        <w:p w14:paraId="7636AA77" w14:textId="77777777" w:rsidR="008217E5" w:rsidRPr="00C815A4" w:rsidRDefault="008217E5" w:rsidP="008217E5">
          <w:pPr>
            <w:spacing w:line="360" w:lineRule="auto"/>
            <w:ind w:left="720" w:hanging="720"/>
            <w:rPr>
              <w:rFonts w:ascii="Arial" w:hAnsi="Arial" w:cs="Arial"/>
              <w:color w:val="000000" w:themeColor="text1"/>
            </w:rPr>
          </w:pPr>
          <w:r w:rsidRPr="00C815A4">
            <w:rPr>
              <w:rFonts w:ascii="Arial" w:hAnsi="Arial" w:cs="Arial"/>
              <w:color w:val="000000" w:themeColor="text1"/>
            </w:rPr>
            <w:t xml:space="preserve">Rauf, (2019). Human Rights and Religion: Islamic Opposition to Hudood Ordinance in Pakistan: The Case of </w:t>
          </w:r>
          <w:proofErr w:type="spellStart"/>
          <w:r w:rsidRPr="00C815A4">
            <w:rPr>
              <w:rFonts w:ascii="Arial" w:hAnsi="Arial" w:cs="Arial"/>
              <w:color w:val="000000" w:themeColor="text1"/>
            </w:rPr>
            <w:t>Islahi</w:t>
          </w:r>
          <w:proofErr w:type="spellEnd"/>
          <w:r w:rsidRPr="00C815A4">
            <w:rPr>
              <w:rFonts w:ascii="Arial" w:hAnsi="Arial" w:cs="Arial"/>
              <w:color w:val="000000" w:themeColor="text1"/>
            </w:rPr>
            <w:t xml:space="preserve"> and </w:t>
          </w:r>
          <w:proofErr w:type="spellStart"/>
          <w:r w:rsidRPr="00C815A4">
            <w:rPr>
              <w:rFonts w:ascii="Arial" w:hAnsi="Arial" w:cs="Arial"/>
              <w:color w:val="000000" w:themeColor="text1"/>
            </w:rPr>
            <w:t>Ghamidi</w:t>
          </w:r>
          <w:proofErr w:type="spellEnd"/>
          <w:r w:rsidRPr="00C815A4">
            <w:rPr>
              <w:rFonts w:ascii="Arial" w:hAnsi="Arial" w:cs="Arial"/>
              <w:color w:val="000000" w:themeColor="text1"/>
            </w:rPr>
            <w:t xml:space="preserve">. </w:t>
          </w:r>
          <w:r w:rsidRPr="00C815A4">
            <w:rPr>
              <w:rFonts w:ascii="Arial" w:hAnsi="Arial" w:cs="Arial"/>
              <w:i/>
              <w:color w:val="000000" w:themeColor="text1"/>
            </w:rPr>
            <w:t>Pakistan Journal of Criminology</w:t>
          </w:r>
          <w:r w:rsidRPr="00C815A4">
            <w:rPr>
              <w:rFonts w:ascii="Arial" w:hAnsi="Arial" w:cs="Arial"/>
              <w:color w:val="000000" w:themeColor="text1"/>
            </w:rPr>
            <w:t>, 11(3): 97-109.</w:t>
          </w:r>
        </w:p>
        <w:p w14:paraId="69EBB5B4" w14:textId="0CCFEE01" w:rsidR="000E45F1" w:rsidRPr="00C815A4" w:rsidRDefault="000E45F1" w:rsidP="00B6390F">
          <w:pPr>
            <w:pStyle w:val="NormalWeb"/>
            <w:spacing w:line="480" w:lineRule="auto"/>
            <w:ind w:left="450" w:hanging="450"/>
            <w:rPr>
              <w:rFonts w:ascii="Arial" w:hAnsi="Arial" w:cs="Arial"/>
              <w:color w:val="000000" w:themeColor="text1"/>
            </w:rPr>
          </w:pPr>
          <w:r w:rsidRPr="00C815A4">
            <w:rPr>
              <w:rFonts w:ascii="Arial" w:hAnsi="Arial" w:cs="Arial"/>
              <w:color w:val="000000" w:themeColor="text1"/>
            </w:rPr>
            <w:t xml:space="preserve">Refuge Charity - Domestic Violence Help. (2021). </w:t>
          </w:r>
          <w:r w:rsidRPr="00C815A4">
            <w:rPr>
              <w:rFonts w:ascii="Arial" w:hAnsi="Arial" w:cs="Arial"/>
              <w:i/>
              <w:color w:val="000000" w:themeColor="text1"/>
            </w:rPr>
            <w:t>Refuge Against Domestic Violence - Help for women &amp; children</w:t>
          </w:r>
          <w:r w:rsidR="000B390C" w:rsidRPr="00C815A4">
            <w:rPr>
              <w:rFonts w:ascii="Arial" w:hAnsi="Arial" w:cs="Arial"/>
              <w:i/>
              <w:color w:val="000000" w:themeColor="text1"/>
            </w:rPr>
            <w:t>…</w:t>
          </w:r>
          <w:r w:rsidRPr="00C815A4">
            <w:rPr>
              <w:rFonts w:ascii="Arial" w:hAnsi="Arial" w:cs="Arial"/>
              <w:i/>
              <w:color w:val="000000" w:themeColor="text1"/>
            </w:rPr>
            <w:t xml:space="preserve"> [</w:t>
          </w:r>
          <w:r w:rsidR="000B390C" w:rsidRPr="00C815A4">
            <w:rPr>
              <w:rFonts w:ascii="Arial" w:hAnsi="Arial" w:cs="Arial"/>
              <w:i/>
              <w:color w:val="000000" w:themeColor="text1"/>
            </w:rPr>
            <w:t>Online</w:t>
          </w:r>
          <w:r w:rsidRPr="00C815A4">
            <w:rPr>
              <w:rFonts w:ascii="Arial" w:hAnsi="Arial" w:cs="Arial"/>
              <w:i/>
              <w:color w:val="000000" w:themeColor="text1"/>
            </w:rPr>
            <w:t xml:space="preserve">] </w:t>
          </w:r>
          <w:r w:rsidRPr="00C815A4">
            <w:rPr>
              <w:rFonts w:ascii="Arial" w:hAnsi="Arial" w:cs="Arial"/>
              <w:color w:val="000000" w:themeColor="text1"/>
            </w:rPr>
            <w:t>Available at: &lt;https://www.refuge.org.uk/&gt; [Accessed 29 May 2021].</w:t>
          </w:r>
        </w:p>
        <w:p w14:paraId="2BDB9E06" w14:textId="698E3908" w:rsidR="00B6390F" w:rsidRPr="00C815A4" w:rsidRDefault="00B6390F" w:rsidP="00B6390F">
          <w:pPr>
            <w:pStyle w:val="NormalWeb"/>
            <w:spacing w:line="480" w:lineRule="auto"/>
            <w:ind w:left="450" w:hanging="450"/>
            <w:rPr>
              <w:rFonts w:ascii="Arial" w:hAnsi="Arial" w:cs="Arial"/>
              <w:color w:val="000000" w:themeColor="text1"/>
            </w:rPr>
          </w:pPr>
          <w:r w:rsidRPr="00C815A4">
            <w:rPr>
              <w:rFonts w:ascii="Arial" w:hAnsi="Arial" w:cs="Arial"/>
              <w:color w:val="000000" w:themeColor="text1"/>
            </w:rPr>
            <w:t xml:space="preserve">Robertson, R. A., Nester, M. S., &amp; </w:t>
          </w:r>
          <w:proofErr w:type="spellStart"/>
          <w:r w:rsidRPr="00C815A4">
            <w:rPr>
              <w:rFonts w:ascii="Arial" w:hAnsi="Arial" w:cs="Arial"/>
              <w:color w:val="000000" w:themeColor="text1"/>
            </w:rPr>
            <w:t>Dardis</w:t>
          </w:r>
          <w:proofErr w:type="spellEnd"/>
          <w:r w:rsidRPr="00C815A4">
            <w:rPr>
              <w:rFonts w:ascii="Arial" w:hAnsi="Arial" w:cs="Arial"/>
              <w:color w:val="000000" w:themeColor="text1"/>
            </w:rPr>
            <w:t xml:space="preserve">, C. M. (2020). </w:t>
          </w:r>
          <w:r w:rsidRPr="00C815A4">
            <w:rPr>
              <w:rFonts w:ascii="Arial" w:hAnsi="Arial" w:cs="Arial"/>
              <w:i/>
              <w:iCs/>
              <w:color w:val="000000" w:themeColor="text1"/>
            </w:rPr>
            <w:t>Emotional consequences of participating in research: How does a history of non-suicidal self-injury and trauma exposure affect participants' experiences?</w:t>
          </w:r>
          <w:r w:rsidRPr="00C815A4">
            <w:rPr>
              <w:rFonts w:ascii="Arial" w:hAnsi="Arial" w:cs="Arial"/>
              <w:color w:val="000000" w:themeColor="text1"/>
            </w:rPr>
            <w:t xml:space="preserve"> doi:10.1177/1556264620979618</w:t>
          </w:r>
        </w:p>
        <w:p w14:paraId="102ED468" w14:textId="41D9A178" w:rsidR="008217E5" w:rsidRPr="00C815A4" w:rsidRDefault="008217E5" w:rsidP="008217E5">
          <w:pPr>
            <w:pStyle w:val="NormalWeb"/>
            <w:spacing w:line="480" w:lineRule="auto"/>
            <w:ind w:left="450" w:hanging="450"/>
            <w:rPr>
              <w:rFonts w:ascii="Arial" w:hAnsi="Arial" w:cs="Arial"/>
              <w:color w:val="000000" w:themeColor="text1"/>
            </w:rPr>
          </w:pPr>
          <w:r w:rsidRPr="00C815A4">
            <w:rPr>
              <w:rFonts w:ascii="Arial" w:hAnsi="Arial" w:cs="Arial"/>
              <w:color w:val="000000" w:themeColor="text1"/>
            </w:rPr>
            <w:t>Royal College of Psychiatrists</w:t>
          </w:r>
          <w:r w:rsidR="000B390C" w:rsidRPr="00C815A4">
            <w:rPr>
              <w:rFonts w:ascii="Arial" w:hAnsi="Arial" w:cs="Arial"/>
              <w:color w:val="000000" w:themeColor="text1"/>
            </w:rPr>
            <w:t>.</w:t>
          </w:r>
          <w:r w:rsidRPr="00C815A4">
            <w:rPr>
              <w:rFonts w:ascii="Arial" w:hAnsi="Arial" w:cs="Arial"/>
              <w:color w:val="000000" w:themeColor="text1"/>
            </w:rPr>
            <w:t xml:space="preserve"> (2020)</w:t>
          </w:r>
          <w:r w:rsidR="000B390C" w:rsidRPr="00C815A4">
            <w:rPr>
              <w:rFonts w:ascii="Arial" w:hAnsi="Arial" w:cs="Arial"/>
              <w:color w:val="000000" w:themeColor="text1"/>
            </w:rPr>
            <w:t>. Self-</w:t>
          </w:r>
          <w:r w:rsidRPr="00C815A4">
            <w:rPr>
              <w:rFonts w:ascii="Arial" w:hAnsi="Arial" w:cs="Arial"/>
              <w:color w:val="000000" w:themeColor="text1"/>
            </w:rPr>
            <w:t>harm and suicide in adults. Final reports of the patient safety group. RCP London. Accessed from</w:t>
          </w:r>
          <w:r w:rsidR="000B390C" w:rsidRPr="00C815A4">
            <w:rPr>
              <w:rFonts w:ascii="Arial" w:hAnsi="Arial" w:cs="Arial"/>
              <w:color w:val="000000" w:themeColor="text1"/>
            </w:rPr>
            <w:t>:</w:t>
          </w:r>
          <w:r w:rsidRPr="00C815A4">
            <w:rPr>
              <w:rFonts w:ascii="Arial" w:hAnsi="Arial" w:cs="Arial"/>
              <w:color w:val="000000" w:themeColor="text1"/>
            </w:rPr>
            <w:t xml:space="preserve">  </w:t>
          </w:r>
          <w:hyperlink r:id="rId24" w:history="1">
            <w:r w:rsidRPr="00C815A4">
              <w:rPr>
                <w:rStyle w:val="Hyperlink"/>
                <w:rFonts w:ascii="Arial" w:hAnsi="Arial" w:cs="Arial"/>
                <w:color w:val="000000" w:themeColor="text1"/>
              </w:rPr>
              <w:t>https://www.rcpsych.ac.uk/docs/default-source/improving-care/better-mh-policy/college-reports/college-report-cr229-self-harm-and-suicide.pdf?sfvrsn=b6fdf395_10</w:t>
            </w:r>
          </w:hyperlink>
          <w:r w:rsidRPr="00C815A4">
            <w:rPr>
              <w:rFonts w:ascii="Arial" w:hAnsi="Arial" w:cs="Arial"/>
              <w:color w:val="000000" w:themeColor="text1"/>
            </w:rPr>
            <w:t xml:space="preserve"> </w:t>
          </w:r>
        </w:p>
        <w:p w14:paraId="234A0E7E" w14:textId="56075786" w:rsidR="00B6390F" w:rsidRPr="00C815A4" w:rsidRDefault="00B6390F" w:rsidP="00B6390F">
          <w:pPr>
            <w:pStyle w:val="NormalWeb"/>
            <w:spacing w:line="480" w:lineRule="auto"/>
            <w:ind w:left="450" w:hanging="450"/>
            <w:rPr>
              <w:rFonts w:ascii="Arial" w:hAnsi="Arial" w:cs="Arial"/>
              <w:color w:val="000000" w:themeColor="text1"/>
            </w:rPr>
          </w:pPr>
          <w:r w:rsidRPr="00C815A4">
            <w:rPr>
              <w:rFonts w:ascii="Arial" w:hAnsi="Arial" w:cs="Arial"/>
              <w:color w:val="000000" w:themeColor="text1"/>
            </w:rPr>
            <w:lastRenderedPageBreak/>
            <w:t xml:space="preserve">Sabri, B., </w:t>
          </w:r>
          <w:proofErr w:type="spellStart"/>
          <w:r w:rsidRPr="00C815A4">
            <w:rPr>
              <w:rFonts w:ascii="Arial" w:hAnsi="Arial" w:cs="Arial"/>
              <w:color w:val="000000" w:themeColor="text1"/>
            </w:rPr>
            <w:t>Simonet</w:t>
          </w:r>
          <w:proofErr w:type="spellEnd"/>
          <w:r w:rsidRPr="00C815A4">
            <w:rPr>
              <w:rFonts w:ascii="Arial" w:hAnsi="Arial" w:cs="Arial"/>
              <w:color w:val="000000" w:themeColor="text1"/>
            </w:rPr>
            <w:t>, M., &amp; Campbell, J. C. (2018). Risk and protective factors of i</w:t>
          </w:r>
          <w:r w:rsidR="000B390C" w:rsidRPr="00C815A4">
            <w:rPr>
              <w:rFonts w:ascii="Arial" w:hAnsi="Arial" w:cs="Arial"/>
              <w:color w:val="000000" w:themeColor="text1"/>
            </w:rPr>
            <w:t>ntimate partner violence among S</w:t>
          </w:r>
          <w:r w:rsidRPr="00C815A4">
            <w:rPr>
              <w:rFonts w:ascii="Arial" w:hAnsi="Arial" w:cs="Arial"/>
              <w:color w:val="000000" w:themeColor="text1"/>
            </w:rPr>
            <w:t xml:space="preserve">outh </w:t>
          </w:r>
          <w:r w:rsidR="000B390C" w:rsidRPr="00C815A4">
            <w:rPr>
              <w:rFonts w:ascii="Arial" w:hAnsi="Arial" w:cs="Arial"/>
              <w:color w:val="000000" w:themeColor="text1"/>
            </w:rPr>
            <w:t>Asian</w:t>
          </w:r>
          <w:r w:rsidRPr="00C815A4">
            <w:rPr>
              <w:rFonts w:ascii="Arial" w:hAnsi="Arial" w:cs="Arial"/>
              <w:color w:val="000000" w:themeColor="text1"/>
            </w:rPr>
            <w:t xml:space="preserve"> immigrant women and perceived need for services.</w:t>
          </w:r>
          <w:r w:rsidRPr="00C815A4">
            <w:rPr>
              <w:rFonts w:ascii="Arial" w:hAnsi="Arial" w:cs="Arial"/>
              <w:i/>
              <w:iCs/>
              <w:color w:val="000000" w:themeColor="text1"/>
            </w:rPr>
            <w:t xml:space="preserve"> Cultural Diversity and Ethnic Minority Psychology, 24</w:t>
          </w:r>
          <w:r w:rsidRPr="00C815A4">
            <w:rPr>
              <w:rFonts w:ascii="Arial" w:hAnsi="Arial" w:cs="Arial"/>
              <w:color w:val="000000" w:themeColor="text1"/>
            </w:rPr>
            <w:t>(3), 442-452. doi:10.1037/cdp0000189</w:t>
          </w:r>
        </w:p>
        <w:p w14:paraId="6B1AC818" w14:textId="1463ABA9" w:rsidR="00B6390F" w:rsidRPr="00C815A4" w:rsidRDefault="00B6390F" w:rsidP="00B6390F">
          <w:pPr>
            <w:pStyle w:val="NormalWeb"/>
            <w:spacing w:line="480" w:lineRule="auto"/>
            <w:ind w:left="450" w:hanging="450"/>
            <w:rPr>
              <w:rFonts w:ascii="Arial" w:hAnsi="Arial" w:cs="Arial"/>
              <w:color w:val="000000" w:themeColor="text1"/>
            </w:rPr>
          </w:pPr>
          <w:r w:rsidRPr="00C815A4">
            <w:rPr>
              <w:rFonts w:ascii="Arial" w:hAnsi="Arial" w:cs="Arial"/>
              <w:color w:val="000000" w:themeColor="text1"/>
            </w:rPr>
            <w:t xml:space="preserve">Salam, R. A. (2003a). </w:t>
          </w:r>
          <w:r w:rsidRPr="00C815A4">
            <w:rPr>
              <w:rFonts w:ascii="Arial" w:hAnsi="Arial" w:cs="Arial"/>
              <w:i/>
              <w:iCs/>
              <w:color w:val="000000" w:themeColor="text1"/>
            </w:rPr>
            <w:t>Dating and marriag</w:t>
          </w:r>
          <w:r w:rsidR="000B390C" w:rsidRPr="00C815A4">
            <w:rPr>
              <w:rFonts w:ascii="Arial" w:hAnsi="Arial" w:cs="Arial"/>
              <w:i/>
              <w:iCs/>
              <w:color w:val="000000" w:themeColor="text1"/>
            </w:rPr>
            <w:t>e choices of second generation S</w:t>
          </w:r>
          <w:r w:rsidRPr="00C815A4">
            <w:rPr>
              <w:rFonts w:ascii="Arial" w:hAnsi="Arial" w:cs="Arial"/>
              <w:i/>
              <w:iCs/>
              <w:color w:val="000000" w:themeColor="text1"/>
            </w:rPr>
            <w:t xml:space="preserve">outh </w:t>
          </w:r>
          <w:r w:rsidR="000B390C" w:rsidRPr="00C815A4">
            <w:rPr>
              <w:rFonts w:ascii="Arial" w:hAnsi="Arial" w:cs="Arial"/>
              <w:i/>
              <w:iCs/>
              <w:color w:val="000000" w:themeColor="text1"/>
            </w:rPr>
            <w:t>Asian</w:t>
          </w:r>
          <w:r w:rsidRPr="00C815A4">
            <w:rPr>
              <w:rFonts w:ascii="Arial" w:hAnsi="Arial" w:cs="Arial"/>
              <w:i/>
              <w:iCs/>
              <w:color w:val="000000" w:themeColor="text1"/>
            </w:rPr>
            <w:t xml:space="preserve"> </w:t>
          </w:r>
          <w:r w:rsidR="000B390C" w:rsidRPr="00C815A4">
            <w:rPr>
              <w:rFonts w:ascii="Arial" w:hAnsi="Arial" w:cs="Arial"/>
              <w:i/>
              <w:iCs/>
              <w:color w:val="000000" w:themeColor="text1"/>
            </w:rPr>
            <w:t>Americans</w:t>
          </w:r>
          <w:r w:rsidRPr="00C815A4">
            <w:rPr>
              <w:rFonts w:ascii="Arial" w:hAnsi="Arial" w:cs="Arial"/>
              <w:i/>
              <w:iCs/>
              <w:color w:val="000000" w:themeColor="text1"/>
            </w:rPr>
            <w:t>: Conflict, continuity and negotiation</w:t>
          </w:r>
          <w:r w:rsidRPr="00C815A4">
            <w:rPr>
              <w:rFonts w:ascii="Arial" w:hAnsi="Arial" w:cs="Arial"/>
              <w:color w:val="000000" w:themeColor="text1"/>
            </w:rPr>
            <w:t xml:space="preserve"> American Sociological Association. </w:t>
          </w:r>
          <w:proofErr w:type="gramStart"/>
          <w:r w:rsidRPr="00C815A4">
            <w:rPr>
              <w:rFonts w:ascii="Arial" w:hAnsi="Arial" w:cs="Arial"/>
              <w:color w:val="000000" w:themeColor="text1"/>
            </w:rPr>
            <w:t>doi:asa_proceeding_10114.PDF</w:t>
          </w:r>
          <w:proofErr w:type="gramEnd"/>
        </w:p>
        <w:p w14:paraId="7D7B3621" w14:textId="7205D71E" w:rsidR="00B6390F" w:rsidRPr="00C815A4" w:rsidRDefault="00B6390F" w:rsidP="00B6390F">
          <w:pPr>
            <w:pStyle w:val="NormalWeb"/>
            <w:spacing w:line="480" w:lineRule="auto"/>
            <w:ind w:left="450" w:hanging="450"/>
            <w:rPr>
              <w:rFonts w:ascii="Arial" w:hAnsi="Arial" w:cs="Arial"/>
              <w:color w:val="000000" w:themeColor="text1"/>
            </w:rPr>
          </w:pPr>
          <w:r w:rsidRPr="00C815A4">
            <w:rPr>
              <w:rFonts w:ascii="Arial" w:hAnsi="Arial" w:cs="Arial"/>
              <w:color w:val="000000" w:themeColor="text1"/>
            </w:rPr>
            <w:t xml:space="preserve">Salam, R. A. (2003b). </w:t>
          </w:r>
          <w:r w:rsidRPr="00C815A4">
            <w:rPr>
              <w:rFonts w:ascii="Arial" w:hAnsi="Arial" w:cs="Arial"/>
              <w:i/>
              <w:iCs/>
              <w:color w:val="000000" w:themeColor="text1"/>
            </w:rPr>
            <w:t>Dating and marriag</w:t>
          </w:r>
          <w:r w:rsidR="000B390C" w:rsidRPr="00C815A4">
            <w:rPr>
              <w:rFonts w:ascii="Arial" w:hAnsi="Arial" w:cs="Arial"/>
              <w:i/>
              <w:iCs/>
              <w:color w:val="000000" w:themeColor="text1"/>
            </w:rPr>
            <w:t>e choices of second generation S</w:t>
          </w:r>
          <w:r w:rsidRPr="00C815A4">
            <w:rPr>
              <w:rFonts w:ascii="Arial" w:hAnsi="Arial" w:cs="Arial"/>
              <w:i/>
              <w:iCs/>
              <w:color w:val="000000" w:themeColor="text1"/>
            </w:rPr>
            <w:t xml:space="preserve">outh </w:t>
          </w:r>
          <w:r w:rsidR="000B390C" w:rsidRPr="00C815A4">
            <w:rPr>
              <w:rFonts w:ascii="Arial" w:hAnsi="Arial" w:cs="Arial"/>
              <w:i/>
              <w:iCs/>
              <w:color w:val="000000" w:themeColor="text1"/>
            </w:rPr>
            <w:t>Asian</w:t>
          </w:r>
          <w:r w:rsidRPr="00C815A4">
            <w:rPr>
              <w:rFonts w:ascii="Arial" w:hAnsi="Arial" w:cs="Arial"/>
              <w:i/>
              <w:iCs/>
              <w:color w:val="000000" w:themeColor="text1"/>
            </w:rPr>
            <w:t xml:space="preserve"> </w:t>
          </w:r>
          <w:r w:rsidR="000B390C" w:rsidRPr="00C815A4">
            <w:rPr>
              <w:rFonts w:ascii="Arial" w:hAnsi="Arial" w:cs="Arial"/>
              <w:i/>
              <w:iCs/>
              <w:color w:val="000000" w:themeColor="text1"/>
            </w:rPr>
            <w:t>Americans</w:t>
          </w:r>
          <w:r w:rsidRPr="00C815A4">
            <w:rPr>
              <w:rFonts w:ascii="Arial" w:hAnsi="Arial" w:cs="Arial"/>
              <w:i/>
              <w:iCs/>
              <w:color w:val="000000" w:themeColor="text1"/>
            </w:rPr>
            <w:t>: Conflict, continuity and negotiation</w:t>
          </w:r>
          <w:r w:rsidRPr="00C815A4">
            <w:rPr>
              <w:rFonts w:ascii="Arial" w:hAnsi="Arial" w:cs="Arial"/>
              <w:color w:val="000000" w:themeColor="text1"/>
            </w:rPr>
            <w:t xml:space="preserve"> American Sociological Association. </w:t>
          </w:r>
          <w:proofErr w:type="gramStart"/>
          <w:r w:rsidRPr="00C815A4">
            <w:rPr>
              <w:rFonts w:ascii="Arial" w:hAnsi="Arial" w:cs="Arial"/>
              <w:color w:val="000000" w:themeColor="text1"/>
            </w:rPr>
            <w:t>doi:asa_proceeding_10114.PDF</w:t>
          </w:r>
          <w:proofErr w:type="gramEnd"/>
        </w:p>
        <w:p w14:paraId="7AD8821A" w14:textId="651A7CA7" w:rsidR="00B6390F" w:rsidRPr="00C815A4" w:rsidRDefault="00B6390F" w:rsidP="00B6390F">
          <w:pPr>
            <w:pStyle w:val="NormalWeb"/>
            <w:spacing w:line="480" w:lineRule="auto"/>
            <w:ind w:left="450" w:hanging="450"/>
            <w:rPr>
              <w:rFonts w:ascii="Arial" w:hAnsi="Arial" w:cs="Arial"/>
              <w:color w:val="000000" w:themeColor="text1"/>
            </w:rPr>
          </w:pPr>
          <w:r w:rsidRPr="00C815A4">
            <w:rPr>
              <w:rFonts w:ascii="Arial" w:hAnsi="Arial" w:cs="Arial"/>
              <w:color w:val="000000" w:themeColor="text1"/>
            </w:rPr>
            <w:t xml:space="preserve">Smith, J. A., Flowers, P., &amp; Larkin, M. (2009). </w:t>
          </w:r>
          <w:r w:rsidRPr="00C815A4">
            <w:rPr>
              <w:rFonts w:ascii="Arial" w:hAnsi="Arial" w:cs="Arial"/>
              <w:i/>
              <w:iCs/>
              <w:color w:val="000000" w:themeColor="text1"/>
            </w:rPr>
            <w:t>Interpretative phenomenological analysis: Theory, method and research</w:t>
          </w:r>
          <w:r w:rsidRPr="00C815A4">
            <w:rPr>
              <w:rFonts w:ascii="Arial" w:hAnsi="Arial" w:cs="Arial"/>
              <w:color w:val="000000" w:themeColor="text1"/>
            </w:rPr>
            <w:t xml:space="preserve"> London. Retrieved from</w:t>
          </w:r>
          <w:r w:rsidR="000B390C" w:rsidRPr="00C815A4">
            <w:rPr>
              <w:rFonts w:ascii="Arial" w:hAnsi="Arial" w:cs="Arial"/>
              <w:color w:val="000000" w:themeColor="text1"/>
            </w:rPr>
            <w:t>:</w:t>
          </w:r>
          <w:r w:rsidRPr="00C815A4">
            <w:rPr>
              <w:rFonts w:ascii="Arial" w:hAnsi="Arial" w:cs="Arial"/>
              <w:color w:val="000000" w:themeColor="text1"/>
            </w:rPr>
            <w:t xml:space="preserve"> </w:t>
          </w:r>
          <w:hyperlink r:id="rId25" w:tgtFrame="_blank" w:history="1">
            <w:r w:rsidRPr="00C815A4">
              <w:rPr>
                <w:rStyle w:val="Hyperlink"/>
                <w:rFonts w:ascii="Arial" w:hAnsi="Arial" w:cs="Arial"/>
                <w:color w:val="000000" w:themeColor="text1"/>
              </w:rPr>
              <w:t>http://eprints.gla.ac.uk/194888</w:t>
            </w:r>
          </w:hyperlink>
          <w:r w:rsidRPr="00C815A4">
            <w:rPr>
              <w:rFonts w:ascii="Arial" w:hAnsi="Arial" w:cs="Arial"/>
              <w:color w:val="000000" w:themeColor="text1"/>
            </w:rPr>
            <w:t xml:space="preserve"> </w:t>
          </w:r>
        </w:p>
        <w:p w14:paraId="03DF003D" w14:textId="5920A3BB" w:rsidR="00DF00B8" w:rsidRPr="00C815A4" w:rsidRDefault="00FB149F" w:rsidP="00FB149F">
          <w:pPr>
            <w:spacing w:line="360" w:lineRule="auto"/>
            <w:ind w:left="720" w:hanging="720"/>
            <w:rPr>
              <w:rFonts w:ascii="Arial" w:hAnsi="Arial" w:cs="Arial"/>
              <w:color w:val="000000" w:themeColor="text1"/>
            </w:rPr>
          </w:pPr>
          <w:proofErr w:type="spellStart"/>
          <w:r w:rsidRPr="00C815A4">
            <w:rPr>
              <w:rFonts w:ascii="Arial" w:hAnsi="Arial" w:cs="Arial"/>
              <w:color w:val="000000" w:themeColor="text1"/>
            </w:rPr>
            <w:t>Tummala-Narra</w:t>
          </w:r>
          <w:proofErr w:type="spellEnd"/>
          <w:r w:rsidRPr="00C815A4">
            <w:rPr>
              <w:rFonts w:ascii="Arial" w:hAnsi="Arial" w:cs="Arial"/>
              <w:color w:val="000000" w:themeColor="text1"/>
            </w:rPr>
            <w:t xml:space="preserve">, P. (2015). Cultural competence as a core emphasis of psychoanalytic psychotherapy. </w:t>
          </w:r>
          <w:r w:rsidRPr="00C815A4">
            <w:rPr>
              <w:rFonts w:ascii="Arial" w:hAnsi="Arial" w:cs="Arial"/>
              <w:i/>
              <w:color w:val="000000" w:themeColor="text1"/>
            </w:rPr>
            <w:t>Psychoanalytic Psychology</w:t>
          </w:r>
          <w:r w:rsidRPr="00C815A4">
            <w:rPr>
              <w:rFonts w:ascii="Arial" w:hAnsi="Arial" w:cs="Arial"/>
              <w:color w:val="000000" w:themeColor="text1"/>
            </w:rPr>
            <w:t xml:space="preserve">, 32(2), 275–292. </w:t>
          </w:r>
        </w:p>
        <w:p w14:paraId="51E23B61" w14:textId="77777777" w:rsidR="00FB149F" w:rsidRPr="00C815A4" w:rsidRDefault="00FB149F" w:rsidP="00DF00B8">
          <w:pPr>
            <w:spacing w:line="360" w:lineRule="auto"/>
            <w:ind w:left="720" w:hanging="720"/>
            <w:rPr>
              <w:rFonts w:ascii="Arial" w:hAnsi="Arial" w:cs="Arial"/>
              <w:color w:val="000000" w:themeColor="text1"/>
            </w:rPr>
          </w:pPr>
        </w:p>
        <w:p w14:paraId="1D18E679" w14:textId="496C1158" w:rsidR="00DF00B8" w:rsidRPr="00C815A4" w:rsidRDefault="00DF00B8" w:rsidP="00DF00B8">
          <w:pPr>
            <w:spacing w:line="360" w:lineRule="auto"/>
            <w:ind w:left="720" w:hanging="720"/>
            <w:rPr>
              <w:rFonts w:ascii="Arial" w:hAnsi="Arial" w:cs="Arial"/>
              <w:color w:val="000000" w:themeColor="text1"/>
            </w:rPr>
          </w:pPr>
          <w:proofErr w:type="spellStart"/>
          <w:r w:rsidRPr="00C815A4">
            <w:rPr>
              <w:rFonts w:ascii="Arial" w:hAnsi="Arial" w:cs="Arial"/>
              <w:color w:val="000000" w:themeColor="text1"/>
            </w:rPr>
            <w:t>Yakeley</w:t>
          </w:r>
          <w:proofErr w:type="spellEnd"/>
          <w:r w:rsidRPr="00C815A4">
            <w:rPr>
              <w:rFonts w:ascii="Arial" w:hAnsi="Arial" w:cs="Arial"/>
              <w:color w:val="000000" w:themeColor="text1"/>
            </w:rPr>
            <w:t xml:space="preserve">, J. and </w:t>
          </w:r>
          <w:proofErr w:type="spellStart"/>
          <w:r w:rsidRPr="00C815A4">
            <w:rPr>
              <w:rFonts w:ascii="Arial" w:hAnsi="Arial" w:cs="Arial"/>
              <w:color w:val="000000" w:themeColor="text1"/>
            </w:rPr>
            <w:t>Burbridge</w:t>
          </w:r>
          <w:proofErr w:type="spellEnd"/>
          <w:r w:rsidRPr="00C815A4">
            <w:rPr>
              <w:rFonts w:ascii="Arial" w:hAnsi="Arial" w:cs="Arial"/>
              <w:color w:val="000000" w:themeColor="text1"/>
            </w:rPr>
            <w:t>-James, W. (2018). Psychodynamic approaches to</w:t>
          </w:r>
        </w:p>
        <w:p w14:paraId="6554DE3F" w14:textId="619C1934" w:rsidR="00DF00B8" w:rsidRPr="00C815A4" w:rsidRDefault="00DF00B8" w:rsidP="00DF00B8">
          <w:pPr>
            <w:spacing w:line="360" w:lineRule="auto"/>
            <w:ind w:left="720" w:hanging="720"/>
            <w:rPr>
              <w:rFonts w:ascii="Arial" w:hAnsi="Arial" w:cs="Arial"/>
              <w:color w:val="000000" w:themeColor="text1"/>
            </w:rPr>
          </w:pPr>
          <w:r w:rsidRPr="00C815A4">
            <w:rPr>
              <w:rFonts w:ascii="Arial" w:hAnsi="Arial" w:cs="Arial"/>
              <w:color w:val="000000" w:themeColor="text1"/>
            </w:rPr>
            <w:t xml:space="preserve">suicide and self-harm. </w:t>
          </w:r>
          <w:proofErr w:type="spellStart"/>
          <w:r w:rsidRPr="00C815A4">
            <w:rPr>
              <w:rFonts w:ascii="Arial" w:hAnsi="Arial" w:cs="Arial"/>
              <w:i/>
              <w:color w:val="000000" w:themeColor="text1"/>
            </w:rPr>
            <w:t>BJPsych</w:t>
          </w:r>
          <w:proofErr w:type="spellEnd"/>
          <w:r w:rsidRPr="00C815A4">
            <w:rPr>
              <w:rFonts w:ascii="Arial" w:hAnsi="Arial" w:cs="Arial"/>
              <w:i/>
              <w:color w:val="000000" w:themeColor="text1"/>
            </w:rPr>
            <w:t xml:space="preserve"> Advances</w:t>
          </w:r>
          <w:r w:rsidRPr="00C815A4">
            <w:rPr>
              <w:rFonts w:ascii="Arial" w:hAnsi="Arial" w:cs="Arial"/>
              <w:color w:val="000000" w:themeColor="text1"/>
            </w:rPr>
            <w:t>, 24, 37–45.</w:t>
          </w:r>
        </w:p>
        <w:p w14:paraId="5F0411DC" w14:textId="77777777" w:rsidR="00B6390F" w:rsidRPr="00C815A4" w:rsidRDefault="00B6390F" w:rsidP="00B6390F">
          <w:pPr>
            <w:pStyle w:val="NormalWeb"/>
            <w:spacing w:line="480" w:lineRule="auto"/>
            <w:ind w:left="450" w:hanging="450"/>
            <w:rPr>
              <w:rFonts w:ascii="Arial" w:hAnsi="Arial" w:cs="Arial"/>
              <w:color w:val="000000" w:themeColor="text1"/>
            </w:rPr>
          </w:pPr>
          <w:proofErr w:type="spellStart"/>
          <w:r w:rsidRPr="00C815A4">
            <w:rPr>
              <w:rFonts w:ascii="Arial" w:hAnsi="Arial" w:cs="Arial"/>
              <w:color w:val="000000" w:themeColor="text1"/>
            </w:rPr>
            <w:t>Zortea</w:t>
          </w:r>
          <w:proofErr w:type="spellEnd"/>
          <w:r w:rsidRPr="00C815A4">
            <w:rPr>
              <w:rFonts w:ascii="Arial" w:hAnsi="Arial" w:cs="Arial"/>
              <w:color w:val="000000" w:themeColor="text1"/>
            </w:rPr>
            <w:t>, T. C., Dickson, A., Gray, C. M., &amp; O'Connor, R. C. (2019). Associations between experiences of disrupted attachments and suicidal thoughts and behaviours: An interpretative phenomenological analysis.</w:t>
          </w:r>
          <w:r w:rsidRPr="00C815A4">
            <w:rPr>
              <w:rFonts w:ascii="Arial" w:hAnsi="Arial" w:cs="Arial"/>
              <w:i/>
              <w:iCs/>
              <w:color w:val="000000" w:themeColor="text1"/>
            </w:rPr>
            <w:t xml:space="preserve"> Social Science &amp; Medicine, 235</w:t>
          </w:r>
          <w:r w:rsidRPr="00C815A4">
            <w:rPr>
              <w:rFonts w:ascii="Arial" w:hAnsi="Arial" w:cs="Arial"/>
              <w:color w:val="000000" w:themeColor="text1"/>
            </w:rPr>
            <w:t>, 112408. doi:10.1016/j.socscimed.2019.112408</w:t>
          </w:r>
        </w:p>
        <w:p w14:paraId="13AFB834" w14:textId="4FBDFBCE" w:rsidR="00B6390F" w:rsidRPr="00C815A4" w:rsidRDefault="00B6390F" w:rsidP="00B6390F">
          <w:pPr>
            <w:spacing w:line="360" w:lineRule="auto"/>
            <w:rPr>
              <w:rFonts w:ascii="Arial" w:hAnsi="Arial" w:cs="Arial"/>
              <w:color w:val="000000" w:themeColor="text1"/>
            </w:rPr>
          </w:pPr>
          <w:r w:rsidRPr="00C815A4">
            <w:rPr>
              <w:rFonts w:ascii="Arial" w:hAnsi="Arial" w:cs="Arial"/>
              <w:vanish/>
              <w:color w:val="000000" w:themeColor="text1"/>
            </w:rPr>
            <w:t>stylefix</w:t>
          </w:r>
        </w:p>
      </w:sdtContent>
    </w:sdt>
    <w:sectPr w:rsidR="00B6390F" w:rsidRPr="00C815A4" w:rsidSect="004576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7E181" w14:textId="77777777" w:rsidR="00B77E29" w:rsidRDefault="00B77E29" w:rsidP="00E30FBC">
      <w:r>
        <w:separator/>
      </w:r>
    </w:p>
  </w:endnote>
  <w:endnote w:type="continuationSeparator" w:id="0">
    <w:p w14:paraId="416B97F5" w14:textId="77777777" w:rsidR="00B77E29" w:rsidRDefault="00B77E29" w:rsidP="00E3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dvCSB">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584948"/>
      <w:docPartObj>
        <w:docPartGallery w:val="Page Numbers (Bottom of Page)"/>
        <w:docPartUnique/>
      </w:docPartObj>
    </w:sdtPr>
    <w:sdtEndPr>
      <w:rPr>
        <w:noProof/>
      </w:rPr>
    </w:sdtEndPr>
    <w:sdtContent>
      <w:p w14:paraId="07A12DE0" w14:textId="6ABF2480" w:rsidR="0028395B" w:rsidRDefault="0028395B">
        <w:pPr>
          <w:pStyle w:val="Footer"/>
          <w:jc w:val="right"/>
        </w:pPr>
        <w:r>
          <w:fldChar w:fldCharType="begin"/>
        </w:r>
        <w:r>
          <w:instrText xml:space="preserve"> PAGE   \* MERGEFORMAT </w:instrText>
        </w:r>
        <w:r>
          <w:fldChar w:fldCharType="separate"/>
        </w:r>
        <w:r w:rsidR="00B500AA">
          <w:rPr>
            <w:noProof/>
          </w:rPr>
          <w:t>6</w:t>
        </w:r>
        <w:r>
          <w:rPr>
            <w:noProof/>
          </w:rPr>
          <w:fldChar w:fldCharType="end"/>
        </w:r>
      </w:p>
    </w:sdtContent>
  </w:sdt>
  <w:p w14:paraId="422518DF" w14:textId="77777777" w:rsidR="0028395B" w:rsidRDefault="00283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0E278" w14:textId="77777777" w:rsidR="00B77E29" w:rsidRDefault="00B77E29" w:rsidP="00E30FBC">
      <w:r>
        <w:separator/>
      </w:r>
    </w:p>
  </w:footnote>
  <w:footnote w:type="continuationSeparator" w:id="0">
    <w:p w14:paraId="35396F59" w14:textId="77777777" w:rsidR="00B77E29" w:rsidRDefault="00B77E29" w:rsidP="00E30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A6A93"/>
    <w:multiLevelType w:val="hybridMultilevel"/>
    <w:tmpl w:val="D01A0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578C2"/>
    <w:multiLevelType w:val="hybridMultilevel"/>
    <w:tmpl w:val="033C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67C71"/>
    <w:multiLevelType w:val="hybridMultilevel"/>
    <w:tmpl w:val="35F46124"/>
    <w:lvl w:ilvl="0" w:tplc="A8BA8502">
      <w:start w:val="3"/>
      <w:numFmt w:val="bullet"/>
      <w:lvlText w:val="-"/>
      <w:lvlJc w:val="left"/>
      <w:pPr>
        <w:ind w:left="420" w:hanging="360"/>
      </w:pPr>
      <w:rPr>
        <w:rFonts w:ascii="Calibri" w:eastAsia="SimSun" w:hAnsi="Calibri"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33AB5AA5"/>
    <w:multiLevelType w:val="hybridMultilevel"/>
    <w:tmpl w:val="8F84614E"/>
    <w:lvl w:ilvl="0" w:tplc="08090001">
      <w:start w:val="1"/>
      <w:numFmt w:val="bullet"/>
      <w:lvlText w:val=""/>
      <w:lvlJc w:val="left"/>
      <w:pPr>
        <w:ind w:left="374" w:hanging="360"/>
      </w:pPr>
      <w:rPr>
        <w:rFonts w:ascii="Symbol" w:hAnsi="Symbo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abstractNum w:abstractNumId="4" w15:restartNumberingAfterBreak="0">
    <w:nsid w:val="34960FB9"/>
    <w:multiLevelType w:val="hybridMultilevel"/>
    <w:tmpl w:val="D9DEC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892FA9"/>
    <w:multiLevelType w:val="hybridMultilevel"/>
    <w:tmpl w:val="4D309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2A31D1"/>
    <w:multiLevelType w:val="hybridMultilevel"/>
    <w:tmpl w:val="74AA1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90F"/>
    <w:rsid w:val="0000419A"/>
    <w:rsid w:val="00006640"/>
    <w:rsid w:val="0001532E"/>
    <w:rsid w:val="00035C65"/>
    <w:rsid w:val="00037505"/>
    <w:rsid w:val="00062F39"/>
    <w:rsid w:val="00070C9B"/>
    <w:rsid w:val="0008103D"/>
    <w:rsid w:val="000B390C"/>
    <w:rsid w:val="000B7116"/>
    <w:rsid w:val="000C4FC7"/>
    <w:rsid w:val="000C7A63"/>
    <w:rsid w:val="000E45F1"/>
    <w:rsid w:val="000E516E"/>
    <w:rsid w:val="00106BE5"/>
    <w:rsid w:val="00113F40"/>
    <w:rsid w:val="00117E9D"/>
    <w:rsid w:val="00134A71"/>
    <w:rsid w:val="00147D96"/>
    <w:rsid w:val="00157EC6"/>
    <w:rsid w:val="001A0967"/>
    <w:rsid w:val="001B16CD"/>
    <w:rsid w:val="002167CC"/>
    <w:rsid w:val="00234E8B"/>
    <w:rsid w:val="002627FF"/>
    <w:rsid w:val="00265912"/>
    <w:rsid w:val="0026619B"/>
    <w:rsid w:val="0028395B"/>
    <w:rsid w:val="00296292"/>
    <w:rsid w:val="002A2993"/>
    <w:rsid w:val="002B4BD9"/>
    <w:rsid w:val="002C364F"/>
    <w:rsid w:val="002C5E96"/>
    <w:rsid w:val="002D4506"/>
    <w:rsid w:val="002E15C1"/>
    <w:rsid w:val="002E5653"/>
    <w:rsid w:val="002E6522"/>
    <w:rsid w:val="002E78D7"/>
    <w:rsid w:val="002F2A08"/>
    <w:rsid w:val="00331EA2"/>
    <w:rsid w:val="00345CE3"/>
    <w:rsid w:val="00347B1F"/>
    <w:rsid w:val="003542B3"/>
    <w:rsid w:val="003804E5"/>
    <w:rsid w:val="00383F1E"/>
    <w:rsid w:val="00390562"/>
    <w:rsid w:val="00390FE0"/>
    <w:rsid w:val="003B2A66"/>
    <w:rsid w:val="003B633D"/>
    <w:rsid w:val="003D6D2B"/>
    <w:rsid w:val="003F283C"/>
    <w:rsid w:val="004128FA"/>
    <w:rsid w:val="004132DB"/>
    <w:rsid w:val="0041330F"/>
    <w:rsid w:val="004152AF"/>
    <w:rsid w:val="00421E1E"/>
    <w:rsid w:val="004224CD"/>
    <w:rsid w:val="00425708"/>
    <w:rsid w:val="00437E57"/>
    <w:rsid w:val="0044147A"/>
    <w:rsid w:val="00441D9D"/>
    <w:rsid w:val="004478F2"/>
    <w:rsid w:val="004510EA"/>
    <w:rsid w:val="00457621"/>
    <w:rsid w:val="00460DCE"/>
    <w:rsid w:val="00461F16"/>
    <w:rsid w:val="00476A86"/>
    <w:rsid w:val="00476C34"/>
    <w:rsid w:val="00482632"/>
    <w:rsid w:val="00496E04"/>
    <w:rsid w:val="00497477"/>
    <w:rsid w:val="004A162B"/>
    <w:rsid w:val="004C237E"/>
    <w:rsid w:val="004F0A9F"/>
    <w:rsid w:val="004F7BB0"/>
    <w:rsid w:val="00532E27"/>
    <w:rsid w:val="00534D46"/>
    <w:rsid w:val="00542EE0"/>
    <w:rsid w:val="0056483E"/>
    <w:rsid w:val="00582694"/>
    <w:rsid w:val="00595F1B"/>
    <w:rsid w:val="005B6599"/>
    <w:rsid w:val="005E3BBC"/>
    <w:rsid w:val="005E5BAA"/>
    <w:rsid w:val="00616007"/>
    <w:rsid w:val="00651787"/>
    <w:rsid w:val="006905C0"/>
    <w:rsid w:val="006B64EE"/>
    <w:rsid w:val="006C607B"/>
    <w:rsid w:val="006D0A8E"/>
    <w:rsid w:val="006E0144"/>
    <w:rsid w:val="006E3D17"/>
    <w:rsid w:val="006F2467"/>
    <w:rsid w:val="006F2E9D"/>
    <w:rsid w:val="006F79E5"/>
    <w:rsid w:val="00705DDF"/>
    <w:rsid w:val="00707ABD"/>
    <w:rsid w:val="00722C27"/>
    <w:rsid w:val="007350FA"/>
    <w:rsid w:val="00745AD0"/>
    <w:rsid w:val="00750FA2"/>
    <w:rsid w:val="00773770"/>
    <w:rsid w:val="00774CE9"/>
    <w:rsid w:val="00784791"/>
    <w:rsid w:val="007C4878"/>
    <w:rsid w:val="00804CA4"/>
    <w:rsid w:val="008217E5"/>
    <w:rsid w:val="008260F2"/>
    <w:rsid w:val="008263BC"/>
    <w:rsid w:val="00834D5E"/>
    <w:rsid w:val="0083733D"/>
    <w:rsid w:val="008C009B"/>
    <w:rsid w:val="00916A22"/>
    <w:rsid w:val="00923895"/>
    <w:rsid w:val="00924BAE"/>
    <w:rsid w:val="009315EB"/>
    <w:rsid w:val="0095296E"/>
    <w:rsid w:val="00952E0F"/>
    <w:rsid w:val="00954EF4"/>
    <w:rsid w:val="009650E2"/>
    <w:rsid w:val="00965DFD"/>
    <w:rsid w:val="009800AC"/>
    <w:rsid w:val="009801A0"/>
    <w:rsid w:val="009806B1"/>
    <w:rsid w:val="00983FC5"/>
    <w:rsid w:val="009842D8"/>
    <w:rsid w:val="0099409C"/>
    <w:rsid w:val="009B61A5"/>
    <w:rsid w:val="009C0E87"/>
    <w:rsid w:val="009D5462"/>
    <w:rsid w:val="00A00CB8"/>
    <w:rsid w:val="00A10537"/>
    <w:rsid w:val="00A235E1"/>
    <w:rsid w:val="00A271ED"/>
    <w:rsid w:val="00A5224F"/>
    <w:rsid w:val="00A629AD"/>
    <w:rsid w:val="00A63602"/>
    <w:rsid w:val="00A64757"/>
    <w:rsid w:val="00A80545"/>
    <w:rsid w:val="00AA0C85"/>
    <w:rsid w:val="00AC4F8C"/>
    <w:rsid w:val="00AF4180"/>
    <w:rsid w:val="00AF7635"/>
    <w:rsid w:val="00B446C7"/>
    <w:rsid w:val="00B500AA"/>
    <w:rsid w:val="00B62F55"/>
    <w:rsid w:val="00B6390F"/>
    <w:rsid w:val="00B77E29"/>
    <w:rsid w:val="00B818B3"/>
    <w:rsid w:val="00B96A2A"/>
    <w:rsid w:val="00BB0A57"/>
    <w:rsid w:val="00BB7AD9"/>
    <w:rsid w:val="00BC7DB8"/>
    <w:rsid w:val="00BD1E44"/>
    <w:rsid w:val="00C02587"/>
    <w:rsid w:val="00C2451C"/>
    <w:rsid w:val="00C427FA"/>
    <w:rsid w:val="00C50F12"/>
    <w:rsid w:val="00C8056A"/>
    <w:rsid w:val="00C815A4"/>
    <w:rsid w:val="00D165EA"/>
    <w:rsid w:val="00D17655"/>
    <w:rsid w:val="00D24D0A"/>
    <w:rsid w:val="00D308B5"/>
    <w:rsid w:val="00D31241"/>
    <w:rsid w:val="00D556A9"/>
    <w:rsid w:val="00D75D49"/>
    <w:rsid w:val="00D97733"/>
    <w:rsid w:val="00DA2494"/>
    <w:rsid w:val="00DA2C39"/>
    <w:rsid w:val="00DA78E0"/>
    <w:rsid w:val="00DB71A3"/>
    <w:rsid w:val="00DB7F60"/>
    <w:rsid w:val="00DC21A8"/>
    <w:rsid w:val="00DC43BA"/>
    <w:rsid w:val="00DF00B8"/>
    <w:rsid w:val="00E06588"/>
    <w:rsid w:val="00E1038F"/>
    <w:rsid w:val="00E20B52"/>
    <w:rsid w:val="00E30AE4"/>
    <w:rsid w:val="00E30FBC"/>
    <w:rsid w:val="00E42A5B"/>
    <w:rsid w:val="00E61EE7"/>
    <w:rsid w:val="00E622D0"/>
    <w:rsid w:val="00E93555"/>
    <w:rsid w:val="00EB7034"/>
    <w:rsid w:val="00EC1C7F"/>
    <w:rsid w:val="00EC7B7F"/>
    <w:rsid w:val="00EE18E3"/>
    <w:rsid w:val="00F04947"/>
    <w:rsid w:val="00F15B94"/>
    <w:rsid w:val="00F40C56"/>
    <w:rsid w:val="00F42D68"/>
    <w:rsid w:val="00F6394F"/>
    <w:rsid w:val="00F73F63"/>
    <w:rsid w:val="00F813CB"/>
    <w:rsid w:val="00F822AA"/>
    <w:rsid w:val="00FA364E"/>
    <w:rsid w:val="00FB149F"/>
    <w:rsid w:val="00FD3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FBAC"/>
  <w15:docId w15:val="{DBB3B8B4-A30E-CC46-8ADD-07BDBE19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390F"/>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B6390F"/>
    <w:rPr>
      <w:rFonts w:ascii="Verdana" w:eastAsia="SimSun" w:hAnsi="Verdana" w:cs="Arial"/>
      <w:sz w:val="20"/>
      <w:szCs w:val="22"/>
      <w:lang w:eastAsia="zh-CN"/>
    </w:rPr>
  </w:style>
  <w:style w:type="character" w:styleId="Strong">
    <w:name w:val="Strong"/>
    <w:basedOn w:val="DefaultParagraphFont"/>
    <w:uiPriority w:val="22"/>
    <w:qFormat/>
    <w:rsid w:val="00B6390F"/>
    <w:rPr>
      <w:b/>
      <w:bCs/>
    </w:rPr>
  </w:style>
  <w:style w:type="character" w:styleId="PlaceholderText">
    <w:name w:val="Placeholder Text"/>
    <w:basedOn w:val="DefaultParagraphFont"/>
    <w:uiPriority w:val="99"/>
    <w:semiHidden/>
    <w:rsid w:val="00B6390F"/>
    <w:rPr>
      <w:color w:val="808080"/>
    </w:rPr>
  </w:style>
  <w:style w:type="character" w:styleId="CommentReference">
    <w:name w:val="annotation reference"/>
    <w:basedOn w:val="DefaultParagraphFont"/>
    <w:uiPriority w:val="99"/>
    <w:semiHidden/>
    <w:unhideWhenUsed/>
    <w:rsid w:val="00B6390F"/>
    <w:rPr>
      <w:sz w:val="16"/>
      <w:szCs w:val="16"/>
    </w:rPr>
  </w:style>
  <w:style w:type="paragraph" w:styleId="CommentText">
    <w:name w:val="annotation text"/>
    <w:basedOn w:val="Normal"/>
    <w:link w:val="CommentTextChar"/>
    <w:uiPriority w:val="99"/>
    <w:semiHidden/>
    <w:unhideWhenUsed/>
    <w:rsid w:val="00B6390F"/>
    <w:rPr>
      <w:sz w:val="20"/>
      <w:szCs w:val="20"/>
    </w:rPr>
  </w:style>
  <w:style w:type="character" w:customStyle="1" w:styleId="CommentTextChar">
    <w:name w:val="Comment Text Char"/>
    <w:basedOn w:val="DefaultParagraphFont"/>
    <w:link w:val="CommentText"/>
    <w:uiPriority w:val="99"/>
    <w:semiHidden/>
    <w:rsid w:val="00B6390F"/>
    <w:rPr>
      <w:sz w:val="20"/>
      <w:szCs w:val="20"/>
    </w:rPr>
  </w:style>
  <w:style w:type="paragraph" w:styleId="CommentSubject">
    <w:name w:val="annotation subject"/>
    <w:basedOn w:val="CommentText"/>
    <w:next w:val="CommentText"/>
    <w:link w:val="CommentSubjectChar"/>
    <w:uiPriority w:val="99"/>
    <w:semiHidden/>
    <w:unhideWhenUsed/>
    <w:rsid w:val="00B6390F"/>
    <w:rPr>
      <w:b/>
      <w:bCs/>
    </w:rPr>
  </w:style>
  <w:style w:type="character" w:customStyle="1" w:styleId="CommentSubjectChar">
    <w:name w:val="Comment Subject Char"/>
    <w:basedOn w:val="CommentTextChar"/>
    <w:link w:val="CommentSubject"/>
    <w:uiPriority w:val="99"/>
    <w:semiHidden/>
    <w:rsid w:val="00B6390F"/>
    <w:rPr>
      <w:b/>
      <w:bCs/>
      <w:sz w:val="20"/>
      <w:szCs w:val="20"/>
    </w:rPr>
  </w:style>
  <w:style w:type="paragraph" w:styleId="ListParagraph">
    <w:name w:val="List Paragraph"/>
    <w:basedOn w:val="Normal"/>
    <w:uiPriority w:val="34"/>
    <w:qFormat/>
    <w:rsid w:val="00B6390F"/>
    <w:pPr>
      <w:spacing w:after="200" w:line="276" w:lineRule="auto"/>
      <w:ind w:left="720"/>
      <w:contextualSpacing/>
    </w:pPr>
    <w:rPr>
      <w:rFonts w:ascii="Verdana" w:eastAsia="SimSun" w:hAnsi="Verdana" w:cs="Arial"/>
      <w:sz w:val="20"/>
      <w:szCs w:val="22"/>
      <w:lang w:eastAsia="zh-CN"/>
    </w:rPr>
  </w:style>
  <w:style w:type="paragraph" w:styleId="BalloonText">
    <w:name w:val="Balloon Text"/>
    <w:basedOn w:val="Normal"/>
    <w:link w:val="BalloonTextChar"/>
    <w:uiPriority w:val="99"/>
    <w:semiHidden/>
    <w:unhideWhenUsed/>
    <w:rsid w:val="00B6390F"/>
    <w:rPr>
      <w:rFonts w:ascii="Tahoma" w:hAnsi="Tahoma" w:cs="Tahoma"/>
      <w:sz w:val="16"/>
      <w:szCs w:val="16"/>
    </w:rPr>
  </w:style>
  <w:style w:type="character" w:customStyle="1" w:styleId="BalloonTextChar">
    <w:name w:val="Balloon Text Char"/>
    <w:basedOn w:val="DefaultParagraphFont"/>
    <w:link w:val="BalloonText"/>
    <w:uiPriority w:val="99"/>
    <w:semiHidden/>
    <w:rsid w:val="00B6390F"/>
    <w:rPr>
      <w:rFonts w:ascii="Tahoma" w:hAnsi="Tahoma" w:cs="Tahoma"/>
      <w:sz w:val="16"/>
      <w:szCs w:val="16"/>
    </w:rPr>
  </w:style>
  <w:style w:type="paragraph" w:styleId="Header">
    <w:name w:val="header"/>
    <w:basedOn w:val="Normal"/>
    <w:link w:val="HeaderChar"/>
    <w:uiPriority w:val="99"/>
    <w:unhideWhenUsed/>
    <w:rsid w:val="00B6390F"/>
    <w:pPr>
      <w:tabs>
        <w:tab w:val="center" w:pos="4513"/>
        <w:tab w:val="right" w:pos="9026"/>
      </w:tabs>
    </w:pPr>
  </w:style>
  <w:style w:type="character" w:customStyle="1" w:styleId="HeaderChar">
    <w:name w:val="Header Char"/>
    <w:basedOn w:val="DefaultParagraphFont"/>
    <w:link w:val="Header"/>
    <w:uiPriority w:val="99"/>
    <w:rsid w:val="00B6390F"/>
  </w:style>
  <w:style w:type="paragraph" w:styleId="Footer">
    <w:name w:val="footer"/>
    <w:basedOn w:val="Normal"/>
    <w:link w:val="FooterChar"/>
    <w:uiPriority w:val="99"/>
    <w:unhideWhenUsed/>
    <w:rsid w:val="00B6390F"/>
    <w:pPr>
      <w:tabs>
        <w:tab w:val="center" w:pos="4513"/>
        <w:tab w:val="right" w:pos="9026"/>
      </w:tabs>
    </w:pPr>
  </w:style>
  <w:style w:type="character" w:customStyle="1" w:styleId="FooterChar">
    <w:name w:val="Footer Char"/>
    <w:basedOn w:val="DefaultParagraphFont"/>
    <w:link w:val="Footer"/>
    <w:uiPriority w:val="99"/>
    <w:rsid w:val="00B6390F"/>
  </w:style>
  <w:style w:type="character" w:styleId="Hyperlink">
    <w:name w:val="Hyperlink"/>
    <w:basedOn w:val="DefaultParagraphFont"/>
    <w:uiPriority w:val="99"/>
    <w:unhideWhenUsed/>
    <w:rsid w:val="00B6390F"/>
    <w:rPr>
      <w:color w:val="0000FF"/>
      <w:u w:val="single"/>
    </w:rPr>
  </w:style>
  <w:style w:type="table" w:styleId="TableGrid">
    <w:name w:val="Table Grid"/>
    <w:basedOn w:val="TableNormal"/>
    <w:uiPriority w:val="59"/>
    <w:rsid w:val="00457621"/>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0B8"/>
    <w:rPr>
      <w:color w:val="605E5C"/>
      <w:shd w:val="clear" w:color="auto" w:fill="E1DFDD"/>
    </w:rPr>
  </w:style>
  <w:style w:type="character" w:styleId="FollowedHyperlink">
    <w:name w:val="FollowedHyperlink"/>
    <w:basedOn w:val="DefaultParagraphFont"/>
    <w:uiPriority w:val="99"/>
    <w:semiHidden/>
    <w:unhideWhenUsed/>
    <w:rsid w:val="00FB149F"/>
    <w:rPr>
      <w:color w:val="954F72" w:themeColor="followedHyperlink"/>
      <w:u w:val="single"/>
    </w:rPr>
  </w:style>
  <w:style w:type="character" w:customStyle="1" w:styleId="UnresolvedMention2">
    <w:name w:val="Unresolved Mention2"/>
    <w:basedOn w:val="DefaultParagraphFont"/>
    <w:uiPriority w:val="99"/>
    <w:semiHidden/>
    <w:unhideWhenUsed/>
    <w:rsid w:val="00AF7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998">
      <w:bodyDiv w:val="1"/>
      <w:marLeft w:val="0"/>
      <w:marRight w:val="0"/>
      <w:marTop w:val="0"/>
      <w:marBottom w:val="0"/>
      <w:divBdr>
        <w:top w:val="none" w:sz="0" w:space="0" w:color="auto"/>
        <w:left w:val="none" w:sz="0" w:space="0" w:color="auto"/>
        <w:bottom w:val="none" w:sz="0" w:space="0" w:color="auto"/>
        <w:right w:val="none" w:sz="0" w:space="0" w:color="auto"/>
      </w:divBdr>
      <w:divsChild>
        <w:div w:id="1650935403">
          <w:marLeft w:val="0"/>
          <w:marRight w:val="0"/>
          <w:marTop w:val="0"/>
          <w:marBottom w:val="0"/>
          <w:divBdr>
            <w:top w:val="none" w:sz="0" w:space="0" w:color="auto"/>
            <w:left w:val="none" w:sz="0" w:space="0" w:color="auto"/>
            <w:bottom w:val="none" w:sz="0" w:space="0" w:color="auto"/>
            <w:right w:val="none" w:sz="0" w:space="0" w:color="auto"/>
          </w:divBdr>
          <w:divsChild>
            <w:div w:id="284045531">
              <w:marLeft w:val="0"/>
              <w:marRight w:val="0"/>
              <w:marTop w:val="0"/>
              <w:marBottom w:val="0"/>
              <w:divBdr>
                <w:top w:val="none" w:sz="0" w:space="0" w:color="auto"/>
                <w:left w:val="none" w:sz="0" w:space="0" w:color="auto"/>
                <w:bottom w:val="none" w:sz="0" w:space="0" w:color="auto"/>
                <w:right w:val="none" w:sz="0" w:space="0" w:color="auto"/>
              </w:divBdr>
              <w:divsChild>
                <w:div w:id="15671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0144">
      <w:bodyDiv w:val="1"/>
      <w:marLeft w:val="0"/>
      <w:marRight w:val="0"/>
      <w:marTop w:val="0"/>
      <w:marBottom w:val="0"/>
      <w:divBdr>
        <w:top w:val="none" w:sz="0" w:space="0" w:color="auto"/>
        <w:left w:val="none" w:sz="0" w:space="0" w:color="auto"/>
        <w:bottom w:val="none" w:sz="0" w:space="0" w:color="auto"/>
        <w:right w:val="none" w:sz="0" w:space="0" w:color="auto"/>
      </w:divBdr>
      <w:divsChild>
        <w:div w:id="1653681072">
          <w:marLeft w:val="0"/>
          <w:marRight w:val="0"/>
          <w:marTop w:val="0"/>
          <w:marBottom w:val="0"/>
          <w:divBdr>
            <w:top w:val="none" w:sz="0" w:space="0" w:color="auto"/>
            <w:left w:val="none" w:sz="0" w:space="0" w:color="auto"/>
            <w:bottom w:val="none" w:sz="0" w:space="0" w:color="auto"/>
            <w:right w:val="none" w:sz="0" w:space="0" w:color="auto"/>
          </w:divBdr>
          <w:divsChild>
            <w:div w:id="747312926">
              <w:marLeft w:val="0"/>
              <w:marRight w:val="0"/>
              <w:marTop w:val="0"/>
              <w:marBottom w:val="0"/>
              <w:divBdr>
                <w:top w:val="none" w:sz="0" w:space="0" w:color="auto"/>
                <w:left w:val="none" w:sz="0" w:space="0" w:color="auto"/>
                <w:bottom w:val="none" w:sz="0" w:space="0" w:color="auto"/>
                <w:right w:val="none" w:sz="0" w:space="0" w:color="auto"/>
              </w:divBdr>
              <w:divsChild>
                <w:div w:id="19067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74650">
      <w:bodyDiv w:val="1"/>
      <w:marLeft w:val="0"/>
      <w:marRight w:val="0"/>
      <w:marTop w:val="0"/>
      <w:marBottom w:val="0"/>
      <w:divBdr>
        <w:top w:val="none" w:sz="0" w:space="0" w:color="auto"/>
        <w:left w:val="none" w:sz="0" w:space="0" w:color="auto"/>
        <w:bottom w:val="none" w:sz="0" w:space="0" w:color="auto"/>
        <w:right w:val="none" w:sz="0" w:space="0" w:color="auto"/>
      </w:divBdr>
      <w:divsChild>
        <w:div w:id="1367098096">
          <w:marLeft w:val="0"/>
          <w:marRight w:val="0"/>
          <w:marTop w:val="0"/>
          <w:marBottom w:val="0"/>
          <w:divBdr>
            <w:top w:val="none" w:sz="0" w:space="0" w:color="auto"/>
            <w:left w:val="none" w:sz="0" w:space="0" w:color="auto"/>
            <w:bottom w:val="none" w:sz="0" w:space="0" w:color="auto"/>
            <w:right w:val="none" w:sz="0" w:space="0" w:color="auto"/>
          </w:divBdr>
          <w:divsChild>
            <w:div w:id="1082489003">
              <w:marLeft w:val="0"/>
              <w:marRight w:val="0"/>
              <w:marTop w:val="0"/>
              <w:marBottom w:val="0"/>
              <w:divBdr>
                <w:top w:val="none" w:sz="0" w:space="0" w:color="auto"/>
                <w:left w:val="none" w:sz="0" w:space="0" w:color="auto"/>
                <w:bottom w:val="none" w:sz="0" w:space="0" w:color="auto"/>
                <w:right w:val="none" w:sz="0" w:space="0" w:color="auto"/>
              </w:divBdr>
              <w:divsChild>
                <w:div w:id="2963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75867">
      <w:bodyDiv w:val="1"/>
      <w:marLeft w:val="0"/>
      <w:marRight w:val="0"/>
      <w:marTop w:val="0"/>
      <w:marBottom w:val="0"/>
      <w:divBdr>
        <w:top w:val="none" w:sz="0" w:space="0" w:color="auto"/>
        <w:left w:val="none" w:sz="0" w:space="0" w:color="auto"/>
        <w:bottom w:val="none" w:sz="0" w:space="0" w:color="auto"/>
        <w:right w:val="none" w:sz="0" w:space="0" w:color="auto"/>
      </w:divBdr>
    </w:div>
    <w:div w:id="1071850920">
      <w:bodyDiv w:val="1"/>
      <w:marLeft w:val="0"/>
      <w:marRight w:val="0"/>
      <w:marTop w:val="0"/>
      <w:marBottom w:val="0"/>
      <w:divBdr>
        <w:top w:val="none" w:sz="0" w:space="0" w:color="auto"/>
        <w:left w:val="none" w:sz="0" w:space="0" w:color="auto"/>
        <w:bottom w:val="none" w:sz="0" w:space="0" w:color="auto"/>
        <w:right w:val="none" w:sz="0" w:space="0" w:color="auto"/>
      </w:divBdr>
      <w:divsChild>
        <w:div w:id="1247693154">
          <w:marLeft w:val="0"/>
          <w:marRight w:val="0"/>
          <w:marTop w:val="0"/>
          <w:marBottom w:val="0"/>
          <w:divBdr>
            <w:top w:val="none" w:sz="0" w:space="0" w:color="auto"/>
            <w:left w:val="none" w:sz="0" w:space="0" w:color="auto"/>
            <w:bottom w:val="none" w:sz="0" w:space="0" w:color="auto"/>
            <w:right w:val="none" w:sz="0" w:space="0" w:color="auto"/>
          </w:divBdr>
          <w:divsChild>
            <w:div w:id="48653638">
              <w:marLeft w:val="0"/>
              <w:marRight w:val="0"/>
              <w:marTop w:val="0"/>
              <w:marBottom w:val="0"/>
              <w:divBdr>
                <w:top w:val="none" w:sz="0" w:space="0" w:color="auto"/>
                <w:left w:val="none" w:sz="0" w:space="0" w:color="auto"/>
                <w:bottom w:val="none" w:sz="0" w:space="0" w:color="auto"/>
                <w:right w:val="none" w:sz="0" w:space="0" w:color="auto"/>
              </w:divBdr>
              <w:divsChild>
                <w:div w:id="8754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6253">
      <w:bodyDiv w:val="1"/>
      <w:marLeft w:val="0"/>
      <w:marRight w:val="0"/>
      <w:marTop w:val="0"/>
      <w:marBottom w:val="0"/>
      <w:divBdr>
        <w:top w:val="none" w:sz="0" w:space="0" w:color="auto"/>
        <w:left w:val="none" w:sz="0" w:space="0" w:color="auto"/>
        <w:bottom w:val="none" w:sz="0" w:space="0" w:color="auto"/>
        <w:right w:val="none" w:sz="0" w:space="0" w:color="auto"/>
      </w:divBdr>
      <w:divsChild>
        <w:div w:id="146820744">
          <w:marLeft w:val="0"/>
          <w:marRight w:val="0"/>
          <w:marTop w:val="0"/>
          <w:marBottom w:val="0"/>
          <w:divBdr>
            <w:top w:val="none" w:sz="0" w:space="0" w:color="auto"/>
            <w:left w:val="none" w:sz="0" w:space="0" w:color="auto"/>
            <w:bottom w:val="none" w:sz="0" w:space="0" w:color="auto"/>
            <w:right w:val="none" w:sz="0" w:space="0" w:color="auto"/>
          </w:divBdr>
          <w:divsChild>
            <w:div w:id="403797818">
              <w:marLeft w:val="0"/>
              <w:marRight w:val="0"/>
              <w:marTop w:val="0"/>
              <w:marBottom w:val="0"/>
              <w:divBdr>
                <w:top w:val="none" w:sz="0" w:space="0" w:color="auto"/>
                <w:left w:val="none" w:sz="0" w:space="0" w:color="auto"/>
                <w:bottom w:val="none" w:sz="0" w:space="0" w:color="auto"/>
                <w:right w:val="none" w:sz="0" w:space="0" w:color="auto"/>
              </w:divBdr>
              <w:divsChild>
                <w:div w:id="14475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10983">
      <w:bodyDiv w:val="1"/>
      <w:marLeft w:val="0"/>
      <w:marRight w:val="0"/>
      <w:marTop w:val="0"/>
      <w:marBottom w:val="0"/>
      <w:divBdr>
        <w:top w:val="none" w:sz="0" w:space="0" w:color="auto"/>
        <w:left w:val="none" w:sz="0" w:space="0" w:color="auto"/>
        <w:bottom w:val="none" w:sz="0" w:space="0" w:color="auto"/>
        <w:right w:val="none" w:sz="0" w:space="0" w:color="auto"/>
      </w:divBdr>
      <w:divsChild>
        <w:div w:id="799618054">
          <w:marLeft w:val="0"/>
          <w:marRight w:val="0"/>
          <w:marTop w:val="0"/>
          <w:marBottom w:val="0"/>
          <w:divBdr>
            <w:top w:val="none" w:sz="0" w:space="0" w:color="auto"/>
            <w:left w:val="none" w:sz="0" w:space="0" w:color="auto"/>
            <w:bottom w:val="none" w:sz="0" w:space="0" w:color="auto"/>
            <w:right w:val="none" w:sz="0" w:space="0" w:color="auto"/>
          </w:divBdr>
          <w:divsChild>
            <w:div w:id="1718553699">
              <w:marLeft w:val="0"/>
              <w:marRight w:val="0"/>
              <w:marTop w:val="0"/>
              <w:marBottom w:val="0"/>
              <w:divBdr>
                <w:top w:val="none" w:sz="0" w:space="0" w:color="auto"/>
                <w:left w:val="none" w:sz="0" w:space="0" w:color="auto"/>
                <w:bottom w:val="none" w:sz="0" w:space="0" w:color="auto"/>
                <w:right w:val="none" w:sz="0" w:space="0" w:color="auto"/>
              </w:divBdr>
              <w:divsChild>
                <w:div w:id="190992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9345">
      <w:bodyDiv w:val="1"/>
      <w:marLeft w:val="0"/>
      <w:marRight w:val="0"/>
      <w:marTop w:val="0"/>
      <w:marBottom w:val="0"/>
      <w:divBdr>
        <w:top w:val="none" w:sz="0" w:space="0" w:color="auto"/>
        <w:left w:val="none" w:sz="0" w:space="0" w:color="auto"/>
        <w:bottom w:val="none" w:sz="0" w:space="0" w:color="auto"/>
        <w:right w:val="none" w:sz="0" w:space="0" w:color="auto"/>
      </w:divBdr>
    </w:div>
    <w:div w:id="1646545683">
      <w:bodyDiv w:val="1"/>
      <w:marLeft w:val="0"/>
      <w:marRight w:val="0"/>
      <w:marTop w:val="0"/>
      <w:marBottom w:val="0"/>
      <w:divBdr>
        <w:top w:val="none" w:sz="0" w:space="0" w:color="auto"/>
        <w:left w:val="none" w:sz="0" w:space="0" w:color="auto"/>
        <w:bottom w:val="none" w:sz="0" w:space="0" w:color="auto"/>
        <w:right w:val="none" w:sz="0" w:space="0" w:color="auto"/>
      </w:divBdr>
    </w:div>
    <w:div w:id="1958443910">
      <w:bodyDiv w:val="1"/>
      <w:marLeft w:val="0"/>
      <w:marRight w:val="0"/>
      <w:marTop w:val="0"/>
      <w:marBottom w:val="0"/>
      <w:divBdr>
        <w:top w:val="none" w:sz="0" w:space="0" w:color="auto"/>
        <w:left w:val="none" w:sz="0" w:space="0" w:color="auto"/>
        <w:bottom w:val="none" w:sz="0" w:space="0" w:color="auto"/>
        <w:right w:val="none" w:sz="0" w:space="0" w:color="auto"/>
      </w:divBdr>
      <w:divsChild>
        <w:div w:id="405809942">
          <w:marLeft w:val="0"/>
          <w:marRight w:val="0"/>
          <w:marTop w:val="0"/>
          <w:marBottom w:val="0"/>
          <w:divBdr>
            <w:top w:val="none" w:sz="0" w:space="0" w:color="auto"/>
            <w:left w:val="none" w:sz="0" w:space="0" w:color="auto"/>
            <w:bottom w:val="none" w:sz="0" w:space="0" w:color="auto"/>
            <w:right w:val="none" w:sz="0" w:space="0" w:color="auto"/>
          </w:divBdr>
          <w:divsChild>
            <w:div w:id="1649476195">
              <w:marLeft w:val="0"/>
              <w:marRight w:val="0"/>
              <w:marTop w:val="0"/>
              <w:marBottom w:val="0"/>
              <w:divBdr>
                <w:top w:val="none" w:sz="0" w:space="0" w:color="auto"/>
                <w:left w:val="none" w:sz="0" w:space="0" w:color="auto"/>
                <w:bottom w:val="none" w:sz="0" w:space="0" w:color="auto"/>
                <w:right w:val="none" w:sz="0" w:space="0" w:color="auto"/>
              </w:divBdr>
              <w:divsChild>
                <w:div w:id="13528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yorksj.idm.oclc.org/login?url=https://search.ebscohost.com/login.aspx?direct=true&amp;db=edsbl&amp;AN=RN181216050&amp;site=eds-live&amp;scope=site" TargetMode="External"/><Relationship Id="rId18" Type="http://schemas.openxmlformats.org/officeDocument/2006/relationships/hyperlink" Target="http://yorksj.idm.oclc.org/login?url=https://search.ebscohost.com/login.aspx?direct=true&amp;db=edsgao&amp;AN=edsgcl.110727178&amp;site=eds-live&amp;scope=sit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ice.org.uk/guidance/ng150" TargetMode="External"/><Relationship Id="rId7" Type="http://schemas.openxmlformats.org/officeDocument/2006/relationships/endnotes" Target="endnotes.xml"/><Relationship Id="rId12" Type="http://schemas.openxmlformats.org/officeDocument/2006/relationships/hyperlink" Target="http://yorksj.idm.oclc.org/login?url=https://search.ebscohost.com/login.aspx?direct=true&amp;db=edsbl&amp;AN=RN133105669&amp;site=eds-live&amp;scope=site" TargetMode="External"/><Relationship Id="rId17" Type="http://schemas.openxmlformats.org/officeDocument/2006/relationships/hyperlink" Target="http://yorksj.idm.oclc.org/login?url=https://search.ebscohost.com/login.aspx?direct=true&amp;db=edsble&amp;AN=edsble.780909&amp;site=eds-live&amp;scope=site" TargetMode="External"/><Relationship Id="rId25" Type="http://schemas.openxmlformats.org/officeDocument/2006/relationships/hyperlink" Target="http://eprints.gla.ac.uk/194888" TargetMode="External"/><Relationship Id="rId2" Type="http://schemas.openxmlformats.org/officeDocument/2006/relationships/numbering" Target="numbering.xml"/><Relationship Id="rId16" Type="http://schemas.openxmlformats.org/officeDocument/2006/relationships/hyperlink" Target="http://yorksj.idm.oclc.org/login?url=https://search.ebscohost.com/login.aspx?direct=true&amp;db=edsbl&amp;AN=RN106716705&amp;site=eds-live&amp;scope=site" TargetMode="External"/><Relationship Id="rId20" Type="http://schemas.openxmlformats.org/officeDocument/2006/relationships/hyperlink" Target="http://yorksj.idm.oclc.org/login?url=https://search.ebscohost.com/login.aspx?direct=true&amp;db=edsbl&amp;AN=RN348623240&amp;site=eds-live&amp;scope=si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rksj.idm.oclc.org/login?url=https://search.ebscohost.com/login.aspx?direct=true&amp;db=sih&amp;AN=139858358&amp;site=eds-live&amp;scope=site" TargetMode="External"/><Relationship Id="rId24" Type="http://schemas.openxmlformats.org/officeDocument/2006/relationships/hyperlink" Target="https://www.rcpsych.ac.uk/docs/default-source/improving-care/better-mh-policy/college-reports/college-report-cr229-self-harm-and-suicide.pdf?sfvrsn=b6fdf395_10" TargetMode="External"/><Relationship Id="rId5" Type="http://schemas.openxmlformats.org/officeDocument/2006/relationships/webSettings" Target="webSettings.xml"/><Relationship Id="rId15" Type="http://schemas.openxmlformats.org/officeDocument/2006/relationships/hyperlink" Target="http://yorksj.idm.oclc.org/login?url=https://search.ebscohost.com/login.aspx?direct=true&amp;db=edsgao&amp;AN=edsgcl.96619856&amp;site=eds-live&amp;scope=site" TargetMode="External"/><Relationship Id="rId23" Type="http://schemas.openxmlformats.org/officeDocument/2006/relationships/hyperlink" Target="http://yorksj.idm.oclc.org/login?url=https://search.ebscohost.com/login.aspx?direct=true&amp;db=edsgao&amp;AN=edsgcl.147523529&amp;site=eds-live&amp;scope=site" TargetMode="External"/><Relationship Id="rId28" Type="http://schemas.openxmlformats.org/officeDocument/2006/relationships/theme" Target="theme/theme1.xml"/><Relationship Id="rId10" Type="http://schemas.openxmlformats.org/officeDocument/2006/relationships/hyperlink" Target="http://yorksj.idm.oclc.org/login?url=https://search.ebscohost.com/login.aspx?direct=true&amp;db=edsbl&amp;AN=RN101021518&amp;site=eds-live&amp;scope=site" TargetMode="External"/><Relationship Id="rId19" Type="http://schemas.openxmlformats.org/officeDocument/2006/relationships/hyperlink" Target="http://yorksj.idm.oclc.org/login?url=https://search.ebscohost.com/login.aspx?direct=true&amp;db=edsgao&amp;AN=edsgcl.147011401&amp;site=eds-live&amp;scope=sit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yorksj.idm.oclc.org/login?url=https://search.ebscohost.com/login.aspx?direct=true&amp;db=edsble&amp;AN=edsble.738450&amp;site=eds-live&amp;scope=site" TargetMode="External"/><Relationship Id="rId22" Type="http://schemas.openxmlformats.org/officeDocument/2006/relationships/hyperlink" Target="https://doi.org/10.12688/wellcomeopenres.10333.1"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84897426AE624EBEC6EE57C13062BE"/>
        <w:category>
          <w:name w:val="General"/>
          <w:gallery w:val="placeholder"/>
        </w:category>
        <w:types>
          <w:type w:val="bbPlcHdr"/>
        </w:types>
        <w:behaviors>
          <w:behavior w:val="content"/>
        </w:behaviors>
        <w:guid w:val="{4AFB67DF-88BB-644C-93B3-956348F0CF10}"/>
      </w:docPartPr>
      <w:docPartBody>
        <w:p w:rsidR="00FE5C69" w:rsidRDefault="00A27A8F" w:rsidP="00A27A8F">
          <w:pPr>
            <w:pStyle w:val="9684897426AE624EBEC6EE57C13062BE"/>
          </w:pPr>
          <w:r w:rsidRPr="005B542B">
            <w:rPr>
              <w:rStyle w:val="PlaceholderText"/>
            </w:rPr>
            <w:t>Formatting...</w:t>
          </w:r>
        </w:p>
      </w:docPartBody>
    </w:docPart>
    <w:docPart>
      <w:docPartPr>
        <w:name w:val="A41A68ADF10FF5478450D088379BEDD3"/>
        <w:category>
          <w:name w:val="General"/>
          <w:gallery w:val="placeholder"/>
        </w:category>
        <w:types>
          <w:type w:val="bbPlcHdr"/>
        </w:types>
        <w:behaviors>
          <w:behavior w:val="content"/>
        </w:behaviors>
        <w:guid w:val="{505D7095-C79E-534C-A0AD-12E6070FC1D5}"/>
      </w:docPartPr>
      <w:docPartBody>
        <w:p w:rsidR="00FE5C69" w:rsidRDefault="00A27A8F" w:rsidP="00A27A8F">
          <w:pPr>
            <w:pStyle w:val="A41A68ADF10FF5478450D088379BEDD3"/>
          </w:pPr>
          <w:r w:rsidRPr="005B542B">
            <w:rPr>
              <w:rStyle w:val="PlaceholderText"/>
            </w:rPr>
            <w:t>Formatting...</w:t>
          </w:r>
        </w:p>
      </w:docPartBody>
    </w:docPart>
    <w:docPart>
      <w:docPartPr>
        <w:name w:val="65F783279EDF0A46BD6319B72315B382"/>
        <w:category>
          <w:name w:val="General"/>
          <w:gallery w:val="placeholder"/>
        </w:category>
        <w:types>
          <w:type w:val="bbPlcHdr"/>
        </w:types>
        <w:behaviors>
          <w:behavior w:val="content"/>
        </w:behaviors>
        <w:guid w:val="{601553FD-4EC4-5441-81D0-DF5FCF020F74}"/>
      </w:docPartPr>
      <w:docPartBody>
        <w:p w:rsidR="00FE5C69" w:rsidRDefault="00A27A8F" w:rsidP="00A27A8F">
          <w:pPr>
            <w:pStyle w:val="65F783279EDF0A46BD6319B72315B382"/>
          </w:pPr>
          <w:r w:rsidRPr="005B542B">
            <w:rPr>
              <w:rStyle w:val="PlaceholderText"/>
            </w:rPr>
            <w:t>Formatting...</w:t>
          </w:r>
        </w:p>
      </w:docPartBody>
    </w:docPart>
    <w:docPart>
      <w:docPartPr>
        <w:name w:val="4BD40876F2CCF1458FCBE206D97E51FF"/>
        <w:category>
          <w:name w:val="General"/>
          <w:gallery w:val="placeholder"/>
        </w:category>
        <w:types>
          <w:type w:val="bbPlcHdr"/>
        </w:types>
        <w:behaviors>
          <w:behavior w:val="content"/>
        </w:behaviors>
        <w:guid w:val="{E99DBF4D-8EBA-3840-A21C-9BF0F364AC5A}"/>
      </w:docPartPr>
      <w:docPartBody>
        <w:p w:rsidR="00FE5C69" w:rsidRDefault="00A27A8F" w:rsidP="00A27A8F">
          <w:pPr>
            <w:pStyle w:val="4BD40876F2CCF1458FCBE206D97E51FF"/>
          </w:pPr>
          <w:r w:rsidRPr="005B542B">
            <w:rPr>
              <w:rStyle w:val="PlaceholderText"/>
            </w:rPr>
            <w:t>Formatting...</w:t>
          </w:r>
        </w:p>
      </w:docPartBody>
    </w:docPart>
    <w:docPart>
      <w:docPartPr>
        <w:name w:val="8FA7A63D701C224A9998B4B312676197"/>
        <w:category>
          <w:name w:val="General"/>
          <w:gallery w:val="placeholder"/>
        </w:category>
        <w:types>
          <w:type w:val="bbPlcHdr"/>
        </w:types>
        <w:behaviors>
          <w:behavior w:val="content"/>
        </w:behaviors>
        <w:guid w:val="{00133E19-5D3C-AC47-8B34-2DB0BFB006A3}"/>
      </w:docPartPr>
      <w:docPartBody>
        <w:p w:rsidR="00FE5C69" w:rsidRDefault="00A27A8F" w:rsidP="00A27A8F">
          <w:pPr>
            <w:pStyle w:val="8FA7A63D701C224A9998B4B312676197"/>
          </w:pPr>
          <w:r w:rsidRPr="005B542B">
            <w:rPr>
              <w:rStyle w:val="PlaceholderText"/>
            </w:rPr>
            <w:t>Formatting...</w:t>
          </w:r>
        </w:p>
      </w:docPartBody>
    </w:docPart>
    <w:docPart>
      <w:docPartPr>
        <w:name w:val="FF5E2AE78DEC1E44903A92363251B3A4"/>
        <w:category>
          <w:name w:val="General"/>
          <w:gallery w:val="placeholder"/>
        </w:category>
        <w:types>
          <w:type w:val="bbPlcHdr"/>
        </w:types>
        <w:behaviors>
          <w:behavior w:val="content"/>
        </w:behaviors>
        <w:guid w:val="{47215489-63E1-9644-BB64-F1016AF9E56E}"/>
      </w:docPartPr>
      <w:docPartBody>
        <w:p w:rsidR="00FE5C69" w:rsidRDefault="00A27A8F" w:rsidP="00A27A8F">
          <w:pPr>
            <w:pStyle w:val="FF5E2AE78DEC1E44903A92363251B3A4"/>
          </w:pPr>
          <w:r w:rsidRPr="005B542B">
            <w:rPr>
              <w:rStyle w:val="PlaceholderText"/>
            </w:rPr>
            <w:t>Formatting...</w:t>
          </w:r>
        </w:p>
      </w:docPartBody>
    </w:docPart>
    <w:docPart>
      <w:docPartPr>
        <w:name w:val="D5C95F212237224AAFA14E43A2020F6C"/>
        <w:category>
          <w:name w:val="General"/>
          <w:gallery w:val="placeholder"/>
        </w:category>
        <w:types>
          <w:type w:val="bbPlcHdr"/>
        </w:types>
        <w:behaviors>
          <w:behavior w:val="content"/>
        </w:behaviors>
        <w:guid w:val="{DD17964B-3C7B-5048-B3FD-A3EBD6C81949}"/>
      </w:docPartPr>
      <w:docPartBody>
        <w:p w:rsidR="00FE5C69" w:rsidRDefault="00A27A8F" w:rsidP="00A27A8F">
          <w:pPr>
            <w:pStyle w:val="D5C95F212237224AAFA14E43A2020F6C"/>
          </w:pPr>
          <w:r w:rsidRPr="005B542B">
            <w:rPr>
              <w:rStyle w:val="PlaceholderText"/>
            </w:rPr>
            <w:t>Formatting...</w:t>
          </w:r>
        </w:p>
      </w:docPartBody>
    </w:docPart>
    <w:docPart>
      <w:docPartPr>
        <w:name w:val="EFA3A7DC4653FD44A786521538365E6E"/>
        <w:category>
          <w:name w:val="General"/>
          <w:gallery w:val="placeholder"/>
        </w:category>
        <w:types>
          <w:type w:val="bbPlcHdr"/>
        </w:types>
        <w:behaviors>
          <w:behavior w:val="content"/>
        </w:behaviors>
        <w:guid w:val="{94E0BACD-C20D-A943-A863-753A6D4E60FD}"/>
      </w:docPartPr>
      <w:docPartBody>
        <w:p w:rsidR="00FE5C69" w:rsidRDefault="00A27A8F" w:rsidP="00A27A8F">
          <w:pPr>
            <w:pStyle w:val="EFA3A7DC4653FD44A786521538365E6E"/>
          </w:pPr>
          <w:r w:rsidRPr="005B542B">
            <w:rPr>
              <w:rStyle w:val="PlaceholderText"/>
            </w:rPr>
            <w:t>Formatting...</w:t>
          </w:r>
        </w:p>
      </w:docPartBody>
    </w:docPart>
    <w:docPart>
      <w:docPartPr>
        <w:name w:val="31B1FE63FAC4B3479452B3D84FB609B2"/>
        <w:category>
          <w:name w:val="General"/>
          <w:gallery w:val="placeholder"/>
        </w:category>
        <w:types>
          <w:type w:val="bbPlcHdr"/>
        </w:types>
        <w:behaviors>
          <w:behavior w:val="content"/>
        </w:behaviors>
        <w:guid w:val="{0878A14A-9969-F44A-8701-13E79763CC0C}"/>
      </w:docPartPr>
      <w:docPartBody>
        <w:p w:rsidR="00FE5C69" w:rsidRDefault="00A27A8F" w:rsidP="00A27A8F">
          <w:pPr>
            <w:pStyle w:val="31B1FE63FAC4B3479452B3D84FB609B2"/>
          </w:pPr>
          <w:r w:rsidRPr="005B542B">
            <w:rPr>
              <w:rStyle w:val="PlaceholderText"/>
            </w:rPr>
            <w:t>Formatting...</w:t>
          </w:r>
        </w:p>
      </w:docPartBody>
    </w:docPart>
    <w:docPart>
      <w:docPartPr>
        <w:name w:val="3C8849EE98183843AE5CD3870FD69B6F"/>
        <w:category>
          <w:name w:val="General"/>
          <w:gallery w:val="placeholder"/>
        </w:category>
        <w:types>
          <w:type w:val="bbPlcHdr"/>
        </w:types>
        <w:behaviors>
          <w:behavior w:val="content"/>
        </w:behaviors>
        <w:guid w:val="{E3535D1E-0A31-5D4D-B45E-A1D1A56DCE7B}"/>
      </w:docPartPr>
      <w:docPartBody>
        <w:p w:rsidR="00FE5C69" w:rsidRDefault="00A27A8F" w:rsidP="00A27A8F">
          <w:pPr>
            <w:pStyle w:val="3C8849EE98183843AE5CD3870FD69B6F"/>
          </w:pPr>
          <w:r w:rsidRPr="005B542B">
            <w:rPr>
              <w:rStyle w:val="PlaceholderText"/>
            </w:rPr>
            <w:t>Formatting...</w:t>
          </w:r>
        </w:p>
      </w:docPartBody>
    </w:docPart>
    <w:docPart>
      <w:docPartPr>
        <w:name w:val="D5BFBD1DA3AF934E91A71D530C181E48"/>
        <w:category>
          <w:name w:val="General"/>
          <w:gallery w:val="placeholder"/>
        </w:category>
        <w:types>
          <w:type w:val="bbPlcHdr"/>
        </w:types>
        <w:behaviors>
          <w:behavior w:val="content"/>
        </w:behaviors>
        <w:guid w:val="{C3148AC8-E392-A54A-8926-58C22EAA0ED2}"/>
      </w:docPartPr>
      <w:docPartBody>
        <w:p w:rsidR="00FE5C69" w:rsidRDefault="00A27A8F" w:rsidP="00A27A8F">
          <w:pPr>
            <w:pStyle w:val="D5BFBD1DA3AF934E91A71D530C181E48"/>
          </w:pPr>
          <w:r w:rsidRPr="005B542B">
            <w:rPr>
              <w:rStyle w:val="PlaceholderText"/>
            </w:rPr>
            <w:t>Formatting...</w:t>
          </w:r>
        </w:p>
      </w:docPartBody>
    </w:docPart>
    <w:docPart>
      <w:docPartPr>
        <w:name w:val="661DB467C7D67549973662ABBA2807C6"/>
        <w:category>
          <w:name w:val="General"/>
          <w:gallery w:val="placeholder"/>
        </w:category>
        <w:types>
          <w:type w:val="bbPlcHdr"/>
        </w:types>
        <w:behaviors>
          <w:behavior w:val="content"/>
        </w:behaviors>
        <w:guid w:val="{5697E8C4-D179-8E4C-AED6-A945C9B07CA8}"/>
      </w:docPartPr>
      <w:docPartBody>
        <w:p w:rsidR="00FE5C69" w:rsidRDefault="00A27A8F" w:rsidP="00A27A8F">
          <w:pPr>
            <w:pStyle w:val="F36817EAE17D6949AE20C04AA38DD04D"/>
          </w:pPr>
          <w:r w:rsidRPr="005B542B">
            <w:rPr>
              <w:rStyle w:val="PlaceholderText"/>
            </w:rPr>
            <w:t>Formatting...</w:t>
          </w:r>
        </w:p>
      </w:docPartBody>
    </w:docPart>
    <w:docPart>
      <w:docPartPr>
        <w:name w:val="C16313D3F11231408C4D922E6B6497E1"/>
        <w:category>
          <w:name w:val="General"/>
          <w:gallery w:val="placeholder"/>
        </w:category>
        <w:types>
          <w:type w:val="bbPlcHdr"/>
        </w:types>
        <w:behaviors>
          <w:behavior w:val="content"/>
        </w:behaviors>
        <w:guid w:val="{8E393B6C-8A4F-0747-B8BF-CD7491598AA4}"/>
      </w:docPartPr>
      <w:docPartBody>
        <w:p w:rsidR="00FE5C69" w:rsidRDefault="00A27A8F" w:rsidP="00A27A8F">
          <w:pPr>
            <w:pStyle w:val="2724201BEA43BF49AD5C383ED4F570EE"/>
          </w:pPr>
          <w:r w:rsidRPr="005B542B">
            <w:rPr>
              <w:rStyle w:val="PlaceholderText"/>
            </w:rPr>
            <w:t>Formatting...</w:t>
          </w:r>
        </w:p>
      </w:docPartBody>
    </w:docPart>
    <w:docPart>
      <w:docPartPr>
        <w:name w:val="F36817EAE17D6949AE20C04AA38DD04D"/>
        <w:category>
          <w:name w:val="General"/>
          <w:gallery w:val="placeholder"/>
        </w:category>
        <w:types>
          <w:type w:val="bbPlcHdr"/>
        </w:types>
        <w:behaviors>
          <w:behavior w:val="content"/>
        </w:behaviors>
        <w:guid w:val="{CC67F6D5-F373-144D-8555-6784BF2CB3AF}"/>
      </w:docPartPr>
      <w:docPartBody>
        <w:p w:rsidR="00FE5C69" w:rsidRDefault="00A27A8F" w:rsidP="00A27A8F">
          <w:pPr>
            <w:pStyle w:val="54633DE4C9142F4CA7C50E6EE481D884"/>
          </w:pPr>
          <w:r w:rsidRPr="005B542B">
            <w:rPr>
              <w:rStyle w:val="PlaceholderText"/>
            </w:rPr>
            <w:t>Formatting...</w:t>
          </w:r>
        </w:p>
      </w:docPartBody>
    </w:docPart>
    <w:docPart>
      <w:docPartPr>
        <w:name w:val="2724201BEA43BF49AD5C383ED4F570EE"/>
        <w:category>
          <w:name w:val="General"/>
          <w:gallery w:val="placeholder"/>
        </w:category>
        <w:types>
          <w:type w:val="bbPlcHdr"/>
        </w:types>
        <w:behaviors>
          <w:behavior w:val="content"/>
        </w:behaviors>
        <w:guid w:val="{CB337EC9-1444-2A48-986F-307C45E0EECE}"/>
      </w:docPartPr>
      <w:docPartBody>
        <w:p w:rsidR="00FE5C69" w:rsidRDefault="00A27A8F" w:rsidP="00A27A8F">
          <w:pPr>
            <w:pStyle w:val="8CEC995423C19B429B693CBC3F9CDBAA"/>
          </w:pPr>
          <w:r w:rsidRPr="005B542B">
            <w:rPr>
              <w:rStyle w:val="PlaceholderText"/>
            </w:rPr>
            <w:t>Formatting...</w:t>
          </w:r>
        </w:p>
      </w:docPartBody>
    </w:docPart>
    <w:docPart>
      <w:docPartPr>
        <w:name w:val="54633DE4C9142F4CA7C50E6EE481D884"/>
        <w:category>
          <w:name w:val="General"/>
          <w:gallery w:val="placeholder"/>
        </w:category>
        <w:types>
          <w:type w:val="bbPlcHdr"/>
        </w:types>
        <w:behaviors>
          <w:behavior w:val="content"/>
        </w:behaviors>
        <w:guid w:val="{90946314-5E71-6045-8063-58FF0CEB3AEE}"/>
      </w:docPartPr>
      <w:docPartBody>
        <w:p w:rsidR="00FE5C69" w:rsidRDefault="00A27A8F" w:rsidP="00A27A8F">
          <w:pPr>
            <w:pStyle w:val="049997FCAE20A8458E33C92AD49F2021"/>
          </w:pPr>
          <w:r w:rsidRPr="005B542B">
            <w:rPr>
              <w:rStyle w:val="PlaceholderText"/>
            </w:rPr>
            <w:t>Formatting...</w:t>
          </w:r>
        </w:p>
      </w:docPartBody>
    </w:docPart>
    <w:docPart>
      <w:docPartPr>
        <w:name w:val="8CEC995423C19B429B693CBC3F9CDBAA"/>
        <w:category>
          <w:name w:val="General"/>
          <w:gallery w:val="placeholder"/>
        </w:category>
        <w:types>
          <w:type w:val="bbPlcHdr"/>
        </w:types>
        <w:behaviors>
          <w:behavior w:val="content"/>
        </w:behaviors>
        <w:guid w:val="{99707662-D6C5-9147-9C46-B012C748BF33}"/>
      </w:docPartPr>
      <w:docPartBody>
        <w:p w:rsidR="00FE5C69" w:rsidRDefault="00A27A8F" w:rsidP="00A27A8F">
          <w:pPr>
            <w:pStyle w:val="114CC24BA52F514DB17511434E753468"/>
          </w:pPr>
          <w:r w:rsidRPr="005B542B">
            <w:rPr>
              <w:rStyle w:val="PlaceholderText"/>
            </w:rPr>
            <w:t>Formatting...</w:t>
          </w:r>
        </w:p>
      </w:docPartBody>
    </w:docPart>
    <w:docPart>
      <w:docPartPr>
        <w:name w:val="049997FCAE20A8458E33C92AD49F2021"/>
        <w:category>
          <w:name w:val="General"/>
          <w:gallery w:val="placeholder"/>
        </w:category>
        <w:types>
          <w:type w:val="bbPlcHdr"/>
        </w:types>
        <w:behaviors>
          <w:behavior w:val="content"/>
        </w:behaviors>
        <w:guid w:val="{E62D8A8E-2C21-B140-B308-18120240DC49}"/>
      </w:docPartPr>
      <w:docPartBody>
        <w:p w:rsidR="00FE5C69" w:rsidRDefault="00A27A8F" w:rsidP="00A27A8F">
          <w:pPr>
            <w:pStyle w:val="B4E3CDAA6D069948A318DF3C2DCA2189"/>
          </w:pPr>
          <w:r w:rsidRPr="005B542B">
            <w:rPr>
              <w:rStyle w:val="PlaceholderText"/>
            </w:rPr>
            <w:t>Formatting...</w:t>
          </w:r>
        </w:p>
      </w:docPartBody>
    </w:docPart>
    <w:docPart>
      <w:docPartPr>
        <w:name w:val="114CC24BA52F514DB17511434E753468"/>
        <w:category>
          <w:name w:val="General"/>
          <w:gallery w:val="placeholder"/>
        </w:category>
        <w:types>
          <w:type w:val="bbPlcHdr"/>
        </w:types>
        <w:behaviors>
          <w:behavior w:val="content"/>
        </w:behaviors>
        <w:guid w:val="{89169456-812B-9A4A-99A6-6475E7ED3DED}"/>
      </w:docPartPr>
      <w:docPartBody>
        <w:p w:rsidR="00FE5C69" w:rsidRDefault="00A27A8F" w:rsidP="00A27A8F">
          <w:pPr>
            <w:pStyle w:val="6861121EB3139E408F1BC0D7EB33BA47"/>
          </w:pPr>
          <w:r w:rsidRPr="005B542B">
            <w:rPr>
              <w:rStyle w:val="PlaceholderText"/>
            </w:rPr>
            <w:t>Formatting...</w:t>
          </w:r>
        </w:p>
      </w:docPartBody>
    </w:docPart>
    <w:docPart>
      <w:docPartPr>
        <w:name w:val="B4E3CDAA6D069948A318DF3C2DCA2189"/>
        <w:category>
          <w:name w:val="General"/>
          <w:gallery w:val="placeholder"/>
        </w:category>
        <w:types>
          <w:type w:val="bbPlcHdr"/>
        </w:types>
        <w:behaviors>
          <w:behavior w:val="content"/>
        </w:behaviors>
        <w:guid w:val="{FD9C0A1C-FE52-A648-B299-D0409D82825D}"/>
      </w:docPartPr>
      <w:docPartBody>
        <w:p w:rsidR="00FE5C69" w:rsidRDefault="00A27A8F" w:rsidP="00A27A8F">
          <w:pPr>
            <w:pStyle w:val="E2DB1E6ED32B9E4EB832E8D2227F02DF"/>
          </w:pPr>
          <w:r w:rsidRPr="005B542B">
            <w:rPr>
              <w:rStyle w:val="PlaceholderText"/>
            </w:rPr>
            <w:t>Formatting...</w:t>
          </w:r>
        </w:p>
      </w:docPartBody>
    </w:docPart>
    <w:docPart>
      <w:docPartPr>
        <w:name w:val="6861121EB3139E408F1BC0D7EB33BA47"/>
        <w:category>
          <w:name w:val="General"/>
          <w:gallery w:val="placeholder"/>
        </w:category>
        <w:types>
          <w:type w:val="bbPlcHdr"/>
        </w:types>
        <w:behaviors>
          <w:behavior w:val="content"/>
        </w:behaviors>
        <w:guid w:val="{371A8501-33A1-2D46-836E-A0F11604F03D}"/>
      </w:docPartPr>
      <w:docPartBody>
        <w:p w:rsidR="00FE5C69" w:rsidRDefault="00A27A8F" w:rsidP="00A27A8F">
          <w:pPr>
            <w:pStyle w:val="02F2FFD04D91EE4CBA6AC57E95CBECE7"/>
          </w:pPr>
          <w:r w:rsidRPr="005B542B">
            <w:rPr>
              <w:rStyle w:val="PlaceholderText"/>
            </w:rPr>
            <w:t>Formatting...</w:t>
          </w:r>
        </w:p>
      </w:docPartBody>
    </w:docPart>
    <w:docPart>
      <w:docPartPr>
        <w:name w:val="E2DB1E6ED32B9E4EB832E8D2227F02DF"/>
        <w:category>
          <w:name w:val="General"/>
          <w:gallery w:val="placeholder"/>
        </w:category>
        <w:types>
          <w:type w:val="bbPlcHdr"/>
        </w:types>
        <w:behaviors>
          <w:behavior w:val="content"/>
        </w:behaviors>
        <w:guid w:val="{93AE27AF-0A08-F040-BD3A-747AB8E8EC94}"/>
      </w:docPartPr>
      <w:docPartBody>
        <w:p w:rsidR="00FE5C69" w:rsidRDefault="00A27A8F" w:rsidP="00A27A8F">
          <w:pPr>
            <w:pStyle w:val="44204DFF7B7B454483B5A649E4C515D7"/>
          </w:pPr>
          <w:r w:rsidRPr="005B542B">
            <w:rPr>
              <w:rStyle w:val="PlaceholderText"/>
            </w:rPr>
            <w:t>Formatting...</w:t>
          </w:r>
        </w:p>
      </w:docPartBody>
    </w:docPart>
    <w:docPart>
      <w:docPartPr>
        <w:name w:val="02F2FFD04D91EE4CBA6AC57E95CBECE7"/>
        <w:category>
          <w:name w:val="General"/>
          <w:gallery w:val="placeholder"/>
        </w:category>
        <w:types>
          <w:type w:val="bbPlcHdr"/>
        </w:types>
        <w:behaviors>
          <w:behavior w:val="content"/>
        </w:behaviors>
        <w:guid w:val="{7F222A5A-5EF0-5D4E-BBB3-4DC89D3BB34C}"/>
      </w:docPartPr>
      <w:docPartBody>
        <w:p w:rsidR="00FE5C69" w:rsidRDefault="00A27A8F" w:rsidP="00A27A8F">
          <w:pPr>
            <w:pStyle w:val="3AE9127444E87748A67644354AE7A3F2"/>
          </w:pPr>
          <w:r w:rsidRPr="005B542B">
            <w:rPr>
              <w:rStyle w:val="PlaceholderText"/>
            </w:rPr>
            <w:t>Formatting...</w:t>
          </w:r>
        </w:p>
      </w:docPartBody>
    </w:docPart>
    <w:docPart>
      <w:docPartPr>
        <w:name w:val="44204DFF7B7B454483B5A649E4C515D7"/>
        <w:category>
          <w:name w:val="General"/>
          <w:gallery w:val="placeholder"/>
        </w:category>
        <w:types>
          <w:type w:val="bbPlcHdr"/>
        </w:types>
        <w:behaviors>
          <w:behavior w:val="content"/>
        </w:behaviors>
        <w:guid w:val="{51AF8416-11D8-BB48-8A5E-0FAD3BD5B79F}"/>
      </w:docPartPr>
      <w:docPartBody>
        <w:p w:rsidR="00FE5C69" w:rsidRDefault="00A27A8F" w:rsidP="00A27A8F">
          <w:r w:rsidRPr="005B542B">
            <w:rPr>
              <w:rStyle w:val="PlaceholderText"/>
            </w:rPr>
            <w:t>Formatting...</w:t>
          </w:r>
        </w:p>
      </w:docPartBody>
    </w:docPart>
    <w:docPart>
      <w:docPartPr>
        <w:name w:val="3AE9127444E87748A67644354AE7A3F2"/>
        <w:category>
          <w:name w:val="General"/>
          <w:gallery w:val="placeholder"/>
        </w:category>
        <w:types>
          <w:type w:val="bbPlcHdr"/>
        </w:types>
        <w:behaviors>
          <w:behavior w:val="content"/>
        </w:behaviors>
        <w:guid w:val="{32C9452A-B783-2A4B-A2C7-37E51D53F28B}"/>
      </w:docPartPr>
      <w:docPartBody>
        <w:p w:rsidR="00FE5C69" w:rsidRDefault="00A27A8F" w:rsidP="00A27A8F">
          <w:r w:rsidRPr="00A15C71">
            <w:rPr>
              <w:rStyle w:val="PlaceholderText"/>
            </w:rPr>
            <w:t>Formatting Bibliography...</w:t>
          </w:r>
        </w:p>
      </w:docPartBody>
    </w:docPart>
    <w:docPart>
      <w:docPartPr>
        <w:name w:val="50039EECAFF544ECA53E372314CFCD4D"/>
        <w:category>
          <w:name w:val="General"/>
          <w:gallery w:val="placeholder"/>
        </w:category>
        <w:types>
          <w:type w:val="bbPlcHdr"/>
        </w:types>
        <w:behaviors>
          <w:behavior w:val="content"/>
        </w:behaviors>
        <w:guid w:val="{87180A8B-B54C-4967-BE15-EEA69D046FAB}"/>
      </w:docPartPr>
      <w:docPartBody>
        <w:p w:rsidR="00D56A57" w:rsidRDefault="00D4078B" w:rsidP="00D4078B">
          <w:r w:rsidRPr="00CC27E9">
            <w:rPr>
              <w:rStyle w:val="PlaceholderText"/>
            </w:rPr>
            <w:t>Formatting...</w:t>
          </w:r>
        </w:p>
      </w:docPartBody>
    </w:docPart>
    <w:docPart>
      <w:docPartPr>
        <w:name w:val="0DD1F2249BDF414D9E2C94A9F80F1A55"/>
        <w:category>
          <w:name w:val="General"/>
          <w:gallery w:val="placeholder"/>
        </w:category>
        <w:types>
          <w:type w:val="bbPlcHdr"/>
        </w:types>
        <w:behaviors>
          <w:behavior w:val="content"/>
        </w:behaviors>
        <w:guid w:val="{A7E50E2C-41FE-4ACC-8A8E-68D85DE123EE}"/>
      </w:docPartPr>
      <w:docPartBody>
        <w:p w:rsidR="00D56A57" w:rsidRDefault="00D4078B" w:rsidP="00D4078B">
          <w:r w:rsidRPr="00CC27E9">
            <w:rPr>
              <w:rStyle w:val="PlaceholderText"/>
            </w:rPr>
            <w:t>Formatting...</w:t>
          </w:r>
        </w:p>
      </w:docPartBody>
    </w:docPart>
    <w:docPart>
      <w:docPartPr>
        <w:name w:val="CA515DA66AF04779B1B2BDC5790599BB"/>
        <w:category>
          <w:name w:val="General"/>
          <w:gallery w:val="placeholder"/>
        </w:category>
        <w:types>
          <w:type w:val="bbPlcHdr"/>
        </w:types>
        <w:behaviors>
          <w:behavior w:val="content"/>
        </w:behaviors>
        <w:guid w:val="{09C967CC-FC3B-4225-BF13-5F68517A1FEB}"/>
      </w:docPartPr>
      <w:docPartBody>
        <w:p w:rsidR="00D56A57" w:rsidRDefault="00D4078B" w:rsidP="00D4078B">
          <w:r w:rsidRPr="00CC27E9">
            <w:rPr>
              <w:rStyle w:val="PlaceholderText"/>
            </w:rPr>
            <w:t>Formatting...</w:t>
          </w:r>
        </w:p>
      </w:docPartBody>
    </w:docPart>
    <w:docPart>
      <w:docPartPr>
        <w:name w:val="E70E0848256A4088AEE0E8A457126E77"/>
        <w:category>
          <w:name w:val="General"/>
          <w:gallery w:val="placeholder"/>
        </w:category>
        <w:types>
          <w:type w:val="bbPlcHdr"/>
        </w:types>
        <w:behaviors>
          <w:behavior w:val="content"/>
        </w:behaviors>
        <w:guid w:val="{D3690F37-0BE7-4314-A204-3CBD9D4A44F5}"/>
      </w:docPartPr>
      <w:docPartBody>
        <w:p w:rsidR="00D56A57" w:rsidRDefault="00D4078B" w:rsidP="00D4078B">
          <w:r w:rsidRPr="00CC27E9">
            <w:rPr>
              <w:rStyle w:val="PlaceholderText"/>
            </w:rPr>
            <w:t>Formatting...</w:t>
          </w:r>
        </w:p>
      </w:docPartBody>
    </w:docPart>
    <w:docPart>
      <w:docPartPr>
        <w:name w:val="D49410B5CD864AADB80DC2CBFD0C2DBA"/>
        <w:category>
          <w:name w:val="General"/>
          <w:gallery w:val="placeholder"/>
        </w:category>
        <w:types>
          <w:type w:val="bbPlcHdr"/>
        </w:types>
        <w:behaviors>
          <w:behavior w:val="content"/>
        </w:behaviors>
        <w:guid w:val="{45F5263B-0771-479B-B1CB-79FB9F28FF98}"/>
      </w:docPartPr>
      <w:docPartBody>
        <w:p w:rsidR="00D56A57" w:rsidRDefault="00D4078B" w:rsidP="00D4078B">
          <w:r w:rsidRPr="00CC27E9">
            <w:rPr>
              <w:rStyle w:val="PlaceholderText"/>
            </w:rPr>
            <w:t>Formatting...</w:t>
          </w:r>
        </w:p>
      </w:docPartBody>
    </w:docPart>
    <w:docPart>
      <w:docPartPr>
        <w:name w:val="BD9C2C44E17C4C19B7AB7F268FF09D7A"/>
        <w:category>
          <w:name w:val="General"/>
          <w:gallery w:val="placeholder"/>
        </w:category>
        <w:types>
          <w:type w:val="bbPlcHdr"/>
        </w:types>
        <w:behaviors>
          <w:behavior w:val="content"/>
        </w:behaviors>
        <w:guid w:val="{FF4A72A5-580D-4B5F-8A60-F47AC47C7EC6}"/>
      </w:docPartPr>
      <w:docPartBody>
        <w:p w:rsidR="00D56A57" w:rsidRDefault="00D4078B" w:rsidP="00D4078B">
          <w:r w:rsidRPr="00CC27E9">
            <w:rPr>
              <w:rStyle w:val="PlaceholderText"/>
            </w:rPr>
            <w:t>Formatting...</w:t>
          </w:r>
        </w:p>
      </w:docPartBody>
    </w:docPart>
    <w:docPart>
      <w:docPartPr>
        <w:name w:val="C8E690EB695C4186882278EAFD7FE4C4"/>
        <w:category>
          <w:name w:val="General"/>
          <w:gallery w:val="placeholder"/>
        </w:category>
        <w:types>
          <w:type w:val="bbPlcHdr"/>
        </w:types>
        <w:behaviors>
          <w:behavior w:val="content"/>
        </w:behaviors>
        <w:guid w:val="{BB847BEA-558F-4868-A7CA-146E87923B0A}"/>
      </w:docPartPr>
      <w:docPartBody>
        <w:p w:rsidR="00D56A57" w:rsidRDefault="00D4078B" w:rsidP="00D4078B">
          <w:r w:rsidRPr="00CC27E9">
            <w:rPr>
              <w:rStyle w:val="PlaceholderText"/>
            </w:rPr>
            <w:t>Formatting...</w:t>
          </w:r>
        </w:p>
      </w:docPartBody>
    </w:docPart>
    <w:docPart>
      <w:docPartPr>
        <w:name w:val="5085C89B870545D1B343850B5A88A424"/>
        <w:category>
          <w:name w:val="General"/>
          <w:gallery w:val="placeholder"/>
        </w:category>
        <w:types>
          <w:type w:val="bbPlcHdr"/>
        </w:types>
        <w:behaviors>
          <w:behavior w:val="content"/>
        </w:behaviors>
        <w:guid w:val="{D53D6A05-3A5B-497F-86F3-8174DB4AE9C4}"/>
      </w:docPartPr>
      <w:docPartBody>
        <w:p w:rsidR="00D56A57" w:rsidRDefault="00D4078B" w:rsidP="00D4078B">
          <w:r w:rsidRPr="00CC27E9">
            <w:rPr>
              <w:rStyle w:val="PlaceholderText"/>
            </w:rPr>
            <w:t>Formatting...</w:t>
          </w:r>
        </w:p>
      </w:docPartBody>
    </w:docPart>
    <w:docPart>
      <w:docPartPr>
        <w:name w:val="1D74D2B734E74347874DFF21E7751A7B"/>
        <w:category>
          <w:name w:val="General"/>
          <w:gallery w:val="placeholder"/>
        </w:category>
        <w:types>
          <w:type w:val="bbPlcHdr"/>
        </w:types>
        <w:behaviors>
          <w:behavior w:val="content"/>
        </w:behaviors>
        <w:guid w:val="{21ECA443-C033-48F7-8DDA-B2F266239343}"/>
      </w:docPartPr>
      <w:docPartBody>
        <w:p w:rsidR="00D56A57" w:rsidRDefault="00D4078B" w:rsidP="00D4078B">
          <w:r w:rsidRPr="00CC27E9">
            <w:rPr>
              <w:rStyle w:val="PlaceholderText"/>
            </w:rPr>
            <w:t>Formatting...</w:t>
          </w:r>
        </w:p>
      </w:docPartBody>
    </w:docPart>
    <w:docPart>
      <w:docPartPr>
        <w:name w:val="003BE7D53F8C4966BCC1924740AD483C"/>
        <w:category>
          <w:name w:val="General"/>
          <w:gallery w:val="placeholder"/>
        </w:category>
        <w:types>
          <w:type w:val="bbPlcHdr"/>
        </w:types>
        <w:behaviors>
          <w:behavior w:val="content"/>
        </w:behaviors>
        <w:guid w:val="{6160028A-213A-4D31-B4A6-67AA59CDF0C2}"/>
      </w:docPartPr>
      <w:docPartBody>
        <w:p w:rsidR="00D56A57" w:rsidRDefault="00D4078B" w:rsidP="00D4078B">
          <w:r w:rsidRPr="00CC27E9">
            <w:rPr>
              <w:rStyle w:val="PlaceholderText"/>
            </w:rPr>
            <w:t>Formatting...</w:t>
          </w:r>
        </w:p>
      </w:docPartBody>
    </w:docPart>
    <w:docPart>
      <w:docPartPr>
        <w:name w:val="5819029EFC70432C98F3234FB51ABFA9"/>
        <w:category>
          <w:name w:val="General"/>
          <w:gallery w:val="placeholder"/>
        </w:category>
        <w:types>
          <w:type w:val="bbPlcHdr"/>
        </w:types>
        <w:behaviors>
          <w:behavior w:val="content"/>
        </w:behaviors>
        <w:guid w:val="{746FEFC0-7A49-4929-AE0E-74F29D98EBD7}"/>
      </w:docPartPr>
      <w:docPartBody>
        <w:p w:rsidR="00D56A57" w:rsidRDefault="00D4078B" w:rsidP="00D4078B">
          <w:r w:rsidRPr="00A15C71">
            <w:rPr>
              <w:rStyle w:val="PlaceholderText"/>
            </w:rPr>
            <w:t>Formatting...</w:t>
          </w:r>
        </w:p>
      </w:docPartBody>
    </w:docPart>
    <w:docPart>
      <w:docPartPr>
        <w:name w:val="ADCF89A6D57D4CBDA6FBEC15766E231B"/>
        <w:category>
          <w:name w:val="General"/>
          <w:gallery w:val="placeholder"/>
        </w:category>
        <w:types>
          <w:type w:val="bbPlcHdr"/>
        </w:types>
        <w:behaviors>
          <w:behavior w:val="content"/>
        </w:behaviors>
        <w:guid w:val="{C2F16824-9BDF-4B60-8268-F59B9CA6540C}"/>
      </w:docPartPr>
      <w:docPartBody>
        <w:p w:rsidR="00D56A57" w:rsidRDefault="00D4078B" w:rsidP="00D4078B">
          <w:r w:rsidRPr="00A15C71">
            <w:rPr>
              <w:rStyle w:val="PlaceholderText"/>
            </w:rPr>
            <w:t>Formatting...</w:t>
          </w:r>
        </w:p>
      </w:docPartBody>
    </w:docPart>
    <w:docPart>
      <w:docPartPr>
        <w:name w:val="F127799C2CC74F2B91C5292066EB1842"/>
        <w:category>
          <w:name w:val="General"/>
          <w:gallery w:val="placeholder"/>
        </w:category>
        <w:types>
          <w:type w:val="bbPlcHdr"/>
        </w:types>
        <w:behaviors>
          <w:behavior w:val="content"/>
        </w:behaviors>
        <w:guid w:val="{115C2BB0-F5B6-43BA-A247-7183C39007C5}"/>
      </w:docPartPr>
      <w:docPartBody>
        <w:p w:rsidR="00D56A57" w:rsidRDefault="00D4078B" w:rsidP="00D4078B">
          <w:r w:rsidRPr="00A15C71">
            <w:rPr>
              <w:rStyle w:val="PlaceholderText"/>
            </w:rPr>
            <w:t>Formatting...</w:t>
          </w:r>
        </w:p>
      </w:docPartBody>
    </w:docPart>
    <w:docPart>
      <w:docPartPr>
        <w:name w:val="F4487B11E5284B37AF469E47CABE8D75"/>
        <w:category>
          <w:name w:val="General"/>
          <w:gallery w:val="placeholder"/>
        </w:category>
        <w:types>
          <w:type w:val="bbPlcHdr"/>
        </w:types>
        <w:behaviors>
          <w:behavior w:val="content"/>
        </w:behaviors>
        <w:guid w:val="{C47461B1-EA39-4FF0-B26C-90364D58300D}"/>
      </w:docPartPr>
      <w:docPartBody>
        <w:p w:rsidR="00D56A57" w:rsidRDefault="00D4078B" w:rsidP="00D4078B">
          <w:r w:rsidRPr="00A15C71">
            <w:rPr>
              <w:rStyle w:val="PlaceholderText"/>
            </w:rPr>
            <w:t>Formatting...</w:t>
          </w:r>
        </w:p>
      </w:docPartBody>
    </w:docPart>
    <w:docPart>
      <w:docPartPr>
        <w:name w:val="1B0C7808618A4C738A13B0EF9146B1C0"/>
        <w:category>
          <w:name w:val="General"/>
          <w:gallery w:val="placeholder"/>
        </w:category>
        <w:types>
          <w:type w:val="bbPlcHdr"/>
        </w:types>
        <w:behaviors>
          <w:behavior w:val="content"/>
        </w:behaviors>
        <w:guid w:val="{8F68DDA4-4FF2-4EAB-812E-9D3AF05E2829}"/>
      </w:docPartPr>
      <w:docPartBody>
        <w:p w:rsidR="00D56A57" w:rsidRDefault="00D4078B" w:rsidP="00D4078B">
          <w:r w:rsidRPr="00A15C71">
            <w:rPr>
              <w:rStyle w:val="PlaceholderText"/>
            </w:rPr>
            <w:t>Formatting...</w:t>
          </w:r>
        </w:p>
      </w:docPartBody>
    </w:docPart>
    <w:docPart>
      <w:docPartPr>
        <w:name w:val="533DD16490914BBEB960E68082598EF1"/>
        <w:category>
          <w:name w:val="General"/>
          <w:gallery w:val="placeholder"/>
        </w:category>
        <w:types>
          <w:type w:val="bbPlcHdr"/>
        </w:types>
        <w:behaviors>
          <w:behavior w:val="content"/>
        </w:behaviors>
        <w:guid w:val="{E43EF658-5653-429F-966D-F339787C4C5B}"/>
      </w:docPartPr>
      <w:docPartBody>
        <w:p w:rsidR="00D56A57" w:rsidRDefault="00D4078B" w:rsidP="00D4078B">
          <w:r w:rsidRPr="00A15C71">
            <w:rPr>
              <w:rStyle w:val="PlaceholderText"/>
            </w:rPr>
            <w:t>Formatting...</w:t>
          </w:r>
        </w:p>
      </w:docPartBody>
    </w:docPart>
    <w:docPart>
      <w:docPartPr>
        <w:name w:val="C829491D6A0D4A9DA1CBA8C6EA801E57"/>
        <w:category>
          <w:name w:val="General"/>
          <w:gallery w:val="placeholder"/>
        </w:category>
        <w:types>
          <w:type w:val="bbPlcHdr"/>
        </w:types>
        <w:behaviors>
          <w:behavior w:val="content"/>
        </w:behaviors>
        <w:guid w:val="{B3745D48-8C92-431A-A856-F63538CB0E38}"/>
      </w:docPartPr>
      <w:docPartBody>
        <w:p w:rsidR="00D56A57" w:rsidRDefault="00D4078B" w:rsidP="00D4078B">
          <w:r w:rsidRPr="00A15C71">
            <w:rPr>
              <w:rStyle w:val="PlaceholderText"/>
            </w:rPr>
            <w:t>Formatting...</w:t>
          </w:r>
        </w:p>
      </w:docPartBody>
    </w:docPart>
    <w:docPart>
      <w:docPartPr>
        <w:name w:val="9BC9653CB78E48F1930E9D5B0BB0BAD4"/>
        <w:category>
          <w:name w:val="General"/>
          <w:gallery w:val="placeholder"/>
        </w:category>
        <w:types>
          <w:type w:val="bbPlcHdr"/>
        </w:types>
        <w:behaviors>
          <w:behavior w:val="content"/>
        </w:behaviors>
        <w:guid w:val="{A1483453-9401-44F2-967F-C2AF61BA9CBC}"/>
      </w:docPartPr>
      <w:docPartBody>
        <w:p w:rsidR="00D56A57" w:rsidRDefault="00D4078B" w:rsidP="00D4078B">
          <w:r w:rsidRPr="00A15C71">
            <w:rPr>
              <w:rStyle w:val="PlaceholderText"/>
            </w:rPr>
            <w:t>Formatting...</w:t>
          </w:r>
        </w:p>
      </w:docPartBody>
    </w:docPart>
    <w:docPart>
      <w:docPartPr>
        <w:name w:val="1471F96BA9FE424BA668D47E04FBA4E2"/>
        <w:category>
          <w:name w:val="General"/>
          <w:gallery w:val="placeholder"/>
        </w:category>
        <w:types>
          <w:type w:val="bbPlcHdr"/>
        </w:types>
        <w:behaviors>
          <w:behavior w:val="content"/>
        </w:behaviors>
        <w:guid w:val="{D795E992-EB13-4D34-B2DE-DA11C8B89670}"/>
      </w:docPartPr>
      <w:docPartBody>
        <w:p w:rsidR="00D56A57" w:rsidRDefault="00D4078B" w:rsidP="00D4078B">
          <w:r w:rsidRPr="00A15C71">
            <w:rPr>
              <w:rStyle w:val="PlaceholderText"/>
            </w:rPr>
            <w:t>Formatting...</w:t>
          </w:r>
        </w:p>
      </w:docPartBody>
    </w:docPart>
    <w:docPart>
      <w:docPartPr>
        <w:name w:val="5B0B1A531E32495E8E7909AED5685D55"/>
        <w:category>
          <w:name w:val="General"/>
          <w:gallery w:val="placeholder"/>
        </w:category>
        <w:types>
          <w:type w:val="bbPlcHdr"/>
        </w:types>
        <w:behaviors>
          <w:behavior w:val="content"/>
        </w:behaviors>
        <w:guid w:val="{77AFBDCD-B4B1-4D30-8A0B-20A7DF7347E8}"/>
      </w:docPartPr>
      <w:docPartBody>
        <w:p w:rsidR="00D56A57" w:rsidRDefault="00D4078B" w:rsidP="00D4078B">
          <w:r w:rsidRPr="00A15C71">
            <w:rPr>
              <w:rStyle w:val="PlaceholderText"/>
            </w:rPr>
            <w:t>Formatting...</w:t>
          </w:r>
        </w:p>
      </w:docPartBody>
    </w:docPart>
    <w:docPart>
      <w:docPartPr>
        <w:name w:val="DA6EF963C46B452AAA19240C85EABD0A"/>
        <w:category>
          <w:name w:val="General"/>
          <w:gallery w:val="placeholder"/>
        </w:category>
        <w:types>
          <w:type w:val="bbPlcHdr"/>
        </w:types>
        <w:behaviors>
          <w:behavior w:val="content"/>
        </w:behaviors>
        <w:guid w:val="{77CFDA3A-152B-4431-8738-D7FE56E76CC0}"/>
      </w:docPartPr>
      <w:docPartBody>
        <w:p w:rsidR="00D56A57" w:rsidRDefault="00D4078B" w:rsidP="00D4078B">
          <w:r w:rsidRPr="00A15C71">
            <w:rPr>
              <w:rStyle w:val="PlaceholderText"/>
            </w:rPr>
            <w:t>Formatting...</w:t>
          </w:r>
        </w:p>
      </w:docPartBody>
    </w:docPart>
    <w:docPart>
      <w:docPartPr>
        <w:name w:val="9506EECF90964886BBC340CFE08B3DD9"/>
        <w:category>
          <w:name w:val="General"/>
          <w:gallery w:val="placeholder"/>
        </w:category>
        <w:types>
          <w:type w:val="bbPlcHdr"/>
        </w:types>
        <w:behaviors>
          <w:behavior w:val="content"/>
        </w:behaviors>
        <w:guid w:val="{9598D3E2-E5D1-4EA0-BB62-BEB40F97A1F2}"/>
      </w:docPartPr>
      <w:docPartBody>
        <w:p w:rsidR="00D56A57" w:rsidRDefault="00D4078B" w:rsidP="00D4078B">
          <w:r w:rsidRPr="00A15C71">
            <w:rPr>
              <w:rStyle w:val="PlaceholderText"/>
            </w:rPr>
            <w:t>Formatting...</w:t>
          </w:r>
        </w:p>
      </w:docPartBody>
    </w:docPart>
    <w:docPart>
      <w:docPartPr>
        <w:name w:val="3129DDD2208145488506DB5B1394AE6A"/>
        <w:category>
          <w:name w:val="General"/>
          <w:gallery w:val="placeholder"/>
        </w:category>
        <w:types>
          <w:type w:val="bbPlcHdr"/>
        </w:types>
        <w:behaviors>
          <w:behavior w:val="content"/>
        </w:behaviors>
        <w:guid w:val="{949B0C7B-145E-4D29-A7AA-A4E1897A28A4}"/>
      </w:docPartPr>
      <w:docPartBody>
        <w:p w:rsidR="00D56A57" w:rsidRDefault="00D4078B" w:rsidP="00D4078B">
          <w:r w:rsidRPr="00A15C71">
            <w:rPr>
              <w:rStyle w:val="PlaceholderText"/>
            </w:rPr>
            <w:t>Formatting...</w:t>
          </w:r>
        </w:p>
      </w:docPartBody>
    </w:docPart>
    <w:docPart>
      <w:docPartPr>
        <w:name w:val="8B35DCB1DBD0497FA3A315DF1E14637F"/>
        <w:category>
          <w:name w:val="General"/>
          <w:gallery w:val="placeholder"/>
        </w:category>
        <w:types>
          <w:type w:val="bbPlcHdr"/>
        </w:types>
        <w:behaviors>
          <w:behavior w:val="content"/>
        </w:behaviors>
        <w:guid w:val="{33F62D5F-CF5A-4C42-AC7B-76ACF69E05EF}"/>
      </w:docPartPr>
      <w:docPartBody>
        <w:p w:rsidR="00D56A57" w:rsidRDefault="00D4078B" w:rsidP="00D4078B">
          <w:r w:rsidRPr="00A15C71">
            <w:rPr>
              <w:rStyle w:val="PlaceholderText"/>
            </w:rPr>
            <w:t>Formatting...</w:t>
          </w:r>
        </w:p>
      </w:docPartBody>
    </w:docPart>
    <w:docPart>
      <w:docPartPr>
        <w:name w:val="1EB12A167B7D459EB13DA67A9D0FDBC1"/>
        <w:category>
          <w:name w:val="General"/>
          <w:gallery w:val="placeholder"/>
        </w:category>
        <w:types>
          <w:type w:val="bbPlcHdr"/>
        </w:types>
        <w:behaviors>
          <w:behavior w:val="content"/>
        </w:behaviors>
        <w:guid w:val="{B4788149-0A12-488E-8FC2-AB32609C7BC6}"/>
      </w:docPartPr>
      <w:docPartBody>
        <w:p w:rsidR="00D56A57" w:rsidRDefault="00D4078B" w:rsidP="00D4078B">
          <w:r w:rsidRPr="00A15C71">
            <w:rPr>
              <w:rStyle w:val="PlaceholderText"/>
            </w:rPr>
            <w:t>Formatting...</w:t>
          </w:r>
        </w:p>
      </w:docPartBody>
    </w:docPart>
    <w:docPart>
      <w:docPartPr>
        <w:name w:val="B3A5F8D74FE84B4BA5A03B7B81D3F8B4"/>
        <w:category>
          <w:name w:val="General"/>
          <w:gallery w:val="placeholder"/>
        </w:category>
        <w:types>
          <w:type w:val="bbPlcHdr"/>
        </w:types>
        <w:behaviors>
          <w:behavior w:val="content"/>
        </w:behaviors>
        <w:guid w:val="{E90AA71F-9ED0-4AF4-BED3-0D9A50C809B3}"/>
      </w:docPartPr>
      <w:docPartBody>
        <w:p w:rsidR="00D56A57" w:rsidRDefault="00D4078B" w:rsidP="00D4078B">
          <w:r w:rsidRPr="00A15C71">
            <w:rPr>
              <w:rStyle w:val="PlaceholderText"/>
            </w:rPr>
            <w:t>Formatting...</w:t>
          </w:r>
        </w:p>
      </w:docPartBody>
    </w:docPart>
    <w:docPart>
      <w:docPartPr>
        <w:name w:val="D87BBBC4908C46E68FDE46C5EEE98A20"/>
        <w:category>
          <w:name w:val="General"/>
          <w:gallery w:val="placeholder"/>
        </w:category>
        <w:types>
          <w:type w:val="bbPlcHdr"/>
        </w:types>
        <w:behaviors>
          <w:behavior w:val="content"/>
        </w:behaviors>
        <w:guid w:val="{34DFC41F-BE95-4825-90BA-3C2B195FD89C}"/>
      </w:docPartPr>
      <w:docPartBody>
        <w:p w:rsidR="00D56A57" w:rsidRDefault="00D4078B" w:rsidP="00D4078B">
          <w:r w:rsidRPr="00A15C71">
            <w:rPr>
              <w:rStyle w:val="PlaceholderText"/>
            </w:rPr>
            <w:t>Formatting...</w:t>
          </w:r>
        </w:p>
      </w:docPartBody>
    </w:docPart>
    <w:docPart>
      <w:docPartPr>
        <w:name w:val="DE1B70125203ED4CB6BD0C9A68489D19"/>
        <w:category>
          <w:name w:val="General"/>
          <w:gallery w:val="placeholder"/>
        </w:category>
        <w:types>
          <w:type w:val="bbPlcHdr"/>
        </w:types>
        <w:behaviors>
          <w:behavior w:val="content"/>
        </w:behaviors>
        <w:guid w:val="{6632E004-A599-D745-B916-F5C7C181229B}"/>
      </w:docPartPr>
      <w:docPartBody>
        <w:p w:rsidR="004620F1" w:rsidRDefault="00C56C2F" w:rsidP="00C56C2F">
          <w:pPr>
            <w:pStyle w:val="DE1B70125203ED4CB6BD0C9A68489D19"/>
          </w:pPr>
          <w:r w:rsidRPr="005B542B">
            <w:rPr>
              <w:rStyle w:val="PlaceholderText"/>
            </w:rPr>
            <w:t>Formatting...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dvCSB">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A8F"/>
    <w:rsid w:val="00024894"/>
    <w:rsid w:val="0014041E"/>
    <w:rsid w:val="002D75A1"/>
    <w:rsid w:val="004620F1"/>
    <w:rsid w:val="006F275E"/>
    <w:rsid w:val="008141B8"/>
    <w:rsid w:val="00923229"/>
    <w:rsid w:val="00A27A8F"/>
    <w:rsid w:val="00B04C37"/>
    <w:rsid w:val="00C56C2F"/>
    <w:rsid w:val="00C66BF6"/>
    <w:rsid w:val="00D4078B"/>
    <w:rsid w:val="00D56A57"/>
    <w:rsid w:val="00E72EA3"/>
    <w:rsid w:val="00FE5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C2F"/>
    <w:rPr>
      <w:color w:val="808080"/>
    </w:rPr>
  </w:style>
  <w:style w:type="paragraph" w:customStyle="1" w:styleId="9684897426AE624EBEC6EE57C13062BE">
    <w:name w:val="9684897426AE624EBEC6EE57C13062BE"/>
    <w:rsid w:val="00A27A8F"/>
  </w:style>
  <w:style w:type="paragraph" w:customStyle="1" w:styleId="A41A68ADF10FF5478450D088379BEDD3">
    <w:name w:val="A41A68ADF10FF5478450D088379BEDD3"/>
    <w:rsid w:val="00A27A8F"/>
  </w:style>
  <w:style w:type="paragraph" w:customStyle="1" w:styleId="65F783279EDF0A46BD6319B72315B382">
    <w:name w:val="65F783279EDF0A46BD6319B72315B382"/>
    <w:rsid w:val="00A27A8F"/>
  </w:style>
  <w:style w:type="paragraph" w:customStyle="1" w:styleId="4BD40876F2CCF1458FCBE206D97E51FF">
    <w:name w:val="4BD40876F2CCF1458FCBE206D97E51FF"/>
    <w:rsid w:val="00A27A8F"/>
  </w:style>
  <w:style w:type="paragraph" w:customStyle="1" w:styleId="8FA7A63D701C224A9998B4B312676197">
    <w:name w:val="8FA7A63D701C224A9998B4B312676197"/>
    <w:rsid w:val="00A27A8F"/>
  </w:style>
  <w:style w:type="paragraph" w:customStyle="1" w:styleId="FF5E2AE78DEC1E44903A92363251B3A4">
    <w:name w:val="FF5E2AE78DEC1E44903A92363251B3A4"/>
    <w:rsid w:val="00A27A8F"/>
  </w:style>
  <w:style w:type="paragraph" w:customStyle="1" w:styleId="D5C95F212237224AAFA14E43A2020F6C">
    <w:name w:val="D5C95F212237224AAFA14E43A2020F6C"/>
    <w:rsid w:val="00A27A8F"/>
  </w:style>
  <w:style w:type="paragraph" w:customStyle="1" w:styleId="EFA3A7DC4653FD44A786521538365E6E">
    <w:name w:val="EFA3A7DC4653FD44A786521538365E6E"/>
    <w:rsid w:val="00A27A8F"/>
  </w:style>
  <w:style w:type="paragraph" w:customStyle="1" w:styleId="31B1FE63FAC4B3479452B3D84FB609B2">
    <w:name w:val="31B1FE63FAC4B3479452B3D84FB609B2"/>
    <w:rsid w:val="00A27A8F"/>
  </w:style>
  <w:style w:type="paragraph" w:customStyle="1" w:styleId="3C8849EE98183843AE5CD3870FD69B6F">
    <w:name w:val="3C8849EE98183843AE5CD3870FD69B6F"/>
    <w:rsid w:val="00A27A8F"/>
  </w:style>
  <w:style w:type="paragraph" w:customStyle="1" w:styleId="D5BFBD1DA3AF934E91A71D530C181E48">
    <w:name w:val="D5BFBD1DA3AF934E91A71D530C181E48"/>
    <w:rsid w:val="00A27A8F"/>
  </w:style>
  <w:style w:type="paragraph" w:customStyle="1" w:styleId="DE1B70125203ED4CB6BD0C9A68489D19">
    <w:name w:val="DE1B70125203ED4CB6BD0C9A68489D19"/>
    <w:rsid w:val="00C56C2F"/>
  </w:style>
  <w:style w:type="paragraph" w:customStyle="1" w:styleId="F36817EAE17D6949AE20C04AA38DD04D">
    <w:name w:val="F36817EAE17D6949AE20C04AA38DD04D"/>
    <w:rsid w:val="00A27A8F"/>
  </w:style>
  <w:style w:type="paragraph" w:customStyle="1" w:styleId="2724201BEA43BF49AD5C383ED4F570EE">
    <w:name w:val="2724201BEA43BF49AD5C383ED4F570EE"/>
    <w:rsid w:val="00A27A8F"/>
  </w:style>
  <w:style w:type="paragraph" w:customStyle="1" w:styleId="54633DE4C9142F4CA7C50E6EE481D884">
    <w:name w:val="54633DE4C9142F4CA7C50E6EE481D884"/>
    <w:rsid w:val="00A27A8F"/>
  </w:style>
  <w:style w:type="paragraph" w:customStyle="1" w:styleId="8CEC995423C19B429B693CBC3F9CDBAA">
    <w:name w:val="8CEC995423C19B429B693CBC3F9CDBAA"/>
    <w:rsid w:val="00A27A8F"/>
  </w:style>
  <w:style w:type="paragraph" w:customStyle="1" w:styleId="049997FCAE20A8458E33C92AD49F2021">
    <w:name w:val="049997FCAE20A8458E33C92AD49F2021"/>
    <w:rsid w:val="00A27A8F"/>
  </w:style>
  <w:style w:type="paragraph" w:customStyle="1" w:styleId="114CC24BA52F514DB17511434E753468">
    <w:name w:val="114CC24BA52F514DB17511434E753468"/>
    <w:rsid w:val="00A27A8F"/>
  </w:style>
  <w:style w:type="paragraph" w:customStyle="1" w:styleId="B4E3CDAA6D069948A318DF3C2DCA2189">
    <w:name w:val="B4E3CDAA6D069948A318DF3C2DCA2189"/>
    <w:rsid w:val="00A27A8F"/>
  </w:style>
  <w:style w:type="paragraph" w:customStyle="1" w:styleId="6861121EB3139E408F1BC0D7EB33BA47">
    <w:name w:val="6861121EB3139E408F1BC0D7EB33BA47"/>
    <w:rsid w:val="00A27A8F"/>
  </w:style>
  <w:style w:type="paragraph" w:customStyle="1" w:styleId="E2DB1E6ED32B9E4EB832E8D2227F02DF">
    <w:name w:val="E2DB1E6ED32B9E4EB832E8D2227F02DF"/>
    <w:rsid w:val="00A27A8F"/>
  </w:style>
  <w:style w:type="paragraph" w:customStyle="1" w:styleId="02F2FFD04D91EE4CBA6AC57E95CBECE7">
    <w:name w:val="02F2FFD04D91EE4CBA6AC57E95CBECE7"/>
    <w:rsid w:val="00A27A8F"/>
  </w:style>
  <w:style w:type="paragraph" w:customStyle="1" w:styleId="44204DFF7B7B454483B5A649E4C515D7">
    <w:name w:val="44204DFF7B7B454483B5A649E4C515D7"/>
    <w:rsid w:val="00A27A8F"/>
  </w:style>
  <w:style w:type="paragraph" w:customStyle="1" w:styleId="3AE9127444E87748A67644354AE7A3F2">
    <w:name w:val="3AE9127444E87748A67644354AE7A3F2"/>
    <w:rsid w:val="00A27A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2AFAC48-4B6E-584D-9FAD-61D69E423C8C}">
  <we:reference id="8c1c3d44-57e9-40d7-86e4-4adf61fea1dd" version="2.1.0.1" store="EXCatalog" storeType="EXCatalog"/>
  <we:alternateReferences>
    <we:reference id="WA104380122" version="2.1.0.1" store="en-GB" storeType="OMEX"/>
  </we:alternateReferences>
  <we:properties>
    <we:property name="citations" value="{&quot;82267197&quot;:{&quot;referencesIds&quot;:[&quot;doc:604c969a8f08b18a1fd1d370&quot;,&quot;doc:604c8c028f08c22e65379f99&quot;,&quot;doc:604c93798f086a39be7c645f&quot;],&quot;referencesOptions&quot;:{&quot;doc:604c969a8f08b18a1fd1d370&quot;:{&quot;author&quot;:true,&quot;year&quot;:true,&quot;pageReplace&quot;:&quot;&quot;,&quot;prefix&quot;:&quot;&quot;,&quot;suffix&quot;:&quot;&quot;},&quot;doc:604c8c028f08c22e65379f99&quot;:{&quot;author&quot;:true,&quot;year&quot;:true,&quot;pageReplace&quot;:&quot;&quot;,&quot;prefix&quot;:&quot;&quot;,&quot;suffix&quot;:&quot;&quot;},&quot;doc:604c93798f086a39be7c645f&quot;:{&quot;author&quot;:true,&quot;year&quot;:true,&quot;pageReplace&quot;:&quot;&quot;,&quot;prefix&quot;:&quot;&quot;,&quot;suffix&quot;:&quot;&quot;}},&quot;hasBrokenReferences&quot;:false,&quot;hasManualEdits&quot;:false,&quot;citationType&quot;:&quot;inline&quot;,&quot;id&quot;:82267197,&quot;citationText&quot;:&quot;(Garza et al., 2019; Lockwood et al., 2020; Nielsen et al., 2017)&quot;}}"/>
    <we:property name="currentStyle" value="{&quot;id&quot;:&quot;1669&quot;,&quot;styleType&quot;:&quot;refworks&quot;,&quot;name&quot;:&quot;APA 6th - American Psychological Association, 6th Edition&quot;,&quot;isInstitutional&quot;:false,&quot;citeStyle&quot;:&quot;INTEXT_ONLY&quot;,&quot;isSorted&quot;:true,&quot;usesNumbers&quot;:false,&quot;authorDisambiguation&quot;:&quot;surname_firstname&quot;}"/>
    <we:property name="rcm.version" value="2"/>
    <we:property name="rw.control.unlocked"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378E4-DF04-4117-BF52-1738F759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9811</Words>
  <Characters>55924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65604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Divine Charura</dc:creator>
  <cp:lastModifiedBy>Divine Charura</cp:lastModifiedBy>
  <cp:revision>2</cp:revision>
  <dcterms:created xsi:type="dcterms:W3CDTF">2021-09-01T16:20:00Z</dcterms:created>
  <dcterms:modified xsi:type="dcterms:W3CDTF">2021-09-01T16:20:00Z</dcterms:modified>
</cp:coreProperties>
</file>