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76" w:rsidRDefault="00793976" w:rsidP="00B21958">
      <w:pPr>
        <w:spacing w:line="360" w:lineRule="auto"/>
        <w:rPr>
          <w:sz w:val="22"/>
          <w:szCs w:val="22"/>
        </w:rPr>
      </w:pPr>
      <w:r w:rsidRPr="00793976">
        <w:rPr>
          <w:sz w:val="22"/>
          <w:szCs w:val="22"/>
        </w:rPr>
        <w:t xml:space="preserve">Title: </w:t>
      </w:r>
    </w:p>
    <w:p w:rsidR="00AA1880" w:rsidRPr="004B20A9" w:rsidRDefault="00AA1880" w:rsidP="00B21958">
      <w:pPr>
        <w:spacing w:line="360" w:lineRule="auto"/>
        <w:rPr>
          <w:b/>
          <w:sz w:val="28"/>
          <w:szCs w:val="28"/>
        </w:rPr>
      </w:pPr>
      <w:r w:rsidRPr="004B20A9">
        <w:rPr>
          <w:b/>
          <w:sz w:val="28"/>
          <w:szCs w:val="28"/>
        </w:rPr>
        <w:t>Where is the happiness in dementia?</w:t>
      </w:r>
    </w:p>
    <w:p w:rsidR="00793976" w:rsidRDefault="00793976" w:rsidP="00B21958">
      <w:pPr>
        <w:spacing w:line="360" w:lineRule="auto"/>
        <w:rPr>
          <w:b/>
          <w:sz w:val="22"/>
          <w:szCs w:val="22"/>
        </w:rPr>
      </w:pPr>
    </w:p>
    <w:p w:rsidR="005B7165" w:rsidRDefault="005B7165" w:rsidP="00B21958">
      <w:pPr>
        <w:spacing w:line="360" w:lineRule="auto"/>
        <w:rPr>
          <w:sz w:val="22"/>
          <w:szCs w:val="22"/>
        </w:rPr>
      </w:pPr>
    </w:p>
    <w:p w:rsidR="005B7165" w:rsidRDefault="005B7165" w:rsidP="00B21958">
      <w:pPr>
        <w:spacing w:line="360" w:lineRule="auto"/>
        <w:rPr>
          <w:sz w:val="22"/>
          <w:szCs w:val="22"/>
        </w:rPr>
      </w:pPr>
    </w:p>
    <w:p w:rsidR="00793976" w:rsidRDefault="00793976" w:rsidP="00B21958">
      <w:pPr>
        <w:spacing w:line="360" w:lineRule="auto"/>
        <w:rPr>
          <w:sz w:val="22"/>
          <w:szCs w:val="22"/>
        </w:rPr>
      </w:pPr>
      <w:r w:rsidRPr="00793976">
        <w:rPr>
          <w:sz w:val="22"/>
          <w:szCs w:val="22"/>
        </w:rPr>
        <w:t>Author</w:t>
      </w:r>
      <w:r w:rsidR="00D52309">
        <w:rPr>
          <w:sz w:val="22"/>
          <w:szCs w:val="22"/>
        </w:rPr>
        <w:t>s</w:t>
      </w:r>
      <w:r w:rsidRPr="0079397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5E18BE" w:rsidRDefault="00793976" w:rsidP="00B219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Stephanie Petty</w:t>
      </w:r>
      <w:r w:rsidR="00D52309" w:rsidRPr="00D52309">
        <w:rPr>
          <w:sz w:val="22"/>
          <w:szCs w:val="22"/>
          <w:vertAlign w:val="superscript"/>
        </w:rPr>
        <w:t>1, 2</w:t>
      </w:r>
      <w:r w:rsidR="00D916C2">
        <w:rPr>
          <w:sz w:val="22"/>
          <w:szCs w:val="22"/>
        </w:rPr>
        <w:t>, Tom Dening</w:t>
      </w:r>
      <w:r w:rsidR="00D916C2">
        <w:rPr>
          <w:sz w:val="22"/>
          <w:szCs w:val="22"/>
          <w:vertAlign w:val="superscript"/>
        </w:rPr>
        <w:t>2</w:t>
      </w:r>
      <w:r w:rsidR="00D916C2">
        <w:rPr>
          <w:sz w:val="22"/>
          <w:szCs w:val="22"/>
        </w:rPr>
        <w:t>, Amanda Griffiths</w:t>
      </w:r>
      <w:r w:rsidR="00D916C2">
        <w:rPr>
          <w:sz w:val="22"/>
          <w:szCs w:val="22"/>
          <w:vertAlign w:val="superscript"/>
        </w:rPr>
        <w:t>2</w:t>
      </w:r>
      <w:r w:rsidR="00D916C2">
        <w:rPr>
          <w:sz w:val="22"/>
          <w:szCs w:val="22"/>
        </w:rPr>
        <w:t>, Donna Maria Coleston</w:t>
      </w:r>
      <w:r w:rsidR="00D916C2">
        <w:rPr>
          <w:sz w:val="22"/>
          <w:szCs w:val="22"/>
          <w:vertAlign w:val="superscript"/>
        </w:rPr>
        <w:t>2</w:t>
      </w:r>
    </w:p>
    <w:p w:rsidR="005E18BE" w:rsidRPr="00D52309" w:rsidRDefault="005E18BE" w:rsidP="00B21958">
      <w:pPr>
        <w:spacing w:line="360" w:lineRule="auto"/>
        <w:rPr>
          <w:sz w:val="22"/>
          <w:szCs w:val="22"/>
        </w:rPr>
      </w:pPr>
    </w:p>
    <w:p w:rsidR="00793976" w:rsidRDefault="00D52309" w:rsidP="00B21958">
      <w:pPr>
        <w:spacing w:line="360" w:lineRule="auto"/>
        <w:rPr>
          <w:sz w:val="22"/>
          <w:szCs w:val="22"/>
        </w:rPr>
      </w:pPr>
      <w:r w:rsidRPr="00D52309">
        <w:rPr>
          <w:sz w:val="22"/>
          <w:szCs w:val="22"/>
          <w:vertAlign w:val="superscript"/>
        </w:rPr>
        <w:t>1</w:t>
      </w:r>
      <w:r w:rsidR="00D916C2" w:rsidRPr="00D916C2">
        <w:rPr>
          <w:sz w:val="22"/>
          <w:szCs w:val="22"/>
        </w:rPr>
        <w:t xml:space="preserve"> </w:t>
      </w:r>
      <w:r w:rsidR="00D916C2">
        <w:rPr>
          <w:sz w:val="22"/>
          <w:szCs w:val="22"/>
        </w:rPr>
        <w:t xml:space="preserve">The Retreat, </w:t>
      </w:r>
      <w:proofErr w:type="spellStart"/>
      <w:r w:rsidR="00D916C2">
        <w:rPr>
          <w:sz w:val="22"/>
          <w:szCs w:val="22"/>
        </w:rPr>
        <w:t>Heslington</w:t>
      </w:r>
      <w:proofErr w:type="spellEnd"/>
      <w:r w:rsidR="00D916C2">
        <w:rPr>
          <w:sz w:val="22"/>
          <w:szCs w:val="22"/>
        </w:rPr>
        <w:t xml:space="preserve"> Rd, York, YO10 5BN, UK</w:t>
      </w:r>
      <w:r w:rsidR="00D916C2" w:rsidRPr="00D52309">
        <w:rPr>
          <w:sz w:val="22"/>
          <w:szCs w:val="22"/>
        </w:rPr>
        <w:t xml:space="preserve"> </w:t>
      </w:r>
    </w:p>
    <w:p w:rsidR="00AD24EC" w:rsidRDefault="00AD24EC" w:rsidP="00B21958">
      <w:pPr>
        <w:spacing w:line="360" w:lineRule="auto"/>
        <w:rPr>
          <w:sz w:val="22"/>
          <w:szCs w:val="22"/>
        </w:rPr>
      </w:pPr>
      <w:r w:rsidRPr="00AD24EC">
        <w:rPr>
          <w:sz w:val="22"/>
          <w:szCs w:val="22"/>
          <w:vertAlign w:val="superscript"/>
        </w:rPr>
        <w:t>2</w:t>
      </w:r>
      <w:r w:rsidR="00D916C2" w:rsidRPr="00D916C2">
        <w:rPr>
          <w:sz w:val="22"/>
          <w:szCs w:val="22"/>
        </w:rPr>
        <w:t xml:space="preserve"> </w:t>
      </w:r>
      <w:r w:rsidR="00D916C2" w:rsidRPr="00D52309">
        <w:rPr>
          <w:sz w:val="22"/>
          <w:szCs w:val="22"/>
        </w:rPr>
        <w:t xml:space="preserve">Division of Psychiatry </w:t>
      </w:r>
      <w:r w:rsidR="00D916C2">
        <w:rPr>
          <w:sz w:val="22"/>
          <w:szCs w:val="22"/>
        </w:rPr>
        <w:t>&amp;</w:t>
      </w:r>
      <w:r w:rsidR="00D916C2" w:rsidRPr="00D52309">
        <w:rPr>
          <w:sz w:val="22"/>
          <w:szCs w:val="22"/>
        </w:rPr>
        <w:t xml:space="preserve"> Applied Psychology</w:t>
      </w:r>
      <w:r w:rsidR="00D916C2">
        <w:rPr>
          <w:sz w:val="22"/>
          <w:szCs w:val="22"/>
        </w:rPr>
        <w:t xml:space="preserve">, </w:t>
      </w:r>
      <w:r w:rsidR="00D916C2" w:rsidRPr="00D916C2">
        <w:rPr>
          <w:sz w:val="22"/>
          <w:szCs w:val="22"/>
        </w:rPr>
        <w:t xml:space="preserve">School of Medicine, </w:t>
      </w:r>
      <w:r w:rsidR="00D916C2" w:rsidRPr="00D52309">
        <w:rPr>
          <w:sz w:val="22"/>
          <w:szCs w:val="22"/>
        </w:rPr>
        <w:t>University of Nottingham</w:t>
      </w:r>
      <w:r w:rsidR="00D916C2">
        <w:rPr>
          <w:sz w:val="22"/>
          <w:szCs w:val="22"/>
        </w:rPr>
        <w:t xml:space="preserve">, </w:t>
      </w:r>
      <w:r w:rsidR="00D916C2" w:rsidRPr="001B7443">
        <w:rPr>
          <w:sz w:val="22"/>
          <w:szCs w:val="22"/>
        </w:rPr>
        <w:t>Institute of Mental Health</w:t>
      </w:r>
      <w:r w:rsidR="00D916C2">
        <w:rPr>
          <w:sz w:val="22"/>
          <w:szCs w:val="22"/>
        </w:rPr>
        <w:t xml:space="preserve">, </w:t>
      </w:r>
      <w:r w:rsidR="00D916C2" w:rsidRPr="00D916C2">
        <w:rPr>
          <w:sz w:val="22"/>
          <w:szCs w:val="22"/>
        </w:rPr>
        <w:t>Triumph Road, Nottingham, NG7 2TU, UK</w:t>
      </w:r>
      <w:r w:rsidR="00D916C2" w:rsidRPr="001B7443">
        <w:rPr>
          <w:sz w:val="22"/>
          <w:szCs w:val="22"/>
        </w:rPr>
        <w:t xml:space="preserve"> </w:t>
      </w:r>
    </w:p>
    <w:p w:rsidR="00793976" w:rsidRPr="00793976" w:rsidRDefault="00793976" w:rsidP="00B21958">
      <w:pPr>
        <w:spacing w:line="360" w:lineRule="auto"/>
        <w:rPr>
          <w:sz w:val="22"/>
          <w:szCs w:val="22"/>
        </w:rPr>
      </w:pPr>
    </w:p>
    <w:p w:rsidR="005B7165" w:rsidRPr="00115BC2" w:rsidRDefault="005B7165" w:rsidP="00B219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Email: spetty@theretreatyork.org.uk</w:t>
      </w:r>
    </w:p>
    <w:p w:rsidR="00793976" w:rsidRDefault="00793976" w:rsidP="00B2195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E2829" w:rsidRDefault="004B20A9" w:rsidP="00B219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Our current research aims to explore how the</w:t>
      </w:r>
      <w:r w:rsidRPr="00115BC2">
        <w:rPr>
          <w:sz w:val="22"/>
          <w:szCs w:val="22"/>
        </w:rPr>
        <w:t xml:space="preserve"> emotional experiences of individuals with dementia </w:t>
      </w:r>
      <w:r>
        <w:rPr>
          <w:sz w:val="22"/>
          <w:szCs w:val="22"/>
        </w:rPr>
        <w:t>are</w:t>
      </w:r>
      <w:r w:rsidRPr="00115BC2">
        <w:rPr>
          <w:sz w:val="22"/>
          <w:szCs w:val="22"/>
        </w:rPr>
        <w:t xml:space="preserve"> understood</w:t>
      </w:r>
      <w:r>
        <w:rPr>
          <w:sz w:val="22"/>
          <w:szCs w:val="22"/>
        </w:rPr>
        <w:t xml:space="preserve">, and to improve the design and delivery of care interventions. </w:t>
      </w:r>
      <w:r w:rsidRPr="00115BC2">
        <w:rPr>
          <w:sz w:val="22"/>
          <w:szCs w:val="22"/>
        </w:rPr>
        <w:t>A preliminary</w:t>
      </w:r>
      <w:r>
        <w:rPr>
          <w:sz w:val="22"/>
          <w:szCs w:val="22"/>
        </w:rPr>
        <w:t xml:space="preserve">, incidental, </w:t>
      </w:r>
      <w:r w:rsidRPr="00115BC2">
        <w:rPr>
          <w:sz w:val="22"/>
          <w:szCs w:val="22"/>
        </w:rPr>
        <w:t>finding</w:t>
      </w:r>
      <w:r>
        <w:rPr>
          <w:sz w:val="22"/>
          <w:szCs w:val="22"/>
        </w:rPr>
        <w:t xml:space="preserve"> from our initial systematic literature search</w:t>
      </w:r>
      <w:r w:rsidRPr="00115BC2">
        <w:rPr>
          <w:sz w:val="22"/>
          <w:szCs w:val="22"/>
        </w:rPr>
        <w:t xml:space="preserve"> is reported here.</w:t>
      </w:r>
      <w:r>
        <w:rPr>
          <w:sz w:val="22"/>
          <w:szCs w:val="22"/>
        </w:rPr>
        <w:t xml:space="preserve"> Increasingly, t</w:t>
      </w:r>
      <w:r w:rsidR="005C3B20" w:rsidRPr="00115BC2">
        <w:rPr>
          <w:sz w:val="22"/>
          <w:szCs w:val="22"/>
        </w:rPr>
        <w:t>he experience of dementia is understood from the viewpoint of the individual</w:t>
      </w:r>
      <w:r>
        <w:rPr>
          <w:sz w:val="22"/>
          <w:szCs w:val="22"/>
        </w:rPr>
        <w:t xml:space="preserve">. However, this is not reflected in the body </w:t>
      </w:r>
      <w:r w:rsidR="005C3B20" w:rsidRPr="00115BC2">
        <w:rPr>
          <w:sz w:val="22"/>
          <w:szCs w:val="22"/>
        </w:rPr>
        <w:t>of research literature</w:t>
      </w:r>
      <w:r>
        <w:rPr>
          <w:sz w:val="22"/>
          <w:szCs w:val="22"/>
        </w:rPr>
        <w:t>, which</w:t>
      </w:r>
      <w:r w:rsidR="005C3B20" w:rsidRPr="00115BC2">
        <w:rPr>
          <w:sz w:val="22"/>
          <w:szCs w:val="22"/>
        </w:rPr>
        <w:t xml:space="preserve"> is </w:t>
      </w:r>
      <w:r w:rsidR="005612E3" w:rsidRPr="00115BC2">
        <w:rPr>
          <w:sz w:val="22"/>
          <w:szCs w:val="22"/>
        </w:rPr>
        <w:t xml:space="preserve">predominantly </w:t>
      </w:r>
      <w:r w:rsidR="005C3B20" w:rsidRPr="00115BC2">
        <w:rPr>
          <w:sz w:val="22"/>
          <w:szCs w:val="22"/>
        </w:rPr>
        <w:t xml:space="preserve">orientated towards detailing </w:t>
      </w:r>
      <w:r w:rsidR="005612E3" w:rsidRPr="00115BC2">
        <w:rPr>
          <w:sz w:val="22"/>
          <w:szCs w:val="22"/>
        </w:rPr>
        <w:t xml:space="preserve">the </w:t>
      </w:r>
      <w:r w:rsidR="005C3B20" w:rsidRPr="00115BC2">
        <w:rPr>
          <w:sz w:val="22"/>
          <w:szCs w:val="22"/>
        </w:rPr>
        <w:t xml:space="preserve">neuropsychiatric symptoms of mood, cognition, </w:t>
      </w:r>
      <w:proofErr w:type="spellStart"/>
      <w:r w:rsidR="003E4EB2" w:rsidRPr="00115BC2">
        <w:rPr>
          <w:sz w:val="22"/>
          <w:szCs w:val="22"/>
        </w:rPr>
        <w:t>behavio</w:t>
      </w:r>
      <w:r w:rsidR="00F30320">
        <w:rPr>
          <w:sz w:val="22"/>
          <w:szCs w:val="22"/>
        </w:rPr>
        <w:t>u</w:t>
      </w:r>
      <w:r w:rsidR="003E4EB2" w:rsidRPr="00115BC2">
        <w:rPr>
          <w:sz w:val="22"/>
          <w:szCs w:val="22"/>
        </w:rPr>
        <w:t>r</w:t>
      </w:r>
      <w:proofErr w:type="spellEnd"/>
      <w:r w:rsidR="005C3B20" w:rsidRPr="00115BC2">
        <w:rPr>
          <w:sz w:val="22"/>
          <w:szCs w:val="22"/>
        </w:rPr>
        <w:t xml:space="preserve"> or physiology</w:t>
      </w:r>
      <w:r w:rsidR="005612E3" w:rsidRPr="00115BC2">
        <w:rPr>
          <w:sz w:val="22"/>
          <w:szCs w:val="22"/>
        </w:rPr>
        <w:t xml:space="preserve"> </w:t>
      </w:r>
      <w:r w:rsidR="00B8117F" w:rsidRPr="00115BC2">
        <w:rPr>
          <w:sz w:val="22"/>
          <w:szCs w:val="22"/>
        </w:rPr>
        <w:t xml:space="preserve">and ‘managing’ the condition </w:t>
      </w:r>
      <w:r w:rsidR="005C3B20" w:rsidRPr="00115BC2">
        <w:rPr>
          <w:sz w:val="22"/>
          <w:szCs w:val="22"/>
        </w:rPr>
        <w:t>(</w:t>
      </w:r>
      <w:proofErr w:type="spellStart"/>
      <w:r w:rsidR="005C3B20" w:rsidRPr="00115BC2">
        <w:rPr>
          <w:sz w:val="22"/>
          <w:szCs w:val="22"/>
        </w:rPr>
        <w:t>Cerejeira</w:t>
      </w:r>
      <w:proofErr w:type="spellEnd"/>
      <w:r w:rsidR="005C3B20" w:rsidRPr="00115BC2">
        <w:rPr>
          <w:sz w:val="22"/>
          <w:szCs w:val="22"/>
        </w:rPr>
        <w:t xml:space="preserve">, </w:t>
      </w:r>
      <w:proofErr w:type="spellStart"/>
      <w:r w:rsidR="005C3B20" w:rsidRPr="00115BC2">
        <w:rPr>
          <w:sz w:val="22"/>
          <w:szCs w:val="22"/>
        </w:rPr>
        <w:t>Lagarto</w:t>
      </w:r>
      <w:proofErr w:type="spellEnd"/>
      <w:r w:rsidR="005C3B20" w:rsidRPr="00115BC2">
        <w:rPr>
          <w:sz w:val="22"/>
          <w:szCs w:val="22"/>
        </w:rPr>
        <w:t xml:space="preserve"> </w:t>
      </w:r>
      <w:r w:rsidR="007A6B0A">
        <w:rPr>
          <w:sz w:val="22"/>
          <w:szCs w:val="22"/>
        </w:rPr>
        <w:t>and</w:t>
      </w:r>
      <w:r w:rsidR="005C3B20" w:rsidRPr="00115BC2">
        <w:rPr>
          <w:sz w:val="22"/>
          <w:szCs w:val="22"/>
        </w:rPr>
        <w:t xml:space="preserve"> </w:t>
      </w:r>
      <w:proofErr w:type="spellStart"/>
      <w:r w:rsidR="005C3B20" w:rsidRPr="00115BC2">
        <w:rPr>
          <w:sz w:val="22"/>
          <w:szCs w:val="22"/>
        </w:rPr>
        <w:t>Mukaetova-Ladinska</w:t>
      </w:r>
      <w:proofErr w:type="spellEnd"/>
      <w:r w:rsidR="005C3B20" w:rsidRPr="00115BC2">
        <w:rPr>
          <w:sz w:val="22"/>
          <w:szCs w:val="22"/>
        </w:rPr>
        <w:t xml:space="preserve">, 2012). </w:t>
      </w:r>
      <w:r w:rsidR="008373DE">
        <w:rPr>
          <w:sz w:val="22"/>
          <w:szCs w:val="22"/>
        </w:rPr>
        <w:t xml:space="preserve">In this way, the whole and varied experiences of dementia are not </w:t>
      </w:r>
      <w:r w:rsidR="007A6E1C">
        <w:rPr>
          <w:sz w:val="22"/>
          <w:szCs w:val="22"/>
        </w:rPr>
        <w:t>recognized</w:t>
      </w:r>
      <w:r w:rsidR="008373DE">
        <w:rPr>
          <w:sz w:val="22"/>
          <w:szCs w:val="22"/>
        </w:rPr>
        <w:t>. T</w:t>
      </w:r>
      <w:r w:rsidR="00003200">
        <w:rPr>
          <w:sz w:val="22"/>
          <w:szCs w:val="22"/>
        </w:rPr>
        <w:t>here is a distance between these differing perspectives of dementia in the available literature.</w:t>
      </w:r>
    </w:p>
    <w:p w:rsidR="00EC6251" w:rsidRPr="00115BC2" w:rsidRDefault="00EC6251" w:rsidP="00B21958">
      <w:pPr>
        <w:spacing w:line="360" w:lineRule="auto"/>
        <w:rPr>
          <w:sz w:val="22"/>
          <w:szCs w:val="22"/>
        </w:rPr>
      </w:pPr>
    </w:p>
    <w:p w:rsidR="00B0024D" w:rsidRPr="00115BC2" w:rsidRDefault="00D41830" w:rsidP="00B21958">
      <w:pPr>
        <w:spacing w:line="360" w:lineRule="auto"/>
        <w:rPr>
          <w:sz w:val="22"/>
          <w:szCs w:val="22"/>
        </w:rPr>
      </w:pPr>
      <w:r w:rsidRPr="00115BC2">
        <w:rPr>
          <w:sz w:val="22"/>
          <w:szCs w:val="22"/>
        </w:rPr>
        <w:t xml:space="preserve">Twelve electronic databases were searched between January and April 2016. </w:t>
      </w:r>
      <w:r w:rsidR="00C10F6F" w:rsidRPr="00C10F6F">
        <w:rPr>
          <w:sz w:val="22"/>
          <w:szCs w:val="22"/>
        </w:rPr>
        <w:t>Th</w:t>
      </w:r>
      <w:r w:rsidR="00C10F6F">
        <w:rPr>
          <w:sz w:val="22"/>
          <w:szCs w:val="22"/>
        </w:rPr>
        <w:t>e</w:t>
      </w:r>
      <w:r w:rsidR="00C10F6F" w:rsidRPr="00C10F6F">
        <w:rPr>
          <w:sz w:val="22"/>
          <w:szCs w:val="22"/>
        </w:rPr>
        <w:t xml:space="preserve"> systematic review </w:t>
      </w:r>
      <w:r w:rsidR="00C10F6F">
        <w:rPr>
          <w:sz w:val="22"/>
          <w:szCs w:val="22"/>
        </w:rPr>
        <w:t>wa</w:t>
      </w:r>
      <w:r w:rsidR="00C10F6F" w:rsidRPr="00C10F6F">
        <w:rPr>
          <w:sz w:val="22"/>
          <w:szCs w:val="22"/>
        </w:rPr>
        <w:t xml:space="preserve">s a means of </w:t>
      </w:r>
      <w:r w:rsidR="00C10F6F">
        <w:rPr>
          <w:sz w:val="22"/>
          <w:szCs w:val="22"/>
        </w:rPr>
        <w:t>answering the question: h</w:t>
      </w:r>
      <w:r w:rsidR="00C10F6F" w:rsidRPr="00C10F6F">
        <w:rPr>
          <w:sz w:val="22"/>
          <w:szCs w:val="22"/>
        </w:rPr>
        <w:t xml:space="preserve">ow </w:t>
      </w:r>
      <w:r w:rsidR="00AA5DC1">
        <w:rPr>
          <w:sz w:val="22"/>
          <w:szCs w:val="22"/>
        </w:rPr>
        <w:t>is</w:t>
      </w:r>
      <w:r w:rsidR="00C10F6F" w:rsidRPr="00C10F6F">
        <w:rPr>
          <w:sz w:val="22"/>
          <w:szCs w:val="22"/>
        </w:rPr>
        <w:t xml:space="preserve"> emotional distress </w:t>
      </w:r>
      <w:r w:rsidR="003E385A" w:rsidRPr="00C10F6F">
        <w:rPr>
          <w:sz w:val="22"/>
          <w:szCs w:val="22"/>
        </w:rPr>
        <w:t>characterized</w:t>
      </w:r>
      <w:r w:rsidR="00C10F6F" w:rsidRPr="00C10F6F">
        <w:rPr>
          <w:sz w:val="22"/>
          <w:szCs w:val="22"/>
        </w:rPr>
        <w:t xml:space="preserve"> for individuals with dementia? </w:t>
      </w:r>
      <w:r w:rsidR="00B8117F" w:rsidRPr="00115BC2">
        <w:rPr>
          <w:sz w:val="22"/>
          <w:szCs w:val="22"/>
        </w:rPr>
        <w:t>T</w:t>
      </w:r>
      <w:r w:rsidR="00AE2829" w:rsidRPr="00115BC2">
        <w:rPr>
          <w:sz w:val="22"/>
          <w:szCs w:val="22"/>
        </w:rPr>
        <w:t xml:space="preserve">he databases searched were </w:t>
      </w:r>
      <w:r w:rsidR="00AE2829" w:rsidRPr="00115BC2">
        <w:rPr>
          <w:sz w:val="22"/>
          <w:szCs w:val="22"/>
          <w:lang w:val="en-GB"/>
        </w:rPr>
        <w:t xml:space="preserve">Applied Social Sciences Index and Abstracts (ASSIA), British Nursing Index (BNI), Cochrane Library, Cumulative Index of Nursing and Allied </w:t>
      </w:r>
      <w:r w:rsidR="00F30320">
        <w:rPr>
          <w:sz w:val="22"/>
          <w:szCs w:val="22"/>
          <w:lang w:val="en-GB"/>
        </w:rPr>
        <w:t>H</w:t>
      </w:r>
      <w:r w:rsidR="00F30320" w:rsidRPr="00115BC2">
        <w:rPr>
          <w:sz w:val="22"/>
          <w:szCs w:val="22"/>
          <w:lang w:val="en-GB"/>
        </w:rPr>
        <w:t xml:space="preserve">ealth </w:t>
      </w:r>
      <w:r w:rsidR="00AE2829" w:rsidRPr="00115BC2">
        <w:rPr>
          <w:sz w:val="22"/>
          <w:szCs w:val="22"/>
          <w:lang w:val="en-GB"/>
        </w:rPr>
        <w:t>Literature (CINAHL), Health Management Information Consortium (HMIC), International Bibliography of the Social Sciences (IBSS), Medline, ProQuest Dissertation &amp; Theses Global (PQDT), Psychological Information Database (</w:t>
      </w:r>
      <w:proofErr w:type="spellStart"/>
      <w:r w:rsidR="00AE2829" w:rsidRPr="00115BC2">
        <w:rPr>
          <w:sz w:val="22"/>
          <w:szCs w:val="22"/>
          <w:lang w:val="en-GB"/>
        </w:rPr>
        <w:t>PsycINFO</w:t>
      </w:r>
      <w:proofErr w:type="spellEnd"/>
      <w:r w:rsidR="00AE2829" w:rsidRPr="00115BC2">
        <w:rPr>
          <w:sz w:val="22"/>
          <w:szCs w:val="22"/>
          <w:lang w:val="en-GB"/>
        </w:rPr>
        <w:t xml:space="preserve">), Scopus, The Campbell Library and Web of Science, offering an international scope of published and grey literature. </w:t>
      </w:r>
      <w:r w:rsidR="00F30320">
        <w:rPr>
          <w:sz w:val="22"/>
          <w:szCs w:val="22"/>
          <w:lang w:val="en-GB"/>
        </w:rPr>
        <w:t xml:space="preserve">Our search was limited to papers in English which may cause some </w:t>
      </w:r>
      <w:r w:rsidR="00AE2829" w:rsidRPr="00115BC2">
        <w:rPr>
          <w:sz w:val="22"/>
          <w:szCs w:val="22"/>
          <w:lang w:val="en-GB"/>
        </w:rPr>
        <w:t>bias</w:t>
      </w:r>
      <w:r w:rsidR="00386CA5">
        <w:rPr>
          <w:sz w:val="22"/>
          <w:szCs w:val="22"/>
          <w:lang w:val="en-GB"/>
        </w:rPr>
        <w:t>; in addition the selected databases include some further bias</w:t>
      </w:r>
      <w:r w:rsidR="00AE2829" w:rsidRPr="00115BC2">
        <w:rPr>
          <w:sz w:val="22"/>
          <w:szCs w:val="22"/>
          <w:lang w:val="en-GB"/>
        </w:rPr>
        <w:t xml:space="preserve">. </w:t>
      </w:r>
      <w:r w:rsidRPr="00115BC2">
        <w:rPr>
          <w:sz w:val="22"/>
          <w:szCs w:val="22"/>
        </w:rPr>
        <w:t>A search strategy was devised in attempt to capture all relevant literature (</w:t>
      </w:r>
      <w:proofErr w:type="spellStart"/>
      <w:r w:rsidRPr="00115BC2">
        <w:rPr>
          <w:sz w:val="22"/>
          <w:szCs w:val="22"/>
        </w:rPr>
        <w:t>Petticrew</w:t>
      </w:r>
      <w:proofErr w:type="spellEnd"/>
      <w:r w:rsidRPr="00115BC2">
        <w:rPr>
          <w:sz w:val="22"/>
          <w:szCs w:val="22"/>
        </w:rPr>
        <w:t xml:space="preserve"> </w:t>
      </w:r>
      <w:r w:rsidR="007A6B0A">
        <w:rPr>
          <w:sz w:val="22"/>
          <w:szCs w:val="22"/>
        </w:rPr>
        <w:t>and</w:t>
      </w:r>
      <w:r w:rsidRPr="00115BC2">
        <w:rPr>
          <w:sz w:val="22"/>
          <w:szCs w:val="22"/>
        </w:rPr>
        <w:t xml:space="preserve"> Roberts, 2006). </w:t>
      </w:r>
      <w:r w:rsidR="00AE2829" w:rsidRPr="00115BC2">
        <w:rPr>
          <w:sz w:val="22"/>
          <w:szCs w:val="22"/>
        </w:rPr>
        <w:t>Terms were informed by Medical Subject headings (</w:t>
      </w:r>
      <w:proofErr w:type="spellStart"/>
      <w:r w:rsidR="00AE2829" w:rsidRPr="00115BC2">
        <w:rPr>
          <w:sz w:val="22"/>
          <w:szCs w:val="22"/>
        </w:rPr>
        <w:t>MeSH</w:t>
      </w:r>
      <w:proofErr w:type="spellEnd"/>
      <w:r w:rsidR="00AE2829" w:rsidRPr="00115BC2">
        <w:rPr>
          <w:sz w:val="22"/>
          <w:szCs w:val="22"/>
        </w:rPr>
        <w:t xml:space="preserve">), </w:t>
      </w:r>
      <w:r w:rsidR="00AE2829" w:rsidRPr="00115BC2">
        <w:rPr>
          <w:color w:val="000000" w:themeColor="text1"/>
          <w:sz w:val="22"/>
          <w:szCs w:val="22"/>
        </w:rPr>
        <w:t>subject headings/thesaurus terms for</w:t>
      </w:r>
      <w:r w:rsidR="00AE2829" w:rsidRPr="00115BC2">
        <w:rPr>
          <w:sz w:val="22"/>
          <w:szCs w:val="22"/>
        </w:rPr>
        <w:t xml:space="preserve"> each database and keywords,</w:t>
      </w:r>
      <w:r w:rsidR="00AE2829" w:rsidRPr="00115BC2">
        <w:rPr>
          <w:color w:val="FF0000"/>
          <w:sz w:val="22"/>
          <w:szCs w:val="22"/>
        </w:rPr>
        <w:t xml:space="preserve"> </w:t>
      </w:r>
      <w:r w:rsidR="00AE2829" w:rsidRPr="00115BC2">
        <w:rPr>
          <w:sz w:val="22"/>
          <w:szCs w:val="22"/>
        </w:rPr>
        <w:t xml:space="preserve">using truncation and wildcards to accommodate different word endings and spellings. </w:t>
      </w:r>
      <w:r w:rsidR="00B5345E" w:rsidRPr="00115BC2">
        <w:rPr>
          <w:sz w:val="22"/>
          <w:szCs w:val="22"/>
        </w:rPr>
        <w:t xml:space="preserve">Search terms were ‘dementia’ or ‘Alzheimer’ and </w:t>
      </w:r>
      <w:r w:rsidR="00B5345E">
        <w:rPr>
          <w:sz w:val="22"/>
          <w:szCs w:val="22"/>
        </w:rPr>
        <w:t xml:space="preserve">as many </w:t>
      </w:r>
      <w:r w:rsidR="00B5345E" w:rsidRPr="00115BC2">
        <w:rPr>
          <w:sz w:val="22"/>
          <w:szCs w:val="22"/>
        </w:rPr>
        <w:t>emotion synonyms</w:t>
      </w:r>
      <w:r w:rsidR="00B5345E">
        <w:rPr>
          <w:sz w:val="22"/>
          <w:szCs w:val="22"/>
        </w:rPr>
        <w:t xml:space="preserve"> as we could identify</w:t>
      </w:r>
      <w:r w:rsidR="00A36DDB">
        <w:rPr>
          <w:sz w:val="22"/>
          <w:szCs w:val="22"/>
        </w:rPr>
        <w:t xml:space="preserve"> from </w:t>
      </w:r>
      <w:r w:rsidR="00A36DDB" w:rsidRPr="00A36DDB">
        <w:rPr>
          <w:sz w:val="22"/>
          <w:szCs w:val="22"/>
        </w:rPr>
        <w:t>subject headings/thesaurus terms</w:t>
      </w:r>
      <w:r w:rsidR="00EA1BFB">
        <w:rPr>
          <w:sz w:val="22"/>
          <w:szCs w:val="22"/>
        </w:rPr>
        <w:t xml:space="preserve"> and </w:t>
      </w:r>
      <w:r w:rsidR="00A36DDB">
        <w:rPr>
          <w:sz w:val="22"/>
          <w:szCs w:val="22"/>
        </w:rPr>
        <w:t>preliminary reading of relevant literature</w:t>
      </w:r>
      <w:r w:rsidR="00AE2829" w:rsidRPr="00115BC2">
        <w:rPr>
          <w:sz w:val="22"/>
          <w:szCs w:val="22"/>
        </w:rPr>
        <w:t>: emotion, distress, affect, feeling, depression, anxiety, anger, shame, fear, wellbeing, sadness, agitation, apathy, grief, jealousy, hopelessness, loneliness, jealousy, happiness and desir</w:t>
      </w:r>
      <w:r w:rsidR="00B0024D" w:rsidRPr="00115BC2">
        <w:rPr>
          <w:sz w:val="22"/>
          <w:szCs w:val="22"/>
        </w:rPr>
        <w:t>e.</w:t>
      </w:r>
      <w:r w:rsidR="004E1C95" w:rsidRPr="004E1C95">
        <w:rPr>
          <w:sz w:val="22"/>
          <w:szCs w:val="22"/>
        </w:rPr>
        <w:t xml:space="preserve"> </w:t>
      </w:r>
      <w:r w:rsidR="004E1C95" w:rsidRPr="00115BC2">
        <w:rPr>
          <w:sz w:val="22"/>
          <w:szCs w:val="22"/>
        </w:rPr>
        <w:t xml:space="preserve">‘Happiness’ and ‘desire’ were the only </w:t>
      </w:r>
      <w:r w:rsidR="00FB7CC2" w:rsidRPr="00FB7CC2">
        <w:rPr>
          <w:sz w:val="22"/>
          <w:szCs w:val="22"/>
        </w:rPr>
        <w:t>thesaurus terms that were available</w:t>
      </w:r>
      <w:r w:rsidR="00FB7CC2">
        <w:rPr>
          <w:sz w:val="22"/>
          <w:szCs w:val="22"/>
        </w:rPr>
        <w:t xml:space="preserve"> </w:t>
      </w:r>
      <w:r w:rsidR="004E1C95" w:rsidRPr="00115BC2">
        <w:rPr>
          <w:sz w:val="22"/>
          <w:szCs w:val="22"/>
        </w:rPr>
        <w:t>to maximize the retrieval of ‘</w:t>
      </w:r>
      <w:r w:rsidR="00B4095E">
        <w:rPr>
          <w:sz w:val="22"/>
          <w:szCs w:val="22"/>
        </w:rPr>
        <w:t xml:space="preserve">positive </w:t>
      </w:r>
      <w:r w:rsidR="004E1C95" w:rsidRPr="00115BC2">
        <w:rPr>
          <w:sz w:val="22"/>
          <w:szCs w:val="22"/>
        </w:rPr>
        <w:t>emotion’ relevant titles.</w:t>
      </w:r>
      <w:bookmarkStart w:id="0" w:name="_GoBack"/>
      <w:bookmarkEnd w:id="0"/>
    </w:p>
    <w:p w:rsidR="00B0024D" w:rsidRPr="00115BC2" w:rsidRDefault="00B0024D" w:rsidP="00B21958">
      <w:pPr>
        <w:spacing w:line="360" w:lineRule="auto"/>
        <w:rPr>
          <w:sz w:val="22"/>
          <w:szCs w:val="22"/>
        </w:rPr>
      </w:pPr>
    </w:p>
    <w:p w:rsidR="001376AD" w:rsidRPr="00115BC2" w:rsidRDefault="00D41830" w:rsidP="00B21958">
      <w:pPr>
        <w:spacing w:line="360" w:lineRule="auto"/>
        <w:rPr>
          <w:sz w:val="22"/>
          <w:szCs w:val="22"/>
        </w:rPr>
      </w:pPr>
      <w:r w:rsidRPr="00115BC2">
        <w:rPr>
          <w:sz w:val="22"/>
          <w:szCs w:val="22"/>
        </w:rPr>
        <w:t xml:space="preserve">In the process of completing </w:t>
      </w:r>
      <w:r w:rsidR="00F30320">
        <w:rPr>
          <w:sz w:val="22"/>
          <w:szCs w:val="22"/>
        </w:rPr>
        <w:t>this</w:t>
      </w:r>
      <w:r w:rsidR="00F30320" w:rsidRPr="00115BC2">
        <w:rPr>
          <w:sz w:val="22"/>
          <w:szCs w:val="22"/>
        </w:rPr>
        <w:t xml:space="preserve"> </w:t>
      </w:r>
      <w:r w:rsidRPr="00115BC2">
        <w:rPr>
          <w:sz w:val="22"/>
          <w:szCs w:val="22"/>
        </w:rPr>
        <w:t>comprehensive</w:t>
      </w:r>
      <w:r w:rsidR="00F30320">
        <w:rPr>
          <w:sz w:val="22"/>
          <w:szCs w:val="22"/>
        </w:rPr>
        <w:t xml:space="preserve"> literature</w:t>
      </w:r>
      <w:r w:rsidRPr="00115BC2">
        <w:rPr>
          <w:sz w:val="22"/>
          <w:szCs w:val="22"/>
        </w:rPr>
        <w:t xml:space="preserve"> search, it became apparent that a surprisingly small proportion of literature concerned with the emotional experience of individuals with dementia was concerned with positive emotional experiences. Of the </w:t>
      </w:r>
      <w:r w:rsidR="00EA1BFB">
        <w:rPr>
          <w:sz w:val="22"/>
          <w:szCs w:val="22"/>
        </w:rPr>
        <w:t>approximately</w:t>
      </w:r>
      <w:r w:rsidRPr="00115BC2">
        <w:rPr>
          <w:sz w:val="22"/>
          <w:szCs w:val="22"/>
        </w:rPr>
        <w:t xml:space="preserve"> 40,000 titles retrieved, the largest number of titles retrieved </w:t>
      </w:r>
      <w:r w:rsidR="002B03ED">
        <w:rPr>
          <w:sz w:val="22"/>
          <w:szCs w:val="22"/>
        </w:rPr>
        <w:t xml:space="preserve">from any single database </w:t>
      </w:r>
      <w:r w:rsidRPr="00115BC2">
        <w:rPr>
          <w:sz w:val="22"/>
          <w:szCs w:val="22"/>
        </w:rPr>
        <w:t xml:space="preserve">solely using positive emotion terms was 156. Dependent on the database, this was equivalent to between .06 and 1.7% of all titles being comprised from searches of only </w:t>
      </w:r>
      <w:r w:rsidRPr="00115BC2">
        <w:rPr>
          <w:sz w:val="22"/>
          <w:szCs w:val="22"/>
        </w:rPr>
        <w:lastRenderedPageBreak/>
        <w:t>‘happiness’ or ‘desire’ teemed with search terms for ‘dementia’. This show</w:t>
      </w:r>
      <w:r w:rsidR="00192710">
        <w:rPr>
          <w:sz w:val="22"/>
          <w:szCs w:val="22"/>
        </w:rPr>
        <w:t>ed</w:t>
      </w:r>
      <w:r w:rsidRPr="00115BC2">
        <w:rPr>
          <w:sz w:val="22"/>
          <w:szCs w:val="22"/>
        </w:rPr>
        <w:t xml:space="preserve"> a marked asymmetry in the research literature towards negative emotions. </w:t>
      </w:r>
      <w:r w:rsidR="0095740B">
        <w:rPr>
          <w:sz w:val="22"/>
          <w:szCs w:val="22"/>
        </w:rPr>
        <w:t>In one sense, this is merely</w:t>
      </w:r>
      <w:r w:rsidRPr="00115BC2">
        <w:rPr>
          <w:sz w:val="22"/>
          <w:szCs w:val="22"/>
        </w:rPr>
        <w:t xml:space="preserve"> an incidental and minor finding</w:t>
      </w:r>
      <w:r w:rsidR="0095740B">
        <w:rPr>
          <w:sz w:val="22"/>
          <w:szCs w:val="22"/>
        </w:rPr>
        <w:t>. However, it may also reflect</w:t>
      </w:r>
      <w:r w:rsidRPr="00115BC2">
        <w:rPr>
          <w:sz w:val="22"/>
          <w:szCs w:val="22"/>
        </w:rPr>
        <w:t xml:space="preserve"> an undoubtedly more complex issue</w:t>
      </w:r>
      <w:r w:rsidR="0095740B">
        <w:rPr>
          <w:sz w:val="22"/>
          <w:szCs w:val="22"/>
        </w:rPr>
        <w:t>. It may be a manifestation of</w:t>
      </w:r>
      <w:r w:rsidR="008F2E15">
        <w:rPr>
          <w:sz w:val="22"/>
          <w:szCs w:val="22"/>
        </w:rPr>
        <w:t xml:space="preserve"> </w:t>
      </w:r>
      <w:r w:rsidR="0095740B">
        <w:rPr>
          <w:sz w:val="22"/>
          <w:szCs w:val="22"/>
        </w:rPr>
        <w:t>the</w:t>
      </w:r>
      <w:r w:rsidRPr="00115BC2">
        <w:rPr>
          <w:sz w:val="22"/>
          <w:szCs w:val="22"/>
        </w:rPr>
        <w:t xml:space="preserve"> negative and distress-laden lens through which dementia is largely viewed in society</w:t>
      </w:r>
      <w:r w:rsidR="004E1C95">
        <w:rPr>
          <w:sz w:val="22"/>
          <w:szCs w:val="22"/>
        </w:rPr>
        <w:t>, which is</w:t>
      </w:r>
      <w:r w:rsidRPr="00115BC2">
        <w:rPr>
          <w:sz w:val="22"/>
          <w:szCs w:val="22"/>
        </w:rPr>
        <w:t xml:space="preserve"> self-perpetuating</w:t>
      </w:r>
      <w:r w:rsidR="0095740B">
        <w:rPr>
          <w:sz w:val="22"/>
          <w:szCs w:val="22"/>
        </w:rPr>
        <w:t>. In this way of thinking,</w:t>
      </w:r>
      <w:r w:rsidRPr="00115BC2">
        <w:rPr>
          <w:sz w:val="22"/>
          <w:szCs w:val="22"/>
        </w:rPr>
        <w:t xml:space="preserve"> </w:t>
      </w:r>
      <w:r w:rsidR="0095740B">
        <w:rPr>
          <w:sz w:val="22"/>
          <w:szCs w:val="22"/>
        </w:rPr>
        <w:t>people think of distress in relation to dementia and hence it is</w:t>
      </w:r>
      <w:r w:rsidRPr="00115BC2">
        <w:rPr>
          <w:sz w:val="22"/>
          <w:szCs w:val="22"/>
        </w:rPr>
        <w:t xml:space="preserve"> researched – individuals, families, healthcare professionals and policy makers turn to research to guide the healthcare environment – </w:t>
      </w:r>
      <w:r w:rsidR="0095740B">
        <w:rPr>
          <w:sz w:val="22"/>
          <w:szCs w:val="22"/>
        </w:rPr>
        <w:t xml:space="preserve">and thus </w:t>
      </w:r>
      <w:r w:rsidRPr="00115BC2">
        <w:rPr>
          <w:sz w:val="22"/>
          <w:szCs w:val="22"/>
        </w:rPr>
        <w:t>distress is the only available lexicon for experience</w:t>
      </w:r>
      <w:r w:rsidR="00EA1BFB">
        <w:rPr>
          <w:sz w:val="22"/>
          <w:szCs w:val="22"/>
        </w:rPr>
        <w:t xml:space="preserve">, the only available </w:t>
      </w:r>
      <w:r w:rsidR="00EA1BFB" w:rsidRPr="00EA1BFB">
        <w:rPr>
          <w:sz w:val="22"/>
          <w:szCs w:val="22"/>
        </w:rPr>
        <w:t xml:space="preserve">lens through which </w:t>
      </w:r>
      <w:r w:rsidR="00EA1BFB">
        <w:rPr>
          <w:sz w:val="22"/>
          <w:szCs w:val="22"/>
        </w:rPr>
        <w:t>dementia</w:t>
      </w:r>
      <w:r w:rsidR="00EA1BFB" w:rsidRPr="00EA1BFB">
        <w:rPr>
          <w:sz w:val="22"/>
          <w:szCs w:val="22"/>
        </w:rPr>
        <w:t xml:space="preserve"> is viewed</w:t>
      </w:r>
      <w:r w:rsidRPr="00115BC2">
        <w:rPr>
          <w:sz w:val="22"/>
          <w:szCs w:val="22"/>
        </w:rPr>
        <w:t>.</w:t>
      </w:r>
      <w:r w:rsidR="001376AD" w:rsidRPr="00115BC2">
        <w:rPr>
          <w:sz w:val="22"/>
          <w:szCs w:val="22"/>
        </w:rPr>
        <w:t xml:space="preserve"> </w:t>
      </w:r>
    </w:p>
    <w:p w:rsidR="00D41830" w:rsidRPr="00115BC2" w:rsidRDefault="00D41830" w:rsidP="00B21958">
      <w:pPr>
        <w:spacing w:line="360" w:lineRule="auto"/>
        <w:rPr>
          <w:sz w:val="22"/>
          <w:szCs w:val="22"/>
        </w:rPr>
      </w:pPr>
    </w:p>
    <w:p w:rsidR="00654341" w:rsidRPr="00115BC2" w:rsidRDefault="001376AD" w:rsidP="00B21958">
      <w:pPr>
        <w:spacing w:line="360" w:lineRule="auto"/>
        <w:rPr>
          <w:sz w:val="22"/>
          <w:szCs w:val="22"/>
        </w:rPr>
      </w:pPr>
      <w:r w:rsidRPr="00115BC2">
        <w:rPr>
          <w:sz w:val="22"/>
          <w:szCs w:val="22"/>
        </w:rPr>
        <w:t xml:space="preserve">These findings </w:t>
      </w:r>
      <w:r w:rsidR="00570FD0">
        <w:rPr>
          <w:sz w:val="22"/>
          <w:szCs w:val="22"/>
        </w:rPr>
        <w:t>might</w:t>
      </w:r>
      <w:r w:rsidR="00D41830" w:rsidRPr="00115BC2">
        <w:rPr>
          <w:sz w:val="22"/>
          <w:szCs w:val="22"/>
        </w:rPr>
        <w:t xml:space="preserve"> </w:t>
      </w:r>
      <w:r w:rsidRPr="00115BC2">
        <w:rPr>
          <w:sz w:val="22"/>
          <w:szCs w:val="22"/>
        </w:rPr>
        <w:t>suggest something ab</w:t>
      </w:r>
      <w:r w:rsidR="00D41830" w:rsidRPr="00115BC2">
        <w:rPr>
          <w:sz w:val="22"/>
          <w:szCs w:val="22"/>
        </w:rPr>
        <w:t xml:space="preserve">out what is going on inside the heads of individuals with dementia – that there is a stark absence of happiness – or </w:t>
      </w:r>
      <w:r w:rsidR="0095740B">
        <w:rPr>
          <w:sz w:val="22"/>
          <w:szCs w:val="22"/>
        </w:rPr>
        <w:t xml:space="preserve">else </w:t>
      </w:r>
      <w:r w:rsidR="00D41830" w:rsidRPr="00115BC2">
        <w:rPr>
          <w:sz w:val="22"/>
          <w:szCs w:val="22"/>
        </w:rPr>
        <w:t xml:space="preserve">something about what is going on inside the heads of those researching dementia – a stark disinterest in happiness. </w:t>
      </w:r>
      <w:r w:rsidR="00274872" w:rsidRPr="00115BC2">
        <w:rPr>
          <w:sz w:val="22"/>
          <w:szCs w:val="22"/>
        </w:rPr>
        <w:t>Prevailing intervention models</w:t>
      </w:r>
      <w:r w:rsidR="0095740B">
        <w:rPr>
          <w:sz w:val="22"/>
          <w:szCs w:val="22"/>
        </w:rPr>
        <w:t>, such as Living Well with Dementia or Person-</w:t>
      </w:r>
      <w:proofErr w:type="spellStart"/>
      <w:r w:rsidR="0095740B">
        <w:rPr>
          <w:sz w:val="22"/>
          <w:szCs w:val="22"/>
        </w:rPr>
        <w:t>Centred</w:t>
      </w:r>
      <w:proofErr w:type="spellEnd"/>
      <w:r w:rsidR="0095740B">
        <w:rPr>
          <w:sz w:val="22"/>
          <w:szCs w:val="22"/>
        </w:rPr>
        <w:t xml:space="preserve"> Care</w:t>
      </w:r>
      <w:r w:rsidR="00274872" w:rsidRPr="00115BC2">
        <w:rPr>
          <w:sz w:val="22"/>
          <w:szCs w:val="22"/>
        </w:rPr>
        <w:t xml:space="preserve"> (Alzheimer’s Society, 2015; </w:t>
      </w:r>
      <w:proofErr w:type="spellStart"/>
      <w:r w:rsidR="00274872" w:rsidRPr="00115BC2">
        <w:rPr>
          <w:sz w:val="22"/>
          <w:szCs w:val="22"/>
        </w:rPr>
        <w:t>Kitwood</w:t>
      </w:r>
      <w:proofErr w:type="spellEnd"/>
      <w:r w:rsidR="00274872" w:rsidRPr="00115BC2">
        <w:rPr>
          <w:sz w:val="22"/>
          <w:szCs w:val="22"/>
        </w:rPr>
        <w:t>, 1997) would suggest that the experience of dementia</w:t>
      </w:r>
      <w:r w:rsidR="00166674">
        <w:rPr>
          <w:sz w:val="22"/>
          <w:szCs w:val="22"/>
        </w:rPr>
        <w:t xml:space="preserve"> </w:t>
      </w:r>
      <w:r w:rsidR="0095740B">
        <w:rPr>
          <w:sz w:val="22"/>
          <w:szCs w:val="22"/>
        </w:rPr>
        <w:t>does not comprise an emotional experience that is 99% distressing</w:t>
      </w:r>
      <w:r w:rsidR="00274872" w:rsidRPr="00115BC2">
        <w:rPr>
          <w:sz w:val="22"/>
          <w:szCs w:val="22"/>
        </w:rPr>
        <w:t xml:space="preserve">. </w:t>
      </w:r>
    </w:p>
    <w:p w:rsidR="00C01C2D" w:rsidRPr="00115BC2" w:rsidRDefault="00C01C2D" w:rsidP="00B21958">
      <w:pPr>
        <w:spacing w:line="360" w:lineRule="auto"/>
        <w:rPr>
          <w:sz w:val="22"/>
          <w:szCs w:val="22"/>
        </w:rPr>
      </w:pPr>
    </w:p>
    <w:p w:rsidR="00274872" w:rsidRPr="00115BC2" w:rsidRDefault="00C01C2D" w:rsidP="00B21958">
      <w:pPr>
        <w:spacing w:line="360" w:lineRule="auto"/>
        <w:rPr>
          <w:sz w:val="22"/>
          <w:szCs w:val="22"/>
        </w:rPr>
      </w:pPr>
      <w:r w:rsidRPr="00115BC2">
        <w:rPr>
          <w:sz w:val="22"/>
          <w:szCs w:val="22"/>
        </w:rPr>
        <w:t>In conclusion, this su</w:t>
      </w:r>
      <w:r w:rsidR="00570FD0">
        <w:rPr>
          <w:sz w:val="22"/>
          <w:szCs w:val="22"/>
        </w:rPr>
        <w:t xml:space="preserve">ggests that </w:t>
      </w:r>
      <w:r w:rsidR="0095740B">
        <w:rPr>
          <w:sz w:val="22"/>
          <w:szCs w:val="22"/>
        </w:rPr>
        <w:t xml:space="preserve">perhaps </w:t>
      </w:r>
      <w:r w:rsidRPr="00115BC2">
        <w:rPr>
          <w:sz w:val="22"/>
          <w:szCs w:val="22"/>
        </w:rPr>
        <w:t>dementia research</w:t>
      </w:r>
      <w:r w:rsidR="0095740B">
        <w:rPr>
          <w:sz w:val="22"/>
          <w:szCs w:val="22"/>
        </w:rPr>
        <w:t>, by emphasizing distress, itself reflects the stigma of the condition</w:t>
      </w:r>
      <w:r w:rsidRPr="00115BC2">
        <w:rPr>
          <w:sz w:val="22"/>
          <w:szCs w:val="22"/>
        </w:rPr>
        <w:t>. There could be a stark and important omission of positive experience</w:t>
      </w:r>
      <w:r w:rsidR="00115BC2">
        <w:rPr>
          <w:sz w:val="22"/>
          <w:szCs w:val="22"/>
        </w:rPr>
        <w:t xml:space="preserve"> that could helpfully contribute towards other drivers of care such as </w:t>
      </w:r>
      <w:r w:rsidR="00115BC2" w:rsidRPr="00115BC2">
        <w:rPr>
          <w:sz w:val="22"/>
          <w:szCs w:val="22"/>
        </w:rPr>
        <w:t>burden</w:t>
      </w:r>
      <w:r w:rsidR="00115BC2">
        <w:rPr>
          <w:sz w:val="22"/>
          <w:szCs w:val="22"/>
        </w:rPr>
        <w:t>, risk and mortality</w:t>
      </w:r>
      <w:r w:rsidRPr="00115BC2">
        <w:rPr>
          <w:sz w:val="22"/>
          <w:szCs w:val="22"/>
        </w:rPr>
        <w:t>.</w:t>
      </w:r>
    </w:p>
    <w:p w:rsidR="008A5944" w:rsidRDefault="008A5944" w:rsidP="00B21958">
      <w:pPr>
        <w:spacing w:line="360" w:lineRule="auto"/>
        <w:rPr>
          <w:sz w:val="22"/>
          <w:szCs w:val="22"/>
        </w:rPr>
      </w:pPr>
    </w:p>
    <w:p w:rsidR="008A5944" w:rsidRDefault="008A5944" w:rsidP="00B21958">
      <w:pPr>
        <w:spacing w:line="360" w:lineRule="auto"/>
        <w:rPr>
          <w:sz w:val="22"/>
          <w:szCs w:val="22"/>
        </w:rPr>
      </w:pPr>
    </w:p>
    <w:p w:rsidR="00125763" w:rsidRDefault="00125763" w:rsidP="00B21958">
      <w:pPr>
        <w:spacing w:line="360" w:lineRule="auto"/>
        <w:rPr>
          <w:sz w:val="22"/>
          <w:szCs w:val="22"/>
        </w:rPr>
      </w:pPr>
      <w:r w:rsidRPr="00940246">
        <w:rPr>
          <w:sz w:val="22"/>
          <w:szCs w:val="22"/>
        </w:rPr>
        <w:t>References</w:t>
      </w:r>
      <w:r w:rsidR="00940246">
        <w:rPr>
          <w:sz w:val="22"/>
          <w:szCs w:val="22"/>
        </w:rPr>
        <w:t>:</w:t>
      </w:r>
    </w:p>
    <w:p w:rsidR="00940246" w:rsidRPr="00940246" w:rsidRDefault="00940246" w:rsidP="00B21958">
      <w:pPr>
        <w:spacing w:line="360" w:lineRule="auto"/>
        <w:rPr>
          <w:sz w:val="22"/>
          <w:szCs w:val="22"/>
        </w:rPr>
      </w:pPr>
    </w:p>
    <w:p w:rsidR="00125763" w:rsidRPr="00115BC2" w:rsidRDefault="00125763" w:rsidP="00B21958">
      <w:pPr>
        <w:spacing w:line="360" w:lineRule="auto"/>
        <w:rPr>
          <w:sz w:val="22"/>
          <w:szCs w:val="22"/>
        </w:rPr>
      </w:pPr>
      <w:proofErr w:type="gramStart"/>
      <w:r w:rsidRPr="00115BC2">
        <w:rPr>
          <w:sz w:val="22"/>
          <w:szCs w:val="22"/>
        </w:rPr>
        <w:t>Alzheimer’s Society.</w:t>
      </w:r>
      <w:proofErr w:type="gramEnd"/>
      <w:r w:rsidRPr="00115BC2">
        <w:rPr>
          <w:sz w:val="22"/>
          <w:szCs w:val="22"/>
        </w:rPr>
        <w:t xml:space="preserve"> (2015). 5 Things You Should Know About Dementia. </w:t>
      </w:r>
      <w:proofErr w:type="gramStart"/>
      <w:r w:rsidR="00A5016E">
        <w:rPr>
          <w:sz w:val="22"/>
          <w:szCs w:val="22"/>
        </w:rPr>
        <w:t>Available at</w:t>
      </w:r>
      <w:r w:rsidR="00082D52" w:rsidRPr="00115BC2">
        <w:rPr>
          <w:sz w:val="22"/>
          <w:szCs w:val="22"/>
        </w:rPr>
        <w:t xml:space="preserve"> </w:t>
      </w:r>
      <w:hyperlink r:id="rId6" w:history="1">
        <w:r w:rsidRPr="00115BC2">
          <w:rPr>
            <w:rStyle w:val="Hyperlink"/>
            <w:sz w:val="22"/>
            <w:szCs w:val="22"/>
          </w:rPr>
          <w:t>https://www.alzheimers.org.uk/site/scripts/download_info.php?fileID=1739</w:t>
        </w:r>
      </w:hyperlink>
      <w:r w:rsidR="00A5016E" w:rsidRPr="00A5016E">
        <w:t xml:space="preserve"> </w:t>
      </w:r>
      <w:r w:rsidR="00A97FFD">
        <w:rPr>
          <w:sz w:val="22"/>
          <w:szCs w:val="22"/>
        </w:rPr>
        <w:t>[Accessed 31 Mar</w:t>
      </w:r>
      <w:r w:rsidR="00A5016E" w:rsidRPr="00A5016E">
        <w:rPr>
          <w:sz w:val="22"/>
          <w:szCs w:val="22"/>
        </w:rPr>
        <w:t>. 201</w:t>
      </w:r>
      <w:r w:rsidR="00A97FFD">
        <w:rPr>
          <w:sz w:val="22"/>
          <w:szCs w:val="22"/>
        </w:rPr>
        <w:t>6</w:t>
      </w:r>
      <w:r w:rsidR="00A5016E" w:rsidRPr="00A5016E">
        <w:rPr>
          <w:sz w:val="22"/>
          <w:szCs w:val="22"/>
        </w:rPr>
        <w:t>]</w:t>
      </w:r>
      <w:r w:rsidR="00A97FFD">
        <w:rPr>
          <w:sz w:val="22"/>
          <w:szCs w:val="22"/>
        </w:rPr>
        <w:t>.</w:t>
      </w:r>
      <w:proofErr w:type="gramEnd"/>
    </w:p>
    <w:p w:rsidR="00125763" w:rsidRPr="00115BC2" w:rsidRDefault="00125763" w:rsidP="00B21958">
      <w:pPr>
        <w:spacing w:line="360" w:lineRule="auto"/>
        <w:rPr>
          <w:sz w:val="22"/>
          <w:szCs w:val="22"/>
        </w:rPr>
      </w:pPr>
    </w:p>
    <w:p w:rsidR="00B8117F" w:rsidRPr="00115BC2" w:rsidRDefault="00B8117F" w:rsidP="00B21958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115BC2">
        <w:rPr>
          <w:sz w:val="22"/>
          <w:szCs w:val="22"/>
        </w:rPr>
        <w:t>Cerejeira</w:t>
      </w:r>
      <w:proofErr w:type="spellEnd"/>
      <w:r w:rsidRPr="00115BC2">
        <w:rPr>
          <w:sz w:val="22"/>
          <w:szCs w:val="22"/>
        </w:rPr>
        <w:t xml:space="preserve">, J., </w:t>
      </w:r>
      <w:proofErr w:type="spellStart"/>
      <w:r w:rsidRPr="00115BC2">
        <w:rPr>
          <w:sz w:val="22"/>
          <w:szCs w:val="22"/>
        </w:rPr>
        <w:t>Lagarto</w:t>
      </w:r>
      <w:proofErr w:type="spellEnd"/>
      <w:r w:rsidRPr="00115BC2">
        <w:rPr>
          <w:sz w:val="22"/>
          <w:szCs w:val="22"/>
        </w:rPr>
        <w:t xml:space="preserve">, L., &amp; </w:t>
      </w:r>
      <w:proofErr w:type="spellStart"/>
      <w:r w:rsidRPr="00115BC2">
        <w:rPr>
          <w:sz w:val="22"/>
          <w:szCs w:val="22"/>
        </w:rPr>
        <w:t>Mukaetova-Ladinska</w:t>
      </w:r>
      <w:proofErr w:type="spellEnd"/>
      <w:r w:rsidRPr="00115BC2">
        <w:rPr>
          <w:sz w:val="22"/>
          <w:szCs w:val="22"/>
        </w:rPr>
        <w:t>, E.</w:t>
      </w:r>
      <w:r w:rsidR="00231597">
        <w:rPr>
          <w:sz w:val="22"/>
          <w:szCs w:val="22"/>
        </w:rPr>
        <w:t xml:space="preserve"> </w:t>
      </w:r>
      <w:r w:rsidRPr="00115BC2">
        <w:rPr>
          <w:sz w:val="22"/>
          <w:szCs w:val="22"/>
        </w:rPr>
        <w:t>B. (2012).</w:t>
      </w:r>
      <w:proofErr w:type="gramEnd"/>
      <w:r w:rsidRPr="00115BC2">
        <w:rPr>
          <w:sz w:val="22"/>
          <w:szCs w:val="22"/>
        </w:rPr>
        <w:t xml:space="preserve"> </w:t>
      </w:r>
      <w:proofErr w:type="gramStart"/>
      <w:r w:rsidRPr="00115BC2">
        <w:rPr>
          <w:sz w:val="22"/>
          <w:szCs w:val="22"/>
        </w:rPr>
        <w:t>Behavioral and psychological symptoms of dementia.</w:t>
      </w:r>
      <w:proofErr w:type="gramEnd"/>
      <w:r w:rsidRPr="00115BC2">
        <w:rPr>
          <w:sz w:val="22"/>
          <w:szCs w:val="22"/>
        </w:rPr>
        <w:t xml:space="preserve"> </w:t>
      </w:r>
      <w:r w:rsidRPr="00115BC2">
        <w:rPr>
          <w:i/>
          <w:sz w:val="22"/>
          <w:szCs w:val="22"/>
        </w:rPr>
        <w:t>Frontiers in Neurology</w:t>
      </w:r>
      <w:r w:rsidR="00231597">
        <w:rPr>
          <w:i/>
          <w:sz w:val="22"/>
          <w:szCs w:val="22"/>
        </w:rPr>
        <w:t>,</w:t>
      </w:r>
      <w:r w:rsidRPr="00115BC2">
        <w:rPr>
          <w:i/>
          <w:sz w:val="22"/>
          <w:szCs w:val="22"/>
        </w:rPr>
        <w:t xml:space="preserve"> 73</w:t>
      </w:r>
      <w:r w:rsidRPr="00115BC2">
        <w:rPr>
          <w:sz w:val="22"/>
          <w:szCs w:val="22"/>
        </w:rPr>
        <w:t>(3), 1-21.</w:t>
      </w:r>
    </w:p>
    <w:p w:rsidR="00B8117F" w:rsidRPr="00115BC2" w:rsidRDefault="00B8117F" w:rsidP="00B21958">
      <w:pPr>
        <w:spacing w:line="360" w:lineRule="auto"/>
        <w:rPr>
          <w:sz w:val="22"/>
          <w:szCs w:val="22"/>
        </w:rPr>
      </w:pPr>
    </w:p>
    <w:p w:rsidR="00125763" w:rsidRPr="00115BC2" w:rsidRDefault="00125763" w:rsidP="00B21958">
      <w:pPr>
        <w:spacing w:line="360" w:lineRule="auto"/>
        <w:rPr>
          <w:sz w:val="22"/>
          <w:szCs w:val="22"/>
        </w:rPr>
      </w:pPr>
      <w:proofErr w:type="spellStart"/>
      <w:proofErr w:type="gramStart"/>
      <w:r w:rsidRPr="00115BC2">
        <w:rPr>
          <w:sz w:val="22"/>
          <w:szCs w:val="22"/>
        </w:rPr>
        <w:t>Kitwood</w:t>
      </w:r>
      <w:proofErr w:type="spellEnd"/>
      <w:r w:rsidR="00231597">
        <w:rPr>
          <w:sz w:val="22"/>
          <w:szCs w:val="22"/>
        </w:rPr>
        <w:t>,</w:t>
      </w:r>
      <w:r w:rsidRPr="00115BC2">
        <w:rPr>
          <w:sz w:val="22"/>
          <w:szCs w:val="22"/>
        </w:rPr>
        <w:t xml:space="preserve"> T. (1997)</w:t>
      </w:r>
      <w:r w:rsidR="00231597">
        <w:rPr>
          <w:sz w:val="22"/>
          <w:szCs w:val="22"/>
        </w:rPr>
        <w:t>.</w:t>
      </w:r>
      <w:proofErr w:type="gramEnd"/>
      <w:r w:rsidRPr="00115BC2">
        <w:rPr>
          <w:sz w:val="22"/>
          <w:szCs w:val="22"/>
        </w:rPr>
        <w:t xml:space="preserve"> </w:t>
      </w:r>
      <w:r w:rsidRPr="00231597">
        <w:rPr>
          <w:i/>
          <w:sz w:val="22"/>
          <w:szCs w:val="22"/>
        </w:rPr>
        <w:t>Dementia Reconsidered: The Person Comes First.</w:t>
      </w:r>
      <w:r w:rsidR="00231597">
        <w:rPr>
          <w:sz w:val="22"/>
          <w:szCs w:val="22"/>
        </w:rPr>
        <w:t xml:space="preserve"> </w:t>
      </w:r>
      <w:r w:rsidR="00231597" w:rsidRPr="00115BC2">
        <w:rPr>
          <w:sz w:val="22"/>
          <w:szCs w:val="22"/>
        </w:rPr>
        <w:t>Buckingham</w:t>
      </w:r>
      <w:r w:rsidR="00231597">
        <w:rPr>
          <w:sz w:val="22"/>
          <w:szCs w:val="22"/>
        </w:rPr>
        <w:t>:</w:t>
      </w:r>
      <w:r w:rsidR="00231597" w:rsidRPr="00115BC2">
        <w:rPr>
          <w:sz w:val="22"/>
          <w:szCs w:val="22"/>
        </w:rPr>
        <w:t xml:space="preserve"> </w:t>
      </w:r>
      <w:r w:rsidR="00231597">
        <w:rPr>
          <w:sz w:val="22"/>
          <w:szCs w:val="22"/>
        </w:rPr>
        <w:t>Open University Press</w:t>
      </w:r>
      <w:r w:rsidRPr="00115BC2">
        <w:rPr>
          <w:sz w:val="22"/>
          <w:szCs w:val="22"/>
        </w:rPr>
        <w:t>.</w:t>
      </w:r>
    </w:p>
    <w:p w:rsidR="00E37345" w:rsidRPr="00115BC2" w:rsidRDefault="00E37345" w:rsidP="00B21958">
      <w:pPr>
        <w:spacing w:line="360" w:lineRule="auto"/>
        <w:rPr>
          <w:sz w:val="22"/>
          <w:szCs w:val="22"/>
        </w:rPr>
      </w:pPr>
    </w:p>
    <w:p w:rsidR="00FF5FA9" w:rsidRDefault="00E37345" w:rsidP="00B21958">
      <w:pPr>
        <w:spacing w:line="360" w:lineRule="auto"/>
        <w:rPr>
          <w:b/>
          <w:color w:val="FF0000"/>
          <w:sz w:val="22"/>
          <w:szCs w:val="22"/>
        </w:rPr>
      </w:pPr>
      <w:proofErr w:type="spellStart"/>
      <w:proofErr w:type="gramStart"/>
      <w:r w:rsidRPr="00115BC2">
        <w:rPr>
          <w:sz w:val="22"/>
          <w:szCs w:val="22"/>
        </w:rPr>
        <w:t>Petticrew</w:t>
      </w:r>
      <w:proofErr w:type="spellEnd"/>
      <w:r w:rsidRPr="00115BC2">
        <w:rPr>
          <w:sz w:val="22"/>
          <w:szCs w:val="22"/>
        </w:rPr>
        <w:t>, M., &amp; Roberts, H. (2006).</w:t>
      </w:r>
      <w:proofErr w:type="gramEnd"/>
      <w:r w:rsidRPr="00115BC2">
        <w:rPr>
          <w:sz w:val="22"/>
          <w:szCs w:val="22"/>
        </w:rPr>
        <w:t xml:space="preserve"> </w:t>
      </w:r>
      <w:r w:rsidRPr="00115BC2">
        <w:rPr>
          <w:i/>
          <w:sz w:val="22"/>
          <w:szCs w:val="22"/>
        </w:rPr>
        <w:t xml:space="preserve">Systematic reviews in the social sciences: A practical guide. </w:t>
      </w:r>
      <w:r w:rsidRPr="00115BC2">
        <w:rPr>
          <w:sz w:val="22"/>
          <w:szCs w:val="22"/>
        </w:rPr>
        <w:t>Oxford: Blackwell publishing.</w:t>
      </w:r>
    </w:p>
    <w:sectPr w:rsidR="00FF5FA9" w:rsidSect="005567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1A79"/>
    <w:multiLevelType w:val="multilevel"/>
    <w:tmpl w:val="8F1E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80"/>
    <w:rsid w:val="00003200"/>
    <w:rsid w:val="00022B43"/>
    <w:rsid w:val="00034760"/>
    <w:rsid w:val="00042913"/>
    <w:rsid w:val="00082D52"/>
    <w:rsid w:val="000C514C"/>
    <w:rsid w:val="000F1C91"/>
    <w:rsid w:val="00115BC2"/>
    <w:rsid w:val="00125763"/>
    <w:rsid w:val="001376AD"/>
    <w:rsid w:val="00166674"/>
    <w:rsid w:val="00192710"/>
    <w:rsid w:val="001B7443"/>
    <w:rsid w:val="0021227B"/>
    <w:rsid w:val="00231597"/>
    <w:rsid w:val="0023638E"/>
    <w:rsid w:val="00274872"/>
    <w:rsid w:val="002B03ED"/>
    <w:rsid w:val="002D375C"/>
    <w:rsid w:val="00311E4E"/>
    <w:rsid w:val="0032612D"/>
    <w:rsid w:val="00341E13"/>
    <w:rsid w:val="003630B7"/>
    <w:rsid w:val="00384885"/>
    <w:rsid w:val="00386CA5"/>
    <w:rsid w:val="003E385A"/>
    <w:rsid w:val="003E4EB2"/>
    <w:rsid w:val="00434951"/>
    <w:rsid w:val="00443AF7"/>
    <w:rsid w:val="00477E0D"/>
    <w:rsid w:val="004B1141"/>
    <w:rsid w:val="004B20A9"/>
    <w:rsid w:val="004C5CBA"/>
    <w:rsid w:val="004E1C95"/>
    <w:rsid w:val="00511378"/>
    <w:rsid w:val="00536991"/>
    <w:rsid w:val="00542851"/>
    <w:rsid w:val="005567A5"/>
    <w:rsid w:val="005612E3"/>
    <w:rsid w:val="00570FD0"/>
    <w:rsid w:val="00583951"/>
    <w:rsid w:val="005B7165"/>
    <w:rsid w:val="005C3B20"/>
    <w:rsid w:val="005E18BE"/>
    <w:rsid w:val="00651B5B"/>
    <w:rsid w:val="00654341"/>
    <w:rsid w:val="006A4292"/>
    <w:rsid w:val="006E6A59"/>
    <w:rsid w:val="006F4284"/>
    <w:rsid w:val="00701073"/>
    <w:rsid w:val="0074470F"/>
    <w:rsid w:val="00773ACD"/>
    <w:rsid w:val="00777F77"/>
    <w:rsid w:val="00793976"/>
    <w:rsid w:val="007A4F05"/>
    <w:rsid w:val="007A6B0A"/>
    <w:rsid w:val="007A6E1C"/>
    <w:rsid w:val="00801464"/>
    <w:rsid w:val="008175E4"/>
    <w:rsid w:val="00836E4D"/>
    <w:rsid w:val="008373DE"/>
    <w:rsid w:val="00855749"/>
    <w:rsid w:val="00896F88"/>
    <w:rsid w:val="008A5944"/>
    <w:rsid w:val="008D7ADD"/>
    <w:rsid w:val="008F2E15"/>
    <w:rsid w:val="008F5F55"/>
    <w:rsid w:val="00940246"/>
    <w:rsid w:val="00943FE9"/>
    <w:rsid w:val="0095740B"/>
    <w:rsid w:val="00987777"/>
    <w:rsid w:val="00A00383"/>
    <w:rsid w:val="00A36DDB"/>
    <w:rsid w:val="00A5016E"/>
    <w:rsid w:val="00A62CED"/>
    <w:rsid w:val="00A74DFC"/>
    <w:rsid w:val="00A97FFD"/>
    <w:rsid w:val="00AA1880"/>
    <w:rsid w:val="00AA5DC1"/>
    <w:rsid w:val="00AB50EB"/>
    <w:rsid w:val="00AD24EC"/>
    <w:rsid w:val="00AE2829"/>
    <w:rsid w:val="00AE53FE"/>
    <w:rsid w:val="00B0024D"/>
    <w:rsid w:val="00B21958"/>
    <w:rsid w:val="00B4095E"/>
    <w:rsid w:val="00B47515"/>
    <w:rsid w:val="00B5345E"/>
    <w:rsid w:val="00B8117F"/>
    <w:rsid w:val="00B81870"/>
    <w:rsid w:val="00C01C2D"/>
    <w:rsid w:val="00C10F6F"/>
    <w:rsid w:val="00C36C55"/>
    <w:rsid w:val="00CA0F88"/>
    <w:rsid w:val="00D41830"/>
    <w:rsid w:val="00D50749"/>
    <w:rsid w:val="00D52309"/>
    <w:rsid w:val="00D853FE"/>
    <w:rsid w:val="00D916C2"/>
    <w:rsid w:val="00DA0C82"/>
    <w:rsid w:val="00DA3096"/>
    <w:rsid w:val="00DD4202"/>
    <w:rsid w:val="00DE6126"/>
    <w:rsid w:val="00E37345"/>
    <w:rsid w:val="00E57CE1"/>
    <w:rsid w:val="00E613D6"/>
    <w:rsid w:val="00E879AD"/>
    <w:rsid w:val="00EA1BFB"/>
    <w:rsid w:val="00EC6251"/>
    <w:rsid w:val="00ED76C9"/>
    <w:rsid w:val="00F30320"/>
    <w:rsid w:val="00FB7CC2"/>
    <w:rsid w:val="00FC712C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8777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6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87777"/>
  </w:style>
  <w:style w:type="character" w:customStyle="1" w:styleId="Heading3Char">
    <w:name w:val="Heading 3 Char"/>
    <w:basedOn w:val="DefaultParagraphFont"/>
    <w:link w:val="Heading3"/>
    <w:uiPriority w:val="9"/>
    <w:rsid w:val="00987777"/>
    <w:rPr>
      <w:rFonts w:eastAsia="Times New Roman"/>
      <w:b/>
      <w:bCs/>
      <w:sz w:val="27"/>
      <w:szCs w:val="27"/>
      <w:lang w:val="en-GB" w:eastAsia="en-GB"/>
    </w:rPr>
  </w:style>
  <w:style w:type="character" w:customStyle="1" w:styleId="mathjaximage">
    <w:name w:val="mathjaximage"/>
    <w:basedOn w:val="DefaultParagraphFont"/>
    <w:rsid w:val="00987777"/>
  </w:style>
  <w:style w:type="paragraph" w:styleId="NormalWeb">
    <w:name w:val="Normal (Web)"/>
    <w:basedOn w:val="Normal"/>
    <w:uiPriority w:val="99"/>
    <w:semiHidden/>
    <w:unhideWhenUsed/>
    <w:rsid w:val="00E613D6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rentlink">
    <w:name w:val="rentlink"/>
    <w:basedOn w:val="DefaultParagraphFont"/>
    <w:rsid w:val="00E613D6"/>
  </w:style>
  <w:style w:type="paragraph" w:styleId="BalloonText">
    <w:name w:val="Balloon Text"/>
    <w:basedOn w:val="Normal"/>
    <w:link w:val="BalloonTextChar"/>
    <w:uiPriority w:val="99"/>
    <w:semiHidden/>
    <w:unhideWhenUsed/>
    <w:rsid w:val="00E61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2D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3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2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8777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6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87777"/>
  </w:style>
  <w:style w:type="character" w:customStyle="1" w:styleId="Heading3Char">
    <w:name w:val="Heading 3 Char"/>
    <w:basedOn w:val="DefaultParagraphFont"/>
    <w:link w:val="Heading3"/>
    <w:uiPriority w:val="9"/>
    <w:rsid w:val="00987777"/>
    <w:rPr>
      <w:rFonts w:eastAsia="Times New Roman"/>
      <w:b/>
      <w:bCs/>
      <w:sz w:val="27"/>
      <w:szCs w:val="27"/>
      <w:lang w:val="en-GB" w:eastAsia="en-GB"/>
    </w:rPr>
  </w:style>
  <w:style w:type="character" w:customStyle="1" w:styleId="mathjaximage">
    <w:name w:val="mathjaximage"/>
    <w:basedOn w:val="DefaultParagraphFont"/>
    <w:rsid w:val="00987777"/>
  </w:style>
  <w:style w:type="paragraph" w:styleId="NormalWeb">
    <w:name w:val="Normal (Web)"/>
    <w:basedOn w:val="Normal"/>
    <w:uiPriority w:val="99"/>
    <w:semiHidden/>
    <w:unhideWhenUsed/>
    <w:rsid w:val="00E613D6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rentlink">
    <w:name w:val="rentlink"/>
    <w:basedOn w:val="DefaultParagraphFont"/>
    <w:rsid w:val="00E613D6"/>
  </w:style>
  <w:style w:type="paragraph" w:styleId="BalloonText">
    <w:name w:val="Balloon Text"/>
    <w:basedOn w:val="Normal"/>
    <w:link w:val="BalloonTextChar"/>
    <w:uiPriority w:val="99"/>
    <w:semiHidden/>
    <w:unhideWhenUsed/>
    <w:rsid w:val="00E613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D6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82D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0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3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3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EDE"/>
                <w:bottom w:val="none" w:sz="0" w:space="0" w:color="auto"/>
                <w:right w:val="none" w:sz="0" w:space="0" w:color="auto"/>
              </w:divBdr>
              <w:divsChild>
                <w:div w:id="13541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DEDE"/>
                        <w:bottom w:val="none" w:sz="0" w:space="23" w:color="auto"/>
                        <w:right w:val="none" w:sz="0" w:space="0" w:color="auto"/>
                      </w:divBdr>
                      <w:divsChild>
                        <w:div w:id="15326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4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none" w:sz="0" w:space="0" w:color="auto"/>
                            <w:bottom w:val="single" w:sz="6" w:space="0" w:color="E1E1E1"/>
                            <w:right w:val="none" w:sz="0" w:space="0" w:color="auto"/>
                          </w:divBdr>
                        </w:div>
                        <w:div w:id="1778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1E1E1"/>
                            <w:right w:val="none" w:sz="0" w:space="0" w:color="auto"/>
                          </w:divBdr>
                          <w:divsChild>
                            <w:div w:id="1450010241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3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1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EDE"/>
                <w:bottom w:val="none" w:sz="0" w:space="0" w:color="auto"/>
                <w:right w:val="none" w:sz="0" w:space="0" w:color="auto"/>
              </w:divBdr>
              <w:divsChild>
                <w:div w:id="6018424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FDEDE"/>
                        <w:bottom w:val="none" w:sz="0" w:space="23" w:color="auto"/>
                        <w:right w:val="none" w:sz="0" w:space="0" w:color="auto"/>
                      </w:divBdr>
                      <w:divsChild>
                        <w:div w:id="74758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5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4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none" w:sz="0" w:space="0" w:color="auto"/>
                            <w:bottom w:val="single" w:sz="6" w:space="0" w:color="E1E1E1"/>
                            <w:right w:val="none" w:sz="0" w:space="0" w:color="auto"/>
                          </w:divBdr>
                        </w:div>
                        <w:div w:id="194210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1E1E1"/>
                            <w:right w:val="none" w:sz="0" w:space="0" w:color="auto"/>
                          </w:divBdr>
                          <w:divsChild>
                            <w:div w:id="144395577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zheimers.org.uk/site/scripts/download_info.php?fileID=17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778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Petty</dc:creator>
  <cp:lastModifiedBy>Stephanie Petty</cp:lastModifiedBy>
  <cp:revision>7</cp:revision>
  <dcterms:created xsi:type="dcterms:W3CDTF">2016-05-18T07:44:00Z</dcterms:created>
  <dcterms:modified xsi:type="dcterms:W3CDTF">2016-05-18T09:25:00Z</dcterms:modified>
</cp:coreProperties>
</file>