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007037" w14:textId="77777777" w:rsidR="003173AD" w:rsidRPr="00DC36CA" w:rsidRDefault="0058598F" w:rsidP="00F9533B">
      <w:pPr>
        <w:spacing w:line="480" w:lineRule="auto"/>
        <w:jc w:val="center"/>
        <w:rPr>
          <w:rFonts w:ascii="Times New Roman" w:hAnsi="Times New Roman" w:cs="Times New Roman"/>
          <w:b/>
          <w:sz w:val="28"/>
          <w:szCs w:val="24"/>
        </w:rPr>
      </w:pPr>
      <w:r w:rsidRPr="00DC36CA">
        <w:rPr>
          <w:rFonts w:ascii="Times New Roman" w:hAnsi="Times New Roman" w:cs="Times New Roman"/>
          <w:b/>
          <w:sz w:val="28"/>
          <w:szCs w:val="24"/>
        </w:rPr>
        <w:t>Classical Ethnography and the World</w:t>
      </w:r>
      <w:r w:rsidR="00CE264A" w:rsidRPr="00DC36CA">
        <w:rPr>
          <w:rFonts w:ascii="Times New Roman" w:hAnsi="Times New Roman" w:cs="Times New Roman"/>
          <w:b/>
          <w:sz w:val="28"/>
          <w:szCs w:val="24"/>
        </w:rPr>
        <w:t>(s)</w:t>
      </w:r>
      <w:r w:rsidRPr="00DC36CA">
        <w:rPr>
          <w:rFonts w:ascii="Times New Roman" w:hAnsi="Times New Roman" w:cs="Times New Roman"/>
          <w:b/>
          <w:sz w:val="28"/>
          <w:szCs w:val="24"/>
        </w:rPr>
        <w:t xml:space="preserve"> of the Rigante</w:t>
      </w:r>
    </w:p>
    <w:p w14:paraId="1C007038" w14:textId="77777777" w:rsidR="00851B07" w:rsidRPr="00DC36CA" w:rsidRDefault="00851B07" w:rsidP="00F9533B">
      <w:pPr>
        <w:spacing w:line="480" w:lineRule="auto"/>
        <w:jc w:val="center"/>
        <w:rPr>
          <w:rFonts w:ascii="Times New Roman" w:hAnsi="Times New Roman" w:cs="Times New Roman"/>
          <w:b/>
          <w:sz w:val="24"/>
          <w:szCs w:val="24"/>
        </w:rPr>
      </w:pPr>
      <w:r w:rsidRPr="00DC36CA">
        <w:rPr>
          <w:rFonts w:ascii="Times New Roman" w:hAnsi="Times New Roman" w:cs="Times New Roman"/>
          <w:b/>
          <w:sz w:val="24"/>
          <w:szCs w:val="24"/>
        </w:rPr>
        <w:t>Anthony Smart</w:t>
      </w:r>
    </w:p>
    <w:p w14:paraId="1C007039" w14:textId="693523EF" w:rsidR="00F9533B" w:rsidRPr="00DC36CA" w:rsidRDefault="0028780F" w:rsidP="008B2D08">
      <w:pPr>
        <w:spacing w:line="240" w:lineRule="auto"/>
        <w:ind w:left="720"/>
        <w:rPr>
          <w:rFonts w:ascii="Times New Roman" w:hAnsi="Times New Roman" w:cs="Times New Roman"/>
          <w:sz w:val="24"/>
          <w:szCs w:val="24"/>
        </w:rPr>
      </w:pPr>
      <w:r w:rsidRPr="00DC36CA">
        <w:rPr>
          <w:rFonts w:ascii="Times New Roman" w:hAnsi="Times New Roman" w:cs="Times New Roman"/>
          <w:sz w:val="24"/>
          <w:szCs w:val="24"/>
        </w:rPr>
        <w:t xml:space="preserve">His beard was red gold in the dying sunlight. He was wearing a winged helm of bright silver, a breastplate embossed with the Fawn in Brambles crest of his House, and the famous patchwork cloak. At his side was the legendary </w:t>
      </w:r>
      <w:proofErr w:type="spellStart"/>
      <w:r w:rsidRPr="00DC36CA">
        <w:rPr>
          <w:rFonts w:ascii="Times New Roman" w:hAnsi="Times New Roman" w:cs="Times New Roman"/>
          <w:sz w:val="24"/>
          <w:szCs w:val="24"/>
        </w:rPr>
        <w:t>Seidh</w:t>
      </w:r>
      <w:proofErr w:type="spellEnd"/>
      <w:r w:rsidRPr="00DC36CA">
        <w:rPr>
          <w:rFonts w:ascii="Times New Roman" w:hAnsi="Times New Roman" w:cs="Times New Roman"/>
          <w:sz w:val="24"/>
          <w:szCs w:val="24"/>
        </w:rPr>
        <w:t xml:space="preserve"> sword, with its hilt of gold. He rode into the Circle and sat his stallion staring at the men. They seemed to be tense, almost frightened by his presence.</w:t>
      </w:r>
    </w:p>
    <w:p w14:paraId="1C00703A" w14:textId="77777777" w:rsidR="00F000FF" w:rsidRPr="00DC36CA" w:rsidRDefault="00F000FF" w:rsidP="005E1334">
      <w:pPr>
        <w:spacing w:line="480" w:lineRule="auto"/>
        <w:rPr>
          <w:rFonts w:ascii="Times New Roman" w:hAnsi="Times New Roman" w:cs="Times New Roman"/>
          <w:sz w:val="24"/>
          <w:szCs w:val="24"/>
        </w:rPr>
      </w:pPr>
    </w:p>
    <w:p w14:paraId="1C00703B" w14:textId="7EDCE45E" w:rsidR="00F9533B" w:rsidRPr="00DC36CA" w:rsidRDefault="00CB5D58" w:rsidP="00DC36CA">
      <w:pPr>
        <w:spacing w:line="480" w:lineRule="auto"/>
        <w:ind w:firstLine="720"/>
        <w:rPr>
          <w:rFonts w:ascii="Times New Roman" w:hAnsi="Times New Roman" w:cs="Times New Roman"/>
          <w:sz w:val="24"/>
          <w:szCs w:val="24"/>
        </w:rPr>
      </w:pPr>
      <w:r w:rsidRPr="00DC36CA">
        <w:rPr>
          <w:rFonts w:ascii="Times New Roman" w:hAnsi="Times New Roman" w:cs="Times New Roman"/>
          <w:sz w:val="24"/>
          <w:szCs w:val="24"/>
        </w:rPr>
        <w:t>These are the words of a Rigan</w:t>
      </w:r>
      <w:r w:rsidR="00F000FF" w:rsidRPr="00DC36CA">
        <w:rPr>
          <w:rFonts w:ascii="Times New Roman" w:hAnsi="Times New Roman" w:cs="Times New Roman"/>
          <w:sz w:val="24"/>
          <w:szCs w:val="24"/>
        </w:rPr>
        <w:t>te child, upon seeing his king, a hero to his subjects, and the most fearsome warrior of the land</w:t>
      </w:r>
      <w:r w:rsidR="00851B07" w:rsidRPr="00DC36CA">
        <w:rPr>
          <w:rFonts w:ascii="Times New Roman" w:hAnsi="Times New Roman" w:cs="Times New Roman"/>
          <w:sz w:val="24"/>
          <w:szCs w:val="24"/>
        </w:rPr>
        <w:t xml:space="preserve"> in David Gemmell’s </w:t>
      </w:r>
      <w:r w:rsidR="00851B07" w:rsidRPr="008B2D08">
        <w:rPr>
          <w:rFonts w:ascii="Times New Roman" w:hAnsi="Times New Roman" w:cs="Times New Roman"/>
          <w:i/>
          <w:sz w:val="24"/>
          <w:szCs w:val="24"/>
        </w:rPr>
        <w:t>Sword in the Storm</w:t>
      </w:r>
      <w:r w:rsidR="00851B07" w:rsidRPr="00DC36CA">
        <w:rPr>
          <w:rFonts w:ascii="Times New Roman" w:hAnsi="Times New Roman" w:cs="Times New Roman"/>
          <w:sz w:val="24"/>
          <w:szCs w:val="24"/>
        </w:rPr>
        <w:t xml:space="preserve"> (1999</w:t>
      </w:r>
      <w:r w:rsidR="00345652">
        <w:rPr>
          <w:rFonts w:ascii="Times New Roman" w:hAnsi="Times New Roman" w:cs="Times New Roman"/>
          <w:sz w:val="24"/>
          <w:szCs w:val="24"/>
        </w:rPr>
        <w:t>: 12)</w:t>
      </w:r>
      <w:r w:rsidR="00F000FF" w:rsidRPr="00DC36CA">
        <w:rPr>
          <w:rFonts w:ascii="Times New Roman" w:hAnsi="Times New Roman" w:cs="Times New Roman"/>
          <w:sz w:val="24"/>
          <w:szCs w:val="24"/>
        </w:rPr>
        <w:t>. Conn</w:t>
      </w:r>
      <w:r w:rsidR="003169B5" w:rsidRPr="00DC36CA">
        <w:rPr>
          <w:rFonts w:ascii="Times New Roman" w:hAnsi="Times New Roman" w:cs="Times New Roman"/>
          <w:sz w:val="24"/>
          <w:szCs w:val="24"/>
        </w:rPr>
        <w:t>a</w:t>
      </w:r>
      <w:r w:rsidR="00F000FF" w:rsidRPr="00DC36CA">
        <w:rPr>
          <w:rFonts w:ascii="Times New Roman" w:hAnsi="Times New Roman" w:cs="Times New Roman"/>
          <w:sz w:val="24"/>
          <w:szCs w:val="24"/>
        </w:rPr>
        <w:t xml:space="preserve">var, the king, </w:t>
      </w:r>
      <w:r w:rsidR="00027A08" w:rsidRPr="00DC36CA">
        <w:rPr>
          <w:rFonts w:ascii="Times New Roman" w:hAnsi="Times New Roman" w:cs="Times New Roman"/>
          <w:sz w:val="24"/>
          <w:szCs w:val="24"/>
        </w:rPr>
        <w:t xml:space="preserve">called </w:t>
      </w:r>
      <w:proofErr w:type="spellStart"/>
      <w:r w:rsidR="00027A08" w:rsidRPr="00DC36CA">
        <w:rPr>
          <w:rFonts w:ascii="Times New Roman" w:hAnsi="Times New Roman" w:cs="Times New Roman"/>
          <w:sz w:val="24"/>
          <w:szCs w:val="24"/>
        </w:rPr>
        <w:t>Demonblade</w:t>
      </w:r>
      <w:proofErr w:type="spellEnd"/>
      <w:r w:rsidR="00027A08" w:rsidRPr="00DC36CA">
        <w:rPr>
          <w:rFonts w:ascii="Times New Roman" w:hAnsi="Times New Roman" w:cs="Times New Roman"/>
          <w:sz w:val="24"/>
          <w:szCs w:val="24"/>
        </w:rPr>
        <w:t xml:space="preserve">, </w:t>
      </w:r>
      <w:r w:rsidR="00F000FF" w:rsidRPr="00DC36CA">
        <w:rPr>
          <w:rFonts w:ascii="Times New Roman" w:hAnsi="Times New Roman" w:cs="Times New Roman"/>
          <w:sz w:val="24"/>
          <w:szCs w:val="24"/>
        </w:rPr>
        <w:t xml:space="preserve">is riding to his doom, fully aware that </w:t>
      </w:r>
      <w:r w:rsidR="00027A08" w:rsidRPr="00DC36CA">
        <w:rPr>
          <w:rFonts w:ascii="Times New Roman" w:hAnsi="Times New Roman" w:cs="Times New Roman"/>
          <w:sz w:val="24"/>
          <w:szCs w:val="24"/>
        </w:rPr>
        <w:t>those</w:t>
      </w:r>
      <w:r w:rsidR="00F000FF" w:rsidRPr="00DC36CA">
        <w:rPr>
          <w:rFonts w:ascii="Times New Roman" w:hAnsi="Times New Roman" w:cs="Times New Roman"/>
          <w:sz w:val="24"/>
          <w:szCs w:val="24"/>
        </w:rPr>
        <w:t xml:space="preserve"> waiting for him are planning his death.</w:t>
      </w:r>
      <w:r w:rsidR="00027A08" w:rsidRPr="00DC36CA">
        <w:rPr>
          <w:rFonts w:ascii="Times New Roman" w:hAnsi="Times New Roman" w:cs="Times New Roman"/>
          <w:sz w:val="24"/>
          <w:szCs w:val="24"/>
        </w:rPr>
        <w:t xml:space="preserve"> There is a certain sense of familiarity here, with moments from </w:t>
      </w:r>
      <w:r w:rsidR="00851B07" w:rsidRPr="00DC36CA">
        <w:rPr>
          <w:rFonts w:ascii="Times New Roman" w:hAnsi="Times New Roman" w:cs="Times New Roman"/>
          <w:sz w:val="24"/>
          <w:szCs w:val="24"/>
        </w:rPr>
        <w:t>‘</w:t>
      </w:r>
      <w:r w:rsidR="00027A08" w:rsidRPr="00DC36CA">
        <w:rPr>
          <w:rFonts w:ascii="Times New Roman" w:hAnsi="Times New Roman" w:cs="Times New Roman"/>
          <w:sz w:val="24"/>
          <w:szCs w:val="24"/>
        </w:rPr>
        <w:t>Celtic</w:t>
      </w:r>
      <w:r w:rsidR="00851B07" w:rsidRPr="00DC36CA">
        <w:rPr>
          <w:rFonts w:ascii="Times New Roman" w:hAnsi="Times New Roman" w:cs="Times New Roman"/>
          <w:sz w:val="24"/>
          <w:szCs w:val="24"/>
        </w:rPr>
        <w:t>’</w:t>
      </w:r>
      <w:r w:rsidR="00027A08" w:rsidRPr="00DC36CA">
        <w:rPr>
          <w:rFonts w:ascii="Times New Roman" w:hAnsi="Times New Roman" w:cs="Times New Roman"/>
          <w:sz w:val="24"/>
          <w:szCs w:val="24"/>
        </w:rPr>
        <w:t xml:space="preserve"> mythology, and in the image that is being created. </w:t>
      </w:r>
      <w:r w:rsidR="00315850" w:rsidRPr="00DC36CA">
        <w:rPr>
          <w:rFonts w:ascii="Times New Roman" w:hAnsi="Times New Roman" w:cs="Times New Roman"/>
          <w:sz w:val="24"/>
          <w:szCs w:val="24"/>
        </w:rPr>
        <w:t xml:space="preserve">A noble warrior, a king and lord, facing his enemies in </w:t>
      </w:r>
      <w:r w:rsidR="00DB7F16" w:rsidRPr="00DC36CA">
        <w:rPr>
          <w:rFonts w:ascii="Times New Roman" w:hAnsi="Times New Roman" w:cs="Times New Roman"/>
          <w:sz w:val="24"/>
          <w:szCs w:val="24"/>
        </w:rPr>
        <w:t xml:space="preserve">combat, fearless and </w:t>
      </w:r>
      <w:r w:rsidR="008D1694" w:rsidRPr="00DC36CA">
        <w:rPr>
          <w:rFonts w:ascii="Times New Roman" w:hAnsi="Times New Roman" w:cs="Times New Roman"/>
          <w:sz w:val="24"/>
          <w:szCs w:val="24"/>
        </w:rPr>
        <w:t>undaunted</w:t>
      </w:r>
      <w:r w:rsidR="00DB7F16" w:rsidRPr="00DC36CA">
        <w:rPr>
          <w:rFonts w:ascii="Times New Roman" w:hAnsi="Times New Roman" w:cs="Times New Roman"/>
          <w:sz w:val="24"/>
          <w:szCs w:val="24"/>
        </w:rPr>
        <w:t>. The strong focus on nature, the presence of a magical blade, and the backdrop of a stone circle tell the read</w:t>
      </w:r>
      <w:r w:rsidR="00851B07" w:rsidRPr="00DC36CA">
        <w:rPr>
          <w:rFonts w:ascii="Times New Roman" w:hAnsi="Times New Roman" w:cs="Times New Roman"/>
          <w:sz w:val="24"/>
          <w:szCs w:val="24"/>
        </w:rPr>
        <w:t>er</w:t>
      </w:r>
      <w:r w:rsidR="00DB7F16" w:rsidRPr="00DC36CA">
        <w:rPr>
          <w:rFonts w:ascii="Times New Roman" w:hAnsi="Times New Roman" w:cs="Times New Roman"/>
          <w:sz w:val="24"/>
          <w:szCs w:val="24"/>
        </w:rPr>
        <w:t xml:space="preserve"> in the opening pages that this is a</w:t>
      </w:r>
      <w:r w:rsidR="0035117B" w:rsidRPr="00DC36CA">
        <w:rPr>
          <w:rFonts w:ascii="Times New Roman" w:hAnsi="Times New Roman" w:cs="Times New Roman"/>
          <w:sz w:val="24"/>
          <w:szCs w:val="24"/>
        </w:rPr>
        <w:t xml:space="preserve"> Celtic world.</w:t>
      </w:r>
      <w:r w:rsidR="0019629B">
        <w:rPr>
          <w:rStyle w:val="EndnoteReference"/>
          <w:rFonts w:ascii="Times New Roman" w:hAnsi="Times New Roman" w:cs="Times New Roman"/>
          <w:sz w:val="24"/>
          <w:szCs w:val="24"/>
        </w:rPr>
        <w:endnoteReference w:id="1"/>
      </w:r>
      <w:r w:rsidR="0035117B" w:rsidRPr="00DC36CA">
        <w:rPr>
          <w:rFonts w:ascii="Times New Roman" w:hAnsi="Times New Roman" w:cs="Times New Roman"/>
          <w:sz w:val="24"/>
          <w:szCs w:val="24"/>
        </w:rPr>
        <w:t xml:space="preserve"> </w:t>
      </w:r>
      <w:r w:rsidR="00851B07" w:rsidRPr="00DC36CA">
        <w:rPr>
          <w:rFonts w:ascii="Times New Roman" w:hAnsi="Times New Roman" w:cs="Times New Roman"/>
          <w:sz w:val="24"/>
          <w:szCs w:val="24"/>
        </w:rPr>
        <w:t xml:space="preserve">Figures recognizable as the </w:t>
      </w:r>
      <w:r w:rsidR="0035117B" w:rsidRPr="00DC36CA">
        <w:rPr>
          <w:rFonts w:ascii="Times New Roman" w:hAnsi="Times New Roman" w:cs="Times New Roman"/>
          <w:sz w:val="24"/>
          <w:szCs w:val="24"/>
        </w:rPr>
        <w:t xml:space="preserve">Dagda, the </w:t>
      </w:r>
      <w:bookmarkStart w:id="0" w:name="_Hlk61271237"/>
      <w:proofErr w:type="spellStart"/>
      <w:r w:rsidR="0035117B" w:rsidRPr="00DC36CA">
        <w:rPr>
          <w:rFonts w:ascii="Times New Roman" w:hAnsi="Times New Roman" w:cs="Times New Roman"/>
          <w:sz w:val="24"/>
          <w:szCs w:val="24"/>
        </w:rPr>
        <w:t>Morr</w:t>
      </w:r>
      <w:r w:rsidR="00050953" w:rsidRPr="00DC36CA">
        <w:rPr>
          <w:rFonts w:ascii="Times New Roman" w:hAnsi="Times New Roman" w:cs="Times New Roman"/>
          <w:sz w:val="24"/>
          <w:szCs w:val="24"/>
        </w:rPr>
        <w:t>í</w:t>
      </w:r>
      <w:r w:rsidR="0035117B" w:rsidRPr="00DC36CA">
        <w:rPr>
          <w:rFonts w:ascii="Times New Roman" w:hAnsi="Times New Roman" w:cs="Times New Roman"/>
          <w:sz w:val="24"/>
          <w:szCs w:val="24"/>
        </w:rPr>
        <w:t>gan</w:t>
      </w:r>
      <w:proofErr w:type="spellEnd"/>
      <w:r w:rsidR="0035117B" w:rsidRPr="00DC36CA">
        <w:rPr>
          <w:rFonts w:ascii="Times New Roman" w:hAnsi="Times New Roman" w:cs="Times New Roman"/>
          <w:sz w:val="24"/>
          <w:szCs w:val="24"/>
        </w:rPr>
        <w:t xml:space="preserve"> </w:t>
      </w:r>
      <w:bookmarkEnd w:id="0"/>
      <w:r w:rsidR="0035117B" w:rsidRPr="00DC36CA">
        <w:rPr>
          <w:rFonts w:ascii="Times New Roman" w:hAnsi="Times New Roman" w:cs="Times New Roman"/>
          <w:sz w:val="24"/>
          <w:szCs w:val="24"/>
        </w:rPr>
        <w:t xml:space="preserve">and the </w:t>
      </w:r>
      <w:proofErr w:type="spellStart"/>
      <w:r w:rsidR="00625A40" w:rsidRPr="00DC36CA">
        <w:rPr>
          <w:rFonts w:ascii="Times New Roman" w:hAnsi="Times New Roman" w:cs="Times New Roman"/>
          <w:sz w:val="24"/>
          <w:szCs w:val="24"/>
        </w:rPr>
        <w:t>Túatha</w:t>
      </w:r>
      <w:proofErr w:type="spellEnd"/>
      <w:r w:rsidR="00625A40" w:rsidRPr="00DC36CA">
        <w:rPr>
          <w:rFonts w:ascii="Times New Roman" w:hAnsi="Times New Roman" w:cs="Times New Roman"/>
          <w:sz w:val="24"/>
          <w:szCs w:val="24"/>
        </w:rPr>
        <w:t xml:space="preserve"> </w:t>
      </w:r>
      <w:proofErr w:type="spellStart"/>
      <w:r w:rsidR="00625A40" w:rsidRPr="00DC36CA">
        <w:rPr>
          <w:rFonts w:ascii="Times New Roman" w:hAnsi="Times New Roman" w:cs="Times New Roman"/>
          <w:sz w:val="24"/>
          <w:szCs w:val="24"/>
        </w:rPr>
        <w:t>Dé</w:t>
      </w:r>
      <w:proofErr w:type="spellEnd"/>
      <w:r w:rsidR="00625A40" w:rsidRPr="00DC36CA">
        <w:rPr>
          <w:rFonts w:ascii="Times New Roman" w:hAnsi="Times New Roman" w:cs="Times New Roman"/>
          <w:sz w:val="24"/>
          <w:szCs w:val="24"/>
        </w:rPr>
        <w:t xml:space="preserve"> Danann </w:t>
      </w:r>
      <w:r w:rsidR="00851B07" w:rsidRPr="00DC36CA">
        <w:rPr>
          <w:rFonts w:ascii="Times New Roman" w:hAnsi="Times New Roman" w:cs="Times New Roman"/>
          <w:sz w:val="24"/>
          <w:szCs w:val="24"/>
        </w:rPr>
        <w:t xml:space="preserve">from Irish medieval literature </w:t>
      </w:r>
      <w:r w:rsidR="0035117B" w:rsidRPr="00DC36CA">
        <w:rPr>
          <w:rFonts w:ascii="Times New Roman" w:hAnsi="Times New Roman" w:cs="Times New Roman"/>
          <w:sz w:val="24"/>
          <w:szCs w:val="24"/>
        </w:rPr>
        <w:t xml:space="preserve">can be found in David Gemmell’s </w:t>
      </w:r>
      <w:r w:rsidR="0035117B" w:rsidRPr="00DC36CA">
        <w:rPr>
          <w:rFonts w:ascii="Times New Roman" w:hAnsi="Times New Roman" w:cs="Times New Roman"/>
          <w:i/>
          <w:sz w:val="24"/>
          <w:szCs w:val="24"/>
        </w:rPr>
        <w:t>Sword in the Storm</w:t>
      </w:r>
      <w:r w:rsidR="0035117B" w:rsidRPr="00DC36CA">
        <w:rPr>
          <w:rFonts w:ascii="Times New Roman" w:hAnsi="Times New Roman" w:cs="Times New Roman"/>
          <w:sz w:val="24"/>
          <w:szCs w:val="24"/>
        </w:rPr>
        <w:t>.</w:t>
      </w:r>
      <w:r w:rsidR="0019629B">
        <w:rPr>
          <w:rStyle w:val="EndnoteReference"/>
          <w:rFonts w:ascii="Times New Roman" w:hAnsi="Times New Roman" w:cs="Times New Roman"/>
          <w:sz w:val="24"/>
          <w:szCs w:val="24"/>
        </w:rPr>
        <w:endnoteReference w:id="2"/>
      </w:r>
      <w:r w:rsidR="0035117B" w:rsidRPr="00DC36CA">
        <w:rPr>
          <w:rFonts w:ascii="Times New Roman" w:hAnsi="Times New Roman" w:cs="Times New Roman"/>
          <w:sz w:val="24"/>
          <w:szCs w:val="24"/>
        </w:rPr>
        <w:t xml:space="preserve"> So too can deliberate allusions to heroes of Celtic myth</w:t>
      </w:r>
      <w:r w:rsidR="00851B07" w:rsidRPr="00DC36CA">
        <w:rPr>
          <w:rFonts w:ascii="Times New Roman" w:hAnsi="Times New Roman" w:cs="Times New Roman"/>
          <w:sz w:val="24"/>
          <w:szCs w:val="24"/>
        </w:rPr>
        <w:t xml:space="preserve">, most notably </w:t>
      </w:r>
      <w:proofErr w:type="spellStart"/>
      <w:r w:rsidR="00851B07" w:rsidRPr="00DC36CA">
        <w:rPr>
          <w:rFonts w:ascii="Times New Roman" w:hAnsi="Times New Roman" w:cs="Times New Roman"/>
          <w:sz w:val="24"/>
          <w:szCs w:val="24"/>
        </w:rPr>
        <w:t>Cú</w:t>
      </w:r>
      <w:proofErr w:type="spellEnd"/>
      <w:r w:rsidR="00851B07" w:rsidRPr="00DC36CA">
        <w:rPr>
          <w:rFonts w:ascii="Times New Roman" w:hAnsi="Times New Roman" w:cs="Times New Roman"/>
          <w:sz w:val="24"/>
          <w:szCs w:val="24"/>
        </w:rPr>
        <w:t xml:space="preserve"> </w:t>
      </w:r>
      <w:proofErr w:type="spellStart"/>
      <w:r w:rsidR="00851B07" w:rsidRPr="00DC36CA">
        <w:rPr>
          <w:rFonts w:ascii="Times New Roman" w:hAnsi="Times New Roman" w:cs="Times New Roman"/>
          <w:sz w:val="24"/>
          <w:szCs w:val="24"/>
        </w:rPr>
        <w:t>Chulainn</w:t>
      </w:r>
      <w:proofErr w:type="spellEnd"/>
      <w:r w:rsidR="0035117B" w:rsidRPr="00DC36CA">
        <w:rPr>
          <w:rFonts w:ascii="Times New Roman" w:hAnsi="Times New Roman" w:cs="Times New Roman"/>
          <w:sz w:val="24"/>
          <w:szCs w:val="24"/>
        </w:rPr>
        <w:t>. At first reading</w:t>
      </w:r>
      <w:r w:rsidR="000B380B" w:rsidRPr="00DC36CA">
        <w:rPr>
          <w:rFonts w:ascii="Times New Roman" w:hAnsi="Times New Roman" w:cs="Times New Roman"/>
          <w:sz w:val="24"/>
          <w:szCs w:val="24"/>
        </w:rPr>
        <w:t>,</w:t>
      </w:r>
      <w:r w:rsidR="0035117B" w:rsidRPr="00DC36CA">
        <w:rPr>
          <w:rFonts w:ascii="Times New Roman" w:hAnsi="Times New Roman" w:cs="Times New Roman"/>
          <w:sz w:val="24"/>
          <w:szCs w:val="24"/>
        </w:rPr>
        <w:t xml:space="preserve"> the book and its characters belong firmly to </w:t>
      </w:r>
      <w:r w:rsidR="00C532A3" w:rsidRPr="00DC36CA">
        <w:rPr>
          <w:rFonts w:ascii="Times New Roman" w:hAnsi="Times New Roman" w:cs="Times New Roman"/>
          <w:sz w:val="24"/>
          <w:szCs w:val="24"/>
        </w:rPr>
        <w:t>the</w:t>
      </w:r>
      <w:r w:rsidR="0035117B" w:rsidRPr="00DC36CA">
        <w:rPr>
          <w:rFonts w:ascii="Times New Roman" w:hAnsi="Times New Roman" w:cs="Times New Roman"/>
          <w:sz w:val="24"/>
          <w:szCs w:val="24"/>
        </w:rPr>
        <w:t xml:space="preserve"> expected mythological backdrop of </w:t>
      </w:r>
      <w:r w:rsidR="00851B07" w:rsidRPr="00DC36CA">
        <w:rPr>
          <w:rFonts w:ascii="Times New Roman" w:hAnsi="Times New Roman" w:cs="Times New Roman"/>
          <w:sz w:val="24"/>
          <w:szCs w:val="24"/>
        </w:rPr>
        <w:t xml:space="preserve">Irish </w:t>
      </w:r>
      <w:r w:rsidR="0035117B" w:rsidRPr="00DC36CA">
        <w:rPr>
          <w:rFonts w:ascii="Times New Roman" w:hAnsi="Times New Roman" w:cs="Times New Roman"/>
          <w:sz w:val="24"/>
          <w:szCs w:val="24"/>
        </w:rPr>
        <w:t>literature</w:t>
      </w:r>
      <w:r w:rsidR="008C2413" w:rsidRPr="00DC36CA">
        <w:rPr>
          <w:rFonts w:ascii="Times New Roman" w:hAnsi="Times New Roman" w:cs="Times New Roman"/>
          <w:sz w:val="24"/>
          <w:szCs w:val="24"/>
        </w:rPr>
        <w:t xml:space="preserve"> and folk-lore</w:t>
      </w:r>
      <w:r w:rsidR="00851B07" w:rsidRPr="00DC36CA">
        <w:rPr>
          <w:rFonts w:ascii="Times New Roman" w:hAnsi="Times New Roman" w:cs="Times New Roman"/>
          <w:sz w:val="24"/>
          <w:szCs w:val="24"/>
        </w:rPr>
        <w:t>.</w:t>
      </w:r>
      <w:r w:rsidR="001A3D84" w:rsidRPr="00DC36CA">
        <w:rPr>
          <w:rFonts w:ascii="Times New Roman" w:hAnsi="Times New Roman" w:cs="Times New Roman"/>
          <w:sz w:val="24"/>
          <w:szCs w:val="24"/>
        </w:rPr>
        <w:t xml:space="preserve"> Alistair Sims provides an excellent examination of the connection between </w:t>
      </w:r>
      <w:proofErr w:type="spellStart"/>
      <w:r w:rsidR="001A3D84" w:rsidRPr="00DC36CA">
        <w:rPr>
          <w:rFonts w:ascii="Times New Roman" w:hAnsi="Times New Roman" w:cs="Times New Roman"/>
          <w:sz w:val="24"/>
          <w:szCs w:val="24"/>
        </w:rPr>
        <w:t>Connovar</w:t>
      </w:r>
      <w:proofErr w:type="spellEnd"/>
      <w:r w:rsidR="001A3D84" w:rsidRPr="00DC36CA">
        <w:rPr>
          <w:rFonts w:ascii="Times New Roman" w:hAnsi="Times New Roman" w:cs="Times New Roman"/>
          <w:sz w:val="24"/>
          <w:szCs w:val="24"/>
        </w:rPr>
        <w:t xml:space="preserve"> and</w:t>
      </w:r>
      <w:r w:rsidR="00E91679" w:rsidRPr="00DC36CA">
        <w:rPr>
          <w:rFonts w:ascii="Times New Roman" w:hAnsi="Times New Roman" w:cs="Times New Roman"/>
          <w:sz w:val="24"/>
          <w:szCs w:val="24"/>
        </w:rPr>
        <w:t xml:space="preserve"> the </w:t>
      </w:r>
      <w:proofErr w:type="spellStart"/>
      <w:r w:rsidR="009B1A3C" w:rsidRPr="009B1A3C">
        <w:rPr>
          <w:rFonts w:ascii="Times New Roman" w:hAnsi="Times New Roman" w:cs="Times New Roman"/>
          <w:i/>
          <w:sz w:val="24"/>
          <w:szCs w:val="24"/>
          <w:lang w:val="en-US"/>
        </w:rPr>
        <w:t>Táin</w:t>
      </w:r>
      <w:proofErr w:type="spellEnd"/>
      <w:r w:rsidR="009B1A3C" w:rsidRPr="009B1A3C">
        <w:rPr>
          <w:rFonts w:ascii="Times New Roman" w:hAnsi="Times New Roman" w:cs="Times New Roman"/>
          <w:i/>
          <w:sz w:val="24"/>
          <w:szCs w:val="24"/>
          <w:lang w:val="en-US"/>
        </w:rPr>
        <w:t xml:space="preserve"> </w:t>
      </w:r>
      <w:proofErr w:type="spellStart"/>
      <w:r w:rsidR="009B1A3C" w:rsidRPr="009B1A3C">
        <w:rPr>
          <w:rFonts w:ascii="Times New Roman" w:hAnsi="Times New Roman" w:cs="Times New Roman"/>
          <w:i/>
          <w:sz w:val="24"/>
          <w:szCs w:val="24"/>
          <w:lang w:val="en-US"/>
        </w:rPr>
        <w:t>Bó</w:t>
      </w:r>
      <w:proofErr w:type="spellEnd"/>
      <w:r w:rsidR="009B1A3C" w:rsidRPr="009B1A3C">
        <w:rPr>
          <w:rFonts w:ascii="Times New Roman" w:hAnsi="Times New Roman" w:cs="Times New Roman"/>
          <w:i/>
          <w:sz w:val="24"/>
          <w:szCs w:val="24"/>
          <w:lang w:val="en-US"/>
        </w:rPr>
        <w:t xml:space="preserve"> </w:t>
      </w:r>
      <w:proofErr w:type="spellStart"/>
      <w:r w:rsidR="009B1A3C" w:rsidRPr="009B1A3C">
        <w:rPr>
          <w:rFonts w:ascii="Times New Roman" w:hAnsi="Times New Roman" w:cs="Times New Roman"/>
          <w:i/>
          <w:sz w:val="24"/>
          <w:szCs w:val="24"/>
          <w:lang w:val="en-US"/>
        </w:rPr>
        <w:t>Cuailnge</w:t>
      </w:r>
      <w:proofErr w:type="spellEnd"/>
      <w:r w:rsidR="009B1A3C" w:rsidRPr="009B1A3C">
        <w:rPr>
          <w:rFonts w:ascii="Times New Roman" w:hAnsi="Times New Roman" w:cs="Times New Roman"/>
          <w:i/>
          <w:sz w:val="24"/>
          <w:szCs w:val="24"/>
          <w:lang w:val="en-US"/>
        </w:rPr>
        <w:t xml:space="preserve"> </w:t>
      </w:r>
      <w:r w:rsidR="009B1A3C" w:rsidRPr="009B1A3C">
        <w:rPr>
          <w:rFonts w:ascii="Times New Roman" w:hAnsi="Times New Roman" w:cs="Times New Roman"/>
          <w:iCs/>
          <w:sz w:val="24"/>
          <w:szCs w:val="24"/>
          <w:lang w:val="en-US"/>
        </w:rPr>
        <w:t>(‘The Cattle Raid of Cooley’)</w:t>
      </w:r>
      <w:r w:rsidR="002A4318">
        <w:rPr>
          <w:rFonts w:ascii="Times New Roman" w:hAnsi="Times New Roman" w:cs="Times New Roman"/>
          <w:sz w:val="24"/>
          <w:szCs w:val="24"/>
          <w:lang w:val="en-US"/>
        </w:rPr>
        <w:t xml:space="preserve"> (s</w:t>
      </w:r>
      <w:r w:rsidR="002A4318" w:rsidRPr="002A4318">
        <w:rPr>
          <w:rFonts w:ascii="Times New Roman" w:hAnsi="Times New Roman" w:cs="Times New Roman"/>
          <w:sz w:val="24"/>
          <w:szCs w:val="24"/>
          <w:lang w:val="en-US"/>
        </w:rPr>
        <w:t>ee Sims 2018: 21-35</w:t>
      </w:r>
      <w:r w:rsidR="002A4318">
        <w:rPr>
          <w:rFonts w:ascii="Times New Roman" w:hAnsi="Times New Roman" w:cs="Times New Roman"/>
          <w:sz w:val="24"/>
          <w:szCs w:val="24"/>
          <w:lang w:val="en-US"/>
        </w:rPr>
        <w:t>).</w:t>
      </w:r>
      <w:r w:rsidR="0019629B">
        <w:rPr>
          <w:rStyle w:val="EndnoteReference"/>
          <w:rFonts w:ascii="Times New Roman" w:hAnsi="Times New Roman" w:cs="Times New Roman"/>
          <w:sz w:val="24"/>
          <w:szCs w:val="24"/>
        </w:rPr>
        <w:endnoteReference w:id="3"/>
      </w:r>
      <w:r w:rsidR="001A3D84" w:rsidRPr="00DC36CA">
        <w:rPr>
          <w:rFonts w:ascii="Times New Roman" w:hAnsi="Times New Roman" w:cs="Times New Roman"/>
          <w:sz w:val="24"/>
          <w:szCs w:val="24"/>
        </w:rPr>
        <w:t xml:space="preserve"> </w:t>
      </w:r>
      <w:r w:rsidR="00DB7F16" w:rsidRPr="00DC36CA">
        <w:rPr>
          <w:rFonts w:ascii="Times New Roman" w:hAnsi="Times New Roman" w:cs="Times New Roman"/>
          <w:sz w:val="24"/>
          <w:szCs w:val="24"/>
        </w:rPr>
        <w:t xml:space="preserve">This is however only one layer in the </w:t>
      </w:r>
      <w:r w:rsidR="00DB7F16" w:rsidRPr="005F4FD6">
        <w:rPr>
          <w:rFonts w:ascii="Times New Roman" w:hAnsi="Times New Roman" w:cs="Times New Roman"/>
          <w:sz w:val="24"/>
          <w:szCs w:val="24"/>
        </w:rPr>
        <w:t>worldbuilding</w:t>
      </w:r>
      <w:r w:rsidR="00DB7F16" w:rsidRPr="00DC36CA">
        <w:rPr>
          <w:rFonts w:ascii="Times New Roman" w:hAnsi="Times New Roman" w:cs="Times New Roman"/>
          <w:sz w:val="24"/>
          <w:szCs w:val="24"/>
        </w:rPr>
        <w:t xml:space="preserve"> that Gemmell has undertaken, and </w:t>
      </w:r>
      <w:r w:rsidR="000B380B" w:rsidRPr="00DC36CA">
        <w:rPr>
          <w:rFonts w:ascii="Times New Roman" w:hAnsi="Times New Roman" w:cs="Times New Roman"/>
          <w:sz w:val="24"/>
          <w:szCs w:val="24"/>
        </w:rPr>
        <w:t xml:space="preserve">when </w:t>
      </w:r>
      <w:r w:rsidR="00DB7F16" w:rsidRPr="00DC36CA">
        <w:rPr>
          <w:rFonts w:ascii="Times New Roman" w:hAnsi="Times New Roman" w:cs="Times New Roman"/>
          <w:sz w:val="24"/>
          <w:szCs w:val="24"/>
        </w:rPr>
        <w:t xml:space="preserve">we move beyond the familiar fantasy tropes of Celtic myth and legend, we see a rather different world. The names of the tribes of this land bear remarkable similarity to Roman </w:t>
      </w:r>
      <w:r w:rsidR="001B1FD4" w:rsidRPr="00DC36CA">
        <w:rPr>
          <w:rFonts w:ascii="Times New Roman" w:hAnsi="Times New Roman" w:cs="Times New Roman"/>
          <w:sz w:val="24"/>
          <w:szCs w:val="24"/>
        </w:rPr>
        <w:t>writings</w:t>
      </w:r>
      <w:r w:rsidR="00DB7F16" w:rsidRPr="00DC36CA">
        <w:rPr>
          <w:rFonts w:ascii="Times New Roman" w:hAnsi="Times New Roman" w:cs="Times New Roman"/>
          <w:sz w:val="24"/>
          <w:szCs w:val="24"/>
        </w:rPr>
        <w:t xml:space="preserve"> of </w:t>
      </w:r>
      <w:r w:rsidR="00DB7F16" w:rsidRPr="00DC36CA">
        <w:rPr>
          <w:rFonts w:ascii="Times New Roman" w:hAnsi="Times New Roman" w:cs="Times New Roman"/>
          <w:sz w:val="24"/>
          <w:szCs w:val="24"/>
        </w:rPr>
        <w:lastRenderedPageBreak/>
        <w:t xml:space="preserve">Gaul and </w:t>
      </w:r>
      <w:r w:rsidR="00470A18" w:rsidRPr="00DC36CA">
        <w:rPr>
          <w:rFonts w:ascii="Times New Roman" w:hAnsi="Times New Roman" w:cs="Times New Roman"/>
          <w:sz w:val="24"/>
          <w:szCs w:val="24"/>
        </w:rPr>
        <w:t>Britannia</w:t>
      </w:r>
      <w:r w:rsidR="00DB7F16" w:rsidRPr="00DC36CA">
        <w:rPr>
          <w:rFonts w:ascii="Times New Roman" w:hAnsi="Times New Roman" w:cs="Times New Roman"/>
          <w:sz w:val="24"/>
          <w:szCs w:val="24"/>
        </w:rPr>
        <w:t xml:space="preserve">. </w:t>
      </w:r>
      <w:r w:rsidR="00664550" w:rsidRPr="00DC36CA">
        <w:rPr>
          <w:rFonts w:ascii="Times New Roman" w:hAnsi="Times New Roman" w:cs="Times New Roman"/>
          <w:sz w:val="24"/>
          <w:szCs w:val="24"/>
        </w:rPr>
        <w:t>The physiology and appearance of these tribes reflects Roman images of barbarians</w:t>
      </w:r>
      <w:r w:rsidR="00036D09">
        <w:rPr>
          <w:rFonts w:ascii="Times New Roman" w:hAnsi="Times New Roman" w:cs="Times New Roman"/>
          <w:sz w:val="24"/>
          <w:szCs w:val="24"/>
        </w:rPr>
        <w:t xml:space="preserve"> (e.g. </w:t>
      </w:r>
      <w:r w:rsidR="00036D09" w:rsidRPr="00036D09">
        <w:rPr>
          <w:rFonts w:ascii="Times New Roman" w:hAnsi="Times New Roman" w:cs="Times New Roman"/>
          <w:sz w:val="24"/>
          <w:szCs w:val="24"/>
        </w:rPr>
        <w:t>Gemmell</w:t>
      </w:r>
      <w:r w:rsidR="00036D09">
        <w:rPr>
          <w:rFonts w:ascii="Times New Roman" w:hAnsi="Times New Roman" w:cs="Times New Roman"/>
          <w:sz w:val="24"/>
          <w:szCs w:val="24"/>
        </w:rPr>
        <w:t xml:space="preserve"> 1999:</w:t>
      </w:r>
      <w:r w:rsidR="00036D09" w:rsidRPr="00036D09">
        <w:rPr>
          <w:rFonts w:ascii="Times New Roman" w:hAnsi="Times New Roman" w:cs="Times New Roman"/>
          <w:iCs/>
          <w:sz w:val="24"/>
          <w:szCs w:val="24"/>
        </w:rPr>
        <w:t xml:space="preserve"> 159-70</w:t>
      </w:r>
      <w:r w:rsidR="00292E7C">
        <w:rPr>
          <w:rFonts w:ascii="Times New Roman" w:hAnsi="Times New Roman" w:cs="Times New Roman"/>
          <w:iCs/>
          <w:sz w:val="24"/>
          <w:szCs w:val="24"/>
        </w:rPr>
        <w:t xml:space="preserve">, </w:t>
      </w:r>
      <w:r w:rsidR="00036D09" w:rsidRPr="00036D09">
        <w:rPr>
          <w:rFonts w:ascii="Times New Roman" w:hAnsi="Times New Roman" w:cs="Times New Roman"/>
          <w:iCs/>
          <w:sz w:val="24"/>
          <w:szCs w:val="24"/>
        </w:rPr>
        <w:t>285-287</w:t>
      </w:r>
      <w:r w:rsidR="00036D09">
        <w:rPr>
          <w:rFonts w:ascii="Times New Roman" w:hAnsi="Times New Roman" w:cs="Times New Roman"/>
          <w:iCs/>
          <w:sz w:val="24"/>
          <w:szCs w:val="24"/>
        </w:rPr>
        <w:t>,</w:t>
      </w:r>
      <w:r w:rsidR="00036D09" w:rsidRPr="00036D09">
        <w:rPr>
          <w:rFonts w:ascii="Times New Roman" w:hAnsi="Times New Roman" w:cs="Times New Roman"/>
          <w:iCs/>
          <w:sz w:val="24"/>
          <w:szCs w:val="24"/>
        </w:rPr>
        <w:t xml:space="preserve"> 300</w:t>
      </w:r>
      <w:r w:rsidR="00292E7C">
        <w:rPr>
          <w:rFonts w:ascii="Times New Roman" w:hAnsi="Times New Roman" w:cs="Times New Roman"/>
          <w:iCs/>
          <w:sz w:val="24"/>
          <w:szCs w:val="24"/>
        </w:rPr>
        <w:t xml:space="preserve">; </w:t>
      </w:r>
      <w:r w:rsidR="00292E7C" w:rsidRPr="007C2634">
        <w:rPr>
          <w:rFonts w:ascii="Times New Roman" w:hAnsi="Times New Roman" w:cs="Times New Roman"/>
          <w:iCs/>
          <w:sz w:val="24"/>
          <w:szCs w:val="24"/>
        </w:rPr>
        <w:t>Tacitus 1970:</w:t>
      </w:r>
      <w:r w:rsidR="00036D09" w:rsidRPr="00036D09">
        <w:rPr>
          <w:rFonts w:ascii="Times New Roman" w:hAnsi="Times New Roman" w:cs="Times New Roman"/>
          <w:iCs/>
          <w:sz w:val="24"/>
          <w:szCs w:val="24"/>
        </w:rPr>
        <w:t xml:space="preserve"> 17</w:t>
      </w:r>
      <w:r w:rsidR="00036D09">
        <w:rPr>
          <w:rFonts w:ascii="Times New Roman" w:hAnsi="Times New Roman" w:cs="Times New Roman"/>
          <w:iCs/>
          <w:sz w:val="24"/>
          <w:szCs w:val="24"/>
        </w:rPr>
        <w:t>)</w:t>
      </w:r>
      <w:r w:rsidR="00664550" w:rsidRPr="00DC36CA">
        <w:rPr>
          <w:rFonts w:ascii="Times New Roman" w:hAnsi="Times New Roman" w:cs="Times New Roman"/>
          <w:sz w:val="24"/>
          <w:szCs w:val="24"/>
        </w:rPr>
        <w:t xml:space="preserve">. </w:t>
      </w:r>
      <w:r w:rsidR="00357381" w:rsidRPr="00DC36CA">
        <w:rPr>
          <w:rFonts w:ascii="Times New Roman" w:hAnsi="Times New Roman" w:cs="Times New Roman"/>
          <w:sz w:val="24"/>
          <w:szCs w:val="24"/>
        </w:rPr>
        <w:t>The political structure and the levels of aristocratic power belong not to Celtic myth; but instead classical ethnography</w:t>
      </w:r>
      <w:r w:rsidR="00AA55E7" w:rsidRPr="00DC36CA">
        <w:rPr>
          <w:rFonts w:ascii="Times New Roman" w:hAnsi="Times New Roman" w:cs="Times New Roman"/>
          <w:sz w:val="24"/>
          <w:szCs w:val="24"/>
        </w:rPr>
        <w:t>, and how barbarians were understood by Roman and Greek writers</w:t>
      </w:r>
      <w:r w:rsidR="00357381" w:rsidRPr="00DC36CA">
        <w:rPr>
          <w:rFonts w:ascii="Times New Roman" w:hAnsi="Times New Roman" w:cs="Times New Roman"/>
          <w:sz w:val="24"/>
          <w:szCs w:val="24"/>
        </w:rPr>
        <w:t xml:space="preserve">. </w:t>
      </w:r>
      <w:r w:rsidR="00AA55E7" w:rsidRPr="00DC36CA">
        <w:rPr>
          <w:rFonts w:ascii="Times New Roman" w:hAnsi="Times New Roman" w:cs="Times New Roman"/>
          <w:sz w:val="24"/>
          <w:szCs w:val="24"/>
        </w:rPr>
        <w:t xml:space="preserve">It will be argued in this chapter that the Celtic identity of the Rigante world comes not from the actual Celtic peoples of antiquity, but </w:t>
      </w:r>
      <w:r w:rsidR="004C0AC6" w:rsidRPr="00DC36CA">
        <w:rPr>
          <w:rFonts w:ascii="Times New Roman" w:hAnsi="Times New Roman" w:cs="Times New Roman"/>
          <w:sz w:val="24"/>
          <w:szCs w:val="24"/>
        </w:rPr>
        <w:t xml:space="preserve">their </w:t>
      </w:r>
      <w:r w:rsidR="00AA55E7" w:rsidRPr="00DC36CA">
        <w:rPr>
          <w:rFonts w:ascii="Times New Roman" w:hAnsi="Times New Roman" w:cs="Times New Roman"/>
          <w:sz w:val="24"/>
          <w:szCs w:val="24"/>
        </w:rPr>
        <w:t xml:space="preserve">image given in ancient writings by classical authors. The </w:t>
      </w:r>
      <w:r w:rsidR="008C2413" w:rsidRPr="00DC36CA">
        <w:rPr>
          <w:rFonts w:ascii="Times New Roman" w:hAnsi="Times New Roman" w:cs="Times New Roman"/>
          <w:sz w:val="24"/>
          <w:szCs w:val="24"/>
        </w:rPr>
        <w:t xml:space="preserve">world of the Rigante that Gemmell creates </w:t>
      </w:r>
      <w:r w:rsidR="00AA55E7" w:rsidRPr="00DC36CA">
        <w:rPr>
          <w:rFonts w:ascii="Times New Roman" w:hAnsi="Times New Roman" w:cs="Times New Roman"/>
          <w:sz w:val="24"/>
          <w:szCs w:val="24"/>
        </w:rPr>
        <w:t xml:space="preserve">does </w:t>
      </w:r>
      <w:r w:rsidR="008C2413" w:rsidRPr="00DC36CA">
        <w:rPr>
          <w:rFonts w:ascii="Times New Roman" w:hAnsi="Times New Roman" w:cs="Times New Roman"/>
          <w:sz w:val="24"/>
          <w:szCs w:val="24"/>
        </w:rPr>
        <w:t>not</w:t>
      </w:r>
      <w:r w:rsidR="00AA55E7" w:rsidRPr="00DC36CA">
        <w:rPr>
          <w:rFonts w:ascii="Times New Roman" w:hAnsi="Times New Roman" w:cs="Times New Roman"/>
          <w:sz w:val="24"/>
          <w:szCs w:val="24"/>
        </w:rPr>
        <w:t xml:space="preserve"> belong</w:t>
      </w:r>
      <w:r w:rsidR="008C2413" w:rsidRPr="00DC36CA">
        <w:rPr>
          <w:rFonts w:ascii="Times New Roman" w:hAnsi="Times New Roman" w:cs="Times New Roman"/>
          <w:sz w:val="24"/>
          <w:szCs w:val="24"/>
        </w:rPr>
        <w:t xml:space="preserve"> to familiar Celtic myths, but instead </w:t>
      </w:r>
      <w:r w:rsidR="00E1511F" w:rsidRPr="00DC36CA">
        <w:rPr>
          <w:rFonts w:ascii="Times New Roman" w:hAnsi="Times New Roman" w:cs="Times New Roman"/>
          <w:sz w:val="24"/>
          <w:szCs w:val="24"/>
        </w:rPr>
        <w:t xml:space="preserve">represents the ancient world of Rome, and its own interaction with Barbarian Europe. </w:t>
      </w:r>
      <w:r w:rsidR="00941713" w:rsidRPr="00DC36CA">
        <w:rPr>
          <w:rFonts w:ascii="Times New Roman" w:hAnsi="Times New Roman" w:cs="Times New Roman"/>
          <w:sz w:val="24"/>
          <w:szCs w:val="24"/>
        </w:rPr>
        <w:t xml:space="preserve">In so doing, Gemmell reinforces the Romanised perspective of Celtic history, which itself repeated the ideas found in ancient Greek texts. </w:t>
      </w:r>
      <w:r w:rsidR="00106A93" w:rsidRPr="00DC36CA">
        <w:rPr>
          <w:rFonts w:ascii="Times New Roman" w:hAnsi="Times New Roman" w:cs="Times New Roman"/>
          <w:sz w:val="24"/>
          <w:szCs w:val="24"/>
        </w:rPr>
        <w:t>Although there are clear and powerful allusions to Celtic myth and heroic tales here</w:t>
      </w:r>
      <w:r w:rsidR="00442F1E" w:rsidRPr="00DC36CA">
        <w:rPr>
          <w:rFonts w:ascii="Times New Roman" w:hAnsi="Times New Roman" w:cs="Times New Roman"/>
          <w:sz w:val="24"/>
          <w:szCs w:val="24"/>
        </w:rPr>
        <w:t>, as Sims argues</w:t>
      </w:r>
      <w:r w:rsidR="00345652">
        <w:rPr>
          <w:rFonts w:ascii="Times New Roman" w:hAnsi="Times New Roman" w:cs="Times New Roman"/>
          <w:sz w:val="24"/>
          <w:szCs w:val="24"/>
        </w:rPr>
        <w:t xml:space="preserve"> in this volume</w:t>
      </w:r>
      <w:r w:rsidR="00442F1E" w:rsidRPr="00DC36CA">
        <w:rPr>
          <w:rFonts w:ascii="Times New Roman" w:hAnsi="Times New Roman" w:cs="Times New Roman"/>
          <w:sz w:val="24"/>
          <w:szCs w:val="24"/>
        </w:rPr>
        <w:t>,</w:t>
      </w:r>
      <w:r w:rsidR="00941713" w:rsidRPr="00DC36CA">
        <w:rPr>
          <w:rFonts w:ascii="Times New Roman" w:hAnsi="Times New Roman" w:cs="Times New Roman"/>
          <w:sz w:val="24"/>
          <w:szCs w:val="24"/>
        </w:rPr>
        <w:t xml:space="preserve"> </w:t>
      </w:r>
      <w:r w:rsidR="004C0AC6" w:rsidRPr="00DC36CA">
        <w:rPr>
          <w:rFonts w:ascii="Times New Roman" w:hAnsi="Times New Roman" w:cs="Times New Roman"/>
          <w:sz w:val="24"/>
          <w:szCs w:val="24"/>
        </w:rPr>
        <w:t>the world of the Rigante is fundamentally a Roman construct.</w:t>
      </w:r>
      <w:r w:rsidR="00AA55E7" w:rsidRPr="00DC36CA">
        <w:rPr>
          <w:rFonts w:ascii="Times New Roman" w:hAnsi="Times New Roman" w:cs="Times New Roman"/>
          <w:sz w:val="24"/>
          <w:szCs w:val="24"/>
        </w:rPr>
        <w:t xml:space="preserve"> </w:t>
      </w:r>
      <w:r w:rsidR="00D31B2C" w:rsidRPr="00DC36CA">
        <w:rPr>
          <w:rFonts w:ascii="Times New Roman" w:hAnsi="Times New Roman" w:cs="Times New Roman"/>
          <w:sz w:val="24"/>
          <w:szCs w:val="24"/>
        </w:rPr>
        <w:t xml:space="preserve">Classical ethnography presents a fixed and immutable image of the barbarian world. Although later classical writers had direct experience with peoples beyond Rome's borders, they sought to place them into a received literary tradition, harking back to Herodotus and the Greek world of the fifth century BC. Even Tacitus, who gives us Calgacus, and the battle of the </w:t>
      </w:r>
      <w:proofErr w:type="spellStart"/>
      <w:r w:rsidR="00D31B2C" w:rsidRPr="00DC36CA">
        <w:rPr>
          <w:rFonts w:ascii="Times New Roman" w:hAnsi="Times New Roman" w:cs="Times New Roman"/>
          <w:sz w:val="24"/>
          <w:szCs w:val="24"/>
        </w:rPr>
        <w:t>Graupian</w:t>
      </w:r>
      <w:proofErr w:type="spellEnd"/>
      <w:r w:rsidR="00D31B2C" w:rsidRPr="00DC36CA">
        <w:rPr>
          <w:rFonts w:ascii="Times New Roman" w:hAnsi="Times New Roman" w:cs="Times New Roman"/>
          <w:sz w:val="24"/>
          <w:szCs w:val="24"/>
        </w:rPr>
        <w:t xml:space="preserve"> mountains, and Caesar who writes of his own conquests in Gaul and Britannia, categorise the non-Roman peoples into pre-existing patterns of ethnographic thought. In </w:t>
      </w:r>
      <w:r w:rsidR="00D31B2C" w:rsidRPr="00DC36CA">
        <w:rPr>
          <w:rFonts w:ascii="Times New Roman" w:hAnsi="Times New Roman" w:cs="Times New Roman"/>
          <w:i/>
          <w:sz w:val="24"/>
          <w:szCs w:val="24"/>
        </w:rPr>
        <w:t>Sword in the Storm</w:t>
      </w:r>
      <w:r w:rsidR="00D31B2C" w:rsidRPr="00DC36CA">
        <w:rPr>
          <w:rFonts w:ascii="Times New Roman" w:hAnsi="Times New Roman" w:cs="Times New Roman"/>
          <w:sz w:val="24"/>
          <w:szCs w:val="24"/>
        </w:rPr>
        <w:t xml:space="preserve"> David Gemmell presents a heroic world deeply enmeshed in classical history. Here there are peoples whose culture, society and heroism echo the words found in the Roman writings. Here too there is a fixed boundary between Celtic and Roman, shaped heavily by ethnographic perspectives, and drawing upon real moments of interaction</w:t>
      </w:r>
      <w:r w:rsidR="00345652">
        <w:rPr>
          <w:rFonts w:ascii="Times New Roman" w:hAnsi="Times New Roman" w:cs="Times New Roman"/>
          <w:sz w:val="24"/>
          <w:szCs w:val="24"/>
        </w:rPr>
        <w:t xml:space="preserve"> (Gemmell</w:t>
      </w:r>
      <w:r w:rsidR="000724F8">
        <w:rPr>
          <w:rFonts w:ascii="Times New Roman" w:hAnsi="Times New Roman" w:cs="Times New Roman"/>
          <w:sz w:val="24"/>
          <w:szCs w:val="24"/>
        </w:rPr>
        <w:t xml:space="preserve"> 1999</w:t>
      </w:r>
      <w:r w:rsidR="00345652">
        <w:rPr>
          <w:rFonts w:ascii="Times New Roman" w:hAnsi="Times New Roman" w:cs="Times New Roman"/>
          <w:sz w:val="24"/>
          <w:szCs w:val="24"/>
        </w:rPr>
        <w:t xml:space="preserve">: </w:t>
      </w:r>
      <w:r w:rsidR="00345652" w:rsidRPr="005155FE">
        <w:rPr>
          <w:rFonts w:ascii="Times New Roman" w:hAnsi="Times New Roman" w:cs="Times New Roman"/>
          <w:iCs/>
        </w:rPr>
        <w:t>268-273</w:t>
      </w:r>
      <w:r w:rsidR="00345652">
        <w:rPr>
          <w:rFonts w:ascii="Times New Roman" w:hAnsi="Times New Roman" w:cs="Times New Roman"/>
          <w:iCs/>
        </w:rPr>
        <w:t xml:space="preserve"> &amp;</w:t>
      </w:r>
      <w:r w:rsidR="00345652" w:rsidRPr="005155FE">
        <w:rPr>
          <w:rFonts w:ascii="Times New Roman" w:hAnsi="Times New Roman" w:cs="Times New Roman"/>
          <w:iCs/>
        </w:rPr>
        <w:t xml:space="preserve"> 285-287</w:t>
      </w:r>
      <w:r w:rsidR="00345652">
        <w:rPr>
          <w:rFonts w:ascii="Times New Roman" w:hAnsi="Times New Roman" w:cs="Times New Roman"/>
          <w:iCs/>
        </w:rPr>
        <w:t>)</w:t>
      </w:r>
      <w:r w:rsidR="00D31B2C" w:rsidRPr="00DC36CA">
        <w:rPr>
          <w:rFonts w:ascii="Times New Roman" w:hAnsi="Times New Roman" w:cs="Times New Roman"/>
          <w:sz w:val="24"/>
          <w:szCs w:val="24"/>
        </w:rPr>
        <w:t xml:space="preserve">. In this chapter the debt to the classical material will be explored, showing how strongly the world of the Rigante belongs to the Roman discourse on otherness and self-identity. </w:t>
      </w:r>
      <w:r w:rsidR="00AA55E7" w:rsidRPr="00DC36CA">
        <w:rPr>
          <w:rFonts w:ascii="Times New Roman" w:hAnsi="Times New Roman" w:cs="Times New Roman"/>
          <w:sz w:val="24"/>
          <w:szCs w:val="24"/>
        </w:rPr>
        <w:t>First, we shall investigate how barbarians were written about by Greek and Roman authors</w:t>
      </w:r>
      <w:r w:rsidR="00407B4F" w:rsidRPr="00DC36CA">
        <w:rPr>
          <w:rFonts w:ascii="Times New Roman" w:hAnsi="Times New Roman" w:cs="Times New Roman"/>
          <w:sz w:val="24"/>
          <w:szCs w:val="24"/>
        </w:rPr>
        <w:t xml:space="preserve">, beginning with </w:t>
      </w:r>
      <w:r w:rsidR="007D3984" w:rsidRPr="00DC36CA">
        <w:rPr>
          <w:rFonts w:ascii="Times New Roman" w:hAnsi="Times New Roman" w:cs="Times New Roman"/>
          <w:sz w:val="24"/>
          <w:szCs w:val="24"/>
        </w:rPr>
        <w:t>Herodotus</w:t>
      </w:r>
      <w:r w:rsidR="00407B4F" w:rsidRPr="00DC36CA">
        <w:rPr>
          <w:rFonts w:ascii="Times New Roman" w:hAnsi="Times New Roman" w:cs="Times New Roman"/>
          <w:sz w:val="24"/>
          <w:szCs w:val="24"/>
        </w:rPr>
        <w:t xml:space="preserve"> and Thucydides, before looking at </w:t>
      </w:r>
      <w:r w:rsidR="007D3984" w:rsidRPr="00DC36CA">
        <w:rPr>
          <w:rFonts w:ascii="Times New Roman" w:hAnsi="Times New Roman" w:cs="Times New Roman"/>
          <w:sz w:val="24"/>
          <w:szCs w:val="24"/>
        </w:rPr>
        <w:t>Caesar</w:t>
      </w:r>
      <w:r w:rsidR="00407B4F" w:rsidRPr="00DC36CA">
        <w:rPr>
          <w:rFonts w:ascii="Times New Roman" w:hAnsi="Times New Roman" w:cs="Times New Roman"/>
          <w:sz w:val="24"/>
          <w:szCs w:val="24"/>
        </w:rPr>
        <w:t xml:space="preserve"> and Tacitus. </w:t>
      </w:r>
      <w:r w:rsidR="00AA55E7" w:rsidRPr="00DC36CA">
        <w:rPr>
          <w:rFonts w:ascii="Times New Roman" w:hAnsi="Times New Roman" w:cs="Times New Roman"/>
          <w:sz w:val="24"/>
          <w:szCs w:val="24"/>
        </w:rPr>
        <w:t xml:space="preserve">Second, we shall look at how Romans depicted </w:t>
      </w:r>
      <w:r w:rsidR="002515D9" w:rsidRPr="00DC36CA">
        <w:rPr>
          <w:rFonts w:ascii="Times New Roman" w:hAnsi="Times New Roman" w:cs="Times New Roman"/>
          <w:sz w:val="24"/>
          <w:szCs w:val="24"/>
        </w:rPr>
        <w:t>the Celt</w:t>
      </w:r>
      <w:r w:rsidR="004C0AC6" w:rsidRPr="00DC36CA">
        <w:rPr>
          <w:rFonts w:ascii="Times New Roman" w:hAnsi="Times New Roman" w:cs="Times New Roman"/>
          <w:sz w:val="24"/>
          <w:szCs w:val="24"/>
        </w:rPr>
        <w:t>ic tribes</w:t>
      </w:r>
      <w:r w:rsidR="007D3984" w:rsidRPr="00DC36CA">
        <w:rPr>
          <w:rFonts w:ascii="Times New Roman" w:hAnsi="Times New Roman" w:cs="Times New Roman"/>
          <w:sz w:val="24"/>
          <w:szCs w:val="24"/>
        </w:rPr>
        <w:t xml:space="preserve"> within their artificial understanding of barbarian identity</w:t>
      </w:r>
      <w:r w:rsidR="002515D9" w:rsidRPr="00DC36CA">
        <w:rPr>
          <w:rFonts w:ascii="Times New Roman" w:hAnsi="Times New Roman" w:cs="Times New Roman"/>
          <w:sz w:val="24"/>
          <w:szCs w:val="24"/>
        </w:rPr>
        <w:t>. T</w:t>
      </w:r>
      <w:r w:rsidR="00AA55E7" w:rsidRPr="00DC36CA">
        <w:rPr>
          <w:rFonts w:ascii="Times New Roman" w:hAnsi="Times New Roman" w:cs="Times New Roman"/>
          <w:sz w:val="24"/>
          <w:szCs w:val="24"/>
        </w:rPr>
        <w:t>hird</w:t>
      </w:r>
      <w:r w:rsidR="002515D9" w:rsidRPr="00DC36CA">
        <w:rPr>
          <w:rFonts w:ascii="Times New Roman" w:hAnsi="Times New Roman" w:cs="Times New Roman"/>
          <w:sz w:val="24"/>
          <w:szCs w:val="24"/>
        </w:rPr>
        <w:t>,</w:t>
      </w:r>
      <w:r w:rsidR="00AA55E7" w:rsidRPr="00DC36CA">
        <w:rPr>
          <w:rFonts w:ascii="Times New Roman" w:hAnsi="Times New Roman" w:cs="Times New Roman"/>
          <w:sz w:val="24"/>
          <w:szCs w:val="24"/>
        </w:rPr>
        <w:t xml:space="preserve"> this shall be applied to the world of t</w:t>
      </w:r>
      <w:r w:rsidR="007D3984" w:rsidRPr="00DC36CA">
        <w:rPr>
          <w:rFonts w:ascii="Times New Roman" w:hAnsi="Times New Roman" w:cs="Times New Roman"/>
          <w:sz w:val="24"/>
          <w:szCs w:val="24"/>
        </w:rPr>
        <w:t xml:space="preserve">he Rigante that Gemmell creates, by focussing on the political landscape and the character of </w:t>
      </w:r>
      <w:r w:rsidR="003169B5" w:rsidRPr="00DC36CA">
        <w:rPr>
          <w:rFonts w:ascii="Times New Roman" w:hAnsi="Times New Roman" w:cs="Times New Roman"/>
          <w:sz w:val="24"/>
          <w:szCs w:val="24"/>
        </w:rPr>
        <w:t>Connavar</w:t>
      </w:r>
      <w:r w:rsidR="007D3984" w:rsidRPr="00DC36CA">
        <w:rPr>
          <w:rFonts w:ascii="Times New Roman" w:hAnsi="Times New Roman" w:cs="Times New Roman"/>
          <w:sz w:val="24"/>
          <w:szCs w:val="24"/>
        </w:rPr>
        <w:t>.</w:t>
      </w:r>
      <w:r w:rsidR="003636BA" w:rsidRPr="00DC36CA">
        <w:rPr>
          <w:rFonts w:ascii="Times New Roman" w:hAnsi="Times New Roman" w:cs="Times New Roman"/>
          <w:sz w:val="24"/>
          <w:szCs w:val="24"/>
        </w:rPr>
        <w:t xml:space="preserve"> </w:t>
      </w:r>
    </w:p>
    <w:p w14:paraId="1C00703C" w14:textId="77777777" w:rsidR="004C0AC6" w:rsidRPr="00DC36CA" w:rsidRDefault="004C0AC6" w:rsidP="00DC36CA">
      <w:pPr>
        <w:spacing w:line="480" w:lineRule="auto"/>
        <w:rPr>
          <w:rFonts w:ascii="Times New Roman" w:hAnsi="Times New Roman" w:cs="Times New Roman"/>
          <w:sz w:val="24"/>
          <w:szCs w:val="24"/>
        </w:rPr>
      </w:pPr>
    </w:p>
    <w:p w14:paraId="1C00703D" w14:textId="77777777" w:rsidR="00D11C8B" w:rsidRPr="00DC36CA" w:rsidRDefault="00F13AB3" w:rsidP="00F019FF">
      <w:pPr>
        <w:spacing w:line="480" w:lineRule="auto"/>
        <w:rPr>
          <w:rFonts w:ascii="Times New Roman" w:hAnsi="Times New Roman" w:cs="Times New Roman"/>
          <w:b/>
          <w:sz w:val="24"/>
          <w:szCs w:val="24"/>
        </w:rPr>
      </w:pPr>
      <w:r w:rsidRPr="00DC36CA">
        <w:rPr>
          <w:rFonts w:ascii="Times New Roman" w:hAnsi="Times New Roman" w:cs="Times New Roman"/>
          <w:b/>
          <w:sz w:val="24"/>
          <w:szCs w:val="24"/>
        </w:rPr>
        <w:t>Classical E</w:t>
      </w:r>
      <w:r w:rsidR="00D11C8B" w:rsidRPr="00DC36CA">
        <w:rPr>
          <w:rFonts w:ascii="Times New Roman" w:hAnsi="Times New Roman" w:cs="Times New Roman"/>
          <w:b/>
          <w:sz w:val="24"/>
          <w:szCs w:val="24"/>
        </w:rPr>
        <w:t>thnography</w:t>
      </w:r>
      <w:r w:rsidR="00D82432" w:rsidRPr="00DC36CA">
        <w:rPr>
          <w:rFonts w:ascii="Times New Roman" w:hAnsi="Times New Roman" w:cs="Times New Roman"/>
          <w:b/>
          <w:sz w:val="24"/>
          <w:szCs w:val="24"/>
        </w:rPr>
        <w:t>: Greek and Roman</w:t>
      </w:r>
    </w:p>
    <w:p w14:paraId="1C00703E" w14:textId="77777777" w:rsidR="004C0AC6" w:rsidRPr="00DC36CA" w:rsidRDefault="004C0AC6" w:rsidP="00DC36CA">
      <w:pPr>
        <w:spacing w:line="480" w:lineRule="auto"/>
        <w:rPr>
          <w:rFonts w:ascii="Times New Roman" w:hAnsi="Times New Roman" w:cs="Times New Roman"/>
          <w:sz w:val="24"/>
          <w:szCs w:val="24"/>
        </w:rPr>
      </w:pPr>
    </w:p>
    <w:p w14:paraId="1C00703F" w14:textId="41D915C8" w:rsidR="00F75FF4" w:rsidRPr="00DC36CA" w:rsidRDefault="00F75FF4" w:rsidP="00DC36CA">
      <w:pPr>
        <w:spacing w:line="480" w:lineRule="auto"/>
        <w:rPr>
          <w:rFonts w:ascii="Times New Roman" w:hAnsi="Times New Roman" w:cs="Times New Roman"/>
          <w:sz w:val="24"/>
          <w:szCs w:val="24"/>
        </w:rPr>
      </w:pPr>
      <w:r w:rsidRPr="00DC36CA">
        <w:rPr>
          <w:rFonts w:ascii="Times New Roman" w:hAnsi="Times New Roman" w:cs="Times New Roman"/>
          <w:sz w:val="24"/>
          <w:szCs w:val="24"/>
        </w:rPr>
        <w:t>Philip Freeman asks an important question concerning ancient sources and Celtic identity</w:t>
      </w:r>
      <w:r w:rsidR="002748EC" w:rsidRPr="00DC36CA">
        <w:rPr>
          <w:rFonts w:ascii="Times New Roman" w:hAnsi="Times New Roman" w:cs="Times New Roman"/>
          <w:sz w:val="24"/>
          <w:szCs w:val="24"/>
        </w:rPr>
        <w:t xml:space="preserve">: </w:t>
      </w:r>
      <w:r w:rsidR="00804603" w:rsidRPr="00DC36CA">
        <w:rPr>
          <w:rFonts w:ascii="Times New Roman" w:hAnsi="Times New Roman" w:cs="Times New Roman"/>
          <w:sz w:val="24"/>
          <w:szCs w:val="24"/>
        </w:rPr>
        <w:t>‘</w:t>
      </w:r>
      <w:r w:rsidRPr="00DC36CA">
        <w:rPr>
          <w:rFonts w:ascii="Times New Roman" w:hAnsi="Times New Roman" w:cs="Times New Roman"/>
          <w:sz w:val="24"/>
          <w:szCs w:val="24"/>
        </w:rPr>
        <w:t>[c]</w:t>
      </w:r>
      <w:proofErr w:type="spellStart"/>
      <w:r w:rsidRPr="00DC36CA">
        <w:rPr>
          <w:rFonts w:ascii="Times New Roman" w:hAnsi="Times New Roman" w:cs="Times New Roman"/>
          <w:sz w:val="24"/>
          <w:szCs w:val="24"/>
        </w:rPr>
        <w:t>an</w:t>
      </w:r>
      <w:proofErr w:type="spellEnd"/>
      <w:r w:rsidRPr="00DC36CA">
        <w:rPr>
          <w:rFonts w:ascii="Times New Roman" w:hAnsi="Times New Roman" w:cs="Times New Roman"/>
          <w:sz w:val="24"/>
          <w:szCs w:val="24"/>
        </w:rPr>
        <w:t xml:space="preserve"> we trust these classical sources to give us a true picture of the ancient Celts?</w:t>
      </w:r>
      <w:r w:rsidR="00804603" w:rsidRPr="00DC36CA">
        <w:rPr>
          <w:rFonts w:ascii="Times New Roman" w:hAnsi="Times New Roman" w:cs="Times New Roman"/>
          <w:sz w:val="24"/>
          <w:szCs w:val="24"/>
        </w:rPr>
        <w:t>’</w:t>
      </w:r>
      <w:r w:rsidR="00345652">
        <w:rPr>
          <w:rFonts w:ascii="Times New Roman" w:hAnsi="Times New Roman" w:cs="Times New Roman"/>
          <w:sz w:val="24"/>
          <w:szCs w:val="24"/>
        </w:rPr>
        <w:t xml:space="preserve"> (Freeman 2000: 22)</w:t>
      </w:r>
      <w:r w:rsidRPr="00DC36CA">
        <w:rPr>
          <w:rFonts w:ascii="Times New Roman" w:hAnsi="Times New Roman" w:cs="Times New Roman"/>
          <w:sz w:val="24"/>
          <w:szCs w:val="24"/>
        </w:rPr>
        <w:t>.</w:t>
      </w:r>
      <w:r w:rsidR="000E1C7E" w:rsidRPr="00DC36CA">
        <w:rPr>
          <w:rFonts w:ascii="Times New Roman" w:hAnsi="Times New Roman" w:cs="Times New Roman"/>
          <w:sz w:val="24"/>
          <w:szCs w:val="24"/>
        </w:rPr>
        <w:t xml:space="preserve"> </w:t>
      </w:r>
      <w:r w:rsidR="002748EC" w:rsidRPr="00DC36CA">
        <w:rPr>
          <w:rFonts w:ascii="Times New Roman" w:hAnsi="Times New Roman" w:cs="Times New Roman"/>
          <w:sz w:val="24"/>
          <w:szCs w:val="24"/>
        </w:rPr>
        <w:t xml:space="preserve">This question casts a large shadow over the study of ancient writings, and can govern </w:t>
      </w:r>
      <w:r w:rsidR="0046620E" w:rsidRPr="00DC36CA">
        <w:rPr>
          <w:rFonts w:ascii="Times New Roman" w:hAnsi="Times New Roman" w:cs="Times New Roman"/>
          <w:sz w:val="24"/>
          <w:szCs w:val="24"/>
        </w:rPr>
        <w:t xml:space="preserve">the methods of interpretation and value of the available evidence. </w:t>
      </w:r>
      <w:r w:rsidR="00E77F1A" w:rsidRPr="00DC36CA">
        <w:rPr>
          <w:rFonts w:ascii="Times New Roman" w:hAnsi="Times New Roman" w:cs="Times New Roman"/>
          <w:sz w:val="24"/>
          <w:szCs w:val="24"/>
        </w:rPr>
        <w:t xml:space="preserve">There is an immediate temptation to either dismiss the ancient writings out of hand, as speculative efforts, or trust them too much and follow them too closely as genuine windows into the Celtic world. We either </w:t>
      </w:r>
      <w:r w:rsidR="00804603" w:rsidRPr="00DC36CA">
        <w:rPr>
          <w:rFonts w:ascii="Times New Roman" w:hAnsi="Times New Roman" w:cs="Times New Roman"/>
          <w:sz w:val="24"/>
          <w:szCs w:val="24"/>
        </w:rPr>
        <w:t>‘</w:t>
      </w:r>
      <w:r w:rsidR="00E77F1A" w:rsidRPr="00DC36CA">
        <w:rPr>
          <w:rFonts w:ascii="Times New Roman" w:hAnsi="Times New Roman" w:cs="Times New Roman"/>
          <w:sz w:val="24"/>
          <w:szCs w:val="24"/>
        </w:rPr>
        <w:t>believe everything they say or […] believe nothing</w:t>
      </w:r>
      <w:r w:rsidR="00804603" w:rsidRPr="00DC36CA">
        <w:rPr>
          <w:rFonts w:ascii="Times New Roman" w:hAnsi="Times New Roman" w:cs="Times New Roman"/>
          <w:sz w:val="24"/>
          <w:szCs w:val="24"/>
        </w:rPr>
        <w:t>’</w:t>
      </w:r>
      <w:r w:rsidR="00345652">
        <w:rPr>
          <w:rFonts w:ascii="Times New Roman" w:hAnsi="Times New Roman" w:cs="Times New Roman"/>
          <w:sz w:val="24"/>
          <w:szCs w:val="24"/>
        </w:rPr>
        <w:t xml:space="preserve"> (Freeman 2000: 22)</w:t>
      </w:r>
      <w:r w:rsidR="00E77F1A" w:rsidRPr="00DC36CA">
        <w:rPr>
          <w:rFonts w:ascii="Times New Roman" w:hAnsi="Times New Roman" w:cs="Times New Roman"/>
          <w:sz w:val="24"/>
          <w:szCs w:val="24"/>
        </w:rPr>
        <w:t xml:space="preserve">. </w:t>
      </w:r>
      <w:r w:rsidR="00E9785B" w:rsidRPr="00DC36CA">
        <w:rPr>
          <w:rFonts w:ascii="Times New Roman" w:hAnsi="Times New Roman" w:cs="Times New Roman"/>
          <w:sz w:val="24"/>
          <w:szCs w:val="24"/>
        </w:rPr>
        <w:t xml:space="preserve">The reality governing ancient Greek and Roman ethnographic studies is rather more complex and nuanced. While ethnographic studies are often found in ancient historical works, rather than in items specifically focussed solely upon ethnography, </w:t>
      </w:r>
      <w:r w:rsidR="00163150" w:rsidRPr="00DC36CA">
        <w:rPr>
          <w:rFonts w:ascii="Times New Roman" w:hAnsi="Times New Roman" w:cs="Times New Roman"/>
          <w:sz w:val="24"/>
          <w:szCs w:val="24"/>
        </w:rPr>
        <w:t xml:space="preserve">they can serve a variety of different purposes, and can be found in other forms of writing as well. </w:t>
      </w:r>
      <w:r w:rsidR="0046620E" w:rsidRPr="00DC36CA">
        <w:rPr>
          <w:rFonts w:ascii="Times New Roman" w:hAnsi="Times New Roman" w:cs="Times New Roman"/>
          <w:sz w:val="24"/>
          <w:szCs w:val="24"/>
        </w:rPr>
        <w:t>Carol Dougherty</w:t>
      </w:r>
      <w:r w:rsidR="00D665E4" w:rsidRPr="00DC36CA">
        <w:rPr>
          <w:rFonts w:ascii="Times New Roman" w:hAnsi="Times New Roman" w:cs="Times New Roman"/>
          <w:sz w:val="24"/>
          <w:szCs w:val="24"/>
        </w:rPr>
        <w:t xml:space="preserve"> for instance has viewed Homer’s </w:t>
      </w:r>
      <w:r w:rsidR="00D665E4" w:rsidRPr="00DC36CA">
        <w:rPr>
          <w:rFonts w:ascii="Times New Roman" w:hAnsi="Times New Roman" w:cs="Times New Roman"/>
          <w:i/>
          <w:iCs/>
          <w:sz w:val="24"/>
          <w:szCs w:val="24"/>
        </w:rPr>
        <w:t>Odyssey</w:t>
      </w:r>
      <w:r w:rsidR="00D665E4" w:rsidRPr="00DC36CA">
        <w:rPr>
          <w:rFonts w:ascii="Times New Roman" w:hAnsi="Times New Roman" w:cs="Times New Roman"/>
          <w:sz w:val="24"/>
          <w:szCs w:val="24"/>
        </w:rPr>
        <w:t xml:space="preserve"> as an ethnographic study</w:t>
      </w:r>
      <w:r w:rsidR="00345652">
        <w:rPr>
          <w:rFonts w:ascii="Times New Roman" w:hAnsi="Times New Roman" w:cs="Times New Roman"/>
          <w:sz w:val="24"/>
          <w:szCs w:val="24"/>
        </w:rPr>
        <w:t xml:space="preserve"> (2001: 3-16)</w:t>
      </w:r>
      <w:r w:rsidR="00D665E4" w:rsidRPr="00DC36CA">
        <w:rPr>
          <w:rFonts w:ascii="Times New Roman" w:hAnsi="Times New Roman" w:cs="Times New Roman"/>
          <w:sz w:val="24"/>
          <w:szCs w:val="24"/>
        </w:rPr>
        <w:t xml:space="preserve">, </w:t>
      </w:r>
      <w:r w:rsidR="00EB147F" w:rsidRPr="00DC36CA">
        <w:rPr>
          <w:rFonts w:ascii="Times New Roman" w:hAnsi="Times New Roman" w:cs="Times New Roman"/>
          <w:sz w:val="24"/>
          <w:szCs w:val="24"/>
        </w:rPr>
        <w:t xml:space="preserve">and recent writings have </w:t>
      </w:r>
      <w:r w:rsidR="00F70C42">
        <w:rPr>
          <w:rFonts w:ascii="Times New Roman" w:hAnsi="Times New Roman" w:cs="Times New Roman"/>
          <w:sz w:val="24"/>
          <w:szCs w:val="24"/>
        </w:rPr>
        <w:t>applied</w:t>
      </w:r>
      <w:r w:rsidR="00EB147F" w:rsidRPr="00DC36CA">
        <w:rPr>
          <w:rFonts w:ascii="Times New Roman" w:hAnsi="Times New Roman" w:cs="Times New Roman"/>
          <w:sz w:val="24"/>
          <w:szCs w:val="24"/>
        </w:rPr>
        <w:t xml:space="preserve"> ethnographic ideas on for instance Greek </w:t>
      </w:r>
      <w:r w:rsidR="00EB147F" w:rsidRPr="00DC36CA">
        <w:rPr>
          <w:rFonts w:ascii="Times New Roman" w:hAnsi="Times New Roman" w:cs="Times New Roman"/>
          <w:i/>
          <w:iCs/>
          <w:sz w:val="24"/>
          <w:szCs w:val="24"/>
        </w:rPr>
        <w:t>polis</w:t>
      </w:r>
      <w:r w:rsidR="00EB147F" w:rsidRPr="00DC36CA">
        <w:rPr>
          <w:rFonts w:ascii="Times New Roman" w:hAnsi="Times New Roman" w:cs="Times New Roman"/>
          <w:sz w:val="24"/>
          <w:szCs w:val="24"/>
        </w:rPr>
        <w:t xml:space="preserve"> histories</w:t>
      </w:r>
      <w:r w:rsidR="00F70C42">
        <w:rPr>
          <w:rFonts w:ascii="Times New Roman" w:hAnsi="Times New Roman" w:cs="Times New Roman"/>
          <w:sz w:val="24"/>
          <w:szCs w:val="24"/>
        </w:rPr>
        <w:t xml:space="preserve"> (Thomas 2019: 39-51</w:t>
      </w:r>
      <w:r w:rsidR="000724F8">
        <w:rPr>
          <w:rFonts w:ascii="Times New Roman" w:hAnsi="Times New Roman" w:cs="Times New Roman"/>
          <w:sz w:val="24"/>
          <w:szCs w:val="24"/>
        </w:rPr>
        <w:t xml:space="preserve">; </w:t>
      </w:r>
      <w:proofErr w:type="spellStart"/>
      <w:r w:rsidR="00F70C42">
        <w:rPr>
          <w:rFonts w:ascii="Times New Roman" w:hAnsi="Times New Roman" w:cs="Times New Roman"/>
          <w:sz w:val="24"/>
          <w:szCs w:val="24"/>
        </w:rPr>
        <w:t>Tober</w:t>
      </w:r>
      <w:proofErr w:type="spellEnd"/>
      <w:r w:rsidR="00F70C42">
        <w:rPr>
          <w:rFonts w:ascii="Times New Roman" w:hAnsi="Times New Roman" w:cs="Times New Roman"/>
          <w:sz w:val="24"/>
          <w:szCs w:val="24"/>
        </w:rPr>
        <w:t>, 2017: 460-84),</w:t>
      </w:r>
      <w:r w:rsidR="00EB147F" w:rsidRPr="00DC36CA">
        <w:rPr>
          <w:rFonts w:ascii="Times New Roman" w:hAnsi="Times New Roman" w:cs="Times New Roman"/>
          <w:sz w:val="24"/>
          <w:szCs w:val="24"/>
        </w:rPr>
        <w:t xml:space="preserve"> </w:t>
      </w:r>
      <w:r w:rsidR="008E4887" w:rsidRPr="00DC36CA">
        <w:rPr>
          <w:rFonts w:ascii="Times New Roman" w:hAnsi="Times New Roman" w:cs="Times New Roman"/>
          <w:sz w:val="24"/>
          <w:szCs w:val="24"/>
        </w:rPr>
        <w:t xml:space="preserve">or widen the </w:t>
      </w:r>
      <w:r w:rsidR="00C336A7" w:rsidRPr="00DC36CA">
        <w:rPr>
          <w:rFonts w:ascii="Times New Roman" w:hAnsi="Times New Roman" w:cs="Times New Roman"/>
          <w:sz w:val="24"/>
          <w:szCs w:val="24"/>
        </w:rPr>
        <w:t>parameters</w:t>
      </w:r>
      <w:r w:rsidR="008E4887" w:rsidRPr="00DC36CA">
        <w:rPr>
          <w:rFonts w:ascii="Times New Roman" w:hAnsi="Times New Roman" w:cs="Times New Roman"/>
          <w:sz w:val="24"/>
          <w:szCs w:val="24"/>
        </w:rPr>
        <w:t xml:space="preserve"> of study beyond the established </w:t>
      </w:r>
      <w:r w:rsidR="00804603" w:rsidRPr="00DC36CA">
        <w:rPr>
          <w:rFonts w:ascii="Times New Roman" w:hAnsi="Times New Roman" w:cs="Times New Roman"/>
          <w:sz w:val="24"/>
          <w:szCs w:val="24"/>
        </w:rPr>
        <w:t>‘</w:t>
      </w:r>
      <w:r w:rsidR="008E4887" w:rsidRPr="00DC36CA">
        <w:rPr>
          <w:rFonts w:ascii="Times New Roman" w:hAnsi="Times New Roman" w:cs="Times New Roman"/>
          <w:sz w:val="24"/>
          <w:szCs w:val="24"/>
        </w:rPr>
        <w:t>set-texts</w:t>
      </w:r>
      <w:r w:rsidR="00804603" w:rsidRPr="00DC36CA">
        <w:rPr>
          <w:rFonts w:ascii="Times New Roman" w:hAnsi="Times New Roman" w:cs="Times New Roman"/>
          <w:sz w:val="24"/>
          <w:szCs w:val="24"/>
        </w:rPr>
        <w:t>’</w:t>
      </w:r>
      <w:r w:rsidR="00F70C42">
        <w:rPr>
          <w:rFonts w:ascii="Times New Roman" w:hAnsi="Times New Roman" w:cs="Times New Roman"/>
          <w:sz w:val="24"/>
          <w:szCs w:val="24"/>
        </w:rPr>
        <w:t xml:space="preserve"> (</w:t>
      </w:r>
      <w:proofErr w:type="spellStart"/>
      <w:r w:rsidR="00F70C42" w:rsidRPr="00F70C42">
        <w:rPr>
          <w:rFonts w:ascii="Times New Roman" w:hAnsi="Times New Roman" w:cs="Times New Roman"/>
          <w:sz w:val="24"/>
          <w:szCs w:val="24"/>
        </w:rPr>
        <w:t>Almagor</w:t>
      </w:r>
      <w:proofErr w:type="spellEnd"/>
      <w:r w:rsidR="00F70C42" w:rsidRPr="00F70C42">
        <w:rPr>
          <w:rFonts w:ascii="Times New Roman" w:hAnsi="Times New Roman" w:cs="Times New Roman"/>
          <w:sz w:val="24"/>
          <w:szCs w:val="24"/>
        </w:rPr>
        <w:t xml:space="preserve"> </w:t>
      </w:r>
      <w:r w:rsidR="000724F8">
        <w:rPr>
          <w:rFonts w:ascii="Times New Roman" w:hAnsi="Times New Roman" w:cs="Times New Roman"/>
          <w:sz w:val="24"/>
          <w:szCs w:val="24"/>
        </w:rPr>
        <w:t>and</w:t>
      </w:r>
      <w:r w:rsidR="000724F8" w:rsidRPr="00F70C42">
        <w:rPr>
          <w:rFonts w:ascii="Times New Roman" w:hAnsi="Times New Roman" w:cs="Times New Roman"/>
          <w:sz w:val="24"/>
          <w:szCs w:val="24"/>
        </w:rPr>
        <w:t xml:space="preserve"> </w:t>
      </w:r>
      <w:r w:rsidR="00F70C42" w:rsidRPr="00F70C42">
        <w:rPr>
          <w:rFonts w:ascii="Times New Roman" w:hAnsi="Times New Roman" w:cs="Times New Roman"/>
          <w:sz w:val="24"/>
          <w:szCs w:val="24"/>
        </w:rPr>
        <w:t>Skinner</w:t>
      </w:r>
      <w:r w:rsidR="00F70C42">
        <w:rPr>
          <w:rFonts w:ascii="Times New Roman" w:hAnsi="Times New Roman" w:cs="Times New Roman"/>
          <w:sz w:val="24"/>
          <w:szCs w:val="24"/>
        </w:rPr>
        <w:t xml:space="preserve"> </w:t>
      </w:r>
      <w:r w:rsidR="00F70C42" w:rsidRPr="00F70C42">
        <w:rPr>
          <w:rFonts w:ascii="Times New Roman" w:hAnsi="Times New Roman" w:cs="Times New Roman"/>
          <w:sz w:val="24"/>
          <w:szCs w:val="24"/>
        </w:rPr>
        <w:t>2013</w:t>
      </w:r>
      <w:r w:rsidR="000724F8">
        <w:rPr>
          <w:rFonts w:ascii="Times New Roman" w:hAnsi="Times New Roman" w:cs="Times New Roman"/>
          <w:sz w:val="24"/>
          <w:szCs w:val="24"/>
        </w:rPr>
        <w:t>;</w:t>
      </w:r>
      <w:r w:rsidR="00F70C42">
        <w:rPr>
          <w:rFonts w:ascii="Times New Roman" w:hAnsi="Times New Roman" w:cs="Times New Roman"/>
          <w:sz w:val="24"/>
          <w:szCs w:val="24"/>
        </w:rPr>
        <w:t xml:space="preserve"> </w:t>
      </w:r>
      <w:proofErr w:type="spellStart"/>
      <w:r w:rsidR="00F70C42" w:rsidRPr="00F70C42">
        <w:rPr>
          <w:rFonts w:ascii="Times New Roman" w:hAnsi="Times New Roman" w:cs="Times New Roman"/>
          <w:sz w:val="24"/>
          <w:szCs w:val="24"/>
        </w:rPr>
        <w:t>Bonfante</w:t>
      </w:r>
      <w:proofErr w:type="spellEnd"/>
      <w:r w:rsidR="00F70C42">
        <w:rPr>
          <w:rFonts w:ascii="Times New Roman" w:hAnsi="Times New Roman" w:cs="Times New Roman"/>
          <w:sz w:val="24"/>
          <w:szCs w:val="24"/>
        </w:rPr>
        <w:t xml:space="preserve"> </w:t>
      </w:r>
      <w:r w:rsidR="00F70C42" w:rsidRPr="00F70C42">
        <w:rPr>
          <w:rFonts w:ascii="Times New Roman" w:hAnsi="Times New Roman" w:cs="Times New Roman"/>
          <w:sz w:val="24"/>
          <w:szCs w:val="24"/>
        </w:rPr>
        <w:t>2011</w:t>
      </w:r>
      <w:r w:rsidR="000724F8">
        <w:rPr>
          <w:rFonts w:ascii="Times New Roman" w:hAnsi="Times New Roman" w:cs="Times New Roman"/>
          <w:sz w:val="24"/>
          <w:szCs w:val="24"/>
        </w:rPr>
        <w:t xml:space="preserve">; </w:t>
      </w:r>
      <w:r w:rsidR="00F70C42" w:rsidRPr="00F70C42">
        <w:rPr>
          <w:rFonts w:ascii="Times New Roman" w:hAnsi="Times New Roman" w:cs="Times New Roman"/>
          <w:sz w:val="24"/>
          <w:szCs w:val="24"/>
        </w:rPr>
        <w:t>Derks</w:t>
      </w:r>
      <w:r w:rsidR="00F70C42">
        <w:rPr>
          <w:rFonts w:ascii="Times New Roman" w:hAnsi="Times New Roman" w:cs="Times New Roman"/>
          <w:sz w:val="24"/>
          <w:szCs w:val="24"/>
        </w:rPr>
        <w:t xml:space="preserve"> </w:t>
      </w:r>
      <w:r w:rsidR="000724F8">
        <w:rPr>
          <w:rFonts w:ascii="Times New Roman" w:hAnsi="Times New Roman" w:cs="Times New Roman"/>
          <w:sz w:val="24"/>
          <w:szCs w:val="24"/>
        </w:rPr>
        <w:t>and</w:t>
      </w:r>
      <w:r w:rsidR="00F70C42" w:rsidRPr="00F70C42">
        <w:rPr>
          <w:rFonts w:ascii="Times New Roman" w:hAnsi="Times New Roman" w:cs="Times New Roman"/>
          <w:sz w:val="24"/>
          <w:szCs w:val="24"/>
        </w:rPr>
        <w:t xml:space="preserve"> </w:t>
      </w:r>
      <w:proofErr w:type="spellStart"/>
      <w:r w:rsidR="00F70C42" w:rsidRPr="00F70C42">
        <w:rPr>
          <w:rFonts w:ascii="Times New Roman" w:hAnsi="Times New Roman" w:cs="Times New Roman"/>
          <w:sz w:val="24"/>
          <w:szCs w:val="24"/>
        </w:rPr>
        <w:t>Roymans</w:t>
      </w:r>
      <w:proofErr w:type="spellEnd"/>
      <w:r w:rsidR="00F70C42" w:rsidRPr="00F70C42">
        <w:rPr>
          <w:rFonts w:ascii="Times New Roman" w:hAnsi="Times New Roman" w:cs="Times New Roman"/>
          <w:sz w:val="24"/>
          <w:szCs w:val="24"/>
        </w:rPr>
        <w:t xml:space="preserve"> 2009</w:t>
      </w:r>
      <w:r w:rsidR="000724F8">
        <w:rPr>
          <w:rFonts w:ascii="Times New Roman" w:hAnsi="Times New Roman" w:cs="Times New Roman"/>
          <w:sz w:val="24"/>
          <w:szCs w:val="24"/>
        </w:rPr>
        <w:t xml:space="preserve">; </w:t>
      </w:r>
      <w:r w:rsidR="00F70C42" w:rsidRPr="00F70C42">
        <w:rPr>
          <w:rFonts w:ascii="Times New Roman" w:hAnsi="Times New Roman" w:cs="Times New Roman"/>
          <w:sz w:val="24"/>
          <w:szCs w:val="24"/>
        </w:rPr>
        <w:t>Woolf 2011)</w:t>
      </w:r>
      <w:r w:rsidR="00F70C42">
        <w:rPr>
          <w:rFonts w:ascii="Times New Roman" w:hAnsi="Times New Roman" w:cs="Times New Roman"/>
          <w:sz w:val="24"/>
          <w:szCs w:val="24"/>
        </w:rPr>
        <w:t>.</w:t>
      </w:r>
      <w:r w:rsidR="008E4887" w:rsidRPr="00DC36CA">
        <w:rPr>
          <w:rFonts w:ascii="Times New Roman" w:hAnsi="Times New Roman" w:cs="Times New Roman"/>
          <w:sz w:val="24"/>
          <w:szCs w:val="24"/>
        </w:rPr>
        <w:t xml:space="preserve"> </w:t>
      </w:r>
      <w:r w:rsidR="00986F98" w:rsidRPr="00DC36CA">
        <w:rPr>
          <w:rFonts w:ascii="Times New Roman" w:hAnsi="Times New Roman" w:cs="Times New Roman"/>
          <w:sz w:val="24"/>
          <w:szCs w:val="24"/>
        </w:rPr>
        <w:t xml:space="preserve">Skinner </w:t>
      </w:r>
      <w:r w:rsidR="0046620E" w:rsidRPr="00DC36CA">
        <w:rPr>
          <w:rFonts w:ascii="Times New Roman" w:hAnsi="Times New Roman" w:cs="Times New Roman"/>
          <w:sz w:val="24"/>
          <w:szCs w:val="24"/>
        </w:rPr>
        <w:t>observes</w:t>
      </w:r>
      <w:r w:rsidR="00986F98" w:rsidRPr="00DC36CA">
        <w:rPr>
          <w:rFonts w:ascii="Times New Roman" w:hAnsi="Times New Roman" w:cs="Times New Roman"/>
          <w:sz w:val="24"/>
          <w:szCs w:val="24"/>
        </w:rPr>
        <w:t xml:space="preserve"> that ethnographic ideas can be found even in the Greek archaic period, and that </w:t>
      </w:r>
      <w:r w:rsidR="0046620E" w:rsidRPr="00DC36CA">
        <w:rPr>
          <w:rFonts w:ascii="Times New Roman" w:hAnsi="Times New Roman" w:cs="Times New Roman"/>
          <w:sz w:val="24"/>
          <w:szCs w:val="24"/>
        </w:rPr>
        <w:t>ethnographic</w:t>
      </w:r>
      <w:r w:rsidR="00986F98" w:rsidRPr="00DC36CA">
        <w:rPr>
          <w:rFonts w:ascii="Times New Roman" w:hAnsi="Times New Roman" w:cs="Times New Roman"/>
          <w:sz w:val="24"/>
          <w:szCs w:val="24"/>
        </w:rPr>
        <w:t xml:space="preserve"> study </w:t>
      </w:r>
      <w:r w:rsidR="00804603" w:rsidRPr="00DC36CA">
        <w:rPr>
          <w:rFonts w:ascii="Times New Roman" w:hAnsi="Times New Roman" w:cs="Times New Roman"/>
          <w:sz w:val="24"/>
          <w:szCs w:val="24"/>
        </w:rPr>
        <w:t>‘</w:t>
      </w:r>
      <w:r w:rsidR="00986F98" w:rsidRPr="00DC36CA">
        <w:rPr>
          <w:rFonts w:ascii="Times New Roman" w:hAnsi="Times New Roman" w:cs="Times New Roman"/>
          <w:sz w:val="24"/>
          <w:szCs w:val="24"/>
        </w:rPr>
        <w:t>found order and expression via a complex array of structures incorporating everything from epithets and stereotypes to amulets and the images stamped on coins</w:t>
      </w:r>
      <w:r w:rsidR="00804603" w:rsidRPr="00DC36CA">
        <w:rPr>
          <w:rFonts w:ascii="Times New Roman" w:hAnsi="Times New Roman" w:cs="Times New Roman"/>
          <w:sz w:val="24"/>
          <w:szCs w:val="24"/>
        </w:rPr>
        <w:t>’</w:t>
      </w:r>
      <w:r w:rsidR="00F70C42">
        <w:rPr>
          <w:rFonts w:ascii="Times New Roman" w:hAnsi="Times New Roman" w:cs="Times New Roman"/>
          <w:sz w:val="24"/>
          <w:szCs w:val="24"/>
        </w:rPr>
        <w:t xml:space="preserve"> (Skinner 2012: 255).</w:t>
      </w:r>
      <w:r w:rsidR="0046620E" w:rsidRPr="00DC36CA">
        <w:rPr>
          <w:rFonts w:ascii="Times New Roman" w:hAnsi="Times New Roman" w:cs="Times New Roman"/>
          <w:sz w:val="24"/>
          <w:szCs w:val="24"/>
        </w:rPr>
        <w:t xml:space="preserve"> In recognising these complexities, we can view the classical writings on others as forming a crucial component not just in describing different peoples, but by its very nature creating a sense of embryonic identity. </w:t>
      </w:r>
      <w:r w:rsidR="00286DBE" w:rsidRPr="00DC36CA">
        <w:rPr>
          <w:rFonts w:ascii="Times New Roman" w:hAnsi="Times New Roman" w:cs="Times New Roman"/>
          <w:sz w:val="24"/>
          <w:szCs w:val="24"/>
        </w:rPr>
        <w:t xml:space="preserve">The crucial connection lies not only with identity politics, but rather the historical method, and the creation of complex narratives in the ancient material. While physical </w:t>
      </w:r>
      <w:r w:rsidR="00046E4F" w:rsidRPr="00DC36CA">
        <w:rPr>
          <w:rFonts w:ascii="Times New Roman" w:hAnsi="Times New Roman" w:cs="Times New Roman"/>
          <w:sz w:val="24"/>
          <w:szCs w:val="24"/>
        </w:rPr>
        <w:t>artefacts</w:t>
      </w:r>
      <w:r w:rsidR="00286DBE" w:rsidRPr="00DC36CA">
        <w:rPr>
          <w:rFonts w:ascii="Times New Roman" w:hAnsi="Times New Roman" w:cs="Times New Roman"/>
          <w:sz w:val="24"/>
          <w:szCs w:val="24"/>
        </w:rPr>
        <w:t>, and poetic works, undoubtedly present</w:t>
      </w:r>
      <w:r w:rsidR="0098740B" w:rsidRPr="00DC36CA">
        <w:rPr>
          <w:rFonts w:ascii="Times New Roman" w:hAnsi="Times New Roman" w:cs="Times New Roman"/>
          <w:sz w:val="24"/>
          <w:szCs w:val="24"/>
        </w:rPr>
        <w:t xml:space="preserve"> ethnographical</w:t>
      </w:r>
      <w:r w:rsidR="00286DBE" w:rsidRPr="00DC36CA">
        <w:rPr>
          <w:rFonts w:ascii="Times New Roman" w:hAnsi="Times New Roman" w:cs="Times New Roman"/>
          <w:sz w:val="24"/>
          <w:szCs w:val="24"/>
        </w:rPr>
        <w:t xml:space="preserve"> </w:t>
      </w:r>
      <w:r w:rsidR="0098740B" w:rsidRPr="00DC36CA">
        <w:rPr>
          <w:rFonts w:ascii="Times New Roman" w:hAnsi="Times New Roman" w:cs="Times New Roman"/>
          <w:sz w:val="24"/>
          <w:szCs w:val="24"/>
        </w:rPr>
        <w:t>perspectives</w:t>
      </w:r>
      <w:r w:rsidR="00286DBE" w:rsidRPr="00DC36CA">
        <w:rPr>
          <w:rFonts w:ascii="Times New Roman" w:hAnsi="Times New Roman" w:cs="Times New Roman"/>
          <w:sz w:val="24"/>
          <w:szCs w:val="24"/>
        </w:rPr>
        <w:t>, the most familiar examples are found as digressions within wider historical works</w:t>
      </w:r>
      <w:r w:rsidR="00F70C42">
        <w:rPr>
          <w:rFonts w:ascii="Times New Roman" w:hAnsi="Times New Roman" w:cs="Times New Roman"/>
          <w:sz w:val="24"/>
          <w:szCs w:val="24"/>
        </w:rPr>
        <w:t xml:space="preserve"> (e.g. Ford 2020: 29-39).</w:t>
      </w:r>
      <w:r w:rsidR="0098740B" w:rsidRPr="00DC36CA">
        <w:rPr>
          <w:rFonts w:ascii="Times New Roman" w:hAnsi="Times New Roman" w:cs="Times New Roman"/>
          <w:sz w:val="24"/>
          <w:szCs w:val="24"/>
        </w:rPr>
        <w:t xml:space="preserve"> These can help create the sense of otherness, and in one sense tell us as much about the writer themselves (their preconceptions), and the literary form itself. When approaching classical ethnography we must draw upon the ancient historians, and recognise how and why they provide these moments of digression, and the wider objectives they can serve</w:t>
      </w:r>
      <w:r w:rsidR="00F70C42">
        <w:rPr>
          <w:rFonts w:ascii="Times New Roman" w:hAnsi="Times New Roman" w:cs="Times New Roman"/>
          <w:sz w:val="24"/>
          <w:szCs w:val="24"/>
        </w:rPr>
        <w:t xml:space="preserve"> (see Woolf 2011; Maas 2012: 60-91</w:t>
      </w:r>
      <w:r w:rsidR="000724F8">
        <w:rPr>
          <w:rFonts w:ascii="Times New Roman" w:hAnsi="Times New Roman" w:cs="Times New Roman"/>
          <w:sz w:val="24"/>
          <w:szCs w:val="24"/>
        </w:rPr>
        <w:t xml:space="preserve">; </w:t>
      </w:r>
      <w:r w:rsidR="00F70C42">
        <w:rPr>
          <w:rFonts w:ascii="Times New Roman" w:hAnsi="Times New Roman" w:cs="Times New Roman"/>
          <w:sz w:val="24"/>
          <w:szCs w:val="24"/>
        </w:rPr>
        <w:t>Dench 2005).</w:t>
      </w:r>
      <w:r w:rsidR="00286DBE" w:rsidRPr="00DC36CA">
        <w:rPr>
          <w:rFonts w:ascii="Times New Roman" w:hAnsi="Times New Roman" w:cs="Times New Roman"/>
          <w:sz w:val="24"/>
          <w:szCs w:val="24"/>
        </w:rPr>
        <w:t xml:space="preserve"> </w:t>
      </w:r>
      <w:r w:rsidR="00803817" w:rsidRPr="00DC36CA">
        <w:rPr>
          <w:rFonts w:ascii="Times New Roman" w:hAnsi="Times New Roman" w:cs="Times New Roman"/>
          <w:sz w:val="24"/>
          <w:szCs w:val="24"/>
        </w:rPr>
        <w:t xml:space="preserve">They are bound by tradition, and yet that does not devalue their </w:t>
      </w:r>
      <w:r w:rsidR="00291982" w:rsidRPr="00DC36CA">
        <w:rPr>
          <w:rFonts w:ascii="Times New Roman" w:hAnsi="Times New Roman" w:cs="Times New Roman"/>
          <w:sz w:val="24"/>
          <w:szCs w:val="24"/>
        </w:rPr>
        <w:t>usefulness, it simply means</w:t>
      </w:r>
      <w:r w:rsidR="004C0AC6" w:rsidRPr="00DC36CA">
        <w:rPr>
          <w:rFonts w:ascii="Times New Roman" w:hAnsi="Times New Roman" w:cs="Times New Roman"/>
          <w:sz w:val="24"/>
          <w:szCs w:val="24"/>
        </w:rPr>
        <w:t>,</w:t>
      </w:r>
      <w:r w:rsidR="00291982" w:rsidRPr="00DC36CA">
        <w:rPr>
          <w:rFonts w:ascii="Times New Roman" w:hAnsi="Times New Roman" w:cs="Times New Roman"/>
          <w:sz w:val="24"/>
          <w:szCs w:val="24"/>
        </w:rPr>
        <w:t xml:space="preserve"> as</w:t>
      </w:r>
      <w:r w:rsidR="00803817" w:rsidRPr="00DC36CA">
        <w:rPr>
          <w:rFonts w:ascii="Times New Roman" w:hAnsi="Times New Roman" w:cs="Times New Roman"/>
          <w:sz w:val="24"/>
          <w:szCs w:val="24"/>
        </w:rPr>
        <w:t xml:space="preserve"> Freeman tells us</w:t>
      </w:r>
      <w:r w:rsidR="004C0AC6" w:rsidRPr="00DC36CA">
        <w:rPr>
          <w:rFonts w:ascii="Times New Roman" w:hAnsi="Times New Roman" w:cs="Times New Roman"/>
          <w:sz w:val="24"/>
          <w:szCs w:val="24"/>
        </w:rPr>
        <w:t>,</w:t>
      </w:r>
      <w:r w:rsidR="00803817" w:rsidRPr="00DC36CA">
        <w:rPr>
          <w:rFonts w:ascii="Times New Roman" w:hAnsi="Times New Roman" w:cs="Times New Roman"/>
          <w:sz w:val="24"/>
          <w:szCs w:val="24"/>
        </w:rPr>
        <w:t xml:space="preserve"> </w:t>
      </w:r>
      <w:r w:rsidR="00291982" w:rsidRPr="00DC36CA">
        <w:rPr>
          <w:rFonts w:ascii="Times New Roman" w:hAnsi="Times New Roman" w:cs="Times New Roman"/>
          <w:sz w:val="24"/>
          <w:szCs w:val="24"/>
        </w:rPr>
        <w:t>that we</w:t>
      </w:r>
      <w:r w:rsidR="00803817" w:rsidRPr="00DC36CA">
        <w:rPr>
          <w:rFonts w:ascii="Times New Roman" w:hAnsi="Times New Roman" w:cs="Times New Roman"/>
          <w:sz w:val="24"/>
          <w:szCs w:val="24"/>
        </w:rPr>
        <w:t xml:space="preserve"> </w:t>
      </w:r>
      <w:r w:rsidR="00804603" w:rsidRPr="00DC36CA">
        <w:rPr>
          <w:rFonts w:ascii="Times New Roman" w:hAnsi="Times New Roman" w:cs="Times New Roman"/>
          <w:sz w:val="24"/>
          <w:szCs w:val="24"/>
        </w:rPr>
        <w:t>‘</w:t>
      </w:r>
      <w:r w:rsidR="00803817" w:rsidRPr="00DC36CA">
        <w:rPr>
          <w:rFonts w:ascii="Times New Roman" w:hAnsi="Times New Roman" w:cs="Times New Roman"/>
          <w:sz w:val="24"/>
          <w:szCs w:val="24"/>
        </w:rPr>
        <w:t>must be careful not to treat all the classical sources on the Celts equally</w:t>
      </w:r>
      <w:r w:rsidR="00804603" w:rsidRPr="00DC36CA">
        <w:rPr>
          <w:rFonts w:ascii="Times New Roman" w:hAnsi="Times New Roman" w:cs="Times New Roman"/>
          <w:sz w:val="24"/>
          <w:szCs w:val="24"/>
        </w:rPr>
        <w:t>’</w:t>
      </w:r>
      <w:r w:rsidR="00803817" w:rsidRPr="00DC36CA">
        <w:rPr>
          <w:rFonts w:ascii="Times New Roman" w:hAnsi="Times New Roman" w:cs="Times New Roman"/>
          <w:sz w:val="24"/>
          <w:szCs w:val="24"/>
        </w:rPr>
        <w:t xml:space="preserve"> and that we must consider the </w:t>
      </w:r>
      <w:r w:rsidR="00804603" w:rsidRPr="00DC36CA">
        <w:rPr>
          <w:rFonts w:ascii="Times New Roman" w:hAnsi="Times New Roman" w:cs="Times New Roman"/>
          <w:sz w:val="24"/>
          <w:szCs w:val="24"/>
        </w:rPr>
        <w:t>‘</w:t>
      </w:r>
      <w:r w:rsidR="00803817" w:rsidRPr="00DC36CA">
        <w:rPr>
          <w:rFonts w:ascii="Times New Roman" w:hAnsi="Times New Roman" w:cs="Times New Roman"/>
          <w:sz w:val="24"/>
          <w:szCs w:val="24"/>
        </w:rPr>
        <w:t>background, motives, and sources of each author</w:t>
      </w:r>
      <w:r w:rsidR="00804603" w:rsidRPr="00DC36CA">
        <w:rPr>
          <w:rFonts w:ascii="Times New Roman" w:hAnsi="Times New Roman" w:cs="Times New Roman"/>
          <w:sz w:val="24"/>
          <w:szCs w:val="24"/>
        </w:rPr>
        <w:t>’</w:t>
      </w:r>
      <w:r w:rsidR="00F70C42">
        <w:rPr>
          <w:rFonts w:ascii="Times New Roman" w:hAnsi="Times New Roman" w:cs="Times New Roman"/>
          <w:sz w:val="24"/>
          <w:szCs w:val="24"/>
        </w:rPr>
        <w:t xml:space="preserve"> (2000: 28)</w:t>
      </w:r>
      <w:r w:rsidR="00803817" w:rsidRPr="00DC36CA">
        <w:rPr>
          <w:rFonts w:ascii="Times New Roman" w:hAnsi="Times New Roman" w:cs="Times New Roman"/>
          <w:sz w:val="24"/>
          <w:szCs w:val="24"/>
        </w:rPr>
        <w:t>.</w:t>
      </w:r>
    </w:p>
    <w:p w14:paraId="1C007040" w14:textId="6A7BC757" w:rsidR="00DC36CA" w:rsidRDefault="00CA6884" w:rsidP="00DC36CA">
      <w:pPr>
        <w:spacing w:line="480" w:lineRule="auto"/>
        <w:ind w:firstLine="720"/>
        <w:rPr>
          <w:rFonts w:ascii="Times New Roman" w:hAnsi="Times New Roman" w:cs="Times New Roman"/>
          <w:sz w:val="24"/>
          <w:szCs w:val="24"/>
        </w:rPr>
      </w:pPr>
      <w:r w:rsidRPr="00DC36CA">
        <w:rPr>
          <w:rFonts w:ascii="Times New Roman" w:hAnsi="Times New Roman" w:cs="Times New Roman"/>
          <w:sz w:val="24"/>
          <w:szCs w:val="24"/>
        </w:rPr>
        <w:t xml:space="preserve">The Greek world was a divided one. Although the various </w:t>
      </w:r>
      <w:r w:rsidRPr="00DC36CA">
        <w:rPr>
          <w:rFonts w:ascii="Times New Roman" w:hAnsi="Times New Roman" w:cs="Times New Roman"/>
          <w:i/>
          <w:sz w:val="24"/>
          <w:szCs w:val="24"/>
        </w:rPr>
        <w:t>poleis</w:t>
      </w:r>
      <w:r w:rsidRPr="00DC36CA">
        <w:rPr>
          <w:rFonts w:ascii="Times New Roman" w:hAnsi="Times New Roman" w:cs="Times New Roman"/>
          <w:sz w:val="24"/>
          <w:szCs w:val="24"/>
        </w:rPr>
        <w:t xml:space="preserve"> shared cultural </w:t>
      </w:r>
      <w:r w:rsidR="00F75FF4" w:rsidRPr="00DC36CA">
        <w:rPr>
          <w:rFonts w:ascii="Times New Roman" w:hAnsi="Times New Roman" w:cs="Times New Roman"/>
          <w:sz w:val="24"/>
          <w:szCs w:val="24"/>
        </w:rPr>
        <w:t>connections</w:t>
      </w:r>
      <w:r w:rsidRPr="00DC36CA">
        <w:rPr>
          <w:rFonts w:ascii="Times New Roman" w:hAnsi="Times New Roman" w:cs="Times New Roman"/>
          <w:sz w:val="24"/>
          <w:szCs w:val="24"/>
        </w:rPr>
        <w:t xml:space="preserve">, religious practices and spoke the same language, they were often deeply divided and found themselves in conflict with their neighbours. </w:t>
      </w:r>
      <w:r w:rsidR="006158A5" w:rsidRPr="00DC36CA">
        <w:rPr>
          <w:rFonts w:ascii="Times New Roman" w:hAnsi="Times New Roman" w:cs="Times New Roman"/>
          <w:sz w:val="24"/>
          <w:szCs w:val="24"/>
        </w:rPr>
        <w:t xml:space="preserve">The </w:t>
      </w:r>
      <w:proofErr w:type="spellStart"/>
      <w:r w:rsidR="006158A5" w:rsidRPr="00DC36CA">
        <w:rPr>
          <w:rFonts w:ascii="Times New Roman" w:hAnsi="Times New Roman" w:cs="Times New Roman"/>
          <w:i/>
          <w:iCs/>
          <w:sz w:val="24"/>
          <w:szCs w:val="24"/>
        </w:rPr>
        <w:t>poleis</w:t>
      </w:r>
      <w:proofErr w:type="spellEnd"/>
      <w:r w:rsidR="006158A5" w:rsidRPr="00DC36CA">
        <w:rPr>
          <w:rFonts w:ascii="Times New Roman" w:hAnsi="Times New Roman" w:cs="Times New Roman"/>
          <w:sz w:val="24"/>
          <w:szCs w:val="24"/>
        </w:rPr>
        <w:t xml:space="preserve"> were </w:t>
      </w:r>
      <w:r w:rsidR="00804603" w:rsidRPr="00DC36CA">
        <w:rPr>
          <w:rFonts w:ascii="Times New Roman" w:hAnsi="Times New Roman" w:cs="Times New Roman"/>
          <w:sz w:val="24"/>
          <w:szCs w:val="24"/>
        </w:rPr>
        <w:t>‘</w:t>
      </w:r>
      <w:r w:rsidR="006158A5" w:rsidRPr="00DC36CA">
        <w:rPr>
          <w:rFonts w:ascii="Times New Roman" w:hAnsi="Times New Roman" w:cs="Times New Roman"/>
          <w:sz w:val="24"/>
          <w:szCs w:val="24"/>
        </w:rPr>
        <w:t>involved in an unrelenting cycle of high-stakes poker games</w:t>
      </w:r>
      <w:r w:rsidR="00804603" w:rsidRPr="00DC36CA">
        <w:rPr>
          <w:rFonts w:ascii="Times New Roman" w:hAnsi="Times New Roman" w:cs="Times New Roman"/>
          <w:sz w:val="24"/>
          <w:szCs w:val="24"/>
        </w:rPr>
        <w:t>’</w:t>
      </w:r>
      <w:r w:rsidR="007300A1" w:rsidRPr="00DC36CA">
        <w:rPr>
          <w:rFonts w:ascii="Times New Roman" w:hAnsi="Times New Roman" w:cs="Times New Roman"/>
          <w:sz w:val="24"/>
          <w:szCs w:val="24"/>
        </w:rPr>
        <w:t xml:space="preserve"> where they sought</w:t>
      </w:r>
      <w:r w:rsidR="006158A5" w:rsidRPr="00DC36CA">
        <w:rPr>
          <w:rFonts w:ascii="Times New Roman" w:hAnsi="Times New Roman" w:cs="Times New Roman"/>
          <w:sz w:val="24"/>
          <w:szCs w:val="24"/>
        </w:rPr>
        <w:t xml:space="preserve"> </w:t>
      </w:r>
      <w:r w:rsidR="00804603" w:rsidRPr="00DC36CA">
        <w:rPr>
          <w:rFonts w:ascii="Times New Roman" w:hAnsi="Times New Roman" w:cs="Times New Roman"/>
          <w:sz w:val="24"/>
          <w:szCs w:val="24"/>
        </w:rPr>
        <w:t>‘</w:t>
      </w:r>
      <w:proofErr w:type="spellStart"/>
      <w:r w:rsidR="006158A5" w:rsidRPr="00DC36CA">
        <w:rPr>
          <w:rFonts w:ascii="Times New Roman" w:hAnsi="Times New Roman" w:cs="Times New Roman"/>
          <w:i/>
          <w:iCs/>
          <w:sz w:val="24"/>
          <w:szCs w:val="24"/>
        </w:rPr>
        <w:t>proteion</w:t>
      </w:r>
      <w:proofErr w:type="spellEnd"/>
      <w:r w:rsidR="006158A5" w:rsidRPr="00DC36CA">
        <w:rPr>
          <w:rFonts w:ascii="Times New Roman" w:hAnsi="Times New Roman" w:cs="Times New Roman"/>
          <w:sz w:val="24"/>
          <w:szCs w:val="24"/>
        </w:rPr>
        <w:t xml:space="preserve"> (first place) in a wider narrative of rank, and that rank was formed by a quest for prestige and </w:t>
      </w:r>
      <w:r w:rsidR="006158A5" w:rsidRPr="00F534F8">
        <w:rPr>
          <w:rFonts w:ascii="Times New Roman" w:hAnsi="Times New Roman" w:cs="Times New Roman"/>
          <w:sz w:val="24"/>
          <w:szCs w:val="24"/>
        </w:rPr>
        <w:t>honour</w:t>
      </w:r>
      <w:r w:rsidR="00804603" w:rsidRPr="00F534F8">
        <w:rPr>
          <w:rFonts w:ascii="Times New Roman" w:hAnsi="Times New Roman" w:cs="Times New Roman"/>
          <w:sz w:val="24"/>
          <w:szCs w:val="24"/>
        </w:rPr>
        <w:t>’</w:t>
      </w:r>
      <w:r w:rsidR="00F70C42" w:rsidRPr="00F534F8">
        <w:rPr>
          <w:rFonts w:ascii="Times New Roman" w:hAnsi="Times New Roman" w:cs="Times New Roman"/>
          <w:sz w:val="24"/>
          <w:szCs w:val="24"/>
        </w:rPr>
        <w:t xml:space="preserve"> (Smart 2020</w:t>
      </w:r>
      <w:r w:rsidR="00F534F8" w:rsidRPr="00F534F8">
        <w:rPr>
          <w:rFonts w:ascii="Times New Roman" w:hAnsi="Times New Roman" w:cs="Times New Roman"/>
          <w:sz w:val="24"/>
          <w:szCs w:val="24"/>
        </w:rPr>
        <w:t>a</w:t>
      </w:r>
      <w:r w:rsidR="00F70C42" w:rsidRPr="00F534F8">
        <w:rPr>
          <w:rFonts w:ascii="Times New Roman" w:hAnsi="Times New Roman" w:cs="Times New Roman"/>
          <w:sz w:val="24"/>
          <w:szCs w:val="24"/>
        </w:rPr>
        <w:t>: 256)</w:t>
      </w:r>
      <w:r w:rsidR="006158A5" w:rsidRPr="00F534F8">
        <w:rPr>
          <w:rFonts w:ascii="Times New Roman" w:hAnsi="Times New Roman" w:cs="Times New Roman"/>
          <w:sz w:val="24"/>
          <w:szCs w:val="24"/>
        </w:rPr>
        <w:t xml:space="preserve">. </w:t>
      </w:r>
      <w:r w:rsidR="00915EED" w:rsidRPr="00F534F8">
        <w:rPr>
          <w:rFonts w:ascii="Times New Roman" w:hAnsi="Times New Roman" w:cs="Times New Roman"/>
          <w:sz w:val="24"/>
          <w:szCs w:val="24"/>
        </w:rPr>
        <w:t>Christian</w:t>
      </w:r>
      <w:r w:rsidR="00915EED" w:rsidRPr="00DC36CA">
        <w:rPr>
          <w:rFonts w:ascii="Times New Roman" w:hAnsi="Times New Roman" w:cs="Times New Roman"/>
          <w:sz w:val="24"/>
          <w:szCs w:val="24"/>
        </w:rPr>
        <w:t xml:space="preserve"> Meier writes of the Greek world as a ‘unified whole’, recognising the shared social practices, architectural style and</w:t>
      </w:r>
      <w:r w:rsidR="005E5C2C" w:rsidRPr="00DC36CA">
        <w:rPr>
          <w:rFonts w:ascii="Times New Roman" w:hAnsi="Times New Roman" w:cs="Times New Roman"/>
          <w:sz w:val="24"/>
          <w:szCs w:val="24"/>
        </w:rPr>
        <w:t xml:space="preserve"> </w:t>
      </w:r>
      <w:r w:rsidR="00915EED" w:rsidRPr="00DC36CA">
        <w:rPr>
          <w:rFonts w:ascii="Times New Roman" w:hAnsi="Times New Roman" w:cs="Times New Roman"/>
          <w:sz w:val="24"/>
          <w:szCs w:val="24"/>
        </w:rPr>
        <w:t>pursuit of excellence in all things: ‘[f]</w:t>
      </w:r>
      <w:proofErr w:type="spellStart"/>
      <w:r w:rsidR="00915EED" w:rsidRPr="00DC36CA">
        <w:rPr>
          <w:rFonts w:ascii="Times New Roman" w:hAnsi="Times New Roman" w:cs="Times New Roman"/>
          <w:sz w:val="24"/>
          <w:szCs w:val="24"/>
        </w:rPr>
        <w:t>rom</w:t>
      </w:r>
      <w:proofErr w:type="spellEnd"/>
      <w:r w:rsidR="00915EED" w:rsidRPr="00DC36CA">
        <w:rPr>
          <w:rFonts w:ascii="Times New Roman" w:hAnsi="Times New Roman" w:cs="Times New Roman"/>
          <w:sz w:val="24"/>
          <w:szCs w:val="24"/>
        </w:rPr>
        <w:t xml:space="preserve"> the Crimea to Africa, from Marseilles to Cyprus, the Greeks were one people’</w:t>
      </w:r>
      <w:r w:rsidR="00F70C42">
        <w:rPr>
          <w:rFonts w:ascii="Times New Roman" w:hAnsi="Times New Roman" w:cs="Times New Roman"/>
          <w:sz w:val="24"/>
          <w:szCs w:val="24"/>
        </w:rPr>
        <w:t xml:space="preserve"> (1999: 115</w:t>
      </w:r>
      <w:r w:rsidR="000724F8">
        <w:rPr>
          <w:rFonts w:ascii="Times New Roman" w:hAnsi="Times New Roman" w:cs="Times New Roman"/>
          <w:sz w:val="24"/>
          <w:szCs w:val="24"/>
        </w:rPr>
        <w:t xml:space="preserve">, </w:t>
      </w:r>
      <w:r w:rsidR="00F70C42">
        <w:rPr>
          <w:rFonts w:ascii="Times New Roman" w:hAnsi="Times New Roman" w:cs="Times New Roman"/>
          <w:sz w:val="24"/>
          <w:szCs w:val="24"/>
        </w:rPr>
        <w:t>116)</w:t>
      </w:r>
      <w:r w:rsidR="00915EED" w:rsidRPr="00DC36CA">
        <w:rPr>
          <w:rFonts w:ascii="Times New Roman" w:hAnsi="Times New Roman" w:cs="Times New Roman"/>
          <w:sz w:val="24"/>
          <w:szCs w:val="24"/>
        </w:rPr>
        <w:t>.</w:t>
      </w:r>
      <w:r w:rsidR="005E5C2C" w:rsidRPr="00DC36CA">
        <w:rPr>
          <w:rFonts w:ascii="Times New Roman" w:hAnsi="Times New Roman" w:cs="Times New Roman"/>
          <w:sz w:val="24"/>
          <w:szCs w:val="24"/>
        </w:rPr>
        <w:t xml:space="preserve"> </w:t>
      </w:r>
      <w:r w:rsidR="000256D9" w:rsidRPr="00DC36CA">
        <w:rPr>
          <w:rFonts w:ascii="Times New Roman" w:hAnsi="Times New Roman" w:cs="Times New Roman"/>
          <w:sz w:val="24"/>
          <w:szCs w:val="24"/>
        </w:rPr>
        <w:t>T</w:t>
      </w:r>
      <w:r w:rsidR="005E5C2C" w:rsidRPr="00DC36CA">
        <w:rPr>
          <w:rFonts w:ascii="Times New Roman" w:hAnsi="Times New Roman" w:cs="Times New Roman"/>
          <w:sz w:val="24"/>
          <w:szCs w:val="24"/>
        </w:rPr>
        <w:t>his shared identi</w:t>
      </w:r>
      <w:r w:rsidR="00CF2009" w:rsidRPr="00DC36CA">
        <w:rPr>
          <w:rFonts w:ascii="Times New Roman" w:hAnsi="Times New Roman" w:cs="Times New Roman"/>
          <w:sz w:val="24"/>
          <w:szCs w:val="24"/>
        </w:rPr>
        <w:t>t</w:t>
      </w:r>
      <w:r w:rsidR="005E5C2C" w:rsidRPr="00DC36CA">
        <w:rPr>
          <w:rFonts w:ascii="Times New Roman" w:hAnsi="Times New Roman" w:cs="Times New Roman"/>
          <w:sz w:val="24"/>
          <w:szCs w:val="24"/>
        </w:rPr>
        <w:t>y only ever manifested itself when placed in opposition to other peoples</w:t>
      </w:r>
      <w:r w:rsidR="00CF2009" w:rsidRPr="00DC36CA">
        <w:rPr>
          <w:rFonts w:ascii="Times New Roman" w:hAnsi="Times New Roman" w:cs="Times New Roman"/>
          <w:sz w:val="24"/>
          <w:szCs w:val="24"/>
        </w:rPr>
        <w:t xml:space="preserve">. The sense of Hellenism could only overcome the many different rivalries and quarrels of the </w:t>
      </w:r>
      <w:r w:rsidR="00CF2009" w:rsidRPr="00DC36CA">
        <w:rPr>
          <w:rFonts w:ascii="Times New Roman" w:hAnsi="Times New Roman" w:cs="Times New Roman"/>
          <w:i/>
          <w:sz w:val="24"/>
          <w:szCs w:val="24"/>
        </w:rPr>
        <w:t>poleis</w:t>
      </w:r>
      <w:r w:rsidR="00CF2009" w:rsidRPr="00DC36CA">
        <w:rPr>
          <w:rFonts w:ascii="Times New Roman" w:hAnsi="Times New Roman" w:cs="Times New Roman"/>
          <w:sz w:val="24"/>
          <w:szCs w:val="24"/>
        </w:rPr>
        <w:t xml:space="preserve"> when forced, by war, to see up close a non-Greek enemy. </w:t>
      </w:r>
      <w:r w:rsidR="00E96D72" w:rsidRPr="00DC36CA">
        <w:rPr>
          <w:rFonts w:ascii="Times New Roman" w:hAnsi="Times New Roman" w:cs="Times New Roman"/>
          <w:sz w:val="24"/>
          <w:szCs w:val="24"/>
        </w:rPr>
        <w:t>While scholars have rightly challenged a simplistic teleological narrative of identity, it is difficult to ignore the changes wrought upon Greece by the Persian Wars.</w:t>
      </w:r>
      <w:r w:rsidR="0019629B">
        <w:rPr>
          <w:rStyle w:val="EndnoteReference"/>
          <w:rFonts w:ascii="Times New Roman" w:hAnsi="Times New Roman" w:cs="Times New Roman"/>
          <w:sz w:val="24"/>
          <w:szCs w:val="24"/>
        </w:rPr>
        <w:endnoteReference w:id="4"/>
      </w:r>
      <w:r w:rsidR="00E96D72" w:rsidRPr="00DC36CA">
        <w:rPr>
          <w:rFonts w:ascii="Times New Roman" w:hAnsi="Times New Roman" w:cs="Times New Roman"/>
          <w:sz w:val="24"/>
          <w:szCs w:val="24"/>
        </w:rPr>
        <w:t xml:space="preserve"> </w:t>
      </w:r>
      <w:r w:rsidR="002A1345" w:rsidRPr="00DC36CA">
        <w:rPr>
          <w:rFonts w:ascii="Times New Roman" w:hAnsi="Times New Roman" w:cs="Times New Roman"/>
          <w:sz w:val="24"/>
          <w:szCs w:val="24"/>
        </w:rPr>
        <w:t>I</w:t>
      </w:r>
      <w:r w:rsidRPr="00DC36CA">
        <w:rPr>
          <w:rFonts w:ascii="Times New Roman" w:hAnsi="Times New Roman" w:cs="Times New Roman"/>
          <w:sz w:val="24"/>
          <w:szCs w:val="24"/>
        </w:rPr>
        <w:t xml:space="preserve">n part because of the joint efforts made to defend Hellas from their enemies, we begin to see a much greater recognition of </w:t>
      </w:r>
      <w:r w:rsidR="002A1345" w:rsidRPr="00DC36CA">
        <w:rPr>
          <w:rFonts w:ascii="Times New Roman" w:hAnsi="Times New Roman" w:cs="Times New Roman"/>
          <w:sz w:val="24"/>
          <w:szCs w:val="24"/>
        </w:rPr>
        <w:t xml:space="preserve">some kind of </w:t>
      </w:r>
      <w:r w:rsidRPr="00DC36CA">
        <w:rPr>
          <w:rFonts w:ascii="Times New Roman" w:hAnsi="Times New Roman" w:cs="Times New Roman"/>
          <w:sz w:val="24"/>
          <w:szCs w:val="24"/>
        </w:rPr>
        <w:t xml:space="preserve">shared </w:t>
      </w:r>
      <w:r w:rsidR="000B380B" w:rsidRPr="00DC36CA">
        <w:rPr>
          <w:rFonts w:ascii="Times New Roman" w:hAnsi="Times New Roman" w:cs="Times New Roman"/>
          <w:sz w:val="24"/>
          <w:szCs w:val="24"/>
        </w:rPr>
        <w:t>identity</w:t>
      </w:r>
      <w:r w:rsidRPr="00DC36CA">
        <w:rPr>
          <w:rFonts w:ascii="Times New Roman" w:hAnsi="Times New Roman" w:cs="Times New Roman"/>
          <w:sz w:val="24"/>
          <w:szCs w:val="24"/>
        </w:rPr>
        <w:t xml:space="preserve">, Panhellenism. This built not just on facile acknowledgment of similarities between </w:t>
      </w:r>
      <w:r w:rsidRPr="00DC36CA">
        <w:rPr>
          <w:rFonts w:ascii="Times New Roman" w:hAnsi="Times New Roman" w:cs="Times New Roman"/>
          <w:i/>
          <w:sz w:val="24"/>
          <w:szCs w:val="24"/>
        </w:rPr>
        <w:t>poleis</w:t>
      </w:r>
      <w:r w:rsidRPr="00DC36CA">
        <w:rPr>
          <w:rFonts w:ascii="Times New Roman" w:hAnsi="Times New Roman" w:cs="Times New Roman"/>
          <w:sz w:val="24"/>
          <w:szCs w:val="24"/>
        </w:rPr>
        <w:t xml:space="preserve"> (which could still be, and often were, divided by constitutional variance</w:t>
      </w:r>
      <w:r w:rsidR="000256D9" w:rsidRPr="00DC36CA">
        <w:rPr>
          <w:rFonts w:ascii="Times New Roman" w:hAnsi="Times New Roman" w:cs="Times New Roman"/>
          <w:sz w:val="24"/>
          <w:szCs w:val="24"/>
        </w:rPr>
        <w:t>s</w:t>
      </w:r>
      <w:r w:rsidRPr="00DC36CA">
        <w:rPr>
          <w:rFonts w:ascii="Times New Roman" w:hAnsi="Times New Roman" w:cs="Times New Roman"/>
          <w:sz w:val="24"/>
          <w:szCs w:val="24"/>
        </w:rPr>
        <w:t xml:space="preserve">), but instead on the gulf that separated their world, their way of life, and that of the barbarians. </w:t>
      </w:r>
      <w:r w:rsidR="00E218CE" w:rsidRPr="00DC36CA">
        <w:rPr>
          <w:rFonts w:ascii="Times New Roman" w:hAnsi="Times New Roman" w:cs="Times New Roman"/>
          <w:sz w:val="24"/>
          <w:szCs w:val="24"/>
        </w:rPr>
        <w:t xml:space="preserve">The Persians gave the Greeks an opportunity to see their world anew, and to reform pre-existing stereotypes and attitudes. </w:t>
      </w:r>
      <w:r w:rsidR="005C3EDF" w:rsidRPr="00DC36CA">
        <w:rPr>
          <w:rFonts w:ascii="Times New Roman" w:hAnsi="Times New Roman" w:cs="Times New Roman"/>
          <w:sz w:val="24"/>
          <w:szCs w:val="24"/>
        </w:rPr>
        <w:t xml:space="preserve">Initially, the separation </w:t>
      </w:r>
      <w:r w:rsidR="00CF2009" w:rsidRPr="00DC36CA">
        <w:rPr>
          <w:rFonts w:ascii="Times New Roman" w:hAnsi="Times New Roman" w:cs="Times New Roman"/>
          <w:sz w:val="24"/>
          <w:szCs w:val="24"/>
        </w:rPr>
        <w:t>had been</w:t>
      </w:r>
      <w:r w:rsidR="005C3EDF" w:rsidRPr="00DC36CA">
        <w:rPr>
          <w:rFonts w:ascii="Times New Roman" w:hAnsi="Times New Roman" w:cs="Times New Roman"/>
          <w:sz w:val="24"/>
          <w:szCs w:val="24"/>
        </w:rPr>
        <w:t xml:space="preserve"> focussed on linguistic grounds, those who spoke Greek and those who did not</w:t>
      </w:r>
      <w:r w:rsidR="00CB129C">
        <w:rPr>
          <w:rFonts w:ascii="Times New Roman" w:hAnsi="Times New Roman" w:cs="Times New Roman"/>
          <w:sz w:val="24"/>
          <w:szCs w:val="24"/>
        </w:rPr>
        <w:t>, T</w:t>
      </w:r>
      <w:r w:rsidR="005C3EDF" w:rsidRPr="00DC36CA">
        <w:rPr>
          <w:rFonts w:ascii="Times New Roman" w:hAnsi="Times New Roman" w:cs="Times New Roman"/>
          <w:sz w:val="24"/>
          <w:szCs w:val="24"/>
        </w:rPr>
        <w:t>he word itself in Greek is meant to imply nonsense sounds</w:t>
      </w:r>
      <w:r w:rsidR="00CB129C">
        <w:rPr>
          <w:rFonts w:ascii="Times New Roman" w:hAnsi="Times New Roman" w:cs="Times New Roman"/>
          <w:sz w:val="24"/>
          <w:szCs w:val="24"/>
        </w:rPr>
        <w:t>,</w:t>
      </w:r>
      <w:r w:rsidR="00F70C42">
        <w:rPr>
          <w:rFonts w:ascii="Times New Roman" w:hAnsi="Times New Roman" w:cs="Times New Roman"/>
          <w:sz w:val="24"/>
          <w:szCs w:val="24"/>
        </w:rPr>
        <w:t xml:space="preserve"> for instance </w:t>
      </w:r>
      <w:proofErr w:type="spellStart"/>
      <w:r w:rsidR="00F70C42" w:rsidRPr="005155FE">
        <w:rPr>
          <w:rFonts w:ascii="Times New Roman" w:hAnsi="Times New Roman" w:cs="Times New Roman"/>
          <w:i/>
          <w:iCs/>
        </w:rPr>
        <w:t>barbarophonoi</w:t>
      </w:r>
      <w:proofErr w:type="spellEnd"/>
      <w:r w:rsidR="00F70C42" w:rsidRPr="005155FE">
        <w:rPr>
          <w:rFonts w:ascii="Times New Roman" w:hAnsi="Times New Roman" w:cs="Times New Roman"/>
        </w:rPr>
        <w:t xml:space="preserve"> in the </w:t>
      </w:r>
      <w:r w:rsidR="00F70C42" w:rsidRPr="005155FE">
        <w:rPr>
          <w:rFonts w:ascii="Times New Roman" w:hAnsi="Times New Roman" w:cs="Times New Roman"/>
          <w:i/>
          <w:iCs/>
        </w:rPr>
        <w:t>Iliad</w:t>
      </w:r>
      <w:r w:rsidR="00F70C42">
        <w:rPr>
          <w:rFonts w:ascii="Times New Roman" w:hAnsi="Times New Roman" w:cs="Times New Roman"/>
          <w:i/>
          <w:iCs/>
        </w:rPr>
        <w:t xml:space="preserve"> </w:t>
      </w:r>
      <w:r w:rsidR="00F70C42">
        <w:rPr>
          <w:rFonts w:ascii="Times New Roman" w:hAnsi="Times New Roman" w:cs="Times New Roman"/>
        </w:rPr>
        <w:t>(Isaac 2014</w:t>
      </w:r>
      <w:r w:rsidR="00CB129C">
        <w:rPr>
          <w:rFonts w:ascii="Times New Roman" w:hAnsi="Times New Roman" w:cs="Times New Roman"/>
        </w:rPr>
        <w:t>: 117-137</w:t>
      </w:r>
      <w:r w:rsidR="00F70C42">
        <w:rPr>
          <w:rFonts w:ascii="Times New Roman" w:hAnsi="Times New Roman" w:cs="Times New Roman"/>
        </w:rPr>
        <w:t>)</w:t>
      </w:r>
      <w:r w:rsidR="00CB129C">
        <w:rPr>
          <w:rFonts w:ascii="Times New Roman" w:hAnsi="Times New Roman" w:cs="Times New Roman"/>
        </w:rPr>
        <w:t xml:space="preserve">. </w:t>
      </w:r>
      <w:r w:rsidR="005C3EDF" w:rsidRPr="00DC36CA">
        <w:rPr>
          <w:rFonts w:ascii="Times New Roman" w:hAnsi="Times New Roman" w:cs="Times New Roman"/>
          <w:sz w:val="24"/>
          <w:szCs w:val="24"/>
        </w:rPr>
        <w:t xml:space="preserve">The success in the Persian wars, </w:t>
      </w:r>
      <w:r w:rsidR="00915EED" w:rsidRPr="00DC36CA">
        <w:rPr>
          <w:rFonts w:ascii="Times New Roman" w:hAnsi="Times New Roman" w:cs="Times New Roman"/>
          <w:sz w:val="24"/>
          <w:szCs w:val="24"/>
        </w:rPr>
        <w:t>against</w:t>
      </w:r>
      <w:r w:rsidR="005C3EDF" w:rsidRPr="00DC36CA">
        <w:rPr>
          <w:rFonts w:ascii="Times New Roman" w:hAnsi="Times New Roman" w:cs="Times New Roman"/>
          <w:sz w:val="24"/>
          <w:szCs w:val="24"/>
        </w:rPr>
        <w:t xml:space="preserve"> the odds, embellished this, creating a sense of political and military superiority over the Persians</w:t>
      </w:r>
      <w:r w:rsidR="00CF2009" w:rsidRPr="00DC36CA">
        <w:rPr>
          <w:rFonts w:ascii="Times New Roman" w:hAnsi="Times New Roman" w:cs="Times New Roman"/>
          <w:sz w:val="24"/>
          <w:szCs w:val="24"/>
        </w:rPr>
        <w:t>, and branding them as a hostile people</w:t>
      </w:r>
      <w:r w:rsidR="005C3EDF" w:rsidRPr="00DC36CA">
        <w:rPr>
          <w:rFonts w:ascii="Times New Roman" w:hAnsi="Times New Roman" w:cs="Times New Roman"/>
          <w:sz w:val="24"/>
          <w:szCs w:val="24"/>
        </w:rPr>
        <w:t xml:space="preserve">. This elevated wider Greek culture, at the expense of the barbarian world. It is here that we find the indication that to be Greek is ‘good’ and a part of laudable civilised </w:t>
      </w:r>
      <w:r w:rsidR="00CF2009" w:rsidRPr="00DC36CA">
        <w:rPr>
          <w:rFonts w:ascii="Times New Roman" w:hAnsi="Times New Roman" w:cs="Times New Roman"/>
          <w:sz w:val="24"/>
          <w:szCs w:val="24"/>
        </w:rPr>
        <w:t>landscape</w:t>
      </w:r>
      <w:r w:rsidR="005C3EDF" w:rsidRPr="00DC36CA">
        <w:rPr>
          <w:rFonts w:ascii="Times New Roman" w:hAnsi="Times New Roman" w:cs="Times New Roman"/>
          <w:sz w:val="24"/>
          <w:szCs w:val="24"/>
        </w:rPr>
        <w:t>, and to be a barbarian is</w:t>
      </w:r>
      <w:r w:rsidR="008A4593">
        <w:rPr>
          <w:rFonts w:ascii="Times New Roman" w:hAnsi="Times New Roman" w:cs="Times New Roman"/>
          <w:sz w:val="24"/>
          <w:szCs w:val="24"/>
        </w:rPr>
        <w:t xml:space="preserve"> to be</w:t>
      </w:r>
      <w:r w:rsidR="005C3EDF" w:rsidRPr="00DC36CA">
        <w:rPr>
          <w:rFonts w:ascii="Times New Roman" w:hAnsi="Times New Roman" w:cs="Times New Roman"/>
          <w:sz w:val="24"/>
          <w:szCs w:val="24"/>
        </w:rPr>
        <w:t xml:space="preserve"> lesser, weaker and inferior.</w:t>
      </w:r>
      <w:r w:rsidR="00A863DB" w:rsidRPr="00DC36CA">
        <w:rPr>
          <w:rFonts w:ascii="Times New Roman" w:hAnsi="Times New Roman" w:cs="Times New Roman"/>
          <w:sz w:val="24"/>
          <w:szCs w:val="24"/>
        </w:rPr>
        <w:t xml:space="preserve"> </w:t>
      </w:r>
      <w:r w:rsidR="00915EED" w:rsidRPr="00DC36CA">
        <w:rPr>
          <w:rFonts w:ascii="Times New Roman" w:hAnsi="Times New Roman" w:cs="Times New Roman"/>
          <w:sz w:val="24"/>
          <w:szCs w:val="24"/>
        </w:rPr>
        <w:t xml:space="preserve">This was grounded </w:t>
      </w:r>
      <w:r w:rsidR="00CF2009" w:rsidRPr="00DC36CA">
        <w:rPr>
          <w:rFonts w:ascii="Times New Roman" w:hAnsi="Times New Roman" w:cs="Times New Roman"/>
          <w:sz w:val="24"/>
          <w:szCs w:val="24"/>
        </w:rPr>
        <w:t xml:space="preserve">further </w:t>
      </w:r>
      <w:r w:rsidR="00915EED" w:rsidRPr="00DC36CA">
        <w:rPr>
          <w:rFonts w:ascii="Times New Roman" w:hAnsi="Times New Roman" w:cs="Times New Roman"/>
          <w:sz w:val="24"/>
          <w:szCs w:val="24"/>
        </w:rPr>
        <w:t xml:space="preserve">in a celebration of </w:t>
      </w:r>
      <w:r w:rsidR="00CF2009" w:rsidRPr="00DC36CA">
        <w:rPr>
          <w:rFonts w:ascii="Times New Roman" w:hAnsi="Times New Roman" w:cs="Times New Roman"/>
          <w:sz w:val="24"/>
          <w:szCs w:val="24"/>
        </w:rPr>
        <w:t>Greek f</w:t>
      </w:r>
      <w:r w:rsidR="00A863DB" w:rsidRPr="00DC36CA">
        <w:rPr>
          <w:rFonts w:ascii="Times New Roman" w:hAnsi="Times New Roman" w:cs="Times New Roman"/>
          <w:sz w:val="24"/>
          <w:szCs w:val="24"/>
        </w:rPr>
        <w:t xml:space="preserve">reedom </w:t>
      </w:r>
      <w:r w:rsidR="00CF2009" w:rsidRPr="00DC36CA">
        <w:rPr>
          <w:rFonts w:ascii="Times New Roman" w:hAnsi="Times New Roman" w:cs="Times New Roman"/>
          <w:sz w:val="24"/>
          <w:szCs w:val="24"/>
        </w:rPr>
        <w:t xml:space="preserve">and </w:t>
      </w:r>
      <w:r w:rsidR="00A863DB" w:rsidRPr="00DC36CA">
        <w:rPr>
          <w:rFonts w:ascii="Times New Roman" w:hAnsi="Times New Roman" w:cs="Times New Roman"/>
          <w:sz w:val="24"/>
          <w:szCs w:val="24"/>
        </w:rPr>
        <w:t>law</w:t>
      </w:r>
      <w:r w:rsidR="00CF2009" w:rsidRPr="00DC36CA">
        <w:rPr>
          <w:rFonts w:ascii="Times New Roman" w:hAnsi="Times New Roman" w:cs="Times New Roman"/>
          <w:sz w:val="24"/>
          <w:szCs w:val="24"/>
        </w:rPr>
        <w:t>.</w:t>
      </w:r>
    </w:p>
    <w:p w14:paraId="1C007041" w14:textId="60C48114" w:rsidR="00DC36CA" w:rsidRDefault="00C5309B" w:rsidP="00DC36CA">
      <w:pPr>
        <w:spacing w:line="480" w:lineRule="auto"/>
        <w:ind w:firstLine="720"/>
        <w:rPr>
          <w:rFonts w:ascii="Times New Roman" w:hAnsi="Times New Roman" w:cs="Times New Roman"/>
          <w:sz w:val="24"/>
          <w:szCs w:val="24"/>
        </w:rPr>
      </w:pPr>
      <w:r w:rsidRPr="00DC36CA">
        <w:rPr>
          <w:rFonts w:ascii="Times New Roman" w:hAnsi="Times New Roman" w:cs="Times New Roman"/>
          <w:sz w:val="24"/>
          <w:szCs w:val="24"/>
        </w:rPr>
        <w:t>Herodotus and Thucydides are the two most important Greek historians, and they allow us a window into contemporary attitudes towards ethnography and thoughts on barbarians. Herodotus writes of the Persian Wars, while Thucydides, his younger contemporary, focussed on the Great Peloponnesian War between Athens and Sparta</w:t>
      </w:r>
      <w:r w:rsidR="00C46B8A" w:rsidRPr="00DC36CA">
        <w:rPr>
          <w:rFonts w:ascii="Times New Roman" w:hAnsi="Times New Roman" w:cs="Times New Roman"/>
          <w:sz w:val="24"/>
          <w:szCs w:val="24"/>
        </w:rPr>
        <w:t>.</w:t>
      </w:r>
      <w:r w:rsidR="00185049">
        <w:rPr>
          <w:rStyle w:val="EndnoteReference"/>
          <w:rFonts w:ascii="Times New Roman" w:hAnsi="Times New Roman" w:cs="Times New Roman"/>
          <w:sz w:val="24"/>
          <w:szCs w:val="24"/>
        </w:rPr>
        <w:endnoteReference w:id="5"/>
      </w:r>
      <w:r w:rsidR="00C46B8A" w:rsidRPr="00DC36CA">
        <w:rPr>
          <w:rFonts w:ascii="Times New Roman" w:hAnsi="Times New Roman" w:cs="Times New Roman"/>
          <w:sz w:val="24"/>
          <w:szCs w:val="24"/>
        </w:rPr>
        <w:t xml:space="preserve"> B</w:t>
      </w:r>
      <w:r w:rsidRPr="00DC36CA">
        <w:rPr>
          <w:rFonts w:ascii="Times New Roman" w:hAnsi="Times New Roman" w:cs="Times New Roman"/>
          <w:sz w:val="24"/>
          <w:szCs w:val="24"/>
        </w:rPr>
        <w:t>oth</w:t>
      </w:r>
      <w:r w:rsidR="00C46B8A" w:rsidRPr="00DC36CA">
        <w:rPr>
          <w:rFonts w:ascii="Times New Roman" w:hAnsi="Times New Roman" w:cs="Times New Roman"/>
          <w:sz w:val="24"/>
          <w:szCs w:val="24"/>
        </w:rPr>
        <w:t xml:space="preserve"> writers</w:t>
      </w:r>
      <w:r w:rsidRPr="00DC36CA">
        <w:rPr>
          <w:rFonts w:ascii="Times New Roman" w:hAnsi="Times New Roman" w:cs="Times New Roman"/>
          <w:sz w:val="24"/>
          <w:szCs w:val="24"/>
        </w:rPr>
        <w:t xml:space="preserve"> include</w:t>
      </w:r>
      <w:r w:rsidR="00DF5759">
        <w:rPr>
          <w:rFonts w:ascii="Times New Roman" w:hAnsi="Times New Roman" w:cs="Times New Roman"/>
          <w:sz w:val="24"/>
          <w:szCs w:val="24"/>
        </w:rPr>
        <w:t xml:space="preserve"> </w:t>
      </w:r>
      <w:r w:rsidRPr="00DC36CA">
        <w:rPr>
          <w:rFonts w:ascii="Times New Roman" w:hAnsi="Times New Roman" w:cs="Times New Roman"/>
          <w:sz w:val="24"/>
          <w:szCs w:val="24"/>
        </w:rPr>
        <w:t>crucial insights into how the Greek world imagined and understood the barbarians beyond their lands.</w:t>
      </w:r>
      <w:r w:rsidR="0071477D" w:rsidRPr="00DC36CA">
        <w:rPr>
          <w:rFonts w:ascii="Times New Roman" w:hAnsi="Times New Roman" w:cs="Times New Roman"/>
          <w:sz w:val="24"/>
          <w:szCs w:val="24"/>
        </w:rPr>
        <w:t xml:space="preserve"> Herodotus </w:t>
      </w:r>
      <w:r w:rsidR="005310F5" w:rsidRPr="00DC36CA">
        <w:rPr>
          <w:rFonts w:ascii="Times New Roman" w:hAnsi="Times New Roman" w:cs="Times New Roman"/>
          <w:sz w:val="24"/>
          <w:szCs w:val="24"/>
        </w:rPr>
        <w:t>makes a determined effort to write about not just Greeks, but the barbarians as well. Although regarded as the ‘father of history’</w:t>
      </w:r>
      <w:r w:rsidRPr="00DC36CA">
        <w:rPr>
          <w:rFonts w:ascii="Times New Roman" w:hAnsi="Times New Roman" w:cs="Times New Roman"/>
          <w:sz w:val="24"/>
          <w:szCs w:val="24"/>
        </w:rPr>
        <w:t xml:space="preserve"> </w:t>
      </w:r>
      <w:r w:rsidR="005310F5" w:rsidRPr="00DC36CA">
        <w:rPr>
          <w:rFonts w:ascii="Times New Roman" w:hAnsi="Times New Roman" w:cs="Times New Roman"/>
          <w:sz w:val="24"/>
          <w:szCs w:val="24"/>
        </w:rPr>
        <w:t>in one sense he is a travelling ethnographer, depicting for his audience the many peoples and lands he has visited</w:t>
      </w:r>
      <w:r w:rsidR="00A44B6D" w:rsidRPr="00DC36CA">
        <w:rPr>
          <w:rFonts w:ascii="Times New Roman" w:hAnsi="Times New Roman" w:cs="Times New Roman"/>
          <w:sz w:val="24"/>
          <w:szCs w:val="24"/>
        </w:rPr>
        <w:t>.</w:t>
      </w:r>
      <w:r w:rsidR="002D2028" w:rsidRPr="00DC36CA">
        <w:rPr>
          <w:rFonts w:ascii="Times New Roman" w:hAnsi="Times New Roman" w:cs="Times New Roman"/>
          <w:sz w:val="24"/>
          <w:szCs w:val="24"/>
        </w:rPr>
        <w:t xml:space="preserve"> He provides impressionist sketches, fast moving vignettes, that suggest and reinforce the difference between the Greek world and the barbarian. </w:t>
      </w:r>
      <w:r w:rsidR="00BF075F" w:rsidRPr="00DC36CA">
        <w:rPr>
          <w:rFonts w:ascii="Times New Roman" w:hAnsi="Times New Roman" w:cs="Times New Roman"/>
          <w:sz w:val="24"/>
          <w:szCs w:val="24"/>
        </w:rPr>
        <w:t xml:space="preserve">He is not naturally dismissive </w:t>
      </w:r>
      <w:r w:rsidR="000B380B" w:rsidRPr="00DC36CA">
        <w:rPr>
          <w:rFonts w:ascii="Times New Roman" w:hAnsi="Times New Roman" w:cs="Times New Roman"/>
          <w:sz w:val="24"/>
          <w:szCs w:val="24"/>
        </w:rPr>
        <w:t>of</w:t>
      </w:r>
      <w:r w:rsidR="00BF075F" w:rsidRPr="00DC36CA">
        <w:rPr>
          <w:rFonts w:ascii="Times New Roman" w:hAnsi="Times New Roman" w:cs="Times New Roman"/>
          <w:sz w:val="24"/>
          <w:szCs w:val="24"/>
        </w:rPr>
        <w:t>, or derogatory towards the Persians, but in reality each of his discussions provide reflections of the Greek world</w:t>
      </w:r>
      <w:r w:rsidR="006A6EEC" w:rsidRPr="00DC36CA">
        <w:rPr>
          <w:rFonts w:ascii="Times New Roman" w:hAnsi="Times New Roman" w:cs="Times New Roman"/>
          <w:sz w:val="24"/>
          <w:szCs w:val="24"/>
        </w:rPr>
        <w:t>.</w:t>
      </w:r>
      <w:r w:rsidR="00471BE0" w:rsidRPr="00DC36CA">
        <w:rPr>
          <w:rFonts w:ascii="Times New Roman" w:hAnsi="Times New Roman" w:cs="Times New Roman"/>
          <w:sz w:val="24"/>
          <w:szCs w:val="24"/>
        </w:rPr>
        <w:t xml:space="preserve"> This has been very well explored by Hartog</w:t>
      </w:r>
      <w:r w:rsidR="00DF5759">
        <w:rPr>
          <w:rFonts w:ascii="Times New Roman" w:hAnsi="Times New Roman" w:cs="Times New Roman"/>
          <w:sz w:val="24"/>
          <w:szCs w:val="24"/>
        </w:rPr>
        <w:t xml:space="preserve"> (1988)</w:t>
      </w:r>
      <w:r w:rsidR="00471BE0" w:rsidRPr="00DC36CA">
        <w:rPr>
          <w:rFonts w:ascii="Times New Roman" w:hAnsi="Times New Roman" w:cs="Times New Roman"/>
          <w:sz w:val="24"/>
          <w:szCs w:val="24"/>
        </w:rPr>
        <w:t xml:space="preserve">. </w:t>
      </w:r>
      <w:r w:rsidR="007F4913" w:rsidRPr="00DC36CA">
        <w:rPr>
          <w:rFonts w:ascii="Times New Roman" w:hAnsi="Times New Roman" w:cs="Times New Roman"/>
          <w:sz w:val="24"/>
          <w:szCs w:val="24"/>
        </w:rPr>
        <w:t xml:space="preserve">Scholars have tended to see impartiality or neutrality in his depiction of Greek and barbarian, and certainly later Greek writers thought he was too kind to the barbarians. </w:t>
      </w:r>
      <w:r w:rsidR="00932817" w:rsidRPr="00DC36CA">
        <w:rPr>
          <w:rFonts w:ascii="Times New Roman" w:hAnsi="Times New Roman" w:cs="Times New Roman"/>
          <w:sz w:val="24"/>
          <w:szCs w:val="24"/>
        </w:rPr>
        <w:t xml:space="preserve">He recounts one episode that demonstrates cultural difference, but also the ignorance of the barbarian king Darius, who asks first the Greeks and then the Indians what it would cost to perform </w:t>
      </w:r>
      <w:proofErr w:type="spellStart"/>
      <w:r w:rsidR="00142E79" w:rsidRPr="00DC36CA">
        <w:rPr>
          <w:rFonts w:ascii="Times New Roman" w:hAnsi="Times New Roman" w:cs="Times New Roman"/>
          <w:sz w:val="24"/>
          <w:szCs w:val="24"/>
        </w:rPr>
        <w:t>each others</w:t>
      </w:r>
      <w:r w:rsidR="00932817" w:rsidRPr="00DC36CA">
        <w:rPr>
          <w:rFonts w:ascii="Times New Roman" w:hAnsi="Times New Roman" w:cs="Times New Roman"/>
          <w:sz w:val="24"/>
          <w:szCs w:val="24"/>
        </w:rPr>
        <w:t>’</w:t>
      </w:r>
      <w:proofErr w:type="spellEnd"/>
      <w:r w:rsidR="00932817" w:rsidRPr="00DC36CA">
        <w:rPr>
          <w:rFonts w:ascii="Times New Roman" w:hAnsi="Times New Roman" w:cs="Times New Roman"/>
          <w:sz w:val="24"/>
          <w:szCs w:val="24"/>
        </w:rPr>
        <w:t xml:space="preserve"> burial rights </w:t>
      </w:r>
      <w:r w:rsidR="00637FBE">
        <w:rPr>
          <w:rFonts w:ascii="Times New Roman" w:hAnsi="Times New Roman" w:cs="Times New Roman"/>
          <w:sz w:val="24"/>
          <w:szCs w:val="24"/>
        </w:rPr>
        <w:t xml:space="preserve">at 3.38 </w:t>
      </w:r>
      <w:r w:rsidR="00932817" w:rsidRPr="00DC36CA">
        <w:rPr>
          <w:rFonts w:ascii="Times New Roman" w:hAnsi="Times New Roman" w:cs="Times New Roman"/>
          <w:sz w:val="24"/>
          <w:szCs w:val="24"/>
        </w:rPr>
        <w:t>(burning or eating the dead, respectively).</w:t>
      </w:r>
      <w:r w:rsidR="0050331F" w:rsidRPr="00DC36CA">
        <w:rPr>
          <w:rFonts w:ascii="Times New Roman" w:hAnsi="Times New Roman" w:cs="Times New Roman"/>
          <w:sz w:val="24"/>
          <w:szCs w:val="24"/>
        </w:rPr>
        <w:t xml:space="preserve"> </w:t>
      </w:r>
      <w:r w:rsidR="004763EA" w:rsidRPr="00DC36CA">
        <w:rPr>
          <w:rFonts w:ascii="Times New Roman" w:hAnsi="Times New Roman" w:cs="Times New Roman"/>
          <w:sz w:val="24"/>
          <w:szCs w:val="24"/>
        </w:rPr>
        <w:t xml:space="preserve">The sense of freedom and divine justice </w:t>
      </w:r>
      <w:r w:rsidR="00EC1372" w:rsidRPr="00DC36CA">
        <w:rPr>
          <w:rFonts w:ascii="Times New Roman" w:hAnsi="Times New Roman" w:cs="Times New Roman"/>
          <w:sz w:val="24"/>
          <w:szCs w:val="24"/>
        </w:rPr>
        <w:t>emerge</w:t>
      </w:r>
      <w:r w:rsidR="004763EA" w:rsidRPr="00DC36CA">
        <w:rPr>
          <w:rFonts w:ascii="Times New Roman" w:hAnsi="Times New Roman" w:cs="Times New Roman"/>
          <w:sz w:val="24"/>
          <w:szCs w:val="24"/>
        </w:rPr>
        <w:t xml:space="preserve"> quite strongly</w:t>
      </w:r>
      <w:r w:rsidR="00637FBE">
        <w:rPr>
          <w:rFonts w:ascii="Times New Roman" w:hAnsi="Times New Roman" w:cs="Times New Roman"/>
          <w:sz w:val="24"/>
          <w:szCs w:val="24"/>
        </w:rPr>
        <w:t xml:space="preserve"> </w:t>
      </w:r>
      <w:r w:rsidR="000B08BE">
        <w:rPr>
          <w:rFonts w:ascii="Times New Roman" w:hAnsi="Times New Roman" w:cs="Times New Roman"/>
          <w:sz w:val="24"/>
          <w:szCs w:val="24"/>
        </w:rPr>
        <w:t>(Herodotus</w:t>
      </w:r>
      <w:r w:rsidR="000C6696">
        <w:rPr>
          <w:rFonts w:ascii="Times New Roman" w:hAnsi="Times New Roman" w:cs="Times New Roman"/>
          <w:sz w:val="24"/>
          <w:szCs w:val="24"/>
        </w:rPr>
        <w:t xml:space="preserve"> 1972: </w:t>
      </w:r>
      <w:r w:rsidR="00637FBE" w:rsidRPr="00637FBE">
        <w:rPr>
          <w:rFonts w:ascii="Times New Roman" w:hAnsi="Times New Roman" w:cs="Times New Roman"/>
          <w:sz w:val="24"/>
          <w:szCs w:val="24"/>
        </w:rPr>
        <w:t>8.142-144</w:t>
      </w:r>
      <w:r w:rsidR="000C6696">
        <w:rPr>
          <w:rFonts w:ascii="Times New Roman" w:hAnsi="Times New Roman" w:cs="Times New Roman"/>
          <w:sz w:val="24"/>
          <w:szCs w:val="24"/>
        </w:rPr>
        <w:t>,</w:t>
      </w:r>
      <w:r w:rsidR="00637FBE" w:rsidRPr="00637FBE">
        <w:rPr>
          <w:rFonts w:ascii="Times New Roman" w:hAnsi="Times New Roman" w:cs="Times New Roman"/>
          <w:sz w:val="24"/>
          <w:szCs w:val="24"/>
        </w:rPr>
        <w:t xml:space="preserve"> 7.139</w:t>
      </w:r>
      <w:r w:rsidR="00637FBE">
        <w:rPr>
          <w:rFonts w:ascii="Times New Roman" w:hAnsi="Times New Roman" w:cs="Times New Roman"/>
          <w:sz w:val="24"/>
          <w:szCs w:val="24"/>
        </w:rPr>
        <w:t xml:space="preserve">), </w:t>
      </w:r>
      <w:r w:rsidR="004763EA" w:rsidRPr="00DC36CA">
        <w:rPr>
          <w:rFonts w:ascii="Times New Roman" w:hAnsi="Times New Roman" w:cs="Times New Roman"/>
          <w:sz w:val="24"/>
          <w:szCs w:val="24"/>
        </w:rPr>
        <w:t>when the Athenians</w:t>
      </w:r>
      <w:r w:rsidR="00EA1883" w:rsidRPr="00DC36CA">
        <w:rPr>
          <w:rFonts w:ascii="Times New Roman" w:hAnsi="Times New Roman" w:cs="Times New Roman"/>
          <w:sz w:val="24"/>
          <w:szCs w:val="24"/>
        </w:rPr>
        <w:t>,</w:t>
      </w:r>
      <w:r w:rsidR="004763EA" w:rsidRPr="00DC36CA">
        <w:rPr>
          <w:rFonts w:ascii="Times New Roman" w:hAnsi="Times New Roman" w:cs="Times New Roman"/>
          <w:sz w:val="24"/>
          <w:szCs w:val="24"/>
        </w:rPr>
        <w:t xml:space="preserve"> for instance</w:t>
      </w:r>
      <w:r w:rsidR="00EA1883" w:rsidRPr="00DC36CA">
        <w:rPr>
          <w:rFonts w:ascii="Times New Roman" w:hAnsi="Times New Roman" w:cs="Times New Roman"/>
          <w:sz w:val="24"/>
          <w:szCs w:val="24"/>
        </w:rPr>
        <w:t>,</w:t>
      </w:r>
      <w:r w:rsidR="004763EA" w:rsidRPr="00DC36CA">
        <w:rPr>
          <w:rFonts w:ascii="Times New Roman" w:hAnsi="Times New Roman" w:cs="Times New Roman"/>
          <w:sz w:val="24"/>
          <w:szCs w:val="24"/>
        </w:rPr>
        <w:t xml:space="preserve"> react so strongly at the Persian messenger (and the doubting Spartans), when the Spartans refuse to bow upon the floor before Xerxes</w:t>
      </w:r>
      <w:r w:rsidR="009B6141" w:rsidRPr="00DC36CA">
        <w:rPr>
          <w:rFonts w:ascii="Times New Roman" w:hAnsi="Times New Roman" w:cs="Times New Roman"/>
          <w:sz w:val="24"/>
          <w:szCs w:val="24"/>
        </w:rPr>
        <w:t xml:space="preserve"> (</w:t>
      </w:r>
      <w:proofErr w:type="spellStart"/>
      <w:r w:rsidR="009B6141" w:rsidRPr="00DC36CA">
        <w:rPr>
          <w:rFonts w:ascii="Times New Roman" w:hAnsi="Times New Roman" w:cs="Times New Roman"/>
          <w:i/>
          <w:sz w:val="24"/>
          <w:szCs w:val="24"/>
        </w:rPr>
        <w:t>proskynesis</w:t>
      </w:r>
      <w:proofErr w:type="spellEnd"/>
      <w:r w:rsidR="009B6141" w:rsidRPr="00DC36CA">
        <w:rPr>
          <w:rFonts w:ascii="Times New Roman" w:hAnsi="Times New Roman" w:cs="Times New Roman"/>
          <w:sz w:val="24"/>
          <w:szCs w:val="24"/>
        </w:rPr>
        <w:t>)</w:t>
      </w:r>
      <w:r w:rsidR="004763EA" w:rsidRPr="00DC36CA">
        <w:rPr>
          <w:rFonts w:ascii="Times New Roman" w:hAnsi="Times New Roman" w:cs="Times New Roman"/>
          <w:sz w:val="24"/>
          <w:szCs w:val="24"/>
        </w:rPr>
        <w:t>.</w:t>
      </w:r>
      <w:r w:rsidR="00AB3D97" w:rsidRPr="00DC36CA">
        <w:rPr>
          <w:rFonts w:ascii="Times New Roman" w:hAnsi="Times New Roman" w:cs="Times New Roman"/>
          <w:sz w:val="24"/>
          <w:szCs w:val="24"/>
        </w:rPr>
        <w:t xml:space="preserve"> It is the same two Spartans, willing to die for their </w:t>
      </w:r>
      <w:r w:rsidR="00AB3D97" w:rsidRPr="00DC36CA">
        <w:rPr>
          <w:rFonts w:ascii="Times New Roman" w:hAnsi="Times New Roman" w:cs="Times New Roman"/>
          <w:i/>
          <w:sz w:val="24"/>
          <w:szCs w:val="24"/>
        </w:rPr>
        <w:t>polis</w:t>
      </w:r>
      <w:r w:rsidR="00AB3D97" w:rsidRPr="00DC36CA">
        <w:rPr>
          <w:rFonts w:ascii="Times New Roman" w:hAnsi="Times New Roman" w:cs="Times New Roman"/>
          <w:sz w:val="24"/>
          <w:szCs w:val="24"/>
        </w:rPr>
        <w:t xml:space="preserve">, </w:t>
      </w:r>
      <w:r w:rsidR="00E368C5" w:rsidRPr="00DC36CA">
        <w:rPr>
          <w:rFonts w:ascii="Times New Roman" w:hAnsi="Times New Roman" w:cs="Times New Roman"/>
          <w:sz w:val="24"/>
          <w:szCs w:val="24"/>
        </w:rPr>
        <w:t xml:space="preserve">who when speaking to </w:t>
      </w:r>
      <w:proofErr w:type="spellStart"/>
      <w:r w:rsidR="00E368C5" w:rsidRPr="00DC36CA">
        <w:rPr>
          <w:rFonts w:ascii="Times New Roman" w:hAnsi="Times New Roman" w:cs="Times New Roman"/>
          <w:sz w:val="24"/>
          <w:szCs w:val="24"/>
        </w:rPr>
        <w:t>Hydarnes</w:t>
      </w:r>
      <w:proofErr w:type="spellEnd"/>
      <w:r w:rsidR="00E368C5" w:rsidRPr="00DC36CA">
        <w:rPr>
          <w:rFonts w:ascii="Times New Roman" w:hAnsi="Times New Roman" w:cs="Times New Roman"/>
          <w:sz w:val="24"/>
          <w:szCs w:val="24"/>
        </w:rPr>
        <w:t xml:space="preserve">, a Persian </w:t>
      </w:r>
      <w:r w:rsidR="009B6141" w:rsidRPr="00DC36CA">
        <w:rPr>
          <w:rFonts w:ascii="Times New Roman" w:hAnsi="Times New Roman" w:cs="Times New Roman"/>
          <w:sz w:val="24"/>
          <w:szCs w:val="24"/>
        </w:rPr>
        <w:t>satrap</w:t>
      </w:r>
      <w:r w:rsidR="00E368C5" w:rsidRPr="00DC36CA">
        <w:rPr>
          <w:rFonts w:ascii="Times New Roman" w:hAnsi="Times New Roman" w:cs="Times New Roman"/>
          <w:sz w:val="24"/>
          <w:szCs w:val="24"/>
        </w:rPr>
        <w:t>, say that he understands only slavery, and not freedom, and that he cannot know whether it ‘tastes sweet or bitter’</w:t>
      </w:r>
      <w:r w:rsidR="00207843" w:rsidRPr="00DC36CA">
        <w:rPr>
          <w:rFonts w:ascii="Times New Roman" w:hAnsi="Times New Roman" w:cs="Times New Roman"/>
          <w:sz w:val="24"/>
          <w:szCs w:val="24"/>
        </w:rPr>
        <w:t xml:space="preserve">, and it is the Spartan </w:t>
      </w:r>
      <w:proofErr w:type="spellStart"/>
      <w:r w:rsidR="00207843" w:rsidRPr="00DC36CA">
        <w:rPr>
          <w:rFonts w:ascii="Times New Roman" w:hAnsi="Times New Roman" w:cs="Times New Roman"/>
          <w:sz w:val="24"/>
          <w:szCs w:val="24"/>
        </w:rPr>
        <w:t>Pausanius</w:t>
      </w:r>
      <w:proofErr w:type="spellEnd"/>
      <w:r w:rsidR="00207843" w:rsidRPr="00DC36CA">
        <w:rPr>
          <w:rFonts w:ascii="Times New Roman" w:hAnsi="Times New Roman" w:cs="Times New Roman"/>
          <w:sz w:val="24"/>
          <w:szCs w:val="24"/>
        </w:rPr>
        <w:t xml:space="preserve"> who refuses to imitate the brutal violence that the Persian meted out upon the body of Leonidas after victory at Plataea</w:t>
      </w:r>
      <w:r w:rsidR="00637FBE">
        <w:rPr>
          <w:rFonts w:ascii="Times New Roman" w:hAnsi="Times New Roman" w:cs="Times New Roman"/>
          <w:sz w:val="24"/>
          <w:szCs w:val="24"/>
        </w:rPr>
        <w:t xml:space="preserve"> (</w:t>
      </w:r>
      <w:r w:rsidR="00637FBE" w:rsidRPr="00637FBE">
        <w:rPr>
          <w:rFonts w:ascii="Times New Roman" w:hAnsi="Times New Roman" w:cs="Times New Roman"/>
          <w:sz w:val="24"/>
          <w:szCs w:val="24"/>
        </w:rPr>
        <w:t>7.135.6</w:t>
      </w:r>
      <w:r w:rsidR="000C6696">
        <w:rPr>
          <w:rFonts w:ascii="Times New Roman" w:hAnsi="Times New Roman" w:cs="Times New Roman"/>
          <w:sz w:val="24"/>
          <w:szCs w:val="24"/>
        </w:rPr>
        <w:t xml:space="preserve">, </w:t>
      </w:r>
      <w:r w:rsidR="00637FBE" w:rsidRPr="00637FBE">
        <w:rPr>
          <w:rFonts w:ascii="Times New Roman" w:hAnsi="Times New Roman" w:cs="Times New Roman"/>
          <w:sz w:val="24"/>
          <w:szCs w:val="24"/>
        </w:rPr>
        <w:t>9.78-9</w:t>
      </w:r>
      <w:r w:rsidR="00637FBE">
        <w:rPr>
          <w:rFonts w:ascii="Times New Roman" w:hAnsi="Times New Roman" w:cs="Times New Roman"/>
          <w:sz w:val="24"/>
          <w:szCs w:val="24"/>
        </w:rPr>
        <w:t>)</w:t>
      </w:r>
      <w:r w:rsidR="00207843" w:rsidRPr="00DC36CA">
        <w:rPr>
          <w:rFonts w:ascii="Times New Roman" w:hAnsi="Times New Roman" w:cs="Times New Roman"/>
          <w:sz w:val="24"/>
          <w:szCs w:val="24"/>
        </w:rPr>
        <w:t>.</w:t>
      </w:r>
      <w:r w:rsidR="00E368C5" w:rsidRPr="00DC36CA">
        <w:rPr>
          <w:rFonts w:ascii="Times New Roman" w:hAnsi="Times New Roman" w:cs="Times New Roman"/>
          <w:sz w:val="24"/>
          <w:szCs w:val="24"/>
        </w:rPr>
        <w:t xml:space="preserve"> </w:t>
      </w:r>
      <w:r w:rsidR="0050331F" w:rsidRPr="00DC36CA">
        <w:rPr>
          <w:rFonts w:ascii="Times New Roman" w:hAnsi="Times New Roman" w:cs="Times New Roman"/>
          <w:sz w:val="24"/>
          <w:szCs w:val="24"/>
        </w:rPr>
        <w:t xml:space="preserve">Finally, even though Herodotus is providing </w:t>
      </w:r>
      <w:r w:rsidR="00D3226D" w:rsidRPr="00DC36CA">
        <w:rPr>
          <w:rFonts w:ascii="Times New Roman" w:hAnsi="Times New Roman" w:cs="Times New Roman"/>
          <w:sz w:val="24"/>
          <w:szCs w:val="24"/>
        </w:rPr>
        <w:t>depictions</w:t>
      </w:r>
      <w:r w:rsidR="0050331F" w:rsidRPr="00DC36CA">
        <w:rPr>
          <w:rFonts w:ascii="Times New Roman" w:hAnsi="Times New Roman" w:cs="Times New Roman"/>
          <w:sz w:val="24"/>
          <w:szCs w:val="24"/>
        </w:rPr>
        <w:t xml:space="preserve"> of the </w:t>
      </w:r>
      <w:proofErr w:type="spellStart"/>
      <w:r w:rsidR="0050331F" w:rsidRPr="00DC36CA">
        <w:rPr>
          <w:rFonts w:ascii="Times New Roman" w:hAnsi="Times New Roman" w:cs="Times New Roman"/>
          <w:i/>
          <w:sz w:val="24"/>
          <w:szCs w:val="24"/>
        </w:rPr>
        <w:t>erga</w:t>
      </w:r>
      <w:proofErr w:type="spellEnd"/>
      <w:r w:rsidR="0050331F" w:rsidRPr="00DC36CA">
        <w:rPr>
          <w:rFonts w:ascii="Times New Roman" w:hAnsi="Times New Roman" w:cs="Times New Roman"/>
          <w:i/>
          <w:sz w:val="24"/>
          <w:szCs w:val="24"/>
        </w:rPr>
        <w:t xml:space="preserve"> </w:t>
      </w:r>
      <w:r w:rsidR="0050331F" w:rsidRPr="00DC36CA">
        <w:rPr>
          <w:rFonts w:ascii="Times New Roman" w:hAnsi="Times New Roman" w:cs="Times New Roman"/>
          <w:sz w:val="24"/>
          <w:szCs w:val="24"/>
        </w:rPr>
        <w:t xml:space="preserve">(great deeds) of both Greek and barbarian, he makes it clear that the barbarian world can be, and should be, placed into the pattern of Greek thought and in particular Greek myth. </w:t>
      </w:r>
      <w:r w:rsidR="00A5174A" w:rsidRPr="00DC36CA">
        <w:rPr>
          <w:rFonts w:ascii="Times New Roman" w:hAnsi="Times New Roman" w:cs="Times New Roman"/>
          <w:sz w:val="24"/>
          <w:szCs w:val="24"/>
        </w:rPr>
        <w:t>T</w:t>
      </w:r>
      <w:r w:rsidR="0050331F" w:rsidRPr="00DC36CA">
        <w:rPr>
          <w:rFonts w:ascii="Times New Roman" w:hAnsi="Times New Roman" w:cs="Times New Roman"/>
          <w:sz w:val="24"/>
          <w:szCs w:val="24"/>
        </w:rPr>
        <w:t xml:space="preserve">here are moments in his ethnographic surveys and historical recollections that demonstrate </w:t>
      </w:r>
      <w:r w:rsidR="00D3226D" w:rsidRPr="00DC36CA">
        <w:rPr>
          <w:rFonts w:ascii="Times New Roman" w:hAnsi="Times New Roman" w:cs="Times New Roman"/>
          <w:sz w:val="24"/>
          <w:szCs w:val="24"/>
        </w:rPr>
        <w:t xml:space="preserve">how the world of the barbarian can be </w:t>
      </w:r>
      <w:r w:rsidR="007017B5" w:rsidRPr="00DC36CA">
        <w:rPr>
          <w:rFonts w:ascii="Times New Roman" w:hAnsi="Times New Roman" w:cs="Times New Roman"/>
          <w:sz w:val="24"/>
          <w:szCs w:val="24"/>
        </w:rPr>
        <w:t xml:space="preserve">absorbed </w:t>
      </w:r>
      <w:r w:rsidR="00D3226D" w:rsidRPr="00DC36CA">
        <w:rPr>
          <w:rFonts w:ascii="Times New Roman" w:hAnsi="Times New Roman" w:cs="Times New Roman"/>
          <w:sz w:val="24"/>
          <w:szCs w:val="24"/>
        </w:rPr>
        <w:t>by the great Greek concept of the past.</w:t>
      </w:r>
      <w:r w:rsidR="007017B5" w:rsidRPr="00DC36CA">
        <w:rPr>
          <w:rFonts w:ascii="Times New Roman" w:hAnsi="Times New Roman" w:cs="Times New Roman"/>
          <w:sz w:val="24"/>
          <w:szCs w:val="24"/>
        </w:rPr>
        <w:t xml:space="preserve"> When the leaders of Argos are considering whether to fight alongside the Spartans against Persia</w:t>
      </w:r>
      <w:r w:rsidR="00EA1883" w:rsidRPr="00DC36CA">
        <w:rPr>
          <w:rFonts w:ascii="Times New Roman" w:hAnsi="Times New Roman" w:cs="Times New Roman"/>
          <w:sz w:val="24"/>
          <w:szCs w:val="24"/>
        </w:rPr>
        <w:t>,</w:t>
      </w:r>
      <w:r w:rsidR="007017B5" w:rsidRPr="00DC36CA">
        <w:rPr>
          <w:rFonts w:ascii="Times New Roman" w:hAnsi="Times New Roman" w:cs="Times New Roman"/>
          <w:sz w:val="24"/>
          <w:szCs w:val="24"/>
        </w:rPr>
        <w:t xml:space="preserve"> Xerxes send</w:t>
      </w:r>
      <w:r w:rsidR="00EA1883" w:rsidRPr="00DC36CA">
        <w:rPr>
          <w:rFonts w:ascii="Times New Roman" w:hAnsi="Times New Roman" w:cs="Times New Roman"/>
          <w:sz w:val="24"/>
          <w:szCs w:val="24"/>
        </w:rPr>
        <w:t>s</w:t>
      </w:r>
      <w:r w:rsidR="007017B5" w:rsidRPr="00DC36CA">
        <w:rPr>
          <w:rFonts w:ascii="Times New Roman" w:hAnsi="Times New Roman" w:cs="Times New Roman"/>
          <w:sz w:val="24"/>
          <w:szCs w:val="24"/>
        </w:rPr>
        <w:t xml:space="preserve"> them a lett</w:t>
      </w:r>
      <w:r w:rsidR="00CC5B9A" w:rsidRPr="00DC36CA">
        <w:rPr>
          <w:rFonts w:ascii="Times New Roman" w:hAnsi="Times New Roman" w:cs="Times New Roman"/>
          <w:sz w:val="24"/>
          <w:szCs w:val="24"/>
        </w:rPr>
        <w:t>er suggesting a shared heritage</w:t>
      </w:r>
      <w:r w:rsidR="00637FBE">
        <w:rPr>
          <w:rFonts w:ascii="Times New Roman" w:hAnsi="Times New Roman" w:cs="Times New Roman"/>
          <w:sz w:val="24"/>
          <w:szCs w:val="24"/>
        </w:rPr>
        <w:t xml:space="preserve"> (</w:t>
      </w:r>
      <w:r w:rsidR="000B08BE">
        <w:rPr>
          <w:rFonts w:ascii="Times New Roman" w:hAnsi="Times New Roman" w:cs="Times New Roman"/>
          <w:sz w:val="24"/>
          <w:szCs w:val="24"/>
        </w:rPr>
        <w:t>Herodotus</w:t>
      </w:r>
      <w:r w:rsidR="000C6696">
        <w:rPr>
          <w:rFonts w:ascii="Times New Roman" w:hAnsi="Times New Roman" w:cs="Times New Roman"/>
          <w:sz w:val="24"/>
          <w:szCs w:val="24"/>
        </w:rPr>
        <w:t xml:space="preserve"> 1972: </w:t>
      </w:r>
      <w:r w:rsidR="00637FBE" w:rsidRPr="005155FE">
        <w:rPr>
          <w:rFonts w:ascii="Times New Roman" w:hAnsi="Times New Roman" w:cs="Times New Roman"/>
        </w:rPr>
        <w:t>7. 150-152</w:t>
      </w:r>
      <w:r w:rsidR="00637FBE">
        <w:rPr>
          <w:rFonts w:ascii="Times New Roman" w:hAnsi="Times New Roman" w:cs="Times New Roman"/>
        </w:rPr>
        <w:t>)</w:t>
      </w:r>
      <w:r w:rsidR="00CC5B9A" w:rsidRPr="00DC36CA">
        <w:rPr>
          <w:rFonts w:ascii="Times New Roman" w:hAnsi="Times New Roman" w:cs="Times New Roman"/>
          <w:sz w:val="24"/>
          <w:szCs w:val="24"/>
        </w:rPr>
        <w:t xml:space="preserve">. When he recounts the origins of Scythia, Herodotus gives the audience two competing narratives (before he offers his own historical interpretation), first the Scythian perspective, and then the Greek. What is so arresting here is that in both it is the Greek mythological framework that provides the foundational narrative, for the Scythians it is </w:t>
      </w:r>
      <w:proofErr w:type="spellStart"/>
      <w:r w:rsidR="00CC5B9A" w:rsidRPr="00DC36CA">
        <w:rPr>
          <w:rFonts w:ascii="Times New Roman" w:hAnsi="Times New Roman" w:cs="Times New Roman"/>
          <w:sz w:val="24"/>
          <w:szCs w:val="24"/>
        </w:rPr>
        <w:t>Targitaus</w:t>
      </w:r>
      <w:proofErr w:type="spellEnd"/>
      <w:r w:rsidR="00CC5B9A" w:rsidRPr="00DC36CA">
        <w:rPr>
          <w:rFonts w:ascii="Times New Roman" w:hAnsi="Times New Roman" w:cs="Times New Roman"/>
          <w:sz w:val="24"/>
          <w:szCs w:val="24"/>
        </w:rPr>
        <w:t>, the son of Zeus that is their progenitor; for the Greeks it is Heracles</w:t>
      </w:r>
      <w:r w:rsidR="00637FBE">
        <w:rPr>
          <w:rFonts w:ascii="Times New Roman" w:hAnsi="Times New Roman" w:cs="Times New Roman"/>
          <w:sz w:val="24"/>
          <w:szCs w:val="24"/>
        </w:rPr>
        <w:t xml:space="preserve"> (</w:t>
      </w:r>
      <w:r w:rsidR="000B08BE">
        <w:rPr>
          <w:rFonts w:ascii="Times New Roman" w:hAnsi="Times New Roman" w:cs="Times New Roman"/>
          <w:sz w:val="24"/>
          <w:szCs w:val="24"/>
        </w:rPr>
        <w:t>Herodotus</w:t>
      </w:r>
      <w:r w:rsidR="000C6696">
        <w:rPr>
          <w:rFonts w:ascii="Times New Roman" w:hAnsi="Times New Roman" w:cs="Times New Roman"/>
          <w:sz w:val="24"/>
          <w:szCs w:val="24"/>
        </w:rPr>
        <w:t xml:space="preserve"> 1972: </w:t>
      </w:r>
      <w:r w:rsidR="00637FBE" w:rsidRPr="005155FE">
        <w:rPr>
          <w:rFonts w:ascii="Times New Roman" w:hAnsi="Times New Roman" w:cs="Times New Roman"/>
        </w:rPr>
        <w:t>4.5-4.8</w:t>
      </w:r>
      <w:r w:rsidR="00637FBE">
        <w:rPr>
          <w:rFonts w:ascii="Times New Roman" w:hAnsi="Times New Roman" w:cs="Times New Roman"/>
        </w:rPr>
        <w:t>).</w:t>
      </w:r>
      <w:r w:rsidR="00CC5B9A" w:rsidRPr="00DC36CA">
        <w:rPr>
          <w:rFonts w:ascii="Times New Roman" w:hAnsi="Times New Roman" w:cs="Times New Roman"/>
          <w:sz w:val="24"/>
          <w:szCs w:val="24"/>
        </w:rPr>
        <w:t xml:space="preserve"> </w:t>
      </w:r>
      <w:r w:rsidR="003F5D4B" w:rsidRPr="00DC36CA">
        <w:rPr>
          <w:rFonts w:ascii="Times New Roman" w:hAnsi="Times New Roman" w:cs="Times New Roman"/>
          <w:sz w:val="24"/>
          <w:szCs w:val="24"/>
        </w:rPr>
        <w:t xml:space="preserve">Kostas </w:t>
      </w:r>
      <w:proofErr w:type="spellStart"/>
      <w:r w:rsidR="003F5D4B" w:rsidRPr="00DC36CA">
        <w:rPr>
          <w:rFonts w:ascii="Times New Roman" w:hAnsi="Times New Roman" w:cs="Times New Roman"/>
          <w:sz w:val="24"/>
          <w:szCs w:val="24"/>
        </w:rPr>
        <w:t>Vlassop</w:t>
      </w:r>
      <w:r w:rsidR="003169B5" w:rsidRPr="00DC36CA">
        <w:rPr>
          <w:rFonts w:ascii="Times New Roman" w:hAnsi="Times New Roman" w:cs="Times New Roman"/>
          <w:sz w:val="24"/>
          <w:szCs w:val="24"/>
        </w:rPr>
        <w:t>o</w:t>
      </w:r>
      <w:r w:rsidR="003F5D4B" w:rsidRPr="00DC36CA">
        <w:rPr>
          <w:rFonts w:ascii="Times New Roman" w:hAnsi="Times New Roman" w:cs="Times New Roman"/>
          <w:sz w:val="24"/>
          <w:szCs w:val="24"/>
        </w:rPr>
        <w:t>ulos</w:t>
      </w:r>
      <w:proofErr w:type="spellEnd"/>
      <w:r w:rsidR="003F5D4B" w:rsidRPr="00DC36CA">
        <w:rPr>
          <w:rFonts w:ascii="Times New Roman" w:hAnsi="Times New Roman" w:cs="Times New Roman"/>
          <w:sz w:val="24"/>
          <w:szCs w:val="24"/>
        </w:rPr>
        <w:t xml:space="preserve"> has noted instance</w:t>
      </w:r>
      <w:r w:rsidR="00EA1883" w:rsidRPr="00DC36CA">
        <w:rPr>
          <w:rFonts w:ascii="Times New Roman" w:hAnsi="Times New Roman" w:cs="Times New Roman"/>
          <w:sz w:val="24"/>
          <w:szCs w:val="24"/>
        </w:rPr>
        <w:t>s</w:t>
      </w:r>
      <w:r w:rsidR="003F5D4B" w:rsidRPr="00DC36CA">
        <w:rPr>
          <w:rFonts w:ascii="Times New Roman" w:hAnsi="Times New Roman" w:cs="Times New Roman"/>
          <w:sz w:val="24"/>
          <w:szCs w:val="24"/>
        </w:rPr>
        <w:t xml:space="preserve"> of shared morality between the Greek and barbarian worlds</w:t>
      </w:r>
      <w:r w:rsidR="00637FBE">
        <w:rPr>
          <w:rFonts w:ascii="Times New Roman" w:hAnsi="Times New Roman" w:cs="Times New Roman"/>
          <w:sz w:val="24"/>
          <w:szCs w:val="24"/>
        </w:rPr>
        <w:t xml:space="preserve"> (2013: 200)</w:t>
      </w:r>
      <w:r w:rsidR="003F5D4B" w:rsidRPr="00DC36CA">
        <w:rPr>
          <w:rFonts w:ascii="Times New Roman" w:hAnsi="Times New Roman" w:cs="Times New Roman"/>
          <w:sz w:val="24"/>
          <w:szCs w:val="24"/>
        </w:rPr>
        <w:t>.</w:t>
      </w:r>
      <w:r w:rsidR="007017B5" w:rsidRPr="00DC36CA">
        <w:rPr>
          <w:rFonts w:ascii="Times New Roman" w:hAnsi="Times New Roman" w:cs="Times New Roman"/>
          <w:sz w:val="24"/>
          <w:szCs w:val="24"/>
        </w:rPr>
        <w:t xml:space="preserve"> </w:t>
      </w:r>
      <w:r w:rsidR="00E324E1" w:rsidRPr="00DC36CA">
        <w:rPr>
          <w:rFonts w:ascii="Times New Roman" w:hAnsi="Times New Roman" w:cs="Times New Roman"/>
          <w:sz w:val="24"/>
          <w:szCs w:val="24"/>
        </w:rPr>
        <w:t>It is worth recognising however, that this is still favourable towards the Greek sensibility and moral compass; and</w:t>
      </w:r>
      <w:r w:rsidR="00EA1883" w:rsidRPr="00DC36CA">
        <w:rPr>
          <w:rFonts w:ascii="Times New Roman" w:hAnsi="Times New Roman" w:cs="Times New Roman"/>
          <w:sz w:val="24"/>
          <w:szCs w:val="24"/>
        </w:rPr>
        <w:t>,</w:t>
      </w:r>
      <w:r w:rsidR="00E324E1" w:rsidRPr="00DC36CA">
        <w:rPr>
          <w:rFonts w:ascii="Times New Roman" w:hAnsi="Times New Roman" w:cs="Times New Roman"/>
          <w:sz w:val="24"/>
          <w:szCs w:val="24"/>
        </w:rPr>
        <w:t xml:space="preserve"> if anything</w:t>
      </w:r>
      <w:r w:rsidR="00EA1883" w:rsidRPr="00DC36CA">
        <w:rPr>
          <w:rFonts w:ascii="Times New Roman" w:hAnsi="Times New Roman" w:cs="Times New Roman"/>
          <w:sz w:val="24"/>
          <w:szCs w:val="24"/>
        </w:rPr>
        <w:t>,</w:t>
      </w:r>
      <w:r w:rsidR="00E324E1" w:rsidRPr="00DC36CA">
        <w:rPr>
          <w:rFonts w:ascii="Times New Roman" w:hAnsi="Times New Roman" w:cs="Times New Roman"/>
          <w:sz w:val="24"/>
          <w:szCs w:val="24"/>
        </w:rPr>
        <w:t xml:space="preserve"> suggests some surprise that it can be found beyond Hellas.</w:t>
      </w:r>
      <w:r w:rsidR="007F4913" w:rsidRPr="00DC36CA">
        <w:rPr>
          <w:rFonts w:ascii="Times New Roman" w:hAnsi="Times New Roman" w:cs="Times New Roman"/>
          <w:sz w:val="24"/>
          <w:szCs w:val="24"/>
        </w:rPr>
        <w:t xml:space="preserve"> </w:t>
      </w:r>
    </w:p>
    <w:p w14:paraId="1C007042" w14:textId="2897316E" w:rsidR="00DC36CA" w:rsidRDefault="000A376D" w:rsidP="00DC36CA">
      <w:pPr>
        <w:spacing w:line="480" w:lineRule="auto"/>
        <w:ind w:firstLine="720"/>
        <w:rPr>
          <w:rFonts w:ascii="Times New Roman" w:hAnsi="Times New Roman" w:cs="Times New Roman"/>
          <w:sz w:val="24"/>
          <w:szCs w:val="24"/>
        </w:rPr>
      </w:pPr>
      <w:r w:rsidRPr="00DC36CA">
        <w:rPr>
          <w:rFonts w:ascii="Times New Roman" w:hAnsi="Times New Roman" w:cs="Times New Roman"/>
          <w:sz w:val="24"/>
          <w:szCs w:val="24"/>
        </w:rPr>
        <w:t xml:space="preserve">Thucydides is reacting in part </w:t>
      </w:r>
      <w:r w:rsidR="00951803" w:rsidRPr="00DC36CA">
        <w:rPr>
          <w:rFonts w:ascii="Times New Roman" w:hAnsi="Times New Roman" w:cs="Times New Roman"/>
          <w:sz w:val="24"/>
          <w:szCs w:val="24"/>
        </w:rPr>
        <w:t>against</w:t>
      </w:r>
      <w:r w:rsidRPr="00DC36CA">
        <w:rPr>
          <w:rFonts w:ascii="Times New Roman" w:hAnsi="Times New Roman" w:cs="Times New Roman"/>
          <w:sz w:val="24"/>
          <w:szCs w:val="24"/>
        </w:rPr>
        <w:t xml:space="preserve"> the style of history that </w:t>
      </w:r>
      <w:r w:rsidR="00951803" w:rsidRPr="00DC36CA">
        <w:rPr>
          <w:rFonts w:ascii="Times New Roman" w:hAnsi="Times New Roman" w:cs="Times New Roman"/>
          <w:sz w:val="24"/>
          <w:szCs w:val="24"/>
        </w:rPr>
        <w:t>Herodotus</w:t>
      </w:r>
      <w:r w:rsidRPr="00DC36CA">
        <w:rPr>
          <w:rFonts w:ascii="Times New Roman" w:hAnsi="Times New Roman" w:cs="Times New Roman"/>
          <w:sz w:val="24"/>
          <w:szCs w:val="24"/>
        </w:rPr>
        <w:t xml:space="preserve"> pursued, and his focus is the great </w:t>
      </w:r>
      <w:r w:rsidR="00951803" w:rsidRPr="00DC36CA">
        <w:rPr>
          <w:rFonts w:ascii="Times New Roman" w:hAnsi="Times New Roman" w:cs="Times New Roman"/>
          <w:sz w:val="24"/>
          <w:szCs w:val="24"/>
        </w:rPr>
        <w:t>conflict</w:t>
      </w:r>
      <w:r w:rsidRPr="00DC36CA">
        <w:rPr>
          <w:rFonts w:ascii="Times New Roman" w:hAnsi="Times New Roman" w:cs="Times New Roman"/>
          <w:sz w:val="24"/>
          <w:szCs w:val="24"/>
        </w:rPr>
        <w:t xml:space="preserve"> </w:t>
      </w:r>
      <w:r w:rsidR="001856C5" w:rsidRPr="00DC36CA">
        <w:rPr>
          <w:rFonts w:ascii="Times New Roman" w:hAnsi="Times New Roman" w:cs="Times New Roman"/>
          <w:sz w:val="24"/>
          <w:szCs w:val="24"/>
        </w:rPr>
        <w:t xml:space="preserve">between leading Greek powers of their </w:t>
      </w:r>
      <w:r w:rsidR="00951803" w:rsidRPr="00DC36CA">
        <w:rPr>
          <w:rFonts w:ascii="Times New Roman" w:hAnsi="Times New Roman" w:cs="Times New Roman"/>
          <w:sz w:val="24"/>
          <w:szCs w:val="24"/>
        </w:rPr>
        <w:t>age: Athens and Sparta.</w:t>
      </w:r>
      <w:r w:rsidR="00B1430A" w:rsidRPr="00DC36CA">
        <w:rPr>
          <w:rFonts w:ascii="Times New Roman" w:hAnsi="Times New Roman" w:cs="Times New Roman"/>
          <w:sz w:val="24"/>
          <w:szCs w:val="24"/>
        </w:rPr>
        <w:t xml:space="preserve"> </w:t>
      </w:r>
      <w:r w:rsidR="007F4913" w:rsidRPr="00DC36CA">
        <w:rPr>
          <w:rFonts w:ascii="Times New Roman" w:hAnsi="Times New Roman" w:cs="Times New Roman"/>
          <w:sz w:val="24"/>
          <w:szCs w:val="24"/>
        </w:rPr>
        <w:t>Nonetheless</w:t>
      </w:r>
      <w:r w:rsidR="00B1430A" w:rsidRPr="00DC36CA">
        <w:rPr>
          <w:rFonts w:ascii="Times New Roman" w:hAnsi="Times New Roman" w:cs="Times New Roman"/>
          <w:sz w:val="24"/>
          <w:szCs w:val="24"/>
        </w:rPr>
        <w:t xml:space="preserve"> he speaks of barbarians throughout his work, most often presenting them in a derogatory and dismissive manner. He recognises that in the time of Homer there was no distinction between Greek and barbarian</w:t>
      </w:r>
      <w:r w:rsidR="003E1101" w:rsidRPr="00DC36CA">
        <w:rPr>
          <w:rFonts w:ascii="Times New Roman" w:hAnsi="Times New Roman" w:cs="Times New Roman"/>
          <w:sz w:val="24"/>
          <w:szCs w:val="24"/>
        </w:rPr>
        <w:t xml:space="preserve"> </w:t>
      </w:r>
      <w:r w:rsidR="00EA1883" w:rsidRPr="00DC36CA">
        <w:rPr>
          <w:rFonts w:ascii="Times New Roman" w:hAnsi="Times New Roman" w:cs="Times New Roman"/>
          <w:sz w:val="24"/>
          <w:szCs w:val="24"/>
        </w:rPr>
        <w:t xml:space="preserve">but </w:t>
      </w:r>
      <w:r w:rsidR="00B1430A" w:rsidRPr="00DC36CA">
        <w:rPr>
          <w:rFonts w:ascii="Times New Roman" w:hAnsi="Times New Roman" w:cs="Times New Roman"/>
          <w:sz w:val="24"/>
          <w:szCs w:val="24"/>
        </w:rPr>
        <w:t xml:space="preserve">his narrative very </w:t>
      </w:r>
      <w:r w:rsidR="00AE6AE9" w:rsidRPr="00DC36CA">
        <w:rPr>
          <w:rFonts w:ascii="Times New Roman" w:hAnsi="Times New Roman" w:cs="Times New Roman"/>
          <w:sz w:val="24"/>
          <w:szCs w:val="24"/>
        </w:rPr>
        <w:t>quickly</w:t>
      </w:r>
      <w:r w:rsidR="00B1430A" w:rsidRPr="00DC36CA">
        <w:rPr>
          <w:rFonts w:ascii="Times New Roman" w:hAnsi="Times New Roman" w:cs="Times New Roman"/>
          <w:sz w:val="24"/>
          <w:szCs w:val="24"/>
        </w:rPr>
        <w:t xml:space="preserve"> presents a sense of alterity and polarity</w:t>
      </w:r>
      <w:r w:rsidR="00637FBE">
        <w:rPr>
          <w:rFonts w:ascii="Times New Roman" w:hAnsi="Times New Roman" w:cs="Times New Roman"/>
          <w:sz w:val="24"/>
          <w:szCs w:val="24"/>
        </w:rPr>
        <w:t xml:space="preserve"> (</w:t>
      </w:r>
      <w:r w:rsidR="000C6696">
        <w:rPr>
          <w:rFonts w:ascii="Times New Roman" w:hAnsi="Times New Roman" w:cs="Times New Roman"/>
          <w:sz w:val="24"/>
          <w:szCs w:val="24"/>
        </w:rPr>
        <w:t>e.g.</w:t>
      </w:r>
      <w:r w:rsidR="00637FBE">
        <w:rPr>
          <w:rFonts w:ascii="Times New Roman" w:hAnsi="Times New Roman" w:cs="Times New Roman"/>
          <w:sz w:val="24"/>
          <w:szCs w:val="24"/>
        </w:rPr>
        <w:t xml:space="preserve"> </w:t>
      </w:r>
      <w:r w:rsidR="000B08BE">
        <w:rPr>
          <w:rFonts w:ascii="Times New Roman" w:hAnsi="Times New Roman" w:cs="Times New Roman"/>
          <w:sz w:val="24"/>
          <w:szCs w:val="24"/>
        </w:rPr>
        <w:t>Thucydides</w:t>
      </w:r>
      <w:r w:rsidR="000C6696">
        <w:rPr>
          <w:rFonts w:ascii="Times New Roman" w:hAnsi="Times New Roman" w:cs="Times New Roman"/>
          <w:sz w:val="24"/>
          <w:szCs w:val="24"/>
        </w:rPr>
        <w:t xml:space="preserve"> 1972: </w:t>
      </w:r>
      <w:r w:rsidR="00637FBE">
        <w:rPr>
          <w:rFonts w:ascii="Times New Roman" w:hAnsi="Times New Roman" w:cs="Times New Roman"/>
          <w:sz w:val="24"/>
          <w:szCs w:val="24"/>
        </w:rPr>
        <w:t>1.3)</w:t>
      </w:r>
      <w:r w:rsidR="00B1430A" w:rsidRPr="00DC36CA">
        <w:rPr>
          <w:rFonts w:ascii="Times New Roman" w:hAnsi="Times New Roman" w:cs="Times New Roman"/>
          <w:sz w:val="24"/>
          <w:szCs w:val="24"/>
        </w:rPr>
        <w:t xml:space="preserve">. </w:t>
      </w:r>
      <w:r w:rsidR="00A2432F" w:rsidRPr="00DC36CA">
        <w:rPr>
          <w:rFonts w:ascii="Times New Roman" w:hAnsi="Times New Roman" w:cs="Times New Roman"/>
          <w:sz w:val="24"/>
          <w:szCs w:val="24"/>
        </w:rPr>
        <w:t xml:space="preserve">He suggests that there are similarities between the archaic (read less civilised) way of life and </w:t>
      </w:r>
      <w:r w:rsidR="003C237B" w:rsidRPr="00DC36CA">
        <w:rPr>
          <w:rFonts w:ascii="Times New Roman" w:hAnsi="Times New Roman" w:cs="Times New Roman"/>
          <w:sz w:val="24"/>
          <w:szCs w:val="24"/>
        </w:rPr>
        <w:t xml:space="preserve">how barbarians still behaved. This of </w:t>
      </w:r>
      <w:r w:rsidR="00AE6AE9" w:rsidRPr="00DC36CA">
        <w:rPr>
          <w:rFonts w:ascii="Times New Roman" w:hAnsi="Times New Roman" w:cs="Times New Roman"/>
          <w:sz w:val="24"/>
          <w:szCs w:val="24"/>
        </w:rPr>
        <w:t>course</w:t>
      </w:r>
      <w:r w:rsidR="003C237B" w:rsidRPr="00DC36CA">
        <w:rPr>
          <w:rFonts w:ascii="Times New Roman" w:hAnsi="Times New Roman" w:cs="Times New Roman"/>
          <w:sz w:val="24"/>
          <w:szCs w:val="24"/>
        </w:rPr>
        <w:t xml:space="preserve"> carries with it a </w:t>
      </w:r>
      <w:r w:rsidR="00AE6AE9" w:rsidRPr="00DC36CA">
        <w:rPr>
          <w:rFonts w:ascii="Times New Roman" w:hAnsi="Times New Roman" w:cs="Times New Roman"/>
          <w:sz w:val="24"/>
          <w:szCs w:val="24"/>
        </w:rPr>
        <w:t>pejorative</w:t>
      </w:r>
      <w:r w:rsidR="003C237B" w:rsidRPr="00DC36CA">
        <w:rPr>
          <w:rFonts w:ascii="Times New Roman" w:hAnsi="Times New Roman" w:cs="Times New Roman"/>
          <w:sz w:val="24"/>
          <w:szCs w:val="24"/>
        </w:rPr>
        <w:t xml:space="preserve"> and </w:t>
      </w:r>
      <w:r w:rsidR="00AE6AE9" w:rsidRPr="00DC36CA">
        <w:rPr>
          <w:rFonts w:ascii="Times New Roman" w:hAnsi="Times New Roman" w:cs="Times New Roman"/>
          <w:sz w:val="24"/>
          <w:szCs w:val="24"/>
        </w:rPr>
        <w:t>prejudiced</w:t>
      </w:r>
      <w:r w:rsidR="00C82470" w:rsidRPr="00DC36CA">
        <w:rPr>
          <w:rFonts w:ascii="Times New Roman" w:hAnsi="Times New Roman" w:cs="Times New Roman"/>
          <w:sz w:val="24"/>
          <w:szCs w:val="24"/>
        </w:rPr>
        <w:t xml:space="preserve"> preconception</w:t>
      </w:r>
      <w:r w:rsidR="00637FBE">
        <w:rPr>
          <w:rFonts w:ascii="Times New Roman" w:hAnsi="Times New Roman" w:cs="Times New Roman"/>
          <w:sz w:val="24"/>
          <w:szCs w:val="24"/>
        </w:rPr>
        <w:t xml:space="preserve"> (</w:t>
      </w:r>
      <w:r w:rsidR="000B08BE">
        <w:rPr>
          <w:rFonts w:ascii="Times New Roman" w:hAnsi="Times New Roman" w:cs="Times New Roman"/>
          <w:sz w:val="24"/>
          <w:szCs w:val="24"/>
        </w:rPr>
        <w:t>Thucydides</w:t>
      </w:r>
      <w:r w:rsidR="000C6696">
        <w:rPr>
          <w:rFonts w:ascii="Times New Roman" w:hAnsi="Times New Roman" w:cs="Times New Roman"/>
          <w:sz w:val="24"/>
          <w:szCs w:val="24"/>
        </w:rPr>
        <w:t xml:space="preserve"> 1972:</w:t>
      </w:r>
      <w:r w:rsidR="000B08BE">
        <w:rPr>
          <w:rFonts w:ascii="Times New Roman" w:hAnsi="Times New Roman" w:cs="Times New Roman"/>
          <w:sz w:val="24"/>
          <w:szCs w:val="24"/>
        </w:rPr>
        <w:t xml:space="preserve"> </w:t>
      </w:r>
      <w:r w:rsidR="00637FBE">
        <w:rPr>
          <w:rFonts w:ascii="Times New Roman" w:hAnsi="Times New Roman" w:cs="Times New Roman"/>
          <w:sz w:val="24"/>
          <w:szCs w:val="24"/>
        </w:rPr>
        <w:t>1.6)</w:t>
      </w:r>
      <w:r w:rsidR="003C237B" w:rsidRPr="00DC36CA">
        <w:rPr>
          <w:rFonts w:ascii="Times New Roman" w:hAnsi="Times New Roman" w:cs="Times New Roman"/>
          <w:sz w:val="24"/>
          <w:szCs w:val="24"/>
        </w:rPr>
        <w:t>.</w:t>
      </w:r>
      <w:r w:rsidR="00595C1F" w:rsidRPr="00DC36CA">
        <w:rPr>
          <w:rFonts w:ascii="Times New Roman" w:hAnsi="Times New Roman" w:cs="Times New Roman"/>
          <w:sz w:val="24"/>
          <w:szCs w:val="24"/>
        </w:rPr>
        <w:t xml:space="preserve"> When he writes of the </w:t>
      </w:r>
      <w:proofErr w:type="spellStart"/>
      <w:r w:rsidR="00595C1F" w:rsidRPr="00DC36CA">
        <w:rPr>
          <w:rFonts w:ascii="Times New Roman" w:hAnsi="Times New Roman" w:cs="Times New Roman"/>
          <w:sz w:val="24"/>
          <w:szCs w:val="24"/>
        </w:rPr>
        <w:t>Eurytanians</w:t>
      </w:r>
      <w:proofErr w:type="spellEnd"/>
      <w:r w:rsidR="00595C1F" w:rsidRPr="00DC36CA">
        <w:rPr>
          <w:rFonts w:ascii="Times New Roman" w:hAnsi="Times New Roman" w:cs="Times New Roman"/>
          <w:sz w:val="24"/>
          <w:szCs w:val="24"/>
        </w:rPr>
        <w:t xml:space="preserve">, he notes that of all the local (non-Greek) dialects it is the most incomprehensible, </w:t>
      </w:r>
      <w:r w:rsidR="009D61FD" w:rsidRPr="00DC36CA">
        <w:rPr>
          <w:rFonts w:ascii="Times New Roman" w:hAnsi="Times New Roman" w:cs="Times New Roman"/>
          <w:sz w:val="24"/>
          <w:szCs w:val="24"/>
        </w:rPr>
        <w:t>they live in unfortified villages</w:t>
      </w:r>
      <w:r w:rsidR="00595C1F" w:rsidRPr="00DC36CA">
        <w:rPr>
          <w:rFonts w:ascii="Times New Roman" w:hAnsi="Times New Roman" w:cs="Times New Roman"/>
          <w:sz w:val="24"/>
          <w:szCs w:val="24"/>
        </w:rPr>
        <w:t xml:space="preserve"> </w:t>
      </w:r>
      <w:r w:rsidR="009D61FD" w:rsidRPr="00DC36CA">
        <w:rPr>
          <w:rFonts w:ascii="Times New Roman" w:hAnsi="Times New Roman" w:cs="Times New Roman"/>
          <w:sz w:val="24"/>
          <w:szCs w:val="24"/>
        </w:rPr>
        <w:t>and</w:t>
      </w:r>
      <w:r w:rsidR="00595C1F" w:rsidRPr="00DC36CA">
        <w:rPr>
          <w:rFonts w:ascii="Times New Roman" w:hAnsi="Times New Roman" w:cs="Times New Roman"/>
          <w:sz w:val="24"/>
          <w:szCs w:val="24"/>
        </w:rPr>
        <w:t xml:space="preserve"> they ‘are said to eat raw flesh’</w:t>
      </w:r>
      <w:r w:rsidR="00637FBE">
        <w:rPr>
          <w:rFonts w:ascii="Times New Roman" w:hAnsi="Times New Roman" w:cs="Times New Roman"/>
          <w:sz w:val="24"/>
          <w:szCs w:val="24"/>
        </w:rPr>
        <w:t xml:space="preserve"> (</w:t>
      </w:r>
      <w:r w:rsidR="000B08BE">
        <w:rPr>
          <w:rFonts w:ascii="Times New Roman" w:hAnsi="Times New Roman" w:cs="Times New Roman"/>
          <w:sz w:val="24"/>
          <w:szCs w:val="24"/>
        </w:rPr>
        <w:t>Thucydides</w:t>
      </w:r>
      <w:r w:rsidR="000C6696">
        <w:rPr>
          <w:rFonts w:ascii="Times New Roman" w:hAnsi="Times New Roman" w:cs="Times New Roman"/>
          <w:sz w:val="24"/>
          <w:szCs w:val="24"/>
        </w:rPr>
        <w:t xml:space="preserve"> 1972:</w:t>
      </w:r>
      <w:r w:rsidR="000B08BE">
        <w:rPr>
          <w:rFonts w:ascii="Times New Roman" w:hAnsi="Times New Roman" w:cs="Times New Roman"/>
          <w:sz w:val="24"/>
          <w:szCs w:val="24"/>
        </w:rPr>
        <w:t xml:space="preserve"> </w:t>
      </w:r>
      <w:r w:rsidR="00637FBE">
        <w:rPr>
          <w:rFonts w:ascii="Times New Roman" w:hAnsi="Times New Roman" w:cs="Times New Roman"/>
          <w:sz w:val="24"/>
          <w:szCs w:val="24"/>
        </w:rPr>
        <w:t>3.94)</w:t>
      </w:r>
      <w:r w:rsidR="002412AB" w:rsidRPr="00DC36CA">
        <w:rPr>
          <w:rFonts w:ascii="Times New Roman" w:hAnsi="Times New Roman" w:cs="Times New Roman"/>
          <w:sz w:val="24"/>
          <w:szCs w:val="24"/>
        </w:rPr>
        <w:t>.</w:t>
      </w:r>
      <w:r w:rsidR="00A86747" w:rsidRPr="00DC36CA">
        <w:rPr>
          <w:rFonts w:ascii="Times New Roman" w:hAnsi="Times New Roman" w:cs="Times New Roman"/>
          <w:sz w:val="24"/>
          <w:szCs w:val="24"/>
        </w:rPr>
        <w:t xml:space="preserve"> </w:t>
      </w:r>
      <w:r w:rsidR="009D61FD" w:rsidRPr="00DC36CA">
        <w:rPr>
          <w:rFonts w:ascii="Times New Roman" w:hAnsi="Times New Roman" w:cs="Times New Roman"/>
          <w:sz w:val="24"/>
          <w:szCs w:val="24"/>
        </w:rPr>
        <w:t xml:space="preserve">Each of these is a sharp opposite of Greek norms, and carries a strong sense of cultural </w:t>
      </w:r>
      <w:r w:rsidR="00624DFA" w:rsidRPr="00DC36CA">
        <w:rPr>
          <w:rFonts w:ascii="Times New Roman" w:hAnsi="Times New Roman" w:cs="Times New Roman"/>
          <w:sz w:val="24"/>
          <w:szCs w:val="24"/>
        </w:rPr>
        <w:t xml:space="preserve">superiority. </w:t>
      </w:r>
      <w:r w:rsidR="00A86747" w:rsidRPr="00DC36CA">
        <w:rPr>
          <w:rFonts w:ascii="Times New Roman" w:hAnsi="Times New Roman" w:cs="Times New Roman"/>
          <w:sz w:val="24"/>
          <w:szCs w:val="24"/>
        </w:rPr>
        <w:t xml:space="preserve">Later, he singles out the Thracians for their bloodlust, </w:t>
      </w:r>
      <w:r w:rsidR="00EA1883" w:rsidRPr="00DC36CA">
        <w:rPr>
          <w:rFonts w:ascii="Times New Roman" w:hAnsi="Times New Roman" w:cs="Times New Roman"/>
          <w:sz w:val="24"/>
          <w:szCs w:val="24"/>
        </w:rPr>
        <w:t xml:space="preserve">because they </w:t>
      </w:r>
      <w:r w:rsidR="00A86747" w:rsidRPr="00DC36CA">
        <w:rPr>
          <w:rFonts w:ascii="Times New Roman" w:hAnsi="Times New Roman" w:cs="Times New Roman"/>
          <w:sz w:val="24"/>
          <w:szCs w:val="24"/>
        </w:rPr>
        <w:t>slaughtered not just the enemy soldiers, but women, children, and any living creature that could be found, including the beasts of burden</w:t>
      </w:r>
      <w:r w:rsidR="00244B83" w:rsidRPr="00DC36CA">
        <w:rPr>
          <w:rFonts w:ascii="Times New Roman" w:hAnsi="Times New Roman" w:cs="Times New Roman"/>
          <w:sz w:val="24"/>
          <w:szCs w:val="24"/>
        </w:rPr>
        <w:t>:</w:t>
      </w:r>
      <w:r w:rsidR="00A86747" w:rsidRPr="00DC36CA">
        <w:rPr>
          <w:rFonts w:ascii="Times New Roman" w:hAnsi="Times New Roman" w:cs="Times New Roman"/>
          <w:sz w:val="24"/>
          <w:szCs w:val="24"/>
        </w:rPr>
        <w:t xml:space="preserve"> ‘[t]</w:t>
      </w:r>
      <w:proofErr w:type="spellStart"/>
      <w:r w:rsidR="00A86747" w:rsidRPr="00DC36CA">
        <w:rPr>
          <w:rFonts w:ascii="Times New Roman" w:hAnsi="Times New Roman" w:cs="Times New Roman"/>
          <w:sz w:val="24"/>
          <w:szCs w:val="24"/>
        </w:rPr>
        <w:t>hese</w:t>
      </w:r>
      <w:proofErr w:type="spellEnd"/>
      <w:r w:rsidR="00A86747" w:rsidRPr="00DC36CA">
        <w:rPr>
          <w:rFonts w:ascii="Times New Roman" w:hAnsi="Times New Roman" w:cs="Times New Roman"/>
          <w:sz w:val="24"/>
          <w:szCs w:val="24"/>
        </w:rPr>
        <w:t xml:space="preserve"> Thracians are as bloodthirsty as any other barbarian race’</w:t>
      </w:r>
      <w:r w:rsidR="00637FBE">
        <w:rPr>
          <w:rFonts w:ascii="Times New Roman" w:hAnsi="Times New Roman" w:cs="Times New Roman"/>
          <w:sz w:val="24"/>
          <w:szCs w:val="24"/>
        </w:rPr>
        <w:t xml:space="preserve"> (</w:t>
      </w:r>
      <w:r w:rsidR="000B08BE">
        <w:rPr>
          <w:rFonts w:ascii="Times New Roman" w:hAnsi="Times New Roman" w:cs="Times New Roman"/>
          <w:sz w:val="24"/>
          <w:szCs w:val="24"/>
        </w:rPr>
        <w:t>Thucydides</w:t>
      </w:r>
      <w:r w:rsidR="000C6696">
        <w:rPr>
          <w:rFonts w:ascii="Times New Roman" w:hAnsi="Times New Roman" w:cs="Times New Roman"/>
          <w:sz w:val="24"/>
          <w:szCs w:val="24"/>
        </w:rPr>
        <w:t xml:space="preserve"> 1972: </w:t>
      </w:r>
      <w:r w:rsidR="00637FBE">
        <w:rPr>
          <w:rFonts w:ascii="Times New Roman" w:hAnsi="Times New Roman" w:cs="Times New Roman"/>
          <w:sz w:val="24"/>
          <w:szCs w:val="24"/>
        </w:rPr>
        <w:t>7.29)</w:t>
      </w:r>
      <w:r w:rsidR="00A86747" w:rsidRPr="00DC36CA">
        <w:rPr>
          <w:rFonts w:ascii="Times New Roman" w:hAnsi="Times New Roman" w:cs="Times New Roman"/>
          <w:sz w:val="24"/>
          <w:szCs w:val="24"/>
        </w:rPr>
        <w:t>.</w:t>
      </w:r>
      <w:r w:rsidR="00637FBE" w:rsidRPr="00DC36CA">
        <w:rPr>
          <w:rFonts w:ascii="Times New Roman" w:hAnsi="Times New Roman" w:cs="Times New Roman"/>
          <w:sz w:val="24"/>
          <w:szCs w:val="24"/>
        </w:rPr>
        <w:t xml:space="preserve"> </w:t>
      </w:r>
      <w:r w:rsidR="00624DFA" w:rsidRPr="00DC36CA">
        <w:rPr>
          <w:rFonts w:ascii="Times New Roman" w:hAnsi="Times New Roman" w:cs="Times New Roman"/>
          <w:sz w:val="24"/>
          <w:szCs w:val="24"/>
        </w:rPr>
        <w:t xml:space="preserve">They may in fact be the most murderous of all barbarians; but they are just an example of a wider foreign body that behave in ways that undermine Greek </w:t>
      </w:r>
      <w:r w:rsidR="00624DFA" w:rsidRPr="00DC36CA">
        <w:rPr>
          <w:rFonts w:ascii="Times New Roman" w:hAnsi="Times New Roman" w:cs="Times New Roman"/>
          <w:i/>
          <w:sz w:val="24"/>
          <w:szCs w:val="24"/>
        </w:rPr>
        <w:t>nomos</w:t>
      </w:r>
      <w:r w:rsidR="00624DFA" w:rsidRPr="00DC36CA">
        <w:rPr>
          <w:rFonts w:ascii="Times New Roman" w:hAnsi="Times New Roman" w:cs="Times New Roman"/>
          <w:sz w:val="24"/>
          <w:szCs w:val="24"/>
        </w:rPr>
        <w:t xml:space="preserve">, </w:t>
      </w:r>
      <w:r w:rsidR="008522CF" w:rsidRPr="00DC36CA">
        <w:rPr>
          <w:rFonts w:ascii="Times New Roman" w:hAnsi="Times New Roman" w:cs="Times New Roman"/>
          <w:sz w:val="24"/>
          <w:szCs w:val="24"/>
        </w:rPr>
        <w:t>and elevate the Greek way of life.</w:t>
      </w:r>
      <w:r w:rsidR="005B2CA4" w:rsidRPr="00DC36CA">
        <w:rPr>
          <w:rFonts w:ascii="Times New Roman" w:hAnsi="Times New Roman" w:cs="Times New Roman"/>
          <w:sz w:val="24"/>
          <w:szCs w:val="24"/>
        </w:rPr>
        <w:t xml:space="preserve"> </w:t>
      </w:r>
      <w:r w:rsidR="00244B83" w:rsidRPr="00DC36CA">
        <w:rPr>
          <w:rFonts w:ascii="Times New Roman" w:hAnsi="Times New Roman" w:cs="Times New Roman"/>
          <w:sz w:val="24"/>
          <w:szCs w:val="24"/>
        </w:rPr>
        <w:t>Thucydides builds upon the perspective found in Herodotus of polarity and difference; but also</w:t>
      </w:r>
      <w:r w:rsidR="00EA1883" w:rsidRPr="00DC36CA">
        <w:rPr>
          <w:rFonts w:ascii="Times New Roman" w:hAnsi="Times New Roman" w:cs="Times New Roman"/>
          <w:sz w:val="24"/>
          <w:szCs w:val="24"/>
        </w:rPr>
        <w:t>,</w:t>
      </w:r>
      <w:r w:rsidR="00244B83" w:rsidRPr="00DC36CA">
        <w:rPr>
          <w:rFonts w:ascii="Times New Roman" w:hAnsi="Times New Roman" w:cs="Times New Roman"/>
          <w:sz w:val="24"/>
          <w:szCs w:val="24"/>
        </w:rPr>
        <w:t xml:space="preserve"> because of the nature of the war that is his focus, the dissonance and erosion of societal norms. </w:t>
      </w:r>
      <w:r w:rsidR="00252E41" w:rsidRPr="00DC36CA">
        <w:rPr>
          <w:rFonts w:ascii="Times New Roman" w:hAnsi="Times New Roman" w:cs="Times New Roman"/>
          <w:sz w:val="24"/>
          <w:szCs w:val="24"/>
        </w:rPr>
        <w:t xml:space="preserve">A reading of Thucydides </w:t>
      </w:r>
      <w:r w:rsidR="00252E41" w:rsidRPr="00DC36CA">
        <w:rPr>
          <w:rFonts w:ascii="Times New Roman" w:hAnsi="Times New Roman" w:cs="Times New Roman"/>
          <w:i/>
          <w:sz w:val="24"/>
          <w:szCs w:val="24"/>
        </w:rPr>
        <w:t>The Peloponnesian War</w:t>
      </w:r>
      <w:r w:rsidR="00252E41" w:rsidRPr="00DC36CA">
        <w:rPr>
          <w:rFonts w:ascii="Times New Roman" w:hAnsi="Times New Roman" w:cs="Times New Roman"/>
          <w:sz w:val="24"/>
          <w:szCs w:val="24"/>
        </w:rPr>
        <w:t xml:space="preserve"> can allow for an awareness of the barbarisation of Greek society; this was a conflict where Athenians and Spartans began to ignore the norms of Greek warfare, and act in a manner the writer expects of Thracians and other barbarians.</w:t>
      </w:r>
      <w:r w:rsidR="00194ADB" w:rsidRPr="00DC36CA">
        <w:rPr>
          <w:rFonts w:ascii="Times New Roman" w:hAnsi="Times New Roman" w:cs="Times New Roman"/>
          <w:sz w:val="24"/>
          <w:szCs w:val="24"/>
        </w:rPr>
        <w:t xml:space="preserve"> </w:t>
      </w:r>
      <w:r w:rsidR="00252E41" w:rsidRPr="00DC36CA">
        <w:rPr>
          <w:rFonts w:ascii="Times New Roman" w:hAnsi="Times New Roman" w:cs="Times New Roman"/>
          <w:sz w:val="24"/>
          <w:szCs w:val="24"/>
        </w:rPr>
        <w:t>T</w:t>
      </w:r>
      <w:r w:rsidR="00D9698C" w:rsidRPr="00DC36CA">
        <w:rPr>
          <w:rFonts w:ascii="Times New Roman" w:hAnsi="Times New Roman" w:cs="Times New Roman"/>
          <w:sz w:val="24"/>
          <w:szCs w:val="24"/>
        </w:rPr>
        <w:t>he ethnographic attitude of the Greeks created a</w:t>
      </w:r>
      <w:r w:rsidR="009E537E" w:rsidRPr="00DC36CA">
        <w:rPr>
          <w:rFonts w:ascii="Times New Roman" w:hAnsi="Times New Roman" w:cs="Times New Roman"/>
          <w:sz w:val="24"/>
          <w:szCs w:val="24"/>
        </w:rPr>
        <w:t xml:space="preserve"> </w:t>
      </w:r>
      <w:r w:rsidR="00083215" w:rsidRPr="00DC36CA">
        <w:rPr>
          <w:rFonts w:ascii="Times New Roman" w:hAnsi="Times New Roman" w:cs="Times New Roman"/>
          <w:sz w:val="24"/>
          <w:szCs w:val="24"/>
        </w:rPr>
        <w:t>homogen</w:t>
      </w:r>
      <w:r w:rsidR="00083215" w:rsidRPr="00DC36CA">
        <w:rPr>
          <w:rFonts w:ascii="Times New Roman" w:hAnsi="Times New Roman" w:cs="Times New Roman"/>
          <w:iCs/>
          <w:sz w:val="24"/>
          <w:szCs w:val="24"/>
        </w:rPr>
        <w:t>e</w:t>
      </w:r>
      <w:r w:rsidR="00083215" w:rsidRPr="00DC36CA">
        <w:rPr>
          <w:rFonts w:ascii="Times New Roman" w:hAnsi="Times New Roman" w:cs="Times New Roman"/>
          <w:sz w:val="24"/>
          <w:szCs w:val="24"/>
        </w:rPr>
        <w:t>ous</w:t>
      </w:r>
      <w:r w:rsidR="009E537E" w:rsidRPr="00DC36CA">
        <w:rPr>
          <w:rFonts w:ascii="Times New Roman" w:hAnsi="Times New Roman" w:cs="Times New Roman"/>
          <w:sz w:val="24"/>
          <w:szCs w:val="24"/>
        </w:rPr>
        <w:t xml:space="preserve"> </w:t>
      </w:r>
      <w:r w:rsidR="00D9698C" w:rsidRPr="00DC36CA">
        <w:rPr>
          <w:rFonts w:ascii="Times New Roman" w:hAnsi="Times New Roman" w:cs="Times New Roman"/>
          <w:sz w:val="24"/>
          <w:szCs w:val="24"/>
        </w:rPr>
        <w:t xml:space="preserve">unity through seeing the </w:t>
      </w:r>
      <w:r w:rsidR="00EA1883" w:rsidRPr="00DC36CA">
        <w:rPr>
          <w:rFonts w:ascii="Times New Roman" w:hAnsi="Times New Roman" w:cs="Times New Roman"/>
          <w:sz w:val="24"/>
          <w:szCs w:val="24"/>
        </w:rPr>
        <w:t xml:space="preserve">perceived </w:t>
      </w:r>
      <w:r w:rsidR="00D9698C" w:rsidRPr="00DC36CA">
        <w:rPr>
          <w:rFonts w:ascii="Times New Roman" w:hAnsi="Times New Roman" w:cs="Times New Roman"/>
          <w:sz w:val="24"/>
          <w:szCs w:val="24"/>
        </w:rPr>
        <w:t>abject differences to be found in barbarian culture. Moreover, they interpreted the world beyond their borders through the len</w:t>
      </w:r>
      <w:r w:rsidR="00252E41" w:rsidRPr="00DC36CA">
        <w:rPr>
          <w:rFonts w:ascii="Times New Roman" w:hAnsi="Times New Roman" w:cs="Times New Roman"/>
          <w:sz w:val="24"/>
          <w:szCs w:val="24"/>
        </w:rPr>
        <w:t>s of their own myth and history, and with Thucydides a focus ever more on the depravity and violence of the barbarian peoples.</w:t>
      </w:r>
      <w:r w:rsidR="00D9698C" w:rsidRPr="00DC36CA">
        <w:rPr>
          <w:rFonts w:ascii="Times New Roman" w:hAnsi="Times New Roman" w:cs="Times New Roman"/>
          <w:sz w:val="24"/>
          <w:szCs w:val="24"/>
        </w:rPr>
        <w:t xml:space="preserve"> </w:t>
      </w:r>
      <w:r w:rsidR="0093521A" w:rsidRPr="00DC36CA">
        <w:rPr>
          <w:rFonts w:ascii="Times New Roman" w:hAnsi="Times New Roman" w:cs="Times New Roman"/>
          <w:sz w:val="24"/>
          <w:szCs w:val="24"/>
        </w:rPr>
        <w:t xml:space="preserve">This was the backdrop against which Roman writers were working; and it is from the Greek concept of historical writing and ethnographic observation that the Romans viewed their own barbarians. </w:t>
      </w:r>
    </w:p>
    <w:p w14:paraId="1C007043" w14:textId="4B5015FD" w:rsidR="00DC36CA" w:rsidRDefault="00B83C58" w:rsidP="00DC36CA">
      <w:pPr>
        <w:spacing w:line="480" w:lineRule="auto"/>
        <w:ind w:firstLine="720"/>
        <w:rPr>
          <w:rFonts w:ascii="Times New Roman" w:hAnsi="Times New Roman" w:cs="Times New Roman"/>
          <w:sz w:val="24"/>
          <w:szCs w:val="24"/>
        </w:rPr>
      </w:pPr>
      <w:r w:rsidRPr="00DC36CA">
        <w:rPr>
          <w:rFonts w:ascii="Times New Roman" w:hAnsi="Times New Roman" w:cs="Times New Roman"/>
          <w:sz w:val="24"/>
          <w:szCs w:val="24"/>
        </w:rPr>
        <w:t xml:space="preserve">It can be difficult to think of Rome without the barbarians, so integral did they become in shaping ancient attitudes of political dominance and rule. </w:t>
      </w:r>
      <w:r w:rsidR="009C3016" w:rsidRPr="00DC36CA">
        <w:rPr>
          <w:rFonts w:ascii="Times New Roman" w:hAnsi="Times New Roman" w:cs="Times New Roman"/>
          <w:sz w:val="24"/>
          <w:szCs w:val="24"/>
        </w:rPr>
        <w:t xml:space="preserve">In one sense the relationship of Rome and the barbarian world beyond </w:t>
      </w:r>
      <w:r w:rsidR="00BB17E7" w:rsidRPr="00DC36CA">
        <w:rPr>
          <w:rFonts w:ascii="Times New Roman" w:hAnsi="Times New Roman" w:cs="Times New Roman"/>
          <w:sz w:val="24"/>
          <w:szCs w:val="24"/>
        </w:rPr>
        <w:t xml:space="preserve">determined its political survival, and its ultimate demise. </w:t>
      </w:r>
      <w:r w:rsidR="00623B8F" w:rsidRPr="00DC36CA">
        <w:rPr>
          <w:rFonts w:ascii="Times New Roman" w:hAnsi="Times New Roman" w:cs="Times New Roman"/>
          <w:sz w:val="24"/>
          <w:szCs w:val="24"/>
        </w:rPr>
        <w:t>For Rome to shine so bright in the writings of ancient authors and nineteenth century historians, there needed to be a counterweight, a darkness; and this was of course to be found in the barbarian world</w:t>
      </w:r>
      <w:r w:rsidR="00363FB0" w:rsidRPr="00DC36CA">
        <w:rPr>
          <w:rFonts w:ascii="Times New Roman" w:hAnsi="Times New Roman" w:cs="Times New Roman"/>
          <w:sz w:val="24"/>
          <w:szCs w:val="24"/>
        </w:rPr>
        <w:t xml:space="preserve">. The core essence of Roman ethnographic writing is the difference between themselves and their sometime allies and </w:t>
      </w:r>
      <w:r w:rsidR="004F52F7" w:rsidRPr="00DC36CA">
        <w:rPr>
          <w:rFonts w:ascii="Times New Roman" w:hAnsi="Times New Roman" w:cs="Times New Roman"/>
          <w:sz w:val="24"/>
          <w:szCs w:val="24"/>
        </w:rPr>
        <w:t>often</w:t>
      </w:r>
      <w:r w:rsidR="00363FB0" w:rsidRPr="00DC36CA">
        <w:rPr>
          <w:rFonts w:ascii="Times New Roman" w:hAnsi="Times New Roman" w:cs="Times New Roman"/>
          <w:sz w:val="24"/>
          <w:szCs w:val="24"/>
        </w:rPr>
        <w:t xml:space="preserve"> enemies. Time and again the Latin writings provide a nuanced interpretation of Roman identities, but in so doing create an image of the outside world that is stark, simple, and grey</w:t>
      </w:r>
      <w:r w:rsidR="00054BA9" w:rsidRPr="00DC36CA">
        <w:rPr>
          <w:rFonts w:ascii="Times New Roman" w:hAnsi="Times New Roman" w:cs="Times New Roman"/>
          <w:sz w:val="24"/>
          <w:szCs w:val="24"/>
        </w:rPr>
        <w:t xml:space="preserve">. They induce homogeneity in peoples </w:t>
      </w:r>
      <w:r w:rsidR="007E24DB" w:rsidRPr="00DC36CA">
        <w:rPr>
          <w:rFonts w:ascii="Times New Roman" w:hAnsi="Times New Roman" w:cs="Times New Roman"/>
          <w:sz w:val="24"/>
          <w:szCs w:val="24"/>
        </w:rPr>
        <w:t xml:space="preserve">where there was none, and they interpret this world through the expected prism of classical ethnography, namely who and what the Greek writers before them had written. </w:t>
      </w:r>
      <w:r w:rsidR="0033750C" w:rsidRPr="00DC36CA">
        <w:rPr>
          <w:rFonts w:ascii="Times New Roman" w:hAnsi="Times New Roman" w:cs="Times New Roman"/>
          <w:sz w:val="24"/>
          <w:szCs w:val="24"/>
        </w:rPr>
        <w:t>Thomas Burns surmises: ‘[a]</w:t>
      </w:r>
      <w:proofErr w:type="spellStart"/>
      <w:r w:rsidR="0033750C" w:rsidRPr="00DC36CA">
        <w:rPr>
          <w:rFonts w:ascii="Times New Roman" w:hAnsi="Times New Roman" w:cs="Times New Roman"/>
          <w:sz w:val="24"/>
          <w:szCs w:val="24"/>
        </w:rPr>
        <w:t>ncient</w:t>
      </w:r>
      <w:proofErr w:type="spellEnd"/>
      <w:r w:rsidR="0033750C" w:rsidRPr="00DC36CA">
        <w:rPr>
          <w:rFonts w:ascii="Times New Roman" w:hAnsi="Times New Roman" w:cs="Times New Roman"/>
          <w:sz w:val="24"/>
          <w:szCs w:val="24"/>
        </w:rPr>
        <w:t xml:space="preserve"> ethnographers, like ancient historians, employed a dichotomy between civilized and uncivilized, urban civilization and barbarians, as a basic tool in their analyses’</w:t>
      </w:r>
      <w:r w:rsidR="00637FBE">
        <w:rPr>
          <w:rFonts w:ascii="Times New Roman" w:hAnsi="Times New Roman" w:cs="Times New Roman"/>
          <w:sz w:val="24"/>
          <w:szCs w:val="24"/>
        </w:rPr>
        <w:t xml:space="preserve"> (2003: 3)</w:t>
      </w:r>
      <w:r w:rsidR="0033750C" w:rsidRPr="00DC36CA">
        <w:rPr>
          <w:rFonts w:ascii="Times New Roman" w:hAnsi="Times New Roman" w:cs="Times New Roman"/>
          <w:sz w:val="24"/>
          <w:szCs w:val="24"/>
        </w:rPr>
        <w:t>.</w:t>
      </w:r>
      <w:r w:rsidR="00A31310" w:rsidRPr="00DC36CA">
        <w:rPr>
          <w:rFonts w:ascii="Times New Roman" w:hAnsi="Times New Roman" w:cs="Times New Roman"/>
          <w:sz w:val="24"/>
          <w:szCs w:val="24"/>
        </w:rPr>
        <w:t xml:space="preserve"> This dichotomy was simplistic, and designed to reveal the greater complexity and nuance of Roman civilization. </w:t>
      </w:r>
      <w:r w:rsidR="0052057A" w:rsidRPr="00DC36CA">
        <w:rPr>
          <w:rFonts w:ascii="Times New Roman" w:hAnsi="Times New Roman" w:cs="Times New Roman"/>
          <w:sz w:val="24"/>
          <w:szCs w:val="24"/>
        </w:rPr>
        <w:t xml:space="preserve">It played against the rhetorical backdrop of the conquered and </w:t>
      </w:r>
      <w:r w:rsidR="005B5F8E" w:rsidRPr="00DC36CA">
        <w:rPr>
          <w:rFonts w:ascii="Times New Roman" w:hAnsi="Times New Roman" w:cs="Times New Roman"/>
          <w:sz w:val="24"/>
          <w:szCs w:val="24"/>
        </w:rPr>
        <w:t>conqueror</w:t>
      </w:r>
      <w:r w:rsidR="0052057A" w:rsidRPr="00DC36CA">
        <w:rPr>
          <w:rFonts w:ascii="Times New Roman" w:hAnsi="Times New Roman" w:cs="Times New Roman"/>
          <w:sz w:val="24"/>
          <w:szCs w:val="24"/>
        </w:rPr>
        <w:t>; but it was a crucial part of Roman political authority</w:t>
      </w:r>
      <w:r w:rsidR="0052057A" w:rsidRPr="007E3461">
        <w:rPr>
          <w:rFonts w:ascii="Times New Roman" w:hAnsi="Times New Roman" w:cs="Times New Roman"/>
          <w:sz w:val="24"/>
          <w:szCs w:val="24"/>
        </w:rPr>
        <w:t xml:space="preserve">. </w:t>
      </w:r>
      <w:r w:rsidR="00C7727A" w:rsidRPr="007E3461">
        <w:rPr>
          <w:rFonts w:ascii="Times New Roman" w:hAnsi="Times New Roman" w:cs="Times New Roman"/>
          <w:sz w:val="24"/>
          <w:szCs w:val="24"/>
        </w:rPr>
        <w:t>In Virgil</w:t>
      </w:r>
      <w:r w:rsidR="004A101A" w:rsidRPr="007E3461">
        <w:rPr>
          <w:rFonts w:ascii="Times New Roman" w:hAnsi="Times New Roman" w:cs="Times New Roman"/>
          <w:sz w:val="24"/>
          <w:szCs w:val="24"/>
        </w:rPr>
        <w:t>’s</w:t>
      </w:r>
      <w:r w:rsidR="00C7727A" w:rsidRPr="007E3461">
        <w:rPr>
          <w:rFonts w:ascii="Times New Roman" w:hAnsi="Times New Roman" w:cs="Times New Roman"/>
          <w:sz w:val="24"/>
          <w:szCs w:val="24"/>
        </w:rPr>
        <w:t xml:space="preserve"> </w:t>
      </w:r>
      <w:r w:rsidR="00647E66" w:rsidRPr="007E3461">
        <w:rPr>
          <w:rFonts w:ascii="Times New Roman" w:hAnsi="Times New Roman" w:cs="Times New Roman"/>
          <w:i/>
          <w:sz w:val="24"/>
          <w:szCs w:val="24"/>
        </w:rPr>
        <w:t>Aeneid</w:t>
      </w:r>
      <w:r w:rsidR="00C7727A" w:rsidRPr="007E3461">
        <w:rPr>
          <w:rFonts w:ascii="Times New Roman" w:hAnsi="Times New Roman" w:cs="Times New Roman"/>
          <w:sz w:val="24"/>
          <w:szCs w:val="24"/>
        </w:rPr>
        <w:t xml:space="preserve">, the Romans are entrusted with </w:t>
      </w:r>
      <w:r w:rsidR="00C7727A" w:rsidRPr="007E3461">
        <w:rPr>
          <w:rFonts w:ascii="Times New Roman" w:hAnsi="Times New Roman" w:cs="Times New Roman"/>
          <w:i/>
          <w:sz w:val="24"/>
          <w:szCs w:val="24"/>
        </w:rPr>
        <w:t>imperium sine fine</w:t>
      </w:r>
      <w:r w:rsidR="004A101A" w:rsidRPr="007E3461">
        <w:rPr>
          <w:rFonts w:ascii="Times New Roman" w:hAnsi="Times New Roman" w:cs="Times New Roman"/>
          <w:sz w:val="24"/>
          <w:szCs w:val="24"/>
        </w:rPr>
        <w:t>, an</w:t>
      </w:r>
      <w:r w:rsidR="00C7727A" w:rsidRPr="007E3461">
        <w:rPr>
          <w:rFonts w:ascii="Times New Roman" w:hAnsi="Times New Roman" w:cs="Times New Roman"/>
          <w:sz w:val="24"/>
          <w:szCs w:val="24"/>
        </w:rPr>
        <w:t xml:space="preserve"> empire without end</w:t>
      </w:r>
      <w:r w:rsidR="004A101A" w:rsidRPr="007E3461">
        <w:rPr>
          <w:rFonts w:ascii="Times New Roman" w:hAnsi="Times New Roman" w:cs="Times New Roman"/>
          <w:sz w:val="24"/>
          <w:szCs w:val="24"/>
        </w:rPr>
        <w:t>.</w:t>
      </w:r>
      <w:r w:rsidR="005B5F8E" w:rsidRPr="007E3461">
        <w:rPr>
          <w:rFonts w:ascii="Times New Roman" w:hAnsi="Times New Roman" w:cs="Times New Roman"/>
          <w:sz w:val="24"/>
          <w:szCs w:val="24"/>
        </w:rPr>
        <w:t xml:space="preserve"> This in turn was built upon the command to</w:t>
      </w:r>
      <w:r w:rsidR="00CD3030" w:rsidRPr="007E3461">
        <w:rPr>
          <w:rFonts w:ascii="Times New Roman" w:hAnsi="Times New Roman" w:cs="Times New Roman"/>
          <w:sz w:val="24"/>
          <w:szCs w:val="24"/>
        </w:rPr>
        <w:t xml:space="preserve"> rule, to bring order, and to ‘battle down the proud’</w:t>
      </w:r>
      <w:r w:rsidR="00637FBE" w:rsidRPr="007E3461">
        <w:rPr>
          <w:rFonts w:ascii="Times New Roman" w:hAnsi="Times New Roman" w:cs="Times New Roman"/>
          <w:sz w:val="24"/>
          <w:szCs w:val="24"/>
        </w:rPr>
        <w:t xml:space="preserve"> (</w:t>
      </w:r>
      <w:r w:rsidR="000C6696">
        <w:rPr>
          <w:rFonts w:ascii="Times New Roman" w:hAnsi="Times New Roman" w:cs="Times New Roman"/>
          <w:sz w:val="24"/>
          <w:szCs w:val="24"/>
        </w:rPr>
        <w:t xml:space="preserve">Virgil 2008: </w:t>
      </w:r>
      <w:r w:rsidR="00637FBE" w:rsidRPr="007E3461">
        <w:rPr>
          <w:rFonts w:ascii="Times New Roman" w:hAnsi="Times New Roman" w:cs="Times New Roman"/>
          <w:sz w:val="24"/>
          <w:szCs w:val="24"/>
        </w:rPr>
        <w:t>6)</w:t>
      </w:r>
      <w:r w:rsidR="00CD3030" w:rsidRPr="007E3461">
        <w:rPr>
          <w:rFonts w:ascii="Times New Roman" w:hAnsi="Times New Roman" w:cs="Times New Roman"/>
          <w:sz w:val="24"/>
          <w:szCs w:val="24"/>
        </w:rPr>
        <w:t>.</w:t>
      </w:r>
    </w:p>
    <w:p w14:paraId="1C007044" w14:textId="103FAAEC" w:rsidR="00DC36CA" w:rsidRDefault="004A101A" w:rsidP="00DC36CA">
      <w:pPr>
        <w:spacing w:line="480" w:lineRule="auto"/>
        <w:ind w:firstLine="720"/>
        <w:rPr>
          <w:rFonts w:ascii="Times New Roman" w:hAnsi="Times New Roman" w:cs="Times New Roman"/>
          <w:sz w:val="24"/>
          <w:szCs w:val="24"/>
        </w:rPr>
      </w:pPr>
      <w:r w:rsidRPr="00DC36CA">
        <w:rPr>
          <w:rFonts w:ascii="Times New Roman" w:hAnsi="Times New Roman" w:cs="Times New Roman"/>
          <w:sz w:val="24"/>
          <w:szCs w:val="24"/>
        </w:rPr>
        <w:t>Caesar</w:t>
      </w:r>
      <w:r w:rsidR="00B1313C" w:rsidRPr="00DC36CA">
        <w:rPr>
          <w:rFonts w:ascii="Times New Roman" w:hAnsi="Times New Roman" w:cs="Times New Roman"/>
          <w:sz w:val="24"/>
          <w:szCs w:val="24"/>
        </w:rPr>
        <w:t xml:space="preserve"> provides </w:t>
      </w:r>
      <w:r w:rsidR="00E871CC" w:rsidRPr="00DC36CA">
        <w:rPr>
          <w:rFonts w:ascii="Times New Roman" w:hAnsi="Times New Roman" w:cs="Times New Roman"/>
          <w:sz w:val="24"/>
          <w:szCs w:val="24"/>
        </w:rPr>
        <w:t>one of the most extensive depictions of a barbarian world gradually taken under the Roman banner. One of the great self-promoters of the dying years of Roman Republic government, Caesar recorded his own account of his victories in Gaul; and thus gives us the most complete Roman perspective on the world of barbarian Europe</w:t>
      </w:r>
      <w:r w:rsidR="00637FBE">
        <w:rPr>
          <w:rFonts w:ascii="Times New Roman" w:hAnsi="Times New Roman" w:cs="Times New Roman"/>
          <w:sz w:val="24"/>
          <w:szCs w:val="24"/>
        </w:rPr>
        <w:t xml:space="preserve"> (see for instance Krebs 2017)</w:t>
      </w:r>
      <w:r w:rsidR="00E871CC" w:rsidRPr="00DC36CA">
        <w:rPr>
          <w:rFonts w:ascii="Times New Roman" w:hAnsi="Times New Roman" w:cs="Times New Roman"/>
          <w:sz w:val="24"/>
          <w:szCs w:val="24"/>
        </w:rPr>
        <w:t>.</w:t>
      </w:r>
      <w:r w:rsidR="00405A62" w:rsidRPr="00DC36CA">
        <w:rPr>
          <w:rFonts w:ascii="Times New Roman" w:hAnsi="Times New Roman" w:cs="Times New Roman"/>
          <w:sz w:val="24"/>
          <w:szCs w:val="24"/>
        </w:rPr>
        <w:t xml:space="preserve"> In </w:t>
      </w:r>
      <w:r w:rsidR="00D35F00" w:rsidRPr="00DC36CA">
        <w:rPr>
          <w:rFonts w:ascii="Times New Roman" w:hAnsi="Times New Roman" w:cs="Times New Roman"/>
          <w:sz w:val="24"/>
          <w:szCs w:val="24"/>
        </w:rPr>
        <w:t xml:space="preserve">his </w:t>
      </w:r>
      <w:r w:rsidR="00405A62" w:rsidRPr="00DC36CA">
        <w:rPr>
          <w:rFonts w:ascii="Times New Roman" w:hAnsi="Times New Roman" w:cs="Times New Roman"/>
          <w:i/>
          <w:sz w:val="24"/>
          <w:szCs w:val="24"/>
        </w:rPr>
        <w:t>Germania</w:t>
      </w:r>
      <w:r w:rsidR="00405A62" w:rsidRPr="00DC36CA">
        <w:rPr>
          <w:rFonts w:ascii="Times New Roman" w:hAnsi="Times New Roman" w:cs="Times New Roman"/>
          <w:sz w:val="24"/>
          <w:szCs w:val="24"/>
        </w:rPr>
        <w:t xml:space="preserve">, </w:t>
      </w:r>
      <w:r w:rsidR="00647E66" w:rsidRPr="00DC36CA">
        <w:rPr>
          <w:rFonts w:ascii="Times New Roman" w:hAnsi="Times New Roman" w:cs="Times New Roman"/>
          <w:sz w:val="24"/>
          <w:szCs w:val="24"/>
        </w:rPr>
        <w:t xml:space="preserve">Tacitus </w:t>
      </w:r>
      <w:r w:rsidR="00405A62" w:rsidRPr="00DC36CA">
        <w:rPr>
          <w:rFonts w:ascii="Times New Roman" w:hAnsi="Times New Roman" w:cs="Times New Roman"/>
          <w:sz w:val="24"/>
          <w:szCs w:val="24"/>
        </w:rPr>
        <w:t>refers to Caesar as ‘the greatest of authorities’</w:t>
      </w:r>
      <w:r w:rsidR="00F61144" w:rsidRPr="00DC36CA">
        <w:rPr>
          <w:rFonts w:ascii="Times New Roman" w:hAnsi="Times New Roman" w:cs="Times New Roman"/>
          <w:sz w:val="24"/>
          <w:szCs w:val="24"/>
        </w:rPr>
        <w:t xml:space="preserve"> on Gaul</w:t>
      </w:r>
      <w:r w:rsidR="00BE55ED">
        <w:rPr>
          <w:rFonts w:ascii="Times New Roman" w:hAnsi="Times New Roman" w:cs="Times New Roman"/>
          <w:sz w:val="24"/>
          <w:szCs w:val="24"/>
        </w:rPr>
        <w:t xml:space="preserve"> (</w:t>
      </w:r>
      <w:r w:rsidR="00292E7C">
        <w:rPr>
          <w:rFonts w:ascii="Times New Roman" w:hAnsi="Times New Roman" w:cs="Times New Roman"/>
          <w:sz w:val="24"/>
          <w:szCs w:val="24"/>
        </w:rPr>
        <w:t xml:space="preserve">1970: </w:t>
      </w:r>
      <w:r w:rsidR="00BE55ED">
        <w:rPr>
          <w:rFonts w:ascii="Times New Roman" w:hAnsi="Times New Roman" w:cs="Times New Roman"/>
          <w:sz w:val="24"/>
          <w:szCs w:val="24"/>
        </w:rPr>
        <w:t>28)</w:t>
      </w:r>
      <w:r w:rsidR="00F61144" w:rsidRPr="00DC36CA">
        <w:rPr>
          <w:rFonts w:ascii="Times New Roman" w:hAnsi="Times New Roman" w:cs="Times New Roman"/>
          <w:sz w:val="24"/>
          <w:szCs w:val="24"/>
        </w:rPr>
        <w:t xml:space="preserve">, and Suetonius also speaks of </w:t>
      </w:r>
      <w:r w:rsidR="00B05867" w:rsidRPr="00DC36CA">
        <w:rPr>
          <w:rFonts w:ascii="Times New Roman" w:hAnsi="Times New Roman" w:cs="Times New Roman"/>
          <w:i/>
          <w:sz w:val="24"/>
          <w:szCs w:val="24"/>
        </w:rPr>
        <w:t xml:space="preserve">De Bello </w:t>
      </w:r>
      <w:proofErr w:type="spellStart"/>
      <w:r w:rsidR="00B05867" w:rsidRPr="00DC36CA">
        <w:rPr>
          <w:rFonts w:ascii="Times New Roman" w:hAnsi="Times New Roman" w:cs="Times New Roman"/>
          <w:i/>
          <w:sz w:val="24"/>
          <w:szCs w:val="24"/>
        </w:rPr>
        <w:t>Gallico’s</w:t>
      </w:r>
      <w:proofErr w:type="spellEnd"/>
      <w:r w:rsidR="00F61144" w:rsidRPr="00DC36CA">
        <w:rPr>
          <w:rFonts w:ascii="Times New Roman" w:hAnsi="Times New Roman" w:cs="Times New Roman"/>
          <w:sz w:val="24"/>
          <w:szCs w:val="24"/>
        </w:rPr>
        <w:t xml:space="preserve"> great acclaim</w:t>
      </w:r>
      <w:r w:rsidR="0072539E">
        <w:rPr>
          <w:rFonts w:ascii="Times New Roman" w:hAnsi="Times New Roman" w:cs="Times New Roman"/>
          <w:sz w:val="24"/>
          <w:szCs w:val="24"/>
        </w:rPr>
        <w:t xml:space="preserve"> (56)</w:t>
      </w:r>
      <w:r w:rsidR="00F61144" w:rsidRPr="00DC36CA">
        <w:rPr>
          <w:rFonts w:ascii="Times New Roman" w:hAnsi="Times New Roman" w:cs="Times New Roman"/>
          <w:sz w:val="24"/>
          <w:szCs w:val="24"/>
        </w:rPr>
        <w:t>.</w:t>
      </w:r>
      <w:r w:rsidR="00E871CC" w:rsidRPr="00DC36CA">
        <w:rPr>
          <w:rFonts w:ascii="Times New Roman" w:hAnsi="Times New Roman" w:cs="Times New Roman"/>
          <w:sz w:val="24"/>
          <w:szCs w:val="24"/>
        </w:rPr>
        <w:t xml:space="preserve"> </w:t>
      </w:r>
      <w:r w:rsidR="00E56F8C" w:rsidRPr="00DC36CA">
        <w:rPr>
          <w:rFonts w:ascii="Times New Roman" w:hAnsi="Times New Roman" w:cs="Times New Roman"/>
          <w:sz w:val="24"/>
          <w:szCs w:val="24"/>
        </w:rPr>
        <w:t xml:space="preserve">Andrew </w:t>
      </w:r>
      <w:proofErr w:type="spellStart"/>
      <w:r w:rsidR="00E56F8C" w:rsidRPr="00DC36CA">
        <w:rPr>
          <w:rFonts w:ascii="Times New Roman" w:hAnsi="Times New Roman" w:cs="Times New Roman"/>
          <w:sz w:val="24"/>
          <w:szCs w:val="24"/>
        </w:rPr>
        <w:t>Ri</w:t>
      </w:r>
      <w:r w:rsidR="007970E9" w:rsidRPr="00DC36CA">
        <w:rPr>
          <w:rFonts w:ascii="Times New Roman" w:hAnsi="Times New Roman" w:cs="Times New Roman"/>
          <w:sz w:val="24"/>
          <w:szCs w:val="24"/>
        </w:rPr>
        <w:t>g</w:t>
      </w:r>
      <w:r w:rsidR="00E56F8C" w:rsidRPr="00DC36CA">
        <w:rPr>
          <w:rFonts w:ascii="Times New Roman" w:hAnsi="Times New Roman" w:cs="Times New Roman"/>
          <w:sz w:val="24"/>
          <w:szCs w:val="24"/>
        </w:rPr>
        <w:t>gsby</w:t>
      </w:r>
      <w:proofErr w:type="spellEnd"/>
      <w:r w:rsidR="00E56F8C" w:rsidRPr="00DC36CA">
        <w:rPr>
          <w:rFonts w:ascii="Times New Roman" w:hAnsi="Times New Roman" w:cs="Times New Roman"/>
          <w:sz w:val="24"/>
          <w:szCs w:val="24"/>
        </w:rPr>
        <w:t xml:space="preserve"> </w:t>
      </w:r>
      <w:r w:rsidR="00A55F3F" w:rsidRPr="00DC36CA">
        <w:rPr>
          <w:rFonts w:ascii="Times New Roman" w:hAnsi="Times New Roman" w:cs="Times New Roman"/>
          <w:sz w:val="24"/>
          <w:szCs w:val="24"/>
        </w:rPr>
        <w:t xml:space="preserve">notes that </w:t>
      </w:r>
      <w:r w:rsidR="00E56F8C" w:rsidRPr="00DC36CA">
        <w:rPr>
          <w:rFonts w:ascii="Times New Roman" w:hAnsi="Times New Roman" w:cs="Times New Roman"/>
          <w:sz w:val="24"/>
          <w:szCs w:val="24"/>
        </w:rPr>
        <w:t xml:space="preserve">‘[t]he role of a propagandistic text like the </w:t>
      </w:r>
      <w:r w:rsidR="00E56F8C" w:rsidRPr="00DC36CA">
        <w:rPr>
          <w:rFonts w:ascii="Times New Roman" w:hAnsi="Times New Roman" w:cs="Times New Roman"/>
          <w:i/>
          <w:sz w:val="24"/>
          <w:szCs w:val="24"/>
        </w:rPr>
        <w:t xml:space="preserve">De Bello </w:t>
      </w:r>
      <w:proofErr w:type="spellStart"/>
      <w:r w:rsidR="00E56F8C" w:rsidRPr="00DC36CA">
        <w:rPr>
          <w:rFonts w:ascii="Times New Roman" w:hAnsi="Times New Roman" w:cs="Times New Roman"/>
          <w:i/>
          <w:sz w:val="24"/>
          <w:szCs w:val="24"/>
        </w:rPr>
        <w:t>Gallico</w:t>
      </w:r>
      <w:proofErr w:type="spellEnd"/>
      <w:r w:rsidR="00E56F8C" w:rsidRPr="00DC36CA">
        <w:rPr>
          <w:rFonts w:ascii="Times New Roman" w:hAnsi="Times New Roman" w:cs="Times New Roman"/>
          <w:sz w:val="24"/>
          <w:szCs w:val="24"/>
        </w:rPr>
        <w:t xml:space="preserve"> […] is, then, not so much to legitimate particular campaigns as to reinforce the worldview in which their legitimacy will be taken for granted’</w:t>
      </w:r>
      <w:r w:rsidR="00637FBE">
        <w:rPr>
          <w:rFonts w:ascii="Times New Roman" w:hAnsi="Times New Roman" w:cs="Times New Roman"/>
          <w:sz w:val="24"/>
          <w:szCs w:val="24"/>
        </w:rPr>
        <w:t xml:space="preserve"> (2006: 45)</w:t>
      </w:r>
      <w:r w:rsidR="00A55F3F" w:rsidRPr="00DC36CA">
        <w:rPr>
          <w:rFonts w:ascii="Times New Roman" w:hAnsi="Times New Roman" w:cs="Times New Roman"/>
          <w:sz w:val="24"/>
          <w:szCs w:val="24"/>
        </w:rPr>
        <w:t>.</w:t>
      </w:r>
      <w:r w:rsidR="00FC46E0" w:rsidRPr="00DC36CA">
        <w:rPr>
          <w:rFonts w:ascii="Times New Roman" w:hAnsi="Times New Roman" w:cs="Times New Roman"/>
          <w:sz w:val="24"/>
          <w:szCs w:val="24"/>
        </w:rPr>
        <w:t xml:space="preserve"> </w:t>
      </w:r>
      <w:r w:rsidR="00177582" w:rsidRPr="00DC36CA">
        <w:rPr>
          <w:rFonts w:ascii="Times New Roman" w:hAnsi="Times New Roman" w:cs="Times New Roman"/>
          <w:sz w:val="24"/>
          <w:szCs w:val="24"/>
        </w:rPr>
        <w:t xml:space="preserve">The image of barbarians in Caesar’s writing presents the favoured juxtaposition of Roman and non-Roman seen so often in historical and ethnographic writings. It contains familiar tropes that echo both his own immediate literary environment, and the deeper </w:t>
      </w:r>
      <w:r w:rsidR="00F9533B" w:rsidRPr="00DC36CA">
        <w:rPr>
          <w:rFonts w:ascii="Times New Roman" w:hAnsi="Times New Roman" w:cs="Times New Roman"/>
          <w:sz w:val="24"/>
          <w:szCs w:val="24"/>
        </w:rPr>
        <w:t>historical</w:t>
      </w:r>
      <w:r w:rsidR="00177582" w:rsidRPr="00DC36CA">
        <w:rPr>
          <w:rFonts w:ascii="Times New Roman" w:hAnsi="Times New Roman" w:cs="Times New Roman"/>
          <w:sz w:val="24"/>
          <w:szCs w:val="24"/>
        </w:rPr>
        <w:t xml:space="preserve"> backdrop. </w:t>
      </w:r>
      <w:r w:rsidR="00E76836" w:rsidRPr="00DC36CA">
        <w:rPr>
          <w:rFonts w:ascii="Times New Roman" w:hAnsi="Times New Roman" w:cs="Times New Roman"/>
          <w:sz w:val="24"/>
          <w:szCs w:val="24"/>
        </w:rPr>
        <w:t>Johnstone writes that ‘both the barbarian other and the Roman self are subject to the author’s power of (re)presentation’</w:t>
      </w:r>
      <w:r w:rsidR="000D152B">
        <w:rPr>
          <w:rFonts w:ascii="Times New Roman" w:hAnsi="Times New Roman" w:cs="Times New Roman"/>
          <w:sz w:val="24"/>
          <w:szCs w:val="24"/>
        </w:rPr>
        <w:t xml:space="preserve"> (2017: 81)</w:t>
      </w:r>
      <w:r w:rsidR="00E76836" w:rsidRPr="00DC36CA">
        <w:rPr>
          <w:rFonts w:ascii="Times New Roman" w:hAnsi="Times New Roman" w:cs="Times New Roman"/>
          <w:sz w:val="24"/>
          <w:szCs w:val="24"/>
        </w:rPr>
        <w:t xml:space="preserve">. </w:t>
      </w:r>
      <w:r w:rsidR="008B44BD" w:rsidRPr="00DC36CA">
        <w:rPr>
          <w:rFonts w:ascii="Times New Roman" w:hAnsi="Times New Roman" w:cs="Times New Roman"/>
          <w:sz w:val="24"/>
          <w:szCs w:val="24"/>
        </w:rPr>
        <w:t xml:space="preserve">Moreover, </w:t>
      </w:r>
      <w:r w:rsidR="00804603" w:rsidRPr="00DC36CA">
        <w:rPr>
          <w:rFonts w:ascii="Times New Roman" w:hAnsi="Times New Roman" w:cs="Times New Roman"/>
          <w:sz w:val="24"/>
          <w:szCs w:val="24"/>
        </w:rPr>
        <w:t>‘</w:t>
      </w:r>
      <w:r w:rsidR="008B44BD" w:rsidRPr="00DC36CA">
        <w:rPr>
          <w:rFonts w:ascii="Times New Roman" w:hAnsi="Times New Roman" w:cs="Times New Roman"/>
          <w:sz w:val="24"/>
          <w:szCs w:val="24"/>
        </w:rPr>
        <w:t>[t]he Gauls and the Germans become integral parts of his own image and his own world view</w:t>
      </w:r>
      <w:r w:rsidR="00804603" w:rsidRPr="00DC36CA">
        <w:rPr>
          <w:rFonts w:ascii="Times New Roman" w:hAnsi="Times New Roman" w:cs="Times New Roman"/>
          <w:sz w:val="24"/>
          <w:szCs w:val="24"/>
        </w:rPr>
        <w:t>’</w:t>
      </w:r>
      <w:r w:rsidR="000D152B">
        <w:rPr>
          <w:rFonts w:ascii="Times New Roman" w:hAnsi="Times New Roman" w:cs="Times New Roman"/>
          <w:sz w:val="24"/>
          <w:szCs w:val="24"/>
        </w:rPr>
        <w:t xml:space="preserve"> (Smart 2019)</w:t>
      </w:r>
      <w:r w:rsidR="008B44BD" w:rsidRPr="00DC36CA">
        <w:rPr>
          <w:rFonts w:ascii="Times New Roman" w:hAnsi="Times New Roman" w:cs="Times New Roman"/>
          <w:sz w:val="24"/>
          <w:szCs w:val="24"/>
        </w:rPr>
        <w:t>.</w:t>
      </w:r>
    </w:p>
    <w:p w14:paraId="1C007045" w14:textId="751D8F0E" w:rsidR="00DC36CA" w:rsidRDefault="004C0AC6" w:rsidP="00DC36CA">
      <w:pPr>
        <w:spacing w:line="480" w:lineRule="auto"/>
        <w:ind w:firstLine="720"/>
        <w:rPr>
          <w:rFonts w:ascii="Times New Roman" w:hAnsi="Times New Roman" w:cs="Times New Roman"/>
          <w:sz w:val="24"/>
          <w:szCs w:val="24"/>
        </w:rPr>
      </w:pPr>
      <w:r w:rsidRPr="00DC36CA">
        <w:rPr>
          <w:rFonts w:ascii="Times New Roman" w:hAnsi="Times New Roman" w:cs="Times New Roman"/>
          <w:sz w:val="24"/>
          <w:szCs w:val="24"/>
        </w:rPr>
        <w:t>Caesar’s image of the barbarians</w:t>
      </w:r>
      <w:r w:rsidR="00177582" w:rsidRPr="00DC36CA">
        <w:rPr>
          <w:rFonts w:ascii="Times New Roman" w:hAnsi="Times New Roman" w:cs="Times New Roman"/>
          <w:sz w:val="24"/>
          <w:szCs w:val="24"/>
        </w:rPr>
        <w:t xml:space="preserve"> begins with a </w:t>
      </w:r>
      <w:r w:rsidR="00D35F00" w:rsidRPr="00DC36CA">
        <w:rPr>
          <w:rFonts w:ascii="Times New Roman" w:hAnsi="Times New Roman" w:cs="Times New Roman"/>
          <w:sz w:val="24"/>
          <w:szCs w:val="24"/>
        </w:rPr>
        <w:t>falsehood</w:t>
      </w:r>
      <w:r w:rsidR="00177582" w:rsidRPr="00DC36CA">
        <w:rPr>
          <w:rFonts w:ascii="Times New Roman" w:hAnsi="Times New Roman" w:cs="Times New Roman"/>
          <w:sz w:val="24"/>
          <w:szCs w:val="24"/>
        </w:rPr>
        <w:t xml:space="preserve"> that adds rhetorical flavour to his piece and weight to the many great victories</w:t>
      </w:r>
      <w:r w:rsidR="00C70B54" w:rsidRPr="00DC36CA">
        <w:rPr>
          <w:rFonts w:ascii="Times New Roman" w:hAnsi="Times New Roman" w:cs="Times New Roman"/>
          <w:sz w:val="24"/>
          <w:szCs w:val="24"/>
        </w:rPr>
        <w:t xml:space="preserve"> that he and his forces pursue: he speaks of Gaul as one, divided between three peoples</w:t>
      </w:r>
      <w:r w:rsidR="000D152B">
        <w:rPr>
          <w:rFonts w:ascii="Times New Roman" w:hAnsi="Times New Roman" w:cs="Times New Roman"/>
          <w:sz w:val="24"/>
          <w:szCs w:val="24"/>
        </w:rPr>
        <w:t xml:space="preserve"> (see e.g. </w:t>
      </w:r>
      <w:proofErr w:type="spellStart"/>
      <w:r w:rsidR="000D152B">
        <w:rPr>
          <w:rFonts w:ascii="Times New Roman" w:hAnsi="Times New Roman" w:cs="Times New Roman"/>
          <w:sz w:val="24"/>
          <w:szCs w:val="24"/>
        </w:rPr>
        <w:t>Riggsby</w:t>
      </w:r>
      <w:proofErr w:type="spellEnd"/>
      <w:r w:rsidR="000D152B">
        <w:rPr>
          <w:rFonts w:ascii="Times New Roman" w:hAnsi="Times New Roman" w:cs="Times New Roman"/>
          <w:sz w:val="24"/>
          <w:szCs w:val="24"/>
        </w:rPr>
        <w:t xml:space="preserve"> 2017).</w:t>
      </w:r>
      <w:r w:rsidR="00C70B54" w:rsidRPr="00DC36CA">
        <w:rPr>
          <w:rFonts w:ascii="Times New Roman" w:hAnsi="Times New Roman" w:cs="Times New Roman"/>
          <w:sz w:val="24"/>
          <w:szCs w:val="24"/>
        </w:rPr>
        <w:t xml:space="preserve"> This, it becomes almost immediately clear, is an artificial sense of unity, not </w:t>
      </w:r>
      <w:r w:rsidRPr="00DC36CA">
        <w:rPr>
          <w:rFonts w:ascii="Times New Roman" w:hAnsi="Times New Roman" w:cs="Times New Roman"/>
          <w:sz w:val="24"/>
          <w:szCs w:val="24"/>
        </w:rPr>
        <w:t xml:space="preserve">realised </w:t>
      </w:r>
      <w:r w:rsidR="00C70B54" w:rsidRPr="00DC36CA">
        <w:rPr>
          <w:rFonts w:ascii="Times New Roman" w:hAnsi="Times New Roman" w:cs="Times New Roman"/>
          <w:sz w:val="24"/>
          <w:szCs w:val="24"/>
        </w:rPr>
        <w:t>until much later in his conquests, under the leadership of Vercingetorix</w:t>
      </w:r>
      <w:r w:rsidR="000D152B">
        <w:rPr>
          <w:rFonts w:ascii="Times New Roman" w:hAnsi="Times New Roman" w:cs="Times New Roman"/>
          <w:sz w:val="24"/>
          <w:szCs w:val="24"/>
        </w:rPr>
        <w:t xml:space="preserve"> (</w:t>
      </w:r>
      <w:r w:rsidR="00B85F4A">
        <w:rPr>
          <w:rFonts w:ascii="Times New Roman" w:hAnsi="Times New Roman" w:cs="Times New Roman"/>
          <w:sz w:val="24"/>
          <w:szCs w:val="24"/>
        </w:rPr>
        <w:t>1982</w:t>
      </w:r>
      <w:r w:rsidR="000C6696">
        <w:rPr>
          <w:rFonts w:ascii="Times New Roman" w:hAnsi="Times New Roman" w:cs="Times New Roman"/>
          <w:sz w:val="24"/>
          <w:szCs w:val="24"/>
        </w:rPr>
        <w:t>:</w:t>
      </w:r>
      <w:r w:rsidR="000D152B">
        <w:rPr>
          <w:rFonts w:ascii="Times New Roman" w:hAnsi="Times New Roman" w:cs="Times New Roman"/>
          <w:sz w:val="24"/>
          <w:szCs w:val="24"/>
        </w:rPr>
        <w:t xml:space="preserve"> 1.1)</w:t>
      </w:r>
      <w:r w:rsidR="00C70B54" w:rsidRPr="00DC36CA">
        <w:rPr>
          <w:rFonts w:ascii="Times New Roman" w:hAnsi="Times New Roman" w:cs="Times New Roman"/>
          <w:sz w:val="24"/>
          <w:szCs w:val="24"/>
        </w:rPr>
        <w:t>.</w:t>
      </w:r>
      <w:r w:rsidR="00963DBB" w:rsidRPr="00DC36CA">
        <w:rPr>
          <w:rFonts w:ascii="Times New Roman" w:hAnsi="Times New Roman" w:cs="Times New Roman"/>
          <w:sz w:val="24"/>
          <w:szCs w:val="24"/>
        </w:rPr>
        <w:t xml:space="preserve"> In the opening lines he also presents a familiar Roman </w:t>
      </w:r>
      <w:r w:rsidR="00072190" w:rsidRPr="00DC36CA">
        <w:rPr>
          <w:rFonts w:ascii="Times New Roman" w:hAnsi="Times New Roman" w:cs="Times New Roman"/>
          <w:sz w:val="24"/>
          <w:szCs w:val="24"/>
        </w:rPr>
        <w:t>moral reading</w:t>
      </w:r>
      <w:r w:rsidR="00963DBB" w:rsidRPr="00DC36CA">
        <w:rPr>
          <w:rFonts w:ascii="Times New Roman" w:hAnsi="Times New Roman" w:cs="Times New Roman"/>
          <w:sz w:val="24"/>
          <w:szCs w:val="24"/>
        </w:rPr>
        <w:t>: ‘[t]he Belgae are the bravest of the three peoples, being farthest removed from the highly developed civilization of the Roman Province, least often visited by merchants with enervating luxuries for sale, and nearest to the Germans across the Rhine, with whom they are continually at war’</w:t>
      </w:r>
      <w:r w:rsidR="000D152B">
        <w:rPr>
          <w:rFonts w:ascii="Times New Roman" w:hAnsi="Times New Roman" w:cs="Times New Roman"/>
          <w:sz w:val="24"/>
          <w:szCs w:val="24"/>
        </w:rPr>
        <w:t xml:space="preserve"> (</w:t>
      </w:r>
      <w:r w:rsidR="00002329">
        <w:rPr>
          <w:rFonts w:ascii="Times New Roman" w:hAnsi="Times New Roman" w:cs="Times New Roman"/>
          <w:sz w:val="24"/>
          <w:szCs w:val="24"/>
        </w:rPr>
        <w:t>1982</w:t>
      </w:r>
      <w:r w:rsidR="000C6696">
        <w:rPr>
          <w:rFonts w:ascii="Times New Roman" w:hAnsi="Times New Roman" w:cs="Times New Roman"/>
          <w:sz w:val="24"/>
          <w:szCs w:val="24"/>
        </w:rPr>
        <w:t>:</w:t>
      </w:r>
      <w:r w:rsidR="000D152B">
        <w:rPr>
          <w:rFonts w:ascii="Times New Roman" w:hAnsi="Times New Roman" w:cs="Times New Roman"/>
          <w:sz w:val="24"/>
          <w:szCs w:val="24"/>
        </w:rPr>
        <w:t xml:space="preserve"> 1.1)</w:t>
      </w:r>
      <w:r w:rsidR="00963DBB" w:rsidRPr="00DC36CA">
        <w:rPr>
          <w:rFonts w:ascii="Times New Roman" w:hAnsi="Times New Roman" w:cs="Times New Roman"/>
          <w:sz w:val="24"/>
          <w:szCs w:val="24"/>
        </w:rPr>
        <w:t>.</w:t>
      </w:r>
      <w:r w:rsidR="00072190" w:rsidRPr="00DC36CA">
        <w:rPr>
          <w:rFonts w:ascii="Times New Roman" w:hAnsi="Times New Roman" w:cs="Times New Roman"/>
          <w:sz w:val="24"/>
          <w:szCs w:val="24"/>
        </w:rPr>
        <w:t xml:space="preserve"> The barbarians can be both primitive and pure, but behind it all is Caesar’s awareness of Rome’s absolute dominance and mastery. In all interactions with non-Romans, Caesar operates from a position of strength and dominance, victor and arbiter, commander and conqueror</w:t>
      </w:r>
      <w:r w:rsidR="002A4318">
        <w:rPr>
          <w:rFonts w:ascii="Times New Roman" w:hAnsi="Times New Roman" w:cs="Times New Roman"/>
          <w:sz w:val="24"/>
          <w:szCs w:val="24"/>
        </w:rPr>
        <w:t xml:space="preserve"> (</w:t>
      </w:r>
      <w:r w:rsidR="002A4318" w:rsidRPr="002A4318">
        <w:rPr>
          <w:rFonts w:ascii="Times New Roman" w:hAnsi="Times New Roman" w:cs="Times New Roman"/>
          <w:sz w:val="24"/>
          <w:szCs w:val="24"/>
        </w:rPr>
        <w:t>Burns 2003: 116</w:t>
      </w:r>
      <w:r w:rsidR="002A4318">
        <w:rPr>
          <w:rFonts w:ascii="Times New Roman" w:hAnsi="Times New Roman" w:cs="Times New Roman"/>
          <w:sz w:val="24"/>
          <w:szCs w:val="24"/>
        </w:rPr>
        <w:t>)</w:t>
      </w:r>
      <w:r w:rsidR="009377D4" w:rsidRPr="00DC36CA">
        <w:rPr>
          <w:rFonts w:ascii="Times New Roman" w:hAnsi="Times New Roman" w:cs="Times New Roman"/>
          <w:sz w:val="24"/>
          <w:szCs w:val="24"/>
        </w:rPr>
        <w:t>.</w:t>
      </w:r>
      <w:r w:rsidR="00454000">
        <w:rPr>
          <w:rStyle w:val="EndnoteReference"/>
          <w:rFonts w:ascii="Times New Roman" w:hAnsi="Times New Roman" w:cs="Times New Roman"/>
          <w:sz w:val="24"/>
          <w:szCs w:val="24"/>
        </w:rPr>
        <w:endnoteReference w:id="6"/>
      </w:r>
      <w:r w:rsidR="009377D4" w:rsidRPr="00DC36CA">
        <w:rPr>
          <w:rFonts w:ascii="Times New Roman" w:hAnsi="Times New Roman" w:cs="Times New Roman"/>
          <w:sz w:val="24"/>
          <w:szCs w:val="24"/>
        </w:rPr>
        <w:t xml:space="preserve"> </w:t>
      </w:r>
      <w:r w:rsidR="00FD7E0F" w:rsidRPr="00DC36CA">
        <w:rPr>
          <w:rFonts w:ascii="Times New Roman" w:hAnsi="Times New Roman" w:cs="Times New Roman"/>
          <w:sz w:val="24"/>
          <w:szCs w:val="24"/>
        </w:rPr>
        <w:t xml:space="preserve">In book 2, Caesar demonstrates the superiority of the Roman military machine, and the gulf between the Gauls and the Romans. </w:t>
      </w:r>
      <w:r w:rsidR="006979D0" w:rsidRPr="00DC36CA">
        <w:rPr>
          <w:rFonts w:ascii="Times New Roman" w:hAnsi="Times New Roman" w:cs="Times New Roman"/>
          <w:sz w:val="24"/>
          <w:szCs w:val="24"/>
        </w:rPr>
        <w:t>The Bel</w:t>
      </w:r>
      <w:r w:rsidR="00FD7E0F" w:rsidRPr="00DC36CA">
        <w:rPr>
          <w:rFonts w:ascii="Times New Roman" w:hAnsi="Times New Roman" w:cs="Times New Roman"/>
          <w:sz w:val="24"/>
          <w:szCs w:val="24"/>
        </w:rPr>
        <w:t>gae, regarded as great warriors and intimidating fighters, are defeated through their own inability to match Roman discipline. They break camp just before midnight ‘amid great uproar and confusion, without any proper order of discipline’</w:t>
      </w:r>
      <w:r w:rsidR="000D152B">
        <w:rPr>
          <w:rFonts w:ascii="Times New Roman" w:hAnsi="Times New Roman" w:cs="Times New Roman"/>
          <w:sz w:val="24"/>
          <w:szCs w:val="24"/>
        </w:rPr>
        <w:t xml:space="preserve"> (</w:t>
      </w:r>
      <w:r w:rsidR="00002329">
        <w:rPr>
          <w:rFonts w:ascii="Times New Roman" w:hAnsi="Times New Roman" w:cs="Times New Roman"/>
          <w:sz w:val="24"/>
          <w:szCs w:val="24"/>
        </w:rPr>
        <w:t>1982</w:t>
      </w:r>
      <w:r w:rsidR="000C6696">
        <w:rPr>
          <w:rFonts w:ascii="Times New Roman" w:hAnsi="Times New Roman" w:cs="Times New Roman"/>
          <w:sz w:val="24"/>
          <w:szCs w:val="24"/>
        </w:rPr>
        <w:t>:</w:t>
      </w:r>
      <w:r w:rsidR="000D152B">
        <w:rPr>
          <w:rFonts w:ascii="Times New Roman" w:hAnsi="Times New Roman" w:cs="Times New Roman"/>
          <w:sz w:val="24"/>
          <w:szCs w:val="24"/>
        </w:rPr>
        <w:t xml:space="preserve"> 2.11)</w:t>
      </w:r>
      <w:r w:rsidR="00FD7E0F" w:rsidRPr="00DC36CA">
        <w:rPr>
          <w:rFonts w:ascii="Times New Roman" w:hAnsi="Times New Roman" w:cs="Times New Roman"/>
          <w:sz w:val="24"/>
          <w:szCs w:val="24"/>
        </w:rPr>
        <w:t>. Expecting a trick</w:t>
      </w:r>
      <w:r w:rsidRPr="00DC36CA">
        <w:rPr>
          <w:rFonts w:ascii="Times New Roman" w:hAnsi="Times New Roman" w:cs="Times New Roman"/>
          <w:sz w:val="24"/>
          <w:szCs w:val="24"/>
        </w:rPr>
        <w:t>,</w:t>
      </w:r>
      <w:r w:rsidR="00FD7E0F" w:rsidRPr="00DC36CA">
        <w:rPr>
          <w:rFonts w:ascii="Times New Roman" w:hAnsi="Times New Roman" w:cs="Times New Roman"/>
          <w:sz w:val="24"/>
          <w:szCs w:val="24"/>
        </w:rPr>
        <w:t xml:space="preserve"> Caesar waits until his scout</w:t>
      </w:r>
      <w:r w:rsidR="000D152B">
        <w:rPr>
          <w:rFonts w:ascii="Times New Roman" w:hAnsi="Times New Roman" w:cs="Times New Roman"/>
          <w:sz w:val="24"/>
          <w:szCs w:val="24"/>
        </w:rPr>
        <w:t>s</w:t>
      </w:r>
      <w:r w:rsidR="00FD7E0F" w:rsidRPr="00DC36CA">
        <w:rPr>
          <w:rFonts w:ascii="Times New Roman" w:hAnsi="Times New Roman" w:cs="Times New Roman"/>
          <w:sz w:val="24"/>
          <w:szCs w:val="24"/>
        </w:rPr>
        <w:t xml:space="preserve"> tell him that it is a genuine flight, and then </w:t>
      </w:r>
      <w:r w:rsidR="00EA454F">
        <w:rPr>
          <w:rFonts w:ascii="Times New Roman" w:hAnsi="Times New Roman" w:cs="Times New Roman"/>
          <w:sz w:val="24"/>
          <w:szCs w:val="24"/>
        </w:rPr>
        <w:t>he</w:t>
      </w:r>
      <w:r w:rsidR="00FD7E0F" w:rsidRPr="00DC36CA">
        <w:rPr>
          <w:rFonts w:ascii="Times New Roman" w:hAnsi="Times New Roman" w:cs="Times New Roman"/>
          <w:sz w:val="24"/>
          <w:szCs w:val="24"/>
        </w:rPr>
        <w:t xml:space="preserve"> dispatches his forces</w:t>
      </w:r>
      <w:r w:rsidRPr="00DC36CA">
        <w:rPr>
          <w:rFonts w:ascii="Times New Roman" w:hAnsi="Times New Roman" w:cs="Times New Roman"/>
          <w:sz w:val="24"/>
          <w:szCs w:val="24"/>
        </w:rPr>
        <w:t>;</w:t>
      </w:r>
      <w:r w:rsidR="00FD7E0F" w:rsidRPr="00DC36CA">
        <w:rPr>
          <w:rFonts w:ascii="Times New Roman" w:hAnsi="Times New Roman" w:cs="Times New Roman"/>
          <w:sz w:val="24"/>
          <w:szCs w:val="24"/>
        </w:rPr>
        <w:t xml:space="preserve"> the rear-guard fight with courage, while the rest of the Belgae flee to their death: ‘</w:t>
      </w:r>
      <w:r w:rsidR="00AA386F" w:rsidRPr="00DC36CA">
        <w:rPr>
          <w:rFonts w:ascii="Times New Roman" w:hAnsi="Times New Roman" w:cs="Times New Roman"/>
          <w:sz w:val="24"/>
          <w:szCs w:val="24"/>
        </w:rPr>
        <w:t>[t]</w:t>
      </w:r>
      <w:proofErr w:type="spellStart"/>
      <w:r w:rsidR="00FD7E0F" w:rsidRPr="00DC36CA">
        <w:rPr>
          <w:rFonts w:ascii="Times New Roman" w:hAnsi="Times New Roman" w:cs="Times New Roman"/>
          <w:sz w:val="24"/>
          <w:szCs w:val="24"/>
        </w:rPr>
        <w:t>hus</w:t>
      </w:r>
      <w:proofErr w:type="spellEnd"/>
      <w:r w:rsidR="00FD7E0F" w:rsidRPr="00DC36CA">
        <w:rPr>
          <w:rFonts w:ascii="Times New Roman" w:hAnsi="Times New Roman" w:cs="Times New Roman"/>
          <w:sz w:val="24"/>
          <w:szCs w:val="24"/>
        </w:rPr>
        <w:t xml:space="preserve"> our troops were able, without any risk, to kill as many of them as there was time to kill’</w:t>
      </w:r>
      <w:r w:rsidR="00EA454F">
        <w:rPr>
          <w:rFonts w:ascii="Times New Roman" w:hAnsi="Times New Roman" w:cs="Times New Roman"/>
          <w:sz w:val="24"/>
          <w:szCs w:val="24"/>
        </w:rPr>
        <w:t xml:space="preserve">. </w:t>
      </w:r>
      <w:r w:rsidR="00383644" w:rsidRPr="00DC36CA">
        <w:rPr>
          <w:rFonts w:ascii="Times New Roman" w:hAnsi="Times New Roman" w:cs="Times New Roman"/>
          <w:sz w:val="24"/>
          <w:szCs w:val="24"/>
        </w:rPr>
        <w:t>After this bloody deed is done, the Roman soldiers ‘returned to camp in accordance with their orders’</w:t>
      </w:r>
      <w:r w:rsidR="00EA454F">
        <w:rPr>
          <w:rFonts w:ascii="Times New Roman" w:hAnsi="Times New Roman" w:cs="Times New Roman"/>
          <w:sz w:val="24"/>
          <w:szCs w:val="24"/>
        </w:rPr>
        <w:t xml:space="preserve"> (</w:t>
      </w:r>
      <w:r w:rsidR="00002329">
        <w:rPr>
          <w:rFonts w:ascii="Times New Roman" w:hAnsi="Times New Roman" w:cs="Times New Roman"/>
          <w:sz w:val="24"/>
          <w:szCs w:val="24"/>
        </w:rPr>
        <w:t>1982</w:t>
      </w:r>
      <w:r w:rsidR="000C6696" w:rsidRPr="007C2634">
        <w:rPr>
          <w:rFonts w:ascii="Times New Roman" w:hAnsi="Times New Roman" w:cs="Times New Roman"/>
          <w:sz w:val="24"/>
          <w:szCs w:val="24"/>
        </w:rPr>
        <w:t>:</w:t>
      </w:r>
      <w:r w:rsidR="000C6696">
        <w:rPr>
          <w:rFonts w:ascii="Times New Roman" w:hAnsi="Times New Roman" w:cs="Times New Roman"/>
          <w:i/>
          <w:iCs/>
          <w:sz w:val="24"/>
          <w:szCs w:val="24"/>
        </w:rPr>
        <w:t xml:space="preserve"> </w:t>
      </w:r>
      <w:r w:rsidR="00EA454F">
        <w:rPr>
          <w:rFonts w:ascii="Times New Roman" w:hAnsi="Times New Roman" w:cs="Times New Roman"/>
          <w:sz w:val="24"/>
          <w:szCs w:val="24"/>
        </w:rPr>
        <w:t>2.11)</w:t>
      </w:r>
      <w:r w:rsidR="00EA454F" w:rsidRPr="00DC36CA">
        <w:rPr>
          <w:rFonts w:ascii="Times New Roman" w:hAnsi="Times New Roman" w:cs="Times New Roman"/>
          <w:sz w:val="24"/>
          <w:szCs w:val="24"/>
        </w:rPr>
        <w:t xml:space="preserve">. </w:t>
      </w:r>
      <w:r w:rsidR="009C3042" w:rsidRPr="00DC36CA">
        <w:rPr>
          <w:rFonts w:ascii="Times New Roman" w:hAnsi="Times New Roman" w:cs="Times New Roman"/>
          <w:sz w:val="24"/>
          <w:szCs w:val="24"/>
        </w:rPr>
        <w:t>This is a celebration of some gall</w:t>
      </w:r>
      <w:r w:rsidR="006A3A63" w:rsidRPr="00DC36CA">
        <w:rPr>
          <w:rFonts w:ascii="Times New Roman" w:hAnsi="Times New Roman" w:cs="Times New Roman"/>
          <w:sz w:val="24"/>
          <w:szCs w:val="24"/>
        </w:rPr>
        <w:t>an</w:t>
      </w:r>
      <w:r w:rsidR="009C3042" w:rsidRPr="00DC36CA">
        <w:rPr>
          <w:rFonts w:ascii="Times New Roman" w:hAnsi="Times New Roman" w:cs="Times New Roman"/>
          <w:sz w:val="24"/>
          <w:szCs w:val="24"/>
        </w:rPr>
        <w:t xml:space="preserve">try shown on the part of the </w:t>
      </w:r>
      <w:r w:rsidR="006A3A63" w:rsidRPr="00DC36CA">
        <w:rPr>
          <w:rFonts w:ascii="Times New Roman" w:hAnsi="Times New Roman" w:cs="Times New Roman"/>
          <w:sz w:val="24"/>
          <w:szCs w:val="24"/>
        </w:rPr>
        <w:t>barbarian</w:t>
      </w:r>
      <w:r w:rsidR="009C3042" w:rsidRPr="00DC36CA">
        <w:rPr>
          <w:rFonts w:ascii="Times New Roman" w:hAnsi="Times New Roman" w:cs="Times New Roman"/>
          <w:sz w:val="24"/>
          <w:szCs w:val="24"/>
        </w:rPr>
        <w:t xml:space="preserve"> forces, but serves as mirror on Roman strength and order.</w:t>
      </w:r>
    </w:p>
    <w:p w14:paraId="1C007046" w14:textId="2ACBC712" w:rsidR="00DC36CA" w:rsidRDefault="00FD7E0F" w:rsidP="00DC36CA">
      <w:pPr>
        <w:spacing w:line="480" w:lineRule="auto"/>
        <w:ind w:firstLine="720"/>
        <w:rPr>
          <w:rFonts w:ascii="Times New Roman" w:hAnsi="Times New Roman" w:cs="Times New Roman"/>
          <w:sz w:val="24"/>
          <w:szCs w:val="24"/>
        </w:rPr>
      </w:pPr>
      <w:r w:rsidRPr="00DC36CA">
        <w:rPr>
          <w:rFonts w:ascii="Times New Roman" w:hAnsi="Times New Roman" w:cs="Times New Roman"/>
          <w:sz w:val="24"/>
          <w:szCs w:val="24"/>
        </w:rPr>
        <w:t>Caesar</w:t>
      </w:r>
      <w:r w:rsidR="00072190" w:rsidRPr="00DC36CA">
        <w:rPr>
          <w:rFonts w:ascii="Times New Roman" w:hAnsi="Times New Roman" w:cs="Times New Roman"/>
          <w:sz w:val="24"/>
          <w:szCs w:val="24"/>
        </w:rPr>
        <w:t xml:space="preserve"> paints an image of varying shades of barbarian identity and leans heavily on pre-existing genre expectations. </w:t>
      </w:r>
      <w:r w:rsidR="00524DCB" w:rsidRPr="00DC36CA">
        <w:rPr>
          <w:rFonts w:ascii="Times New Roman" w:hAnsi="Times New Roman" w:cs="Times New Roman"/>
          <w:sz w:val="24"/>
          <w:szCs w:val="24"/>
        </w:rPr>
        <w:t>In freeing a Roman captive (</w:t>
      </w:r>
      <w:proofErr w:type="spellStart"/>
      <w:r w:rsidR="00524DCB" w:rsidRPr="00DC36CA">
        <w:rPr>
          <w:rFonts w:ascii="Times New Roman" w:hAnsi="Times New Roman" w:cs="Times New Roman"/>
          <w:sz w:val="24"/>
          <w:szCs w:val="24"/>
        </w:rPr>
        <w:t>Valerius</w:t>
      </w:r>
      <w:proofErr w:type="spellEnd"/>
      <w:r w:rsidR="00524DCB" w:rsidRPr="00DC36CA">
        <w:rPr>
          <w:rFonts w:ascii="Times New Roman" w:hAnsi="Times New Roman" w:cs="Times New Roman"/>
          <w:sz w:val="24"/>
          <w:szCs w:val="24"/>
        </w:rPr>
        <w:t xml:space="preserve"> </w:t>
      </w:r>
      <w:proofErr w:type="spellStart"/>
      <w:r w:rsidR="00524DCB" w:rsidRPr="00DC36CA">
        <w:rPr>
          <w:rFonts w:ascii="Times New Roman" w:hAnsi="Times New Roman" w:cs="Times New Roman"/>
          <w:sz w:val="24"/>
          <w:szCs w:val="24"/>
        </w:rPr>
        <w:t>Procillus</w:t>
      </w:r>
      <w:proofErr w:type="spellEnd"/>
      <w:r w:rsidR="00524DCB" w:rsidRPr="00DC36CA">
        <w:rPr>
          <w:rFonts w:ascii="Times New Roman" w:hAnsi="Times New Roman" w:cs="Times New Roman"/>
          <w:sz w:val="24"/>
          <w:szCs w:val="24"/>
        </w:rPr>
        <w:t>), Caesar learns that his German captors had chanced fate in deciding whether he should be burned to death or executed at a later date</w:t>
      </w:r>
      <w:r w:rsidR="00EA454F">
        <w:rPr>
          <w:rFonts w:ascii="Times New Roman" w:hAnsi="Times New Roman" w:cs="Times New Roman"/>
          <w:sz w:val="24"/>
          <w:szCs w:val="24"/>
        </w:rPr>
        <w:t xml:space="preserve"> (</w:t>
      </w:r>
      <w:r w:rsidR="00002329">
        <w:rPr>
          <w:rFonts w:ascii="Times New Roman" w:hAnsi="Times New Roman" w:cs="Times New Roman"/>
          <w:sz w:val="24"/>
          <w:szCs w:val="24"/>
        </w:rPr>
        <w:t>1982</w:t>
      </w:r>
      <w:r w:rsidR="000C6696">
        <w:rPr>
          <w:rFonts w:ascii="Times New Roman" w:hAnsi="Times New Roman" w:cs="Times New Roman"/>
          <w:sz w:val="24"/>
          <w:szCs w:val="24"/>
        </w:rPr>
        <w:t>:</w:t>
      </w:r>
      <w:r w:rsidR="00EA454F">
        <w:rPr>
          <w:rFonts w:ascii="Times New Roman" w:hAnsi="Times New Roman" w:cs="Times New Roman"/>
          <w:sz w:val="24"/>
          <w:szCs w:val="24"/>
        </w:rPr>
        <w:t xml:space="preserve"> 1.53)</w:t>
      </w:r>
      <w:r w:rsidR="00524DCB" w:rsidRPr="00DC36CA">
        <w:rPr>
          <w:rFonts w:ascii="Times New Roman" w:hAnsi="Times New Roman" w:cs="Times New Roman"/>
          <w:sz w:val="24"/>
          <w:szCs w:val="24"/>
        </w:rPr>
        <w:t xml:space="preserve">. </w:t>
      </w:r>
      <w:r w:rsidR="00780412" w:rsidRPr="00DC36CA">
        <w:rPr>
          <w:rFonts w:ascii="Times New Roman" w:hAnsi="Times New Roman" w:cs="Times New Roman"/>
          <w:sz w:val="24"/>
          <w:szCs w:val="24"/>
        </w:rPr>
        <w:t xml:space="preserve">This violent undertone marries uncomfortably with a barbarian focus on freedom. The battle that sees Caesar rescue his friend also allows him to witness the wives of those enemy warriors ‘who as the men marched to battle stretched out their hands and implored them </w:t>
      </w:r>
      <w:r w:rsidR="00F12D8F" w:rsidRPr="00DC36CA">
        <w:rPr>
          <w:rFonts w:ascii="Times New Roman" w:hAnsi="Times New Roman" w:cs="Times New Roman"/>
          <w:sz w:val="24"/>
          <w:szCs w:val="24"/>
        </w:rPr>
        <w:t>with</w:t>
      </w:r>
      <w:r w:rsidR="00780412" w:rsidRPr="00DC36CA">
        <w:rPr>
          <w:rFonts w:ascii="Times New Roman" w:hAnsi="Times New Roman" w:cs="Times New Roman"/>
          <w:sz w:val="24"/>
          <w:szCs w:val="24"/>
        </w:rPr>
        <w:t xml:space="preserve"> tears </w:t>
      </w:r>
      <w:r w:rsidR="00F12D8F" w:rsidRPr="00DC36CA">
        <w:rPr>
          <w:rFonts w:ascii="Times New Roman" w:hAnsi="Times New Roman" w:cs="Times New Roman"/>
          <w:sz w:val="24"/>
          <w:szCs w:val="24"/>
        </w:rPr>
        <w:t>not</w:t>
      </w:r>
      <w:r w:rsidR="00780412" w:rsidRPr="00DC36CA">
        <w:rPr>
          <w:rFonts w:ascii="Times New Roman" w:hAnsi="Times New Roman" w:cs="Times New Roman"/>
          <w:sz w:val="24"/>
          <w:szCs w:val="24"/>
        </w:rPr>
        <w:t xml:space="preserve"> to let them be enslaved by the Romans’</w:t>
      </w:r>
      <w:r w:rsidR="00AF366E">
        <w:rPr>
          <w:rFonts w:ascii="Times New Roman" w:hAnsi="Times New Roman" w:cs="Times New Roman"/>
          <w:sz w:val="24"/>
          <w:szCs w:val="24"/>
        </w:rPr>
        <w:t xml:space="preserve"> </w:t>
      </w:r>
      <w:r w:rsidR="00EA454F">
        <w:rPr>
          <w:rFonts w:ascii="Times New Roman" w:hAnsi="Times New Roman" w:cs="Times New Roman"/>
          <w:sz w:val="24"/>
          <w:szCs w:val="24"/>
        </w:rPr>
        <w:t>(</w:t>
      </w:r>
      <w:r w:rsidR="00002329">
        <w:rPr>
          <w:rFonts w:ascii="Times New Roman" w:hAnsi="Times New Roman" w:cs="Times New Roman"/>
          <w:sz w:val="24"/>
          <w:szCs w:val="24"/>
        </w:rPr>
        <w:t>1982</w:t>
      </w:r>
      <w:r w:rsidR="000C6696">
        <w:rPr>
          <w:rFonts w:ascii="Times New Roman" w:hAnsi="Times New Roman" w:cs="Times New Roman"/>
          <w:sz w:val="24"/>
          <w:szCs w:val="24"/>
        </w:rPr>
        <w:t>:</w:t>
      </w:r>
      <w:r w:rsidR="00EA454F">
        <w:rPr>
          <w:rFonts w:ascii="Times New Roman" w:hAnsi="Times New Roman" w:cs="Times New Roman"/>
          <w:sz w:val="24"/>
          <w:szCs w:val="24"/>
        </w:rPr>
        <w:t xml:space="preserve"> 1.51).</w:t>
      </w:r>
      <w:r w:rsidR="00F32B24" w:rsidRPr="00DC36CA">
        <w:rPr>
          <w:rFonts w:ascii="Times New Roman" w:hAnsi="Times New Roman" w:cs="Times New Roman"/>
          <w:sz w:val="24"/>
          <w:szCs w:val="24"/>
        </w:rPr>
        <w:t xml:space="preserve"> Much later, in a moment of </w:t>
      </w:r>
      <w:proofErr w:type="spellStart"/>
      <w:r w:rsidR="00F32B24" w:rsidRPr="00DC36CA">
        <w:rPr>
          <w:rFonts w:ascii="Times New Roman" w:hAnsi="Times New Roman" w:cs="Times New Roman"/>
          <w:i/>
          <w:sz w:val="24"/>
          <w:szCs w:val="24"/>
        </w:rPr>
        <w:t>oratio</w:t>
      </w:r>
      <w:proofErr w:type="spellEnd"/>
      <w:r w:rsidR="00F32B24" w:rsidRPr="00DC36CA">
        <w:rPr>
          <w:rFonts w:ascii="Times New Roman" w:hAnsi="Times New Roman" w:cs="Times New Roman"/>
          <w:i/>
          <w:sz w:val="24"/>
          <w:szCs w:val="24"/>
        </w:rPr>
        <w:t xml:space="preserve"> recta</w:t>
      </w:r>
      <w:r w:rsidR="00AC772C" w:rsidRPr="00DC36CA">
        <w:rPr>
          <w:rFonts w:ascii="Times New Roman" w:hAnsi="Times New Roman" w:cs="Times New Roman"/>
          <w:sz w:val="24"/>
          <w:szCs w:val="24"/>
        </w:rPr>
        <w:t>,</w:t>
      </w:r>
      <w:r w:rsidR="005E5628" w:rsidRPr="00DC36CA">
        <w:rPr>
          <w:rFonts w:ascii="Times New Roman" w:hAnsi="Times New Roman" w:cs="Times New Roman"/>
          <w:i/>
          <w:sz w:val="24"/>
          <w:szCs w:val="24"/>
        </w:rPr>
        <w:t xml:space="preserve"> </w:t>
      </w:r>
      <w:proofErr w:type="spellStart"/>
      <w:r w:rsidR="005E5628" w:rsidRPr="00DC36CA">
        <w:rPr>
          <w:rFonts w:ascii="Times New Roman" w:hAnsi="Times New Roman" w:cs="Times New Roman"/>
          <w:sz w:val="24"/>
          <w:szCs w:val="24"/>
        </w:rPr>
        <w:t>Critognatus</w:t>
      </w:r>
      <w:proofErr w:type="spellEnd"/>
      <w:r w:rsidR="005E5628" w:rsidRPr="00DC36CA">
        <w:rPr>
          <w:rFonts w:ascii="Times New Roman" w:hAnsi="Times New Roman" w:cs="Times New Roman"/>
          <w:sz w:val="24"/>
          <w:szCs w:val="24"/>
        </w:rPr>
        <w:t xml:space="preserve"> delivers a powerful rhetorical performance that </w:t>
      </w:r>
      <w:r w:rsidR="003C5A73" w:rsidRPr="00DC36CA">
        <w:rPr>
          <w:rFonts w:ascii="Times New Roman" w:hAnsi="Times New Roman" w:cs="Times New Roman"/>
          <w:sz w:val="24"/>
          <w:szCs w:val="24"/>
        </w:rPr>
        <w:t>Caesar</w:t>
      </w:r>
      <w:r w:rsidR="005E5628" w:rsidRPr="00DC36CA">
        <w:rPr>
          <w:rFonts w:ascii="Times New Roman" w:hAnsi="Times New Roman" w:cs="Times New Roman"/>
          <w:sz w:val="24"/>
          <w:szCs w:val="24"/>
        </w:rPr>
        <w:t xml:space="preserve"> believes should be </w:t>
      </w:r>
      <w:r w:rsidR="003C5A73" w:rsidRPr="00DC36CA">
        <w:rPr>
          <w:rFonts w:ascii="Times New Roman" w:hAnsi="Times New Roman" w:cs="Times New Roman"/>
          <w:sz w:val="24"/>
          <w:szCs w:val="24"/>
        </w:rPr>
        <w:t>documented</w:t>
      </w:r>
      <w:r w:rsidR="005E5628" w:rsidRPr="00DC36CA">
        <w:rPr>
          <w:rFonts w:ascii="Times New Roman" w:hAnsi="Times New Roman" w:cs="Times New Roman"/>
          <w:sz w:val="24"/>
          <w:szCs w:val="24"/>
        </w:rPr>
        <w:t xml:space="preserve"> ‘for its unparalleled cruelty and wickedness’</w:t>
      </w:r>
      <w:r w:rsidR="00EA454F">
        <w:rPr>
          <w:rFonts w:ascii="Times New Roman" w:hAnsi="Times New Roman" w:cs="Times New Roman"/>
          <w:sz w:val="24"/>
          <w:szCs w:val="24"/>
        </w:rPr>
        <w:t xml:space="preserve"> (</w:t>
      </w:r>
      <w:r w:rsidR="00002329">
        <w:rPr>
          <w:rFonts w:ascii="Times New Roman" w:hAnsi="Times New Roman" w:cs="Times New Roman"/>
          <w:sz w:val="24"/>
          <w:szCs w:val="24"/>
        </w:rPr>
        <w:t>1982</w:t>
      </w:r>
      <w:r w:rsidR="000C6696">
        <w:rPr>
          <w:rFonts w:ascii="Times New Roman" w:hAnsi="Times New Roman" w:cs="Times New Roman"/>
          <w:sz w:val="24"/>
          <w:szCs w:val="24"/>
        </w:rPr>
        <w:t>:</w:t>
      </w:r>
      <w:r w:rsidR="00EA454F">
        <w:rPr>
          <w:rFonts w:ascii="Times New Roman" w:hAnsi="Times New Roman" w:cs="Times New Roman"/>
          <w:sz w:val="24"/>
          <w:szCs w:val="24"/>
        </w:rPr>
        <w:t xml:space="preserve"> 7.77)</w:t>
      </w:r>
      <w:r w:rsidR="003C5A73" w:rsidRPr="00DC36CA">
        <w:rPr>
          <w:rFonts w:ascii="Times New Roman" w:hAnsi="Times New Roman" w:cs="Times New Roman"/>
          <w:sz w:val="24"/>
          <w:szCs w:val="24"/>
        </w:rPr>
        <w:t>.</w:t>
      </w:r>
      <w:r w:rsidR="00EA454F">
        <w:rPr>
          <w:rFonts w:ascii="Times New Roman" w:hAnsi="Times New Roman" w:cs="Times New Roman"/>
          <w:sz w:val="24"/>
          <w:szCs w:val="24"/>
        </w:rPr>
        <w:t xml:space="preserve"> </w:t>
      </w:r>
      <w:r w:rsidR="003C5A73" w:rsidRPr="00DC36CA">
        <w:rPr>
          <w:rFonts w:ascii="Times New Roman" w:hAnsi="Times New Roman" w:cs="Times New Roman"/>
          <w:sz w:val="24"/>
          <w:szCs w:val="24"/>
        </w:rPr>
        <w:t>Here the barbarian speaker discussed Rome as envious, keen to enslave them all, and that ‘this is how they have always treated conquered enemies’</w:t>
      </w:r>
      <w:r w:rsidR="009B7A4C">
        <w:rPr>
          <w:rFonts w:ascii="Times New Roman" w:hAnsi="Times New Roman" w:cs="Times New Roman"/>
          <w:sz w:val="24"/>
          <w:szCs w:val="24"/>
        </w:rPr>
        <w:t xml:space="preserve"> (</w:t>
      </w:r>
      <w:r w:rsidR="00002329">
        <w:rPr>
          <w:rFonts w:ascii="Times New Roman" w:hAnsi="Times New Roman" w:cs="Times New Roman"/>
          <w:sz w:val="24"/>
          <w:szCs w:val="24"/>
        </w:rPr>
        <w:t>1982</w:t>
      </w:r>
      <w:r w:rsidR="000C6696">
        <w:rPr>
          <w:rFonts w:ascii="Times New Roman" w:hAnsi="Times New Roman" w:cs="Times New Roman"/>
          <w:sz w:val="24"/>
          <w:szCs w:val="24"/>
        </w:rPr>
        <w:t>:</w:t>
      </w:r>
      <w:r w:rsidR="009B7A4C">
        <w:rPr>
          <w:rFonts w:ascii="Times New Roman" w:hAnsi="Times New Roman" w:cs="Times New Roman"/>
          <w:sz w:val="24"/>
          <w:szCs w:val="24"/>
        </w:rPr>
        <w:t xml:space="preserve"> 7.77)</w:t>
      </w:r>
      <w:r w:rsidR="003C5A73" w:rsidRPr="00DC36CA">
        <w:rPr>
          <w:rFonts w:ascii="Times New Roman" w:hAnsi="Times New Roman" w:cs="Times New Roman"/>
          <w:sz w:val="24"/>
          <w:szCs w:val="24"/>
        </w:rPr>
        <w:t>.</w:t>
      </w:r>
      <w:r w:rsidR="00E76836" w:rsidRPr="00DC36CA">
        <w:rPr>
          <w:rFonts w:ascii="Times New Roman" w:hAnsi="Times New Roman" w:cs="Times New Roman"/>
          <w:sz w:val="24"/>
          <w:szCs w:val="24"/>
        </w:rPr>
        <w:t xml:space="preserve"> The focus on freedom is a point of separation; but even here in a speech that Caesar derides as malicious, in reality it just stressed the dominance of Rome. </w:t>
      </w:r>
      <w:r w:rsidR="004C0AC6" w:rsidRPr="00DC36CA">
        <w:rPr>
          <w:rFonts w:ascii="Times New Roman" w:hAnsi="Times New Roman" w:cs="Times New Roman"/>
          <w:sz w:val="24"/>
          <w:szCs w:val="24"/>
        </w:rPr>
        <w:t xml:space="preserve">For Caesar, then, the </w:t>
      </w:r>
      <w:r w:rsidR="00E76836" w:rsidRPr="00DC36CA">
        <w:rPr>
          <w:rFonts w:ascii="Times New Roman" w:hAnsi="Times New Roman" w:cs="Times New Roman"/>
          <w:sz w:val="24"/>
          <w:szCs w:val="24"/>
        </w:rPr>
        <w:t xml:space="preserve">barbarians are enemies </w:t>
      </w:r>
      <w:r w:rsidR="00E76836" w:rsidRPr="00A41527">
        <w:rPr>
          <w:rFonts w:ascii="Times New Roman" w:hAnsi="Times New Roman" w:cs="Times New Roman"/>
          <w:i/>
          <w:sz w:val="24"/>
          <w:szCs w:val="24"/>
        </w:rPr>
        <w:t>and</w:t>
      </w:r>
      <w:r w:rsidR="00E76836" w:rsidRPr="00DC36CA">
        <w:rPr>
          <w:rFonts w:ascii="Times New Roman" w:hAnsi="Times New Roman" w:cs="Times New Roman"/>
          <w:sz w:val="24"/>
          <w:szCs w:val="24"/>
        </w:rPr>
        <w:t xml:space="preserve"> friends, lesser figures who exist both in the reality he sees around him</w:t>
      </w:r>
      <w:r w:rsidR="004C0AC6" w:rsidRPr="00DC36CA">
        <w:rPr>
          <w:rFonts w:ascii="Times New Roman" w:hAnsi="Times New Roman" w:cs="Times New Roman"/>
          <w:sz w:val="24"/>
          <w:szCs w:val="24"/>
        </w:rPr>
        <w:t xml:space="preserve">, </w:t>
      </w:r>
      <w:r w:rsidR="00E76836" w:rsidRPr="00DC36CA">
        <w:rPr>
          <w:rFonts w:ascii="Times New Roman" w:hAnsi="Times New Roman" w:cs="Times New Roman"/>
          <w:sz w:val="24"/>
          <w:szCs w:val="24"/>
        </w:rPr>
        <w:t xml:space="preserve">and the imagined literary world of ethnographic treatise. </w:t>
      </w:r>
    </w:p>
    <w:p w14:paraId="1C007047" w14:textId="0E0AFF75" w:rsidR="00DC36CA" w:rsidRDefault="004A101A" w:rsidP="00DC36CA">
      <w:pPr>
        <w:spacing w:line="480" w:lineRule="auto"/>
        <w:ind w:firstLine="720"/>
        <w:rPr>
          <w:rFonts w:ascii="Times New Roman" w:hAnsi="Times New Roman" w:cs="Times New Roman"/>
          <w:sz w:val="24"/>
          <w:szCs w:val="24"/>
        </w:rPr>
      </w:pPr>
      <w:r w:rsidRPr="00DC36CA">
        <w:rPr>
          <w:rFonts w:ascii="Times New Roman" w:hAnsi="Times New Roman" w:cs="Times New Roman"/>
          <w:sz w:val="24"/>
          <w:szCs w:val="24"/>
        </w:rPr>
        <w:t>Tacitus</w:t>
      </w:r>
      <w:r w:rsidR="00FD634C" w:rsidRPr="00DC36CA">
        <w:rPr>
          <w:rFonts w:ascii="Times New Roman" w:hAnsi="Times New Roman" w:cs="Times New Roman"/>
          <w:sz w:val="24"/>
          <w:szCs w:val="24"/>
        </w:rPr>
        <w:t xml:space="preserve"> </w:t>
      </w:r>
      <w:r w:rsidR="00B87DF4" w:rsidRPr="00DC36CA">
        <w:rPr>
          <w:rFonts w:ascii="Times New Roman" w:hAnsi="Times New Roman" w:cs="Times New Roman"/>
          <w:sz w:val="24"/>
          <w:szCs w:val="24"/>
        </w:rPr>
        <w:t xml:space="preserve">is one of the most </w:t>
      </w:r>
      <w:r w:rsidR="00645B25" w:rsidRPr="00DC36CA">
        <w:rPr>
          <w:rFonts w:ascii="Times New Roman" w:hAnsi="Times New Roman" w:cs="Times New Roman"/>
          <w:sz w:val="24"/>
          <w:szCs w:val="24"/>
        </w:rPr>
        <w:t>significant</w:t>
      </w:r>
      <w:r w:rsidR="00B87DF4" w:rsidRPr="00DC36CA">
        <w:rPr>
          <w:rFonts w:ascii="Times New Roman" w:hAnsi="Times New Roman" w:cs="Times New Roman"/>
          <w:sz w:val="24"/>
          <w:szCs w:val="24"/>
        </w:rPr>
        <w:t xml:space="preserve"> Roma</w:t>
      </w:r>
      <w:r w:rsidR="00645B25" w:rsidRPr="00DC36CA">
        <w:rPr>
          <w:rFonts w:ascii="Times New Roman" w:hAnsi="Times New Roman" w:cs="Times New Roman"/>
          <w:sz w:val="24"/>
          <w:szCs w:val="24"/>
        </w:rPr>
        <w:t xml:space="preserve">n historians, and one who had an </w:t>
      </w:r>
      <w:r w:rsidR="00B87DF4" w:rsidRPr="00DC36CA">
        <w:rPr>
          <w:rFonts w:ascii="Times New Roman" w:hAnsi="Times New Roman" w:cs="Times New Roman"/>
          <w:sz w:val="24"/>
          <w:szCs w:val="24"/>
        </w:rPr>
        <w:t xml:space="preserve">interest in people beyond the Roman world. In both </w:t>
      </w:r>
      <w:r w:rsidR="00554AE9" w:rsidRPr="00DC36CA">
        <w:rPr>
          <w:rFonts w:ascii="Times New Roman" w:hAnsi="Times New Roman" w:cs="Times New Roman"/>
          <w:sz w:val="24"/>
          <w:szCs w:val="24"/>
        </w:rPr>
        <w:t xml:space="preserve">the </w:t>
      </w:r>
      <w:r w:rsidR="00B87DF4" w:rsidRPr="00DC36CA">
        <w:rPr>
          <w:rFonts w:ascii="Times New Roman" w:hAnsi="Times New Roman" w:cs="Times New Roman"/>
          <w:i/>
          <w:sz w:val="24"/>
          <w:szCs w:val="24"/>
        </w:rPr>
        <w:t xml:space="preserve">Germania </w:t>
      </w:r>
      <w:r w:rsidR="00B87DF4" w:rsidRPr="00DC36CA">
        <w:rPr>
          <w:rFonts w:ascii="Times New Roman" w:hAnsi="Times New Roman" w:cs="Times New Roman"/>
          <w:sz w:val="24"/>
          <w:szCs w:val="24"/>
        </w:rPr>
        <w:t xml:space="preserve">and </w:t>
      </w:r>
      <w:r w:rsidR="00554AE9" w:rsidRPr="00DC36CA">
        <w:rPr>
          <w:rFonts w:ascii="Times New Roman" w:hAnsi="Times New Roman" w:cs="Times New Roman"/>
          <w:sz w:val="24"/>
          <w:szCs w:val="24"/>
        </w:rPr>
        <w:t xml:space="preserve">the </w:t>
      </w:r>
      <w:r w:rsidR="00B87DF4" w:rsidRPr="00DC36CA">
        <w:rPr>
          <w:rFonts w:ascii="Times New Roman" w:hAnsi="Times New Roman" w:cs="Times New Roman"/>
          <w:i/>
          <w:sz w:val="24"/>
          <w:szCs w:val="24"/>
        </w:rPr>
        <w:t>Agricola</w:t>
      </w:r>
      <w:r w:rsidR="00B87DF4" w:rsidRPr="00DC36CA">
        <w:rPr>
          <w:rFonts w:ascii="Times New Roman" w:hAnsi="Times New Roman" w:cs="Times New Roman"/>
          <w:sz w:val="24"/>
          <w:szCs w:val="24"/>
        </w:rPr>
        <w:t xml:space="preserve"> he paints an image of the non-Roman world</w:t>
      </w:r>
      <w:r w:rsidR="002E6725" w:rsidRPr="00DC36CA">
        <w:rPr>
          <w:rFonts w:ascii="Times New Roman" w:hAnsi="Times New Roman" w:cs="Times New Roman"/>
          <w:sz w:val="24"/>
          <w:szCs w:val="24"/>
        </w:rPr>
        <w:t xml:space="preserve">. </w:t>
      </w:r>
      <w:r w:rsidR="00A12BAB" w:rsidRPr="00DC36CA">
        <w:rPr>
          <w:rFonts w:ascii="Times New Roman" w:hAnsi="Times New Roman" w:cs="Times New Roman"/>
          <w:sz w:val="24"/>
          <w:szCs w:val="24"/>
        </w:rPr>
        <w:t xml:space="preserve">He also celebrates the </w:t>
      </w:r>
      <w:r w:rsidR="00645B25" w:rsidRPr="00DC36CA">
        <w:rPr>
          <w:rFonts w:ascii="Times New Roman" w:hAnsi="Times New Roman" w:cs="Times New Roman"/>
          <w:sz w:val="24"/>
          <w:szCs w:val="24"/>
        </w:rPr>
        <w:t>fraught</w:t>
      </w:r>
      <w:r w:rsidR="00A12BAB" w:rsidRPr="00DC36CA">
        <w:rPr>
          <w:rFonts w:ascii="Times New Roman" w:hAnsi="Times New Roman" w:cs="Times New Roman"/>
          <w:sz w:val="24"/>
          <w:szCs w:val="24"/>
        </w:rPr>
        <w:t xml:space="preserve"> nobility and primitive virtues that he witness</w:t>
      </w:r>
      <w:r w:rsidR="00EA7197" w:rsidRPr="00DC36CA">
        <w:rPr>
          <w:rFonts w:ascii="Times New Roman" w:hAnsi="Times New Roman" w:cs="Times New Roman"/>
          <w:sz w:val="24"/>
          <w:szCs w:val="24"/>
        </w:rPr>
        <w:t>ed</w:t>
      </w:r>
      <w:r w:rsidR="00A12BAB" w:rsidRPr="00DC36CA">
        <w:rPr>
          <w:rFonts w:ascii="Times New Roman" w:hAnsi="Times New Roman" w:cs="Times New Roman"/>
          <w:sz w:val="24"/>
          <w:szCs w:val="24"/>
        </w:rPr>
        <w:t xml:space="preserve"> in these </w:t>
      </w:r>
      <w:r w:rsidR="00EA7197" w:rsidRPr="00DC36CA">
        <w:rPr>
          <w:rFonts w:ascii="Times New Roman" w:hAnsi="Times New Roman" w:cs="Times New Roman"/>
          <w:sz w:val="24"/>
          <w:szCs w:val="24"/>
        </w:rPr>
        <w:t>lands</w:t>
      </w:r>
      <w:r w:rsidR="00A12BAB" w:rsidRPr="00DC36CA">
        <w:rPr>
          <w:rFonts w:ascii="Times New Roman" w:hAnsi="Times New Roman" w:cs="Times New Roman"/>
          <w:sz w:val="24"/>
          <w:szCs w:val="24"/>
        </w:rPr>
        <w:t xml:space="preserve">. </w:t>
      </w:r>
      <w:r w:rsidR="00645B25" w:rsidRPr="00DC36CA">
        <w:rPr>
          <w:rFonts w:ascii="Times New Roman" w:hAnsi="Times New Roman" w:cs="Times New Roman"/>
          <w:sz w:val="24"/>
          <w:szCs w:val="24"/>
        </w:rPr>
        <w:t xml:space="preserve">The </w:t>
      </w:r>
      <w:r w:rsidR="00645B25" w:rsidRPr="00DC36CA">
        <w:rPr>
          <w:rFonts w:ascii="Times New Roman" w:hAnsi="Times New Roman" w:cs="Times New Roman"/>
          <w:i/>
          <w:sz w:val="24"/>
          <w:szCs w:val="24"/>
        </w:rPr>
        <w:t xml:space="preserve">Germania </w:t>
      </w:r>
      <w:r w:rsidR="00645B25" w:rsidRPr="00DC36CA">
        <w:rPr>
          <w:rFonts w:ascii="Times New Roman" w:hAnsi="Times New Roman" w:cs="Times New Roman"/>
          <w:sz w:val="24"/>
          <w:szCs w:val="24"/>
        </w:rPr>
        <w:t>is unique</w:t>
      </w:r>
      <w:r w:rsidR="004C0AC6" w:rsidRPr="00DC36CA">
        <w:rPr>
          <w:rFonts w:ascii="Times New Roman" w:hAnsi="Times New Roman" w:cs="Times New Roman"/>
          <w:sz w:val="24"/>
          <w:szCs w:val="24"/>
        </w:rPr>
        <w:t xml:space="preserve"> a</w:t>
      </w:r>
      <w:r w:rsidR="00645B25" w:rsidRPr="00DC36CA">
        <w:rPr>
          <w:rFonts w:ascii="Times New Roman" w:hAnsi="Times New Roman" w:cs="Times New Roman"/>
          <w:sz w:val="24"/>
          <w:szCs w:val="24"/>
        </w:rPr>
        <w:t>s the only surviving Latin piece devoted to a single non-Roman body of people</w:t>
      </w:r>
      <w:r w:rsidR="001A6441">
        <w:rPr>
          <w:rFonts w:ascii="Times New Roman" w:hAnsi="Times New Roman" w:cs="Times New Roman"/>
          <w:sz w:val="24"/>
          <w:szCs w:val="24"/>
        </w:rPr>
        <w:t xml:space="preserve"> (see Thomas</w:t>
      </w:r>
      <w:r w:rsidR="000C6696">
        <w:rPr>
          <w:rFonts w:ascii="Times New Roman" w:hAnsi="Times New Roman" w:cs="Times New Roman"/>
          <w:sz w:val="24"/>
          <w:szCs w:val="24"/>
        </w:rPr>
        <w:t xml:space="preserve"> </w:t>
      </w:r>
      <w:r w:rsidR="001A6441">
        <w:rPr>
          <w:rFonts w:ascii="Times New Roman" w:hAnsi="Times New Roman" w:cs="Times New Roman"/>
          <w:sz w:val="24"/>
          <w:szCs w:val="24"/>
        </w:rPr>
        <w:t>2010)</w:t>
      </w:r>
      <w:r w:rsidR="00645B25" w:rsidRPr="00DC36CA">
        <w:rPr>
          <w:rFonts w:ascii="Times New Roman" w:hAnsi="Times New Roman" w:cs="Times New Roman"/>
          <w:sz w:val="24"/>
          <w:szCs w:val="24"/>
        </w:rPr>
        <w:t>.</w:t>
      </w:r>
      <w:r w:rsidR="00D14A8B" w:rsidRPr="00DC36CA">
        <w:rPr>
          <w:rFonts w:ascii="Times New Roman" w:hAnsi="Times New Roman" w:cs="Times New Roman"/>
          <w:sz w:val="24"/>
          <w:szCs w:val="24"/>
        </w:rPr>
        <w:t xml:space="preserve"> Victoria </w:t>
      </w:r>
      <w:proofErr w:type="spellStart"/>
      <w:r w:rsidR="00D14A8B" w:rsidRPr="00DC36CA">
        <w:rPr>
          <w:rFonts w:ascii="Times New Roman" w:hAnsi="Times New Roman" w:cs="Times New Roman"/>
          <w:sz w:val="24"/>
          <w:szCs w:val="24"/>
        </w:rPr>
        <w:t>Pagán</w:t>
      </w:r>
      <w:proofErr w:type="spellEnd"/>
      <w:r w:rsidR="00D14A8B" w:rsidRPr="00DC36CA">
        <w:rPr>
          <w:rFonts w:ascii="Times New Roman" w:hAnsi="Times New Roman" w:cs="Times New Roman"/>
          <w:sz w:val="24"/>
          <w:szCs w:val="24"/>
        </w:rPr>
        <w:t xml:space="preserve"> has shown </w:t>
      </w:r>
      <w:r w:rsidR="003D2C97" w:rsidRPr="00DC36CA">
        <w:rPr>
          <w:rFonts w:ascii="Times New Roman" w:hAnsi="Times New Roman" w:cs="Times New Roman"/>
          <w:sz w:val="24"/>
          <w:szCs w:val="24"/>
        </w:rPr>
        <w:t xml:space="preserve">that there </w:t>
      </w:r>
      <w:r w:rsidR="0076071A" w:rsidRPr="00DC36CA">
        <w:rPr>
          <w:rFonts w:ascii="Times New Roman" w:hAnsi="Times New Roman" w:cs="Times New Roman"/>
          <w:sz w:val="24"/>
          <w:szCs w:val="24"/>
        </w:rPr>
        <w:t xml:space="preserve">are </w:t>
      </w:r>
      <w:r w:rsidR="003D2C97" w:rsidRPr="00DC36CA">
        <w:rPr>
          <w:rFonts w:ascii="Times New Roman" w:hAnsi="Times New Roman" w:cs="Times New Roman"/>
          <w:sz w:val="24"/>
          <w:szCs w:val="24"/>
        </w:rPr>
        <w:t>elements in the Germania that reflect the ‘more latent concerns about the erosion of Roman identity’</w:t>
      </w:r>
      <w:r w:rsidR="001A6441">
        <w:rPr>
          <w:rFonts w:ascii="Times New Roman" w:hAnsi="Times New Roman" w:cs="Times New Roman"/>
          <w:sz w:val="24"/>
          <w:szCs w:val="24"/>
        </w:rPr>
        <w:t xml:space="preserve"> (2017: 81)</w:t>
      </w:r>
      <w:r w:rsidR="003D2C97" w:rsidRPr="00DC36CA">
        <w:rPr>
          <w:rFonts w:ascii="Times New Roman" w:hAnsi="Times New Roman" w:cs="Times New Roman"/>
          <w:sz w:val="24"/>
          <w:szCs w:val="24"/>
        </w:rPr>
        <w:t>.</w:t>
      </w:r>
      <w:r w:rsidR="00D35F00" w:rsidRPr="00DC36CA">
        <w:rPr>
          <w:rFonts w:ascii="Times New Roman" w:hAnsi="Times New Roman" w:cs="Times New Roman"/>
          <w:sz w:val="24"/>
          <w:szCs w:val="24"/>
        </w:rPr>
        <w:t xml:space="preserve"> T</w:t>
      </w:r>
      <w:r w:rsidR="00110404" w:rsidRPr="00DC36CA">
        <w:rPr>
          <w:rFonts w:ascii="Times New Roman" w:hAnsi="Times New Roman" w:cs="Times New Roman"/>
          <w:sz w:val="24"/>
          <w:szCs w:val="24"/>
        </w:rPr>
        <w:t xml:space="preserve">he </w:t>
      </w:r>
      <w:r w:rsidR="00110404" w:rsidRPr="00DC36CA">
        <w:rPr>
          <w:rFonts w:ascii="Times New Roman" w:hAnsi="Times New Roman" w:cs="Times New Roman"/>
          <w:i/>
          <w:sz w:val="24"/>
          <w:szCs w:val="24"/>
        </w:rPr>
        <w:t xml:space="preserve">Germania </w:t>
      </w:r>
      <w:r w:rsidR="00110404" w:rsidRPr="00DC36CA">
        <w:rPr>
          <w:rFonts w:ascii="Times New Roman" w:hAnsi="Times New Roman" w:cs="Times New Roman"/>
          <w:sz w:val="24"/>
          <w:szCs w:val="24"/>
        </w:rPr>
        <w:t>tells us just as much about Rome as the barbarians Tacitus is writing about</w:t>
      </w:r>
      <w:r w:rsidR="001A6441">
        <w:rPr>
          <w:rFonts w:ascii="Times New Roman" w:hAnsi="Times New Roman" w:cs="Times New Roman"/>
          <w:sz w:val="24"/>
          <w:szCs w:val="24"/>
        </w:rPr>
        <w:t xml:space="preserve">: </w:t>
      </w:r>
      <w:r w:rsidR="001A6441" w:rsidRPr="001A6441">
        <w:rPr>
          <w:rFonts w:ascii="Times New Roman" w:hAnsi="Times New Roman" w:cs="Times New Roman"/>
          <w:sz w:val="24"/>
          <w:szCs w:val="24"/>
        </w:rPr>
        <w:t>‘</w:t>
      </w:r>
      <w:r w:rsidR="001A6441">
        <w:rPr>
          <w:rFonts w:ascii="Times New Roman" w:hAnsi="Times New Roman" w:cs="Times New Roman"/>
          <w:sz w:val="24"/>
          <w:szCs w:val="24"/>
        </w:rPr>
        <w:t>[t]</w:t>
      </w:r>
      <w:r w:rsidR="001A6441" w:rsidRPr="001A6441">
        <w:rPr>
          <w:rFonts w:ascii="Times New Roman" w:hAnsi="Times New Roman" w:cs="Times New Roman"/>
          <w:sz w:val="24"/>
          <w:szCs w:val="24"/>
        </w:rPr>
        <w:t>he identity of the Other […] is developed through a carefully crafted series of antitheses with the Romans’</w:t>
      </w:r>
      <w:r w:rsidR="001A6441">
        <w:rPr>
          <w:rFonts w:ascii="Times New Roman" w:hAnsi="Times New Roman" w:cs="Times New Roman"/>
          <w:sz w:val="24"/>
          <w:szCs w:val="24"/>
        </w:rPr>
        <w:t xml:space="preserve"> (</w:t>
      </w:r>
      <w:proofErr w:type="spellStart"/>
      <w:r w:rsidR="001A6441" w:rsidRPr="005155FE">
        <w:rPr>
          <w:rFonts w:ascii="Times New Roman" w:hAnsi="Times New Roman" w:cs="Times New Roman"/>
        </w:rPr>
        <w:t>Pagán</w:t>
      </w:r>
      <w:proofErr w:type="spellEnd"/>
      <w:r w:rsidR="001A6441">
        <w:rPr>
          <w:rFonts w:ascii="Times New Roman" w:hAnsi="Times New Roman" w:cs="Times New Roman"/>
        </w:rPr>
        <w:t xml:space="preserve"> 2017: 82).</w:t>
      </w:r>
      <w:r w:rsidR="00477CE2" w:rsidRPr="00DC36CA">
        <w:rPr>
          <w:rFonts w:ascii="Times New Roman" w:hAnsi="Times New Roman" w:cs="Times New Roman"/>
          <w:sz w:val="24"/>
          <w:szCs w:val="24"/>
        </w:rPr>
        <w:t xml:space="preserve"> Tacitus identifies their gods as Roman; Mercury is the god they worship above all others, with human sacrifice. Hercules and Mars feature too, and the Egyptian cult of Isis is seen in one tribe.</w:t>
      </w:r>
      <w:r w:rsidR="001911CA" w:rsidRPr="00DC36CA">
        <w:rPr>
          <w:rFonts w:ascii="Times New Roman" w:hAnsi="Times New Roman" w:cs="Times New Roman"/>
          <w:sz w:val="24"/>
          <w:szCs w:val="24"/>
        </w:rPr>
        <w:t xml:space="preserve"> The </w:t>
      </w:r>
      <w:r w:rsidR="00294E54" w:rsidRPr="00DC36CA">
        <w:rPr>
          <w:rFonts w:ascii="Times New Roman" w:hAnsi="Times New Roman" w:cs="Times New Roman"/>
          <w:sz w:val="24"/>
          <w:szCs w:val="24"/>
        </w:rPr>
        <w:t>origins</w:t>
      </w:r>
      <w:r w:rsidR="001911CA" w:rsidRPr="00DC36CA">
        <w:rPr>
          <w:rFonts w:ascii="Times New Roman" w:hAnsi="Times New Roman" w:cs="Times New Roman"/>
          <w:sz w:val="24"/>
          <w:szCs w:val="24"/>
        </w:rPr>
        <w:t xml:space="preserve"> of the Germans are speculated to belong to the travels both of Hercules and Odysseus. Tacitus places his discussions of these people within a pre-existing framework of classical repertoire and understanding. Their land is unforgiving and hard, which in turn breeds warriors of skill, and inspires a purity that he admires greatly</w:t>
      </w:r>
      <w:r w:rsidR="001A6441">
        <w:rPr>
          <w:rFonts w:ascii="Times New Roman" w:hAnsi="Times New Roman" w:cs="Times New Roman"/>
          <w:sz w:val="24"/>
          <w:szCs w:val="24"/>
        </w:rPr>
        <w:t xml:space="preserve"> (</w:t>
      </w:r>
      <w:r w:rsidR="00292E7C" w:rsidRPr="00ED5A3B">
        <w:rPr>
          <w:rFonts w:ascii="Times New Roman" w:hAnsi="Times New Roman" w:cs="Times New Roman"/>
          <w:iCs/>
          <w:sz w:val="24"/>
          <w:szCs w:val="24"/>
        </w:rPr>
        <w:t>Tacitus 1970:</w:t>
      </w:r>
      <w:r w:rsidR="001A6441">
        <w:rPr>
          <w:rFonts w:ascii="Times New Roman" w:hAnsi="Times New Roman" w:cs="Times New Roman"/>
          <w:sz w:val="24"/>
          <w:szCs w:val="24"/>
        </w:rPr>
        <w:t xml:space="preserve"> 9)</w:t>
      </w:r>
      <w:r w:rsidR="001911CA" w:rsidRPr="00DC36CA">
        <w:rPr>
          <w:rFonts w:ascii="Times New Roman" w:hAnsi="Times New Roman" w:cs="Times New Roman"/>
          <w:sz w:val="24"/>
          <w:szCs w:val="24"/>
        </w:rPr>
        <w:t>.</w:t>
      </w:r>
      <w:r w:rsidR="000B4B6E" w:rsidRPr="00DC36CA">
        <w:rPr>
          <w:rFonts w:ascii="Times New Roman" w:hAnsi="Times New Roman" w:cs="Times New Roman"/>
          <w:sz w:val="24"/>
          <w:szCs w:val="24"/>
        </w:rPr>
        <w:t xml:space="preserve"> This</w:t>
      </w:r>
      <w:r w:rsidR="00056AAF" w:rsidRPr="00DC36CA">
        <w:rPr>
          <w:rFonts w:ascii="Times New Roman" w:hAnsi="Times New Roman" w:cs="Times New Roman"/>
          <w:sz w:val="24"/>
          <w:szCs w:val="24"/>
        </w:rPr>
        <w:t>,</w:t>
      </w:r>
      <w:r w:rsidR="000B4B6E" w:rsidRPr="00DC36CA">
        <w:rPr>
          <w:rFonts w:ascii="Times New Roman" w:hAnsi="Times New Roman" w:cs="Times New Roman"/>
          <w:sz w:val="24"/>
          <w:szCs w:val="24"/>
        </w:rPr>
        <w:t xml:space="preserve"> of course</w:t>
      </w:r>
      <w:r w:rsidR="00056AAF" w:rsidRPr="00DC36CA">
        <w:rPr>
          <w:rFonts w:ascii="Times New Roman" w:hAnsi="Times New Roman" w:cs="Times New Roman"/>
          <w:sz w:val="24"/>
          <w:szCs w:val="24"/>
        </w:rPr>
        <w:t>,</w:t>
      </w:r>
      <w:r w:rsidR="000B4B6E" w:rsidRPr="00DC36CA">
        <w:rPr>
          <w:rFonts w:ascii="Times New Roman" w:hAnsi="Times New Roman" w:cs="Times New Roman"/>
          <w:sz w:val="24"/>
          <w:szCs w:val="24"/>
        </w:rPr>
        <w:t xml:space="preserve"> is an attack upon the vice</w:t>
      </w:r>
      <w:r w:rsidR="008E477F" w:rsidRPr="00DC36CA">
        <w:rPr>
          <w:rFonts w:ascii="Times New Roman" w:hAnsi="Times New Roman" w:cs="Times New Roman"/>
          <w:sz w:val="24"/>
          <w:szCs w:val="24"/>
        </w:rPr>
        <w:t xml:space="preserve">s </w:t>
      </w:r>
      <w:r w:rsidR="000B4B6E" w:rsidRPr="00DC36CA">
        <w:rPr>
          <w:rFonts w:ascii="Times New Roman" w:hAnsi="Times New Roman" w:cs="Times New Roman"/>
          <w:sz w:val="24"/>
          <w:szCs w:val="24"/>
        </w:rPr>
        <w:t xml:space="preserve">that he sees crippling the Roman world of his own day; </w:t>
      </w:r>
      <w:r w:rsidR="008E477F" w:rsidRPr="00DC36CA">
        <w:rPr>
          <w:rFonts w:ascii="Times New Roman" w:hAnsi="Times New Roman" w:cs="Times New Roman"/>
          <w:sz w:val="24"/>
          <w:szCs w:val="24"/>
        </w:rPr>
        <w:t>the</w:t>
      </w:r>
      <w:r w:rsidR="000B4B6E" w:rsidRPr="00DC36CA">
        <w:rPr>
          <w:rFonts w:ascii="Times New Roman" w:hAnsi="Times New Roman" w:cs="Times New Roman"/>
          <w:sz w:val="24"/>
          <w:szCs w:val="24"/>
        </w:rPr>
        <w:t xml:space="preserve"> audience are expected to recognise the moral failings around them</w:t>
      </w:r>
      <w:r w:rsidR="001A6441">
        <w:rPr>
          <w:rFonts w:ascii="Times New Roman" w:hAnsi="Times New Roman" w:cs="Times New Roman"/>
          <w:sz w:val="24"/>
          <w:szCs w:val="24"/>
        </w:rPr>
        <w:t xml:space="preserve"> (e.g. </w:t>
      </w:r>
      <w:r w:rsidR="002E3171" w:rsidRPr="00ED5A3B">
        <w:rPr>
          <w:rFonts w:ascii="Times New Roman" w:hAnsi="Times New Roman" w:cs="Times New Roman"/>
          <w:iCs/>
          <w:sz w:val="24"/>
          <w:szCs w:val="24"/>
        </w:rPr>
        <w:t>Tacitus 1970:</w:t>
      </w:r>
      <w:r w:rsidR="002E3171">
        <w:rPr>
          <w:rFonts w:ascii="Times New Roman" w:hAnsi="Times New Roman" w:cs="Times New Roman"/>
          <w:sz w:val="24"/>
          <w:szCs w:val="24"/>
        </w:rPr>
        <w:t xml:space="preserve"> </w:t>
      </w:r>
      <w:r w:rsidR="001A6441">
        <w:rPr>
          <w:rFonts w:ascii="Times New Roman" w:hAnsi="Times New Roman" w:cs="Times New Roman"/>
          <w:sz w:val="24"/>
          <w:szCs w:val="24"/>
        </w:rPr>
        <w:t>18-20)</w:t>
      </w:r>
      <w:r w:rsidR="000B4B6E" w:rsidRPr="00DC36CA">
        <w:rPr>
          <w:rFonts w:ascii="Times New Roman" w:hAnsi="Times New Roman" w:cs="Times New Roman"/>
          <w:sz w:val="24"/>
          <w:szCs w:val="24"/>
        </w:rPr>
        <w:t xml:space="preserve">. </w:t>
      </w:r>
      <w:r w:rsidR="00B31513" w:rsidRPr="00DC36CA">
        <w:rPr>
          <w:rFonts w:ascii="Times New Roman" w:hAnsi="Times New Roman" w:cs="Times New Roman"/>
          <w:sz w:val="24"/>
          <w:szCs w:val="24"/>
        </w:rPr>
        <w:t xml:space="preserve">This </w:t>
      </w:r>
      <w:r w:rsidR="004C0AC6" w:rsidRPr="00DC36CA">
        <w:rPr>
          <w:rFonts w:ascii="Times New Roman" w:hAnsi="Times New Roman" w:cs="Times New Roman"/>
          <w:sz w:val="24"/>
          <w:szCs w:val="24"/>
        </w:rPr>
        <w:t xml:space="preserve">is </w:t>
      </w:r>
      <w:r w:rsidR="00B31513" w:rsidRPr="00DC36CA">
        <w:rPr>
          <w:rFonts w:ascii="Times New Roman" w:hAnsi="Times New Roman" w:cs="Times New Roman"/>
          <w:sz w:val="24"/>
          <w:szCs w:val="24"/>
        </w:rPr>
        <w:t>not however an idyll or utopia. Some of the peoples he describes are ‘savage and disgustingly poor’, and he is unafraid of criticising their customs and way of life</w:t>
      </w:r>
      <w:r w:rsidR="001A6441">
        <w:rPr>
          <w:rFonts w:ascii="Times New Roman" w:hAnsi="Times New Roman" w:cs="Times New Roman"/>
          <w:sz w:val="24"/>
          <w:szCs w:val="24"/>
        </w:rPr>
        <w:t xml:space="preserve"> (</w:t>
      </w:r>
      <w:r w:rsidR="002E3171" w:rsidRPr="00ED5A3B">
        <w:rPr>
          <w:rFonts w:ascii="Times New Roman" w:hAnsi="Times New Roman" w:cs="Times New Roman"/>
          <w:iCs/>
          <w:sz w:val="24"/>
          <w:szCs w:val="24"/>
        </w:rPr>
        <w:t>Tacitus 1970</w:t>
      </w:r>
      <w:r w:rsidR="001A6441">
        <w:rPr>
          <w:rFonts w:ascii="Times New Roman" w:hAnsi="Times New Roman" w:cs="Times New Roman"/>
          <w:sz w:val="24"/>
          <w:szCs w:val="24"/>
        </w:rPr>
        <w:t>: 46)</w:t>
      </w:r>
      <w:r w:rsidR="00B31513" w:rsidRPr="00DC36CA">
        <w:rPr>
          <w:rFonts w:ascii="Times New Roman" w:hAnsi="Times New Roman" w:cs="Times New Roman"/>
          <w:sz w:val="24"/>
          <w:szCs w:val="24"/>
        </w:rPr>
        <w:t xml:space="preserve">. </w:t>
      </w:r>
      <w:r w:rsidR="00FB69B4" w:rsidRPr="00DC36CA">
        <w:rPr>
          <w:rFonts w:ascii="Times New Roman" w:hAnsi="Times New Roman" w:cs="Times New Roman"/>
          <w:sz w:val="24"/>
          <w:szCs w:val="24"/>
        </w:rPr>
        <w:t>Tacitus</w:t>
      </w:r>
      <w:r w:rsidR="00B31513" w:rsidRPr="00DC36CA">
        <w:rPr>
          <w:rFonts w:ascii="Times New Roman" w:hAnsi="Times New Roman" w:cs="Times New Roman"/>
          <w:sz w:val="24"/>
          <w:szCs w:val="24"/>
        </w:rPr>
        <w:t xml:space="preserve"> also reinforces the sense of </w:t>
      </w:r>
      <w:r w:rsidR="00FB69B4" w:rsidRPr="00DC36CA">
        <w:rPr>
          <w:rFonts w:ascii="Times New Roman" w:hAnsi="Times New Roman" w:cs="Times New Roman"/>
          <w:sz w:val="24"/>
          <w:szCs w:val="24"/>
        </w:rPr>
        <w:t>homogeneity</w:t>
      </w:r>
      <w:r w:rsidR="00B31513" w:rsidRPr="00DC36CA">
        <w:rPr>
          <w:rFonts w:ascii="Times New Roman" w:hAnsi="Times New Roman" w:cs="Times New Roman"/>
          <w:sz w:val="24"/>
          <w:szCs w:val="24"/>
        </w:rPr>
        <w:t xml:space="preserve"> </w:t>
      </w:r>
      <w:r w:rsidR="00FB69B4" w:rsidRPr="00DC36CA">
        <w:rPr>
          <w:rFonts w:ascii="Times New Roman" w:hAnsi="Times New Roman" w:cs="Times New Roman"/>
          <w:sz w:val="24"/>
          <w:szCs w:val="24"/>
        </w:rPr>
        <w:t>in the world beyond Rome: ‘their physical characteristics, in so far as one can generalize about such a population, are always the same</w:t>
      </w:r>
      <w:r w:rsidR="00E3184E" w:rsidRPr="00DC36CA">
        <w:rPr>
          <w:rFonts w:ascii="Times New Roman" w:hAnsi="Times New Roman" w:cs="Times New Roman"/>
          <w:sz w:val="24"/>
          <w:szCs w:val="24"/>
        </w:rPr>
        <w:t>’</w:t>
      </w:r>
      <w:r w:rsidR="001A6441">
        <w:rPr>
          <w:rFonts w:ascii="Times New Roman" w:hAnsi="Times New Roman" w:cs="Times New Roman"/>
          <w:sz w:val="24"/>
          <w:szCs w:val="24"/>
        </w:rPr>
        <w:t xml:space="preserve"> (</w:t>
      </w:r>
      <w:r w:rsidR="002E3171" w:rsidRPr="00ED5A3B">
        <w:rPr>
          <w:rFonts w:ascii="Times New Roman" w:hAnsi="Times New Roman" w:cs="Times New Roman"/>
          <w:iCs/>
          <w:sz w:val="24"/>
          <w:szCs w:val="24"/>
        </w:rPr>
        <w:t>Tacitus 1970</w:t>
      </w:r>
      <w:r w:rsidR="001A6441">
        <w:rPr>
          <w:rFonts w:ascii="Times New Roman" w:hAnsi="Times New Roman" w:cs="Times New Roman"/>
          <w:sz w:val="24"/>
          <w:szCs w:val="24"/>
        </w:rPr>
        <w:t xml:space="preserve">: 4). </w:t>
      </w:r>
      <w:r w:rsidR="003B37BA" w:rsidRPr="00DC36CA">
        <w:rPr>
          <w:rFonts w:ascii="Times New Roman" w:hAnsi="Times New Roman" w:cs="Times New Roman"/>
          <w:sz w:val="24"/>
          <w:szCs w:val="24"/>
        </w:rPr>
        <w:t>The people thus tend to have ‘fierce-looking blue eyes, reddish hair, and big frames’, and ‘[t]hey are less able to endure toil or fatiguing tasks and cannot bear thirst or heat, though their climate has inured then to cold spells and the poverty of their soil to hunger</w:t>
      </w:r>
      <w:r w:rsidR="00DD1758" w:rsidRPr="00DC36CA">
        <w:rPr>
          <w:rFonts w:ascii="Times New Roman" w:hAnsi="Times New Roman" w:cs="Times New Roman"/>
          <w:sz w:val="24"/>
          <w:szCs w:val="24"/>
        </w:rPr>
        <w:t>’</w:t>
      </w:r>
      <w:r w:rsidR="001A6441">
        <w:rPr>
          <w:rFonts w:ascii="Times New Roman" w:hAnsi="Times New Roman" w:cs="Times New Roman"/>
          <w:sz w:val="24"/>
          <w:szCs w:val="24"/>
        </w:rPr>
        <w:t xml:space="preserve"> (</w:t>
      </w:r>
      <w:r w:rsidR="002E3171" w:rsidRPr="00ED5A3B">
        <w:rPr>
          <w:rFonts w:ascii="Times New Roman" w:hAnsi="Times New Roman" w:cs="Times New Roman"/>
          <w:iCs/>
          <w:sz w:val="24"/>
          <w:szCs w:val="24"/>
        </w:rPr>
        <w:t>Tacitus 1970:</w:t>
      </w:r>
      <w:r w:rsidR="001A6441">
        <w:rPr>
          <w:rFonts w:ascii="Times New Roman" w:hAnsi="Times New Roman" w:cs="Times New Roman"/>
          <w:sz w:val="24"/>
          <w:szCs w:val="24"/>
        </w:rPr>
        <w:t xml:space="preserve"> 4)</w:t>
      </w:r>
      <w:r w:rsidR="00DD1758" w:rsidRPr="00DC36CA">
        <w:rPr>
          <w:rFonts w:ascii="Times New Roman" w:hAnsi="Times New Roman" w:cs="Times New Roman"/>
          <w:sz w:val="24"/>
          <w:szCs w:val="24"/>
        </w:rPr>
        <w:t xml:space="preserve">. </w:t>
      </w:r>
      <w:r w:rsidR="001C1FBB" w:rsidRPr="00DC36CA">
        <w:rPr>
          <w:rFonts w:ascii="Times New Roman" w:hAnsi="Times New Roman" w:cs="Times New Roman"/>
          <w:sz w:val="24"/>
          <w:szCs w:val="24"/>
        </w:rPr>
        <w:t xml:space="preserve">Although providing an important window into the lands of the Germans, this is not an eyewitness account. Instead, it is based on pre-existing writings, rather than travel, and echoes the models found in the </w:t>
      </w:r>
      <w:r w:rsidR="002969A6" w:rsidRPr="00DC36CA">
        <w:rPr>
          <w:rFonts w:ascii="Times New Roman" w:hAnsi="Times New Roman" w:cs="Times New Roman"/>
          <w:sz w:val="24"/>
          <w:szCs w:val="24"/>
        </w:rPr>
        <w:t>earlier</w:t>
      </w:r>
      <w:r w:rsidR="001C1FBB" w:rsidRPr="00DC36CA">
        <w:rPr>
          <w:rFonts w:ascii="Times New Roman" w:hAnsi="Times New Roman" w:cs="Times New Roman"/>
          <w:sz w:val="24"/>
          <w:szCs w:val="24"/>
        </w:rPr>
        <w:t xml:space="preserve"> Latin and Greek writings. It reinforces the sense of ‘us’ and ‘them’</w:t>
      </w:r>
      <w:r w:rsidR="002969A6" w:rsidRPr="00DC36CA">
        <w:rPr>
          <w:rFonts w:ascii="Times New Roman" w:hAnsi="Times New Roman" w:cs="Times New Roman"/>
          <w:sz w:val="24"/>
          <w:szCs w:val="24"/>
        </w:rPr>
        <w:t xml:space="preserve">; a dichotomous </w:t>
      </w:r>
      <w:r w:rsidR="00CE4D8B" w:rsidRPr="00DC36CA">
        <w:rPr>
          <w:rFonts w:ascii="Times New Roman" w:hAnsi="Times New Roman" w:cs="Times New Roman"/>
          <w:sz w:val="24"/>
          <w:szCs w:val="24"/>
        </w:rPr>
        <w:t>relationship that ignores the realities of ancient inter-state relationships</w:t>
      </w:r>
      <w:r w:rsidR="002F3A3D" w:rsidRPr="00DC36CA">
        <w:rPr>
          <w:rFonts w:ascii="Times New Roman" w:hAnsi="Times New Roman" w:cs="Times New Roman"/>
          <w:sz w:val="24"/>
          <w:szCs w:val="24"/>
        </w:rPr>
        <w:t xml:space="preserve">. </w:t>
      </w:r>
      <w:r w:rsidR="00963B48" w:rsidRPr="00DC36CA">
        <w:rPr>
          <w:rFonts w:ascii="Times New Roman" w:hAnsi="Times New Roman" w:cs="Times New Roman"/>
          <w:sz w:val="24"/>
          <w:szCs w:val="24"/>
        </w:rPr>
        <w:t>Although the best of Roman historians; Tacitus is still unable to break away from the pre-existing models of ethnographic thought.</w:t>
      </w:r>
    </w:p>
    <w:p w14:paraId="1C007048" w14:textId="1F6B3394" w:rsidR="00DC36CA" w:rsidRDefault="00F34B50" w:rsidP="009B7A4C">
      <w:pPr>
        <w:spacing w:line="480" w:lineRule="auto"/>
        <w:rPr>
          <w:rFonts w:ascii="Times New Roman" w:hAnsi="Times New Roman" w:cs="Times New Roman"/>
          <w:sz w:val="24"/>
          <w:szCs w:val="24"/>
        </w:rPr>
      </w:pPr>
      <w:r w:rsidRPr="00DC36CA">
        <w:rPr>
          <w:rFonts w:ascii="Times New Roman" w:hAnsi="Times New Roman" w:cs="Times New Roman"/>
          <w:sz w:val="24"/>
          <w:szCs w:val="24"/>
        </w:rPr>
        <w:t>Both Tacitus and Caesar</w:t>
      </w:r>
      <w:r w:rsidR="00056AAF" w:rsidRPr="00DC36CA">
        <w:rPr>
          <w:rFonts w:ascii="Times New Roman" w:hAnsi="Times New Roman" w:cs="Times New Roman"/>
          <w:sz w:val="24"/>
          <w:szCs w:val="24"/>
        </w:rPr>
        <w:t>, therefore,</w:t>
      </w:r>
      <w:r w:rsidRPr="00DC36CA">
        <w:rPr>
          <w:rFonts w:ascii="Times New Roman" w:hAnsi="Times New Roman" w:cs="Times New Roman"/>
          <w:sz w:val="24"/>
          <w:szCs w:val="24"/>
        </w:rPr>
        <w:t xml:space="preserve"> are representing the derivative nature of Roman ethnographic discourse within historical writing. Tacitus </w:t>
      </w:r>
      <w:r w:rsidR="00056AAF" w:rsidRPr="00DC36CA">
        <w:rPr>
          <w:rFonts w:ascii="Times New Roman" w:hAnsi="Times New Roman" w:cs="Times New Roman"/>
          <w:sz w:val="24"/>
          <w:szCs w:val="24"/>
        </w:rPr>
        <w:t xml:space="preserve">uses </w:t>
      </w:r>
      <w:r w:rsidRPr="00DC36CA">
        <w:rPr>
          <w:rFonts w:ascii="Times New Roman" w:hAnsi="Times New Roman" w:cs="Times New Roman"/>
          <w:sz w:val="24"/>
          <w:szCs w:val="24"/>
        </w:rPr>
        <w:t>Caesar, as Caesar uses earlier pieces</w:t>
      </w:r>
      <w:r w:rsidR="001A6441">
        <w:rPr>
          <w:rFonts w:ascii="Times New Roman" w:hAnsi="Times New Roman" w:cs="Times New Roman"/>
          <w:sz w:val="24"/>
          <w:szCs w:val="24"/>
        </w:rPr>
        <w:t xml:space="preserve"> (</w:t>
      </w:r>
      <w:r w:rsidR="000C6696">
        <w:rPr>
          <w:rFonts w:ascii="Times New Roman" w:hAnsi="Times New Roman" w:cs="Times New Roman"/>
          <w:sz w:val="24"/>
          <w:szCs w:val="24"/>
        </w:rPr>
        <w:t>s</w:t>
      </w:r>
      <w:r w:rsidR="001A6441">
        <w:rPr>
          <w:rFonts w:ascii="Times New Roman" w:hAnsi="Times New Roman" w:cs="Times New Roman"/>
          <w:sz w:val="24"/>
          <w:szCs w:val="24"/>
        </w:rPr>
        <w:t xml:space="preserve">ee e.g. </w:t>
      </w:r>
      <w:r w:rsidR="001A6441" w:rsidRPr="001A6441">
        <w:rPr>
          <w:rFonts w:ascii="Times New Roman" w:hAnsi="Times New Roman" w:cs="Times New Roman"/>
          <w:sz w:val="24"/>
          <w:szCs w:val="24"/>
        </w:rPr>
        <w:t>Shuttleworth Kraus</w:t>
      </w:r>
      <w:r w:rsidR="001A6441">
        <w:rPr>
          <w:rFonts w:ascii="Times New Roman" w:hAnsi="Times New Roman" w:cs="Times New Roman"/>
          <w:sz w:val="24"/>
          <w:szCs w:val="24"/>
        </w:rPr>
        <w:t xml:space="preserve"> 2017: 282-288).</w:t>
      </w:r>
      <w:r w:rsidRPr="00DC36CA">
        <w:rPr>
          <w:rFonts w:ascii="Times New Roman" w:hAnsi="Times New Roman" w:cs="Times New Roman"/>
          <w:sz w:val="24"/>
          <w:szCs w:val="24"/>
        </w:rPr>
        <w:t xml:space="preserve"> There are </w:t>
      </w:r>
      <w:r w:rsidR="0003076B" w:rsidRPr="00DC36CA">
        <w:rPr>
          <w:rFonts w:ascii="Times New Roman" w:hAnsi="Times New Roman" w:cs="Times New Roman"/>
          <w:sz w:val="24"/>
          <w:szCs w:val="24"/>
        </w:rPr>
        <w:t>similarities</w:t>
      </w:r>
      <w:r w:rsidRPr="00DC36CA">
        <w:rPr>
          <w:rFonts w:ascii="Times New Roman" w:hAnsi="Times New Roman" w:cs="Times New Roman"/>
          <w:sz w:val="24"/>
          <w:szCs w:val="24"/>
        </w:rPr>
        <w:t xml:space="preserve"> in language, most tellingly in their opening lines</w:t>
      </w:r>
      <w:r w:rsidR="00906D3A" w:rsidRPr="00DC36CA">
        <w:rPr>
          <w:rFonts w:ascii="Times New Roman" w:hAnsi="Times New Roman" w:cs="Times New Roman"/>
          <w:sz w:val="24"/>
          <w:szCs w:val="24"/>
        </w:rPr>
        <w:t xml:space="preserve"> (</w:t>
      </w:r>
      <w:r w:rsidR="00906D3A" w:rsidRPr="00DC36CA">
        <w:rPr>
          <w:rFonts w:ascii="Times New Roman" w:hAnsi="Times New Roman" w:cs="Times New Roman"/>
          <w:i/>
          <w:sz w:val="24"/>
          <w:szCs w:val="24"/>
        </w:rPr>
        <w:t xml:space="preserve">Germania </w:t>
      </w:r>
      <w:proofErr w:type="spellStart"/>
      <w:r w:rsidR="00906D3A" w:rsidRPr="00DC36CA">
        <w:rPr>
          <w:rFonts w:ascii="Times New Roman" w:hAnsi="Times New Roman" w:cs="Times New Roman"/>
          <w:i/>
          <w:sz w:val="24"/>
          <w:szCs w:val="24"/>
        </w:rPr>
        <w:t>omnis</w:t>
      </w:r>
      <w:proofErr w:type="spellEnd"/>
      <w:r w:rsidR="00906D3A" w:rsidRPr="00DC36CA">
        <w:rPr>
          <w:rFonts w:ascii="Times New Roman" w:hAnsi="Times New Roman" w:cs="Times New Roman"/>
          <w:sz w:val="24"/>
          <w:szCs w:val="24"/>
        </w:rPr>
        <w:t>/</w:t>
      </w:r>
      <w:r w:rsidR="00906D3A" w:rsidRPr="00DC36CA">
        <w:rPr>
          <w:rFonts w:ascii="Times New Roman" w:hAnsi="Times New Roman" w:cs="Times New Roman"/>
          <w:i/>
          <w:sz w:val="24"/>
          <w:szCs w:val="24"/>
        </w:rPr>
        <w:t xml:space="preserve">Gallia </w:t>
      </w:r>
      <w:proofErr w:type="spellStart"/>
      <w:r w:rsidR="00906D3A" w:rsidRPr="00DC36CA">
        <w:rPr>
          <w:rFonts w:ascii="Times New Roman" w:hAnsi="Times New Roman" w:cs="Times New Roman"/>
          <w:i/>
          <w:sz w:val="24"/>
          <w:szCs w:val="24"/>
        </w:rPr>
        <w:t>est</w:t>
      </w:r>
      <w:proofErr w:type="spellEnd"/>
      <w:r w:rsidR="00906D3A" w:rsidRPr="00DC36CA">
        <w:rPr>
          <w:rFonts w:ascii="Times New Roman" w:hAnsi="Times New Roman" w:cs="Times New Roman"/>
          <w:i/>
          <w:sz w:val="24"/>
          <w:szCs w:val="24"/>
        </w:rPr>
        <w:t xml:space="preserve"> </w:t>
      </w:r>
      <w:proofErr w:type="spellStart"/>
      <w:r w:rsidR="00906D3A" w:rsidRPr="00DC36CA">
        <w:rPr>
          <w:rFonts w:ascii="Times New Roman" w:hAnsi="Times New Roman" w:cs="Times New Roman"/>
          <w:i/>
          <w:sz w:val="24"/>
          <w:szCs w:val="24"/>
        </w:rPr>
        <w:t>omnis</w:t>
      </w:r>
      <w:proofErr w:type="spellEnd"/>
      <w:r w:rsidR="00906D3A" w:rsidRPr="00DC36CA">
        <w:rPr>
          <w:rFonts w:ascii="Times New Roman" w:hAnsi="Times New Roman" w:cs="Times New Roman"/>
          <w:i/>
          <w:sz w:val="24"/>
          <w:szCs w:val="24"/>
        </w:rPr>
        <w:t xml:space="preserve"> divisa</w:t>
      </w:r>
      <w:r w:rsidR="00906D3A" w:rsidRPr="00DC36CA">
        <w:rPr>
          <w:rFonts w:ascii="Times New Roman" w:hAnsi="Times New Roman" w:cs="Times New Roman"/>
          <w:sz w:val="24"/>
          <w:szCs w:val="24"/>
        </w:rPr>
        <w:t>)</w:t>
      </w:r>
      <w:r w:rsidRPr="00DC36CA">
        <w:rPr>
          <w:rFonts w:ascii="Times New Roman" w:hAnsi="Times New Roman" w:cs="Times New Roman"/>
          <w:sz w:val="24"/>
          <w:szCs w:val="24"/>
        </w:rPr>
        <w:t xml:space="preserve">, but also in how they frame the peoples beyond the Roman world. Tacitus is rather more subtle and gifted a writer, using </w:t>
      </w:r>
      <w:r w:rsidR="00307B39" w:rsidRPr="00DC36CA">
        <w:rPr>
          <w:rFonts w:ascii="Times New Roman" w:hAnsi="Times New Roman" w:cs="Times New Roman"/>
          <w:sz w:val="24"/>
          <w:szCs w:val="24"/>
        </w:rPr>
        <w:t>b</w:t>
      </w:r>
      <w:r w:rsidRPr="00DC36CA">
        <w:rPr>
          <w:rFonts w:ascii="Times New Roman" w:hAnsi="Times New Roman" w:cs="Times New Roman"/>
          <w:sz w:val="24"/>
          <w:szCs w:val="24"/>
        </w:rPr>
        <w:t xml:space="preserve">arbarians as a way to attack the excesses of imperial rule, but both draw upon a standard toolkit of ancient ethnography. </w:t>
      </w:r>
      <w:r w:rsidR="00E06DCD" w:rsidRPr="00DC36CA">
        <w:rPr>
          <w:rFonts w:ascii="Times New Roman" w:hAnsi="Times New Roman" w:cs="Times New Roman"/>
          <w:sz w:val="24"/>
          <w:szCs w:val="24"/>
        </w:rPr>
        <w:t xml:space="preserve">They are seeking to create an ‘other’, in opposition to their own world and their own people. </w:t>
      </w:r>
      <w:r w:rsidR="00BC2846" w:rsidRPr="00DC36CA">
        <w:rPr>
          <w:rFonts w:ascii="Times New Roman" w:hAnsi="Times New Roman" w:cs="Times New Roman"/>
          <w:sz w:val="24"/>
          <w:szCs w:val="24"/>
        </w:rPr>
        <w:t>Herodotus</w:t>
      </w:r>
      <w:r w:rsidR="000A1B01" w:rsidRPr="00DC36CA">
        <w:rPr>
          <w:rFonts w:ascii="Times New Roman" w:hAnsi="Times New Roman" w:cs="Times New Roman"/>
          <w:sz w:val="24"/>
          <w:szCs w:val="24"/>
        </w:rPr>
        <w:t xml:space="preserve"> separated p</w:t>
      </w:r>
      <w:r w:rsidR="009D7FCA" w:rsidRPr="00DC36CA">
        <w:rPr>
          <w:rFonts w:ascii="Times New Roman" w:hAnsi="Times New Roman" w:cs="Times New Roman"/>
          <w:sz w:val="24"/>
          <w:szCs w:val="24"/>
        </w:rPr>
        <w:t xml:space="preserve">eople between </w:t>
      </w:r>
      <w:proofErr w:type="spellStart"/>
      <w:r w:rsidR="009D7FCA" w:rsidRPr="00DC36CA">
        <w:rPr>
          <w:rFonts w:ascii="Times New Roman" w:hAnsi="Times New Roman" w:cs="Times New Roman"/>
          <w:i/>
          <w:sz w:val="24"/>
          <w:szCs w:val="24"/>
        </w:rPr>
        <w:t>ethn</w:t>
      </w:r>
      <w:r w:rsidR="000E0BFA" w:rsidRPr="00DC36CA">
        <w:rPr>
          <w:rFonts w:ascii="Times New Roman" w:hAnsi="Times New Roman" w:cs="Times New Roman"/>
          <w:i/>
          <w:sz w:val="24"/>
          <w:szCs w:val="24"/>
        </w:rPr>
        <w:t>ē</w:t>
      </w:r>
      <w:proofErr w:type="spellEnd"/>
      <w:r w:rsidR="009D7FCA" w:rsidRPr="00DC36CA">
        <w:rPr>
          <w:rFonts w:ascii="Times New Roman" w:hAnsi="Times New Roman" w:cs="Times New Roman"/>
          <w:i/>
          <w:sz w:val="24"/>
          <w:szCs w:val="24"/>
        </w:rPr>
        <w:t xml:space="preserve"> </w:t>
      </w:r>
      <w:r w:rsidR="009D7FCA" w:rsidRPr="00DC36CA">
        <w:rPr>
          <w:rFonts w:ascii="Times New Roman" w:hAnsi="Times New Roman" w:cs="Times New Roman"/>
          <w:sz w:val="24"/>
          <w:szCs w:val="24"/>
        </w:rPr>
        <w:t xml:space="preserve">and </w:t>
      </w:r>
      <w:proofErr w:type="spellStart"/>
      <w:r w:rsidR="000E0BFA" w:rsidRPr="00DC36CA">
        <w:rPr>
          <w:rFonts w:ascii="Times New Roman" w:hAnsi="Times New Roman" w:cs="Times New Roman"/>
          <w:i/>
          <w:sz w:val="24"/>
          <w:szCs w:val="24"/>
        </w:rPr>
        <w:t>gen</w:t>
      </w:r>
      <w:r w:rsidR="00056AAF" w:rsidRPr="00DC36CA">
        <w:rPr>
          <w:rFonts w:ascii="Times New Roman" w:hAnsi="Times New Roman" w:cs="Times New Roman"/>
          <w:i/>
          <w:sz w:val="24"/>
          <w:szCs w:val="24"/>
        </w:rPr>
        <w:t>ē</w:t>
      </w:r>
      <w:proofErr w:type="spellEnd"/>
      <w:r w:rsidR="000E0BFA" w:rsidRPr="00DC36CA">
        <w:rPr>
          <w:rFonts w:ascii="Times New Roman" w:hAnsi="Times New Roman" w:cs="Times New Roman"/>
          <w:i/>
          <w:sz w:val="24"/>
          <w:szCs w:val="24"/>
        </w:rPr>
        <w:t xml:space="preserve"> </w:t>
      </w:r>
      <w:r w:rsidR="00BC2846" w:rsidRPr="00DC36CA">
        <w:rPr>
          <w:rFonts w:ascii="Times New Roman" w:hAnsi="Times New Roman" w:cs="Times New Roman"/>
          <w:sz w:val="24"/>
          <w:szCs w:val="24"/>
        </w:rPr>
        <w:t>(people and tribes), and this was grounded in specific geography</w:t>
      </w:r>
      <w:r w:rsidR="009B7A4C">
        <w:rPr>
          <w:rFonts w:ascii="Times New Roman" w:hAnsi="Times New Roman" w:cs="Times New Roman"/>
          <w:sz w:val="24"/>
          <w:szCs w:val="24"/>
        </w:rPr>
        <w:t xml:space="preserve"> (see Geary 2002: 43-49</w:t>
      </w:r>
      <w:r w:rsidR="000C6696">
        <w:rPr>
          <w:rFonts w:ascii="Times New Roman" w:hAnsi="Times New Roman" w:cs="Times New Roman"/>
          <w:sz w:val="24"/>
          <w:szCs w:val="24"/>
        </w:rPr>
        <w:t xml:space="preserve">; </w:t>
      </w:r>
      <w:r w:rsidR="009B7A4C">
        <w:rPr>
          <w:rFonts w:ascii="Times New Roman" w:hAnsi="Times New Roman" w:cs="Times New Roman"/>
          <w:sz w:val="24"/>
          <w:szCs w:val="24"/>
        </w:rPr>
        <w:t>Rood 2007)</w:t>
      </w:r>
      <w:r w:rsidR="00BC2846" w:rsidRPr="00DC36CA">
        <w:rPr>
          <w:rFonts w:ascii="Times New Roman" w:hAnsi="Times New Roman" w:cs="Times New Roman"/>
          <w:sz w:val="24"/>
          <w:szCs w:val="24"/>
        </w:rPr>
        <w:t xml:space="preserve">. In the Latin writings they use </w:t>
      </w:r>
      <w:proofErr w:type="spellStart"/>
      <w:r w:rsidR="00BC2846" w:rsidRPr="00DC36CA">
        <w:rPr>
          <w:rFonts w:ascii="Times New Roman" w:hAnsi="Times New Roman" w:cs="Times New Roman"/>
          <w:i/>
          <w:sz w:val="24"/>
          <w:szCs w:val="24"/>
        </w:rPr>
        <w:t>populus</w:t>
      </w:r>
      <w:proofErr w:type="spellEnd"/>
      <w:r w:rsidR="00BC2846" w:rsidRPr="00DC36CA">
        <w:rPr>
          <w:rFonts w:ascii="Times New Roman" w:hAnsi="Times New Roman" w:cs="Times New Roman"/>
          <w:sz w:val="24"/>
          <w:szCs w:val="24"/>
        </w:rPr>
        <w:t xml:space="preserve"> and </w:t>
      </w:r>
      <w:proofErr w:type="spellStart"/>
      <w:r w:rsidR="00BC2846" w:rsidRPr="00DC36CA">
        <w:rPr>
          <w:rFonts w:ascii="Times New Roman" w:hAnsi="Times New Roman" w:cs="Times New Roman"/>
          <w:i/>
          <w:sz w:val="24"/>
          <w:szCs w:val="24"/>
        </w:rPr>
        <w:t>gentes</w:t>
      </w:r>
      <w:proofErr w:type="spellEnd"/>
      <w:r w:rsidR="00BC2846" w:rsidRPr="00DC36CA">
        <w:rPr>
          <w:rFonts w:ascii="Times New Roman" w:hAnsi="Times New Roman" w:cs="Times New Roman"/>
          <w:sz w:val="24"/>
          <w:szCs w:val="24"/>
        </w:rPr>
        <w:t xml:space="preserve">, </w:t>
      </w:r>
      <w:r w:rsidR="005F45CF" w:rsidRPr="00DC36CA">
        <w:rPr>
          <w:rFonts w:ascii="Times New Roman" w:hAnsi="Times New Roman" w:cs="Times New Roman"/>
          <w:sz w:val="24"/>
          <w:szCs w:val="24"/>
        </w:rPr>
        <w:t>placing people within specific spatial constructs.</w:t>
      </w:r>
      <w:r w:rsidR="00BC2846" w:rsidRPr="00DC36CA">
        <w:rPr>
          <w:rFonts w:ascii="Times New Roman" w:hAnsi="Times New Roman" w:cs="Times New Roman"/>
          <w:sz w:val="24"/>
          <w:szCs w:val="24"/>
        </w:rPr>
        <w:t xml:space="preserve"> </w:t>
      </w:r>
      <w:r w:rsidR="0003076B" w:rsidRPr="00DC36CA">
        <w:rPr>
          <w:rFonts w:ascii="Times New Roman" w:hAnsi="Times New Roman" w:cs="Times New Roman"/>
          <w:sz w:val="24"/>
          <w:szCs w:val="24"/>
        </w:rPr>
        <w:t xml:space="preserve">Ethnographic digression became an established component in wider historical writings; when those writings discussed non-Roman peoples. </w:t>
      </w:r>
      <w:r w:rsidR="00E14F9D" w:rsidRPr="00DC36CA">
        <w:rPr>
          <w:rFonts w:ascii="Times New Roman" w:hAnsi="Times New Roman" w:cs="Times New Roman"/>
          <w:sz w:val="24"/>
          <w:szCs w:val="24"/>
        </w:rPr>
        <w:t>Sallust, the gr</w:t>
      </w:r>
      <w:r w:rsidR="00D2740B" w:rsidRPr="00DC36CA">
        <w:rPr>
          <w:rFonts w:ascii="Times New Roman" w:hAnsi="Times New Roman" w:cs="Times New Roman"/>
          <w:sz w:val="24"/>
          <w:szCs w:val="24"/>
        </w:rPr>
        <w:t xml:space="preserve">eat historian of the first century BC, </w:t>
      </w:r>
      <w:r w:rsidR="00FB07A7" w:rsidRPr="00DC36CA">
        <w:rPr>
          <w:rFonts w:ascii="Times New Roman" w:hAnsi="Times New Roman" w:cs="Times New Roman"/>
          <w:sz w:val="24"/>
          <w:szCs w:val="24"/>
        </w:rPr>
        <w:t xml:space="preserve">interrupts the narrative of </w:t>
      </w:r>
      <w:r w:rsidR="00FB07A7" w:rsidRPr="00DC36CA">
        <w:rPr>
          <w:rFonts w:ascii="Times New Roman" w:hAnsi="Times New Roman" w:cs="Times New Roman"/>
          <w:i/>
          <w:sz w:val="24"/>
          <w:szCs w:val="24"/>
        </w:rPr>
        <w:t xml:space="preserve">The Jugurthine War </w:t>
      </w:r>
      <w:r w:rsidR="00FB07A7" w:rsidRPr="00DC36CA">
        <w:rPr>
          <w:rFonts w:ascii="Times New Roman" w:hAnsi="Times New Roman" w:cs="Times New Roman"/>
          <w:sz w:val="24"/>
          <w:szCs w:val="24"/>
        </w:rPr>
        <w:t>to provide ‘a brief exposition of the geography of Africa and some mention of those peoples with whom we have fought wars or made alliances’</w:t>
      </w:r>
      <w:r w:rsidR="001A6441">
        <w:rPr>
          <w:rFonts w:ascii="Times New Roman" w:hAnsi="Times New Roman" w:cs="Times New Roman"/>
          <w:sz w:val="24"/>
          <w:szCs w:val="24"/>
        </w:rPr>
        <w:t xml:space="preserve"> (</w:t>
      </w:r>
      <w:r w:rsidR="000C6696">
        <w:rPr>
          <w:rFonts w:ascii="Times New Roman" w:hAnsi="Times New Roman" w:cs="Times New Roman"/>
          <w:sz w:val="24"/>
          <w:szCs w:val="24"/>
        </w:rPr>
        <w:t>2010:</w:t>
      </w:r>
      <w:r w:rsidR="001A6441">
        <w:rPr>
          <w:rFonts w:ascii="Times New Roman" w:hAnsi="Times New Roman" w:cs="Times New Roman"/>
          <w:sz w:val="24"/>
          <w:szCs w:val="24"/>
        </w:rPr>
        <w:t xml:space="preserve"> 17.1)</w:t>
      </w:r>
      <w:r w:rsidR="00FB07A7" w:rsidRPr="00DC36CA">
        <w:rPr>
          <w:rFonts w:ascii="Times New Roman" w:hAnsi="Times New Roman" w:cs="Times New Roman"/>
          <w:sz w:val="24"/>
          <w:szCs w:val="24"/>
        </w:rPr>
        <w:t>.</w:t>
      </w:r>
      <w:r w:rsidR="003C1D55" w:rsidRPr="00DC36CA">
        <w:rPr>
          <w:rFonts w:ascii="Times New Roman" w:hAnsi="Times New Roman" w:cs="Times New Roman"/>
          <w:sz w:val="24"/>
          <w:szCs w:val="24"/>
        </w:rPr>
        <w:t xml:space="preserve"> Both Tacitus and Caesar pause in their narratives to digress upon the geography and cultu</w:t>
      </w:r>
      <w:r w:rsidR="00D112F1" w:rsidRPr="00DC36CA">
        <w:rPr>
          <w:rFonts w:ascii="Times New Roman" w:hAnsi="Times New Roman" w:cs="Times New Roman"/>
          <w:sz w:val="24"/>
          <w:szCs w:val="24"/>
        </w:rPr>
        <w:t>r</w:t>
      </w:r>
      <w:r w:rsidR="0067342E" w:rsidRPr="00DC36CA">
        <w:rPr>
          <w:rFonts w:ascii="Times New Roman" w:hAnsi="Times New Roman" w:cs="Times New Roman"/>
          <w:sz w:val="24"/>
          <w:szCs w:val="24"/>
        </w:rPr>
        <w:t xml:space="preserve">e of peoples: </w:t>
      </w:r>
      <w:r w:rsidR="0067342E" w:rsidRPr="00315A1B">
        <w:rPr>
          <w:rFonts w:ascii="Times New Roman" w:hAnsi="Times New Roman" w:cs="Times New Roman"/>
          <w:sz w:val="24"/>
          <w:szCs w:val="24"/>
        </w:rPr>
        <w:t xml:space="preserve">Caesar </w:t>
      </w:r>
      <w:r w:rsidR="00315A1B">
        <w:rPr>
          <w:rFonts w:ascii="Times New Roman" w:hAnsi="Times New Roman" w:cs="Times New Roman"/>
          <w:sz w:val="24"/>
          <w:szCs w:val="24"/>
        </w:rPr>
        <w:t xml:space="preserve">at </w:t>
      </w:r>
      <w:r w:rsidR="0067342E" w:rsidRPr="00315A1B">
        <w:rPr>
          <w:rFonts w:ascii="Times New Roman" w:hAnsi="Times New Roman" w:cs="Times New Roman"/>
          <w:sz w:val="24"/>
          <w:szCs w:val="24"/>
        </w:rPr>
        <w:t>6.3 &amp; 6.4</w:t>
      </w:r>
      <w:r w:rsidR="00315A1B">
        <w:rPr>
          <w:rFonts w:ascii="Times New Roman" w:hAnsi="Times New Roman" w:cs="Times New Roman"/>
          <w:sz w:val="24"/>
          <w:szCs w:val="24"/>
        </w:rPr>
        <w:t xml:space="preserve"> </w:t>
      </w:r>
      <w:r w:rsidR="0067342E" w:rsidRPr="00315A1B">
        <w:rPr>
          <w:rFonts w:ascii="Times New Roman" w:hAnsi="Times New Roman" w:cs="Times New Roman"/>
          <w:sz w:val="24"/>
          <w:szCs w:val="24"/>
        </w:rPr>
        <w:t>and Tacitus at 10-13</w:t>
      </w:r>
      <w:r w:rsidR="0067342E" w:rsidRPr="00DC36CA">
        <w:rPr>
          <w:rFonts w:ascii="Times New Roman" w:hAnsi="Times New Roman" w:cs="Times New Roman"/>
          <w:sz w:val="24"/>
          <w:szCs w:val="24"/>
        </w:rPr>
        <w:t xml:space="preserve"> of his </w:t>
      </w:r>
      <w:r w:rsidR="0067342E" w:rsidRPr="00DC36CA">
        <w:rPr>
          <w:rFonts w:ascii="Times New Roman" w:hAnsi="Times New Roman" w:cs="Times New Roman"/>
          <w:i/>
          <w:sz w:val="24"/>
          <w:szCs w:val="24"/>
        </w:rPr>
        <w:t>Agricola</w:t>
      </w:r>
      <w:r w:rsidR="0067342E" w:rsidRPr="00DC36CA">
        <w:rPr>
          <w:rFonts w:ascii="Times New Roman" w:hAnsi="Times New Roman" w:cs="Times New Roman"/>
          <w:sz w:val="24"/>
          <w:szCs w:val="24"/>
        </w:rPr>
        <w:t>.</w:t>
      </w:r>
      <w:r w:rsidR="00DA7AC2" w:rsidRPr="00DC36CA">
        <w:rPr>
          <w:rFonts w:ascii="Times New Roman" w:hAnsi="Times New Roman" w:cs="Times New Roman"/>
          <w:sz w:val="24"/>
          <w:szCs w:val="24"/>
        </w:rPr>
        <w:t xml:space="preserve"> </w:t>
      </w:r>
      <w:r w:rsidR="00121236" w:rsidRPr="00DC36CA">
        <w:rPr>
          <w:rFonts w:ascii="Times New Roman" w:hAnsi="Times New Roman" w:cs="Times New Roman"/>
          <w:sz w:val="24"/>
          <w:szCs w:val="24"/>
        </w:rPr>
        <w:t>Al</w:t>
      </w:r>
      <w:r w:rsidR="00DA7AC2" w:rsidRPr="00DC36CA">
        <w:rPr>
          <w:rFonts w:ascii="Times New Roman" w:hAnsi="Times New Roman" w:cs="Times New Roman"/>
          <w:sz w:val="24"/>
          <w:szCs w:val="24"/>
        </w:rPr>
        <w:t>l</w:t>
      </w:r>
      <w:r w:rsidR="00121236" w:rsidRPr="00DC36CA">
        <w:rPr>
          <w:rFonts w:ascii="Times New Roman" w:hAnsi="Times New Roman" w:cs="Times New Roman"/>
          <w:sz w:val="24"/>
          <w:szCs w:val="24"/>
        </w:rPr>
        <w:t xml:space="preserve"> </w:t>
      </w:r>
      <w:r w:rsidR="00DA7AC2" w:rsidRPr="00DC36CA">
        <w:rPr>
          <w:rFonts w:ascii="Times New Roman" w:hAnsi="Times New Roman" w:cs="Times New Roman"/>
          <w:sz w:val="24"/>
          <w:szCs w:val="24"/>
        </w:rPr>
        <w:t>three make use of speeches or the words of Roman enemies, which of course may be nothing more than the imaginings of the Romans rather than reflect</w:t>
      </w:r>
      <w:r w:rsidR="003777B8" w:rsidRPr="00DC36CA">
        <w:rPr>
          <w:rFonts w:ascii="Times New Roman" w:hAnsi="Times New Roman" w:cs="Times New Roman"/>
          <w:sz w:val="24"/>
          <w:szCs w:val="24"/>
        </w:rPr>
        <w:t>ing</w:t>
      </w:r>
      <w:r w:rsidR="00DA7AC2" w:rsidRPr="00DC36CA">
        <w:rPr>
          <w:rFonts w:ascii="Times New Roman" w:hAnsi="Times New Roman" w:cs="Times New Roman"/>
          <w:sz w:val="24"/>
          <w:szCs w:val="24"/>
        </w:rPr>
        <w:t xml:space="preserve"> any genuine barbarian voice.</w:t>
      </w:r>
      <w:r w:rsidR="00C677D9">
        <w:rPr>
          <w:rStyle w:val="EndnoteReference"/>
          <w:rFonts w:ascii="Times New Roman" w:hAnsi="Times New Roman" w:cs="Times New Roman"/>
          <w:sz w:val="24"/>
          <w:szCs w:val="24"/>
        </w:rPr>
        <w:endnoteReference w:id="7"/>
      </w:r>
    </w:p>
    <w:p w14:paraId="1C007049" w14:textId="034169F2" w:rsidR="00BC2846" w:rsidRDefault="00BC2846" w:rsidP="00DC36CA">
      <w:pPr>
        <w:spacing w:line="480" w:lineRule="auto"/>
        <w:ind w:firstLine="720"/>
        <w:rPr>
          <w:rFonts w:ascii="Times New Roman" w:hAnsi="Times New Roman" w:cs="Times New Roman"/>
          <w:sz w:val="24"/>
          <w:szCs w:val="24"/>
        </w:rPr>
      </w:pPr>
      <w:r w:rsidRPr="00DC36CA">
        <w:rPr>
          <w:rFonts w:ascii="Times New Roman" w:hAnsi="Times New Roman" w:cs="Times New Roman"/>
          <w:sz w:val="24"/>
          <w:szCs w:val="24"/>
        </w:rPr>
        <w:t>Patrick Geary has shown that even later Roman writers who had dealings with, and personal knowledge of</w:t>
      </w:r>
      <w:r w:rsidR="004C0312" w:rsidRPr="00DC36CA">
        <w:rPr>
          <w:rFonts w:ascii="Times New Roman" w:hAnsi="Times New Roman" w:cs="Times New Roman"/>
          <w:sz w:val="24"/>
          <w:szCs w:val="24"/>
        </w:rPr>
        <w:t>,</w:t>
      </w:r>
      <w:r w:rsidRPr="00DC36CA">
        <w:rPr>
          <w:rFonts w:ascii="Times New Roman" w:hAnsi="Times New Roman" w:cs="Times New Roman"/>
          <w:sz w:val="24"/>
          <w:szCs w:val="24"/>
        </w:rPr>
        <w:t xml:space="preserve"> the barbarian groupings still used the same language and ideas of their Greek and Latin forebears</w:t>
      </w:r>
      <w:r w:rsidR="001A6441">
        <w:rPr>
          <w:rFonts w:ascii="Times New Roman" w:hAnsi="Times New Roman" w:cs="Times New Roman"/>
          <w:sz w:val="24"/>
          <w:szCs w:val="24"/>
        </w:rPr>
        <w:t xml:space="preserve">. </w:t>
      </w:r>
      <w:r w:rsidR="00DD1A1F" w:rsidRPr="00DC36CA">
        <w:rPr>
          <w:rFonts w:ascii="Times New Roman" w:hAnsi="Times New Roman" w:cs="Times New Roman"/>
          <w:sz w:val="24"/>
          <w:szCs w:val="24"/>
        </w:rPr>
        <w:t>He discusses Ammianus Marcellinus, Procopius</w:t>
      </w:r>
      <w:r w:rsidR="004C0312" w:rsidRPr="00DC36CA">
        <w:rPr>
          <w:rFonts w:ascii="Times New Roman" w:hAnsi="Times New Roman" w:cs="Times New Roman"/>
          <w:sz w:val="24"/>
          <w:szCs w:val="24"/>
        </w:rPr>
        <w:t>,</w:t>
      </w:r>
      <w:r w:rsidR="00DD1A1F" w:rsidRPr="00DC36CA">
        <w:rPr>
          <w:rFonts w:ascii="Times New Roman" w:hAnsi="Times New Roman" w:cs="Times New Roman"/>
          <w:sz w:val="24"/>
          <w:szCs w:val="24"/>
        </w:rPr>
        <w:t xml:space="preserve"> and </w:t>
      </w:r>
      <w:proofErr w:type="spellStart"/>
      <w:r w:rsidR="00DD1A1F" w:rsidRPr="00DC36CA">
        <w:rPr>
          <w:rFonts w:ascii="Times New Roman" w:hAnsi="Times New Roman" w:cs="Times New Roman"/>
          <w:sz w:val="24"/>
          <w:szCs w:val="24"/>
        </w:rPr>
        <w:t>Priscus</w:t>
      </w:r>
      <w:proofErr w:type="spellEnd"/>
      <w:r w:rsidR="00DD1A1F" w:rsidRPr="00DC36CA">
        <w:rPr>
          <w:rFonts w:ascii="Times New Roman" w:hAnsi="Times New Roman" w:cs="Times New Roman"/>
          <w:sz w:val="24"/>
          <w:szCs w:val="24"/>
        </w:rPr>
        <w:t>, who ‘sensed the contradictions between the received tradition and their own personal experiences with the barbarian peoples’</w:t>
      </w:r>
      <w:r w:rsidR="00435CCC" w:rsidRPr="00DC36CA">
        <w:rPr>
          <w:rFonts w:ascii="Times New Roman" w:hAnsi="Times New Roman" w:cs="Times New Roman"/>
          <w:sz w:val="24"/>
          <w:szCs w:val="24"/>
        </w:rPr>
        <w:t xml:space="preserve">, and yet ‘could not free themselves </w:t>
      </w:r>
      <w:r w:rsidR="009607F8" w:rsidRPr="00DC36CA">
        <w:rPr>
          <w:rFonts w:ascii="Times New Roman" w:hAnsi="Times New Roman" w:cs="Times New Roman"/>
          <w:sz w:val="24"/>
          <w:szCs w:val="24"/>
        </w:rPr>
        <w:t>fro</w:t>
      </w:r>
      <w:r w:rsidR="00435CCC" w:rsidRPr="00DC36CA">
        <w:rPr>
          <w:rFonts w:ascii="Times New Roman" w:hAnsi="Times New Roman" w:cs="Times New Roman"/>
          <w:sz w:val="24"/>
          <w:szCs w:val="24"/>
        </w:rPr>
        <w:t>m</w:t>
      </w:r>
      <w:r w:rsidR="009607F8" w:rsidRPr="00DC36CA">
        <w:rPr>
          <w:rFonts w:ascii="Times New Roman" w:hAnsi="Times New Roman" w:cs="Times New Roman"/>
          <w:sz w:val="24"/>
          <w:szCs w:val="24"/>
        </w:rPr>
        <w:t xml:space="preserve"> </w:t>
      </w:r>
      <w:r w:rsidR="00435CCC" w:rsidRPr="00DC36CA">
        <w:rPr>
          <w:rFonts w:ascii="Times New Roman" w:hAnsi="Times New Roman" w:cs="Times New Roman"/>
          <w:sz w:val="24"/>
          <w:szCs w:val="24"/>
        </w:rPr>
        <w:t>the assumptions of classical ethnography’</w:t>
      </w:r>
      <w:r w:rsidR="001A6441">
        <w:rPr>
          <w:rFonts w:ascii="Times New Roman" w:hAnsi="Times New Roman" w:cs="Times New Roman"/>
          <w:sz w:val="24"/>
          <w:szCs w:val="24"/>
        </w:rPr>
        <w:t xml:space="preserve"> (Geary 2002: 56</w:t>
      </w:r>
      <w:r w:rsidR="000C6696">
        <w:rPr>
          <w:rFonts w:ascii="Times New Roman" w:hAnsi="Times New Roman" w:cs="Times New Roman"/>
          <w:sz w:val="24"/>
          <w:szCs w:val="24"/>
        </w:rPr>
        <w:t xml:space="preserve">, </w:t>
      </w:r>
      <w:r w:rsidR="001A6441">
        <w:rPr>
          <w:rFonts w:ascii="Times New Roman" w:hAnsi="Times New Roman" w:cs="Times New Roman"/>
          <w:sz w:val="24"/>
          <w:szCs w:val="24"/>
        </w:rPr>
        <w:t>57).</w:t>
      </w:r>
      <w:r w:rsidR="009607F8" w:rsidRPr="00DC36CA">
        <w:rPr>
          <w:rFonts w:ascii="Times New Roman" w:hAnsi="Times New Roman" w:cs="Times New Roman"/>
          <w:sz w:val="24"/>
          <w:szCs w:val="24"/>
        </w:rPr>
        <w:t xml:space="preserve"> They simplified and homogenised, writing for an audience that expected certain tropes and descriptions. </w:t>
      </w:r>
      <w:r w:rsidR="00C44E66" w:rsidRPr="00DC36CA">
        <w:rPr>
          <w:rFonts w:ascii="Times New Roman" w:hAnsi="Times New Roman" w:cs="Times New Roman"/>
          <w:sz w:val="24"/>
          <w:szCs w:val="24"/>
        </w:rPr>
        <w:t xml:space="preserve">The </w:t>
      </w:r>
      <w:r w:rsidR="004A24EA" w:rsidRPr="00DC36CA">
        <w:rPr>
          <w:rFonts w:ascii="Times New Roman" w:hAnsi="Times New Roman" w:cs="Times New Roman"/>
          <w:sz w:val="24"/>
          <w:szCs w:val="24"/>
        </w:rPr>
        <w:t>weight</w:t>
      </w:r>
      <w:r w:rsidR="00C44E66" w:rsidRPr="00DC36CA">
        <w:rPr>
          <w:rFonts w:ascii="Times New Roman" w:hAnsi="Times New Roman" w:cs="Times New Roman"/>
          <w:sz w:val="24"/>
          <w:szCs w:val="24"/>
        </w:rPr>
        <w:t xml:space="preserve"> of intellectual tradition thus restricts the </w:t>
      </w:r>
      <w:r w:rsidR="00D35F00" w:rsidRPr="00DC36CA">
        <w:rPr>
          <w:rFonts w:ascii="Times New Roman" w:hAnsi="Times New Roman" w:cs="Times New Roman"/>
          <w:sz w:val="24"/>
          <w:szCs w:val="24"/>
        </w:rPr>
        <w:t>nature</w:t>
      </w:r>
      <w:r w:rsidR="00C44E66" w:rsidRPr="00DC36CA">
        <w:rPr>
          <w:rFonts w:ascii="Times New Roman" w:hAnsi="Times New Roman" w:cs="Times New Roman"/>
          <w:sz w:val="24"/>
          <w:szCs w:val="24"/>
        </w:rPr>
        <w:t xml:space="preserve"> of classical ethnography.</w:t>
      </w:r>
      <w:r w:rsidR="006B7746" w:rsidRPr="00DC36CA">
        <w:rPr>
          <w:rFonts w:ascii="Times New Roman" w:hAnsi="Times New Roman" w:cs="Times New Roman"/>
          <w:sz w:val="24"/>
          <w:szCs w:val="24"/>
        </w:rPr>
        <w:t xml:space="preserve"> </w:t>
      </w:r>
    </w:p>
    <w:p w14:paraId="1C00704A" w14:textId="77777777" w:rsidR="00DC36CA" w:rsidRPr="00DC36CA" w:rsidRDefault="00DC36CA" w:rsidP="00DC36CA">
      <w:pPr>
        <w:spacing w:line="480" w:lineRule="auto"/>
        <w:ind w:firstLine="720"/>
        <w:rPr>
          <w:rFonts w:ascii="Times New Roman" w:hAnsi="Times New Roman" w:cs="Times New Roman"/>
          <w:sz w:val="24"/>
          <w:szCs w:val="24"/>
        </w:rPr>
      </w:pPr>
    </w:p>
    <w:p w14:paraId="1C00704B" w14:textId="77777777" w:rsidR="004A24EA" w:rsidRPr="00DC36CA" w:rsidRDefault="004A24EA" w:rsidP="00DC36CA">
      <w:pPr>
        <w:spacing w:line="480" w:lineRule="auto"/>
        <w:rPr>
          <w:rFonts w:ascii="Times New Roman" w:hAnsi="Times New Roman" w:cs="Times New Roman"/>
          <w:b/>
          <w:sz w:val="24"/>
          <w:szCs w:val="24"/>
        </w:rPr>
      </w:pPr>
      <w:r w:rsidRPr="00DC36CA">
        <w:rPr>
          <w:rFonts w:ascii="Times New Roman" w:hAnsi="Times New Roman" w:cs="Times New Roman"/>
          <w:b/>
          <w:sz w:val="24"/>
          <w:szCs w:val="24"/>
        </w:rPr>
        <w:t>The Celts in the Roman Histories</w:t>
      </w:r>
    </w:p>
    <w:p w14:paraId="1C00704C" w14:textId="77777777" w:rsidR="00DC36CA" w:rsidRDefault="00DC36CA" w:rsidP="00DC36CA">
      <w:pPr>
        <w:spacing w:line="480" w:lineRule="auto"/>
        <w:rPr>
          <w:rFonts w:ascii="Times New Roman" w:hAnsi="Times New Roman" w:cs="Times New Roman"/>
          <w:sz w:val="24"/>
          <w:szCs w:val="24"/>
        </w:rPr>
      </w:pPr>
    </w:p>
    <w:p w14:paraId="1C00704D" w14:textId="08AD2722" w:rsidR="00460932" w:rsidRPr="00DC36CA" w:rsidRDefault="004A24EA" w:rsidP="00DC36CA">
      <w:pPr>
        <w:spacing w:line="480" w:lineRule="auto"/>
        <w:rPr>
          <w:rFonts w:ascii="Times New Roman" w:hAnsi="Times New Roman" w:cs="Times New Roman"/>
          <w:sz w:val="24"/>
          <w:szCs w:val="24"/>
        </w:rPr>
      </w:pPr>
      <w:r w:rsidRPr="00DC36CA">
        <w:rPr>
          <w:rFonts w:ascii="Times New Roman" w:hAnsi="Times New Roman" w:cs="Times New Roman"/>
          <w:sz w:val="24"/>
          <w:szCs w:val="24"/>
        </w:rPr>
        <w:t xml:space="preserve">The </w:t>
      </w:r>
      <w:r w:rsidR="00EC165D" w:rsidRPr="00DC36CA">
        <w:rPr>
          <w:rFonts w:ascii="Times New Roman" w:hAnsi="Times New Roman" w:cs="Times New Roman"/>
          <w:sz w:val="24"/>
          <w:szCs w:val="24"/>
        </w:rPr>
        <w:t>Celtic tribes l</w:t>
      </w:r>
      <w:r w:rsidR="0002747B" w:rsidRPr="00DC36CA">
        <w:rPr>
          <w:rFonts w:ascii="Times New Roman" w:hAnsi="Times New Roman" w:cs="Times New Roman"/>
          <w:sz w:val="24"/>
          <w:szCs w:val="24"/>
        </w:rPr>
        <w:t>oomed large in the weight of R</w:t>
      </w:r>
      <w:r w:rsidRPr="00DC36CA">
        <w:rPr>
          <w:rFonts w:ascii="Times New Roman" w:hAnsi="Times New Roman" w:cs="Times New Roman"/>
          <w:sz w:val="24"/>
          <w:szCs w:val="24"/>
        </w:rPr>
        <w:t xml:space="preserve">oman historical memory, well before Caesar’s conquests. </w:t>
      </w:r>
      <w:r w:rsidR="00D31B2C" w:rsidRPr="00DC36CA">
        <w:rPr>
          <w:rFonts w:ascii="Times New Roman" w:hAnsi="Times New Roman" w:cs="Times New Roman"/>
          <w:sz w:val="24"/>
          <w:szCs w:val="24"/>
        </w:rPr>
        <w:t>Around</w:t>
      </w:r>
      <w:r w:rsidR="003D06DB" w:rsidRPr="00DC36CA">
        <w:rPr>
          <w:rFonts w:ascii="Times New Roman" w:hAnsi="Times New Roman" w:cs="Times New Roman"/>
          <w:sz w:val="24"/>
          <w:szCs w:val="24"/>
        </w:rPr>
        <w:t xml:space="preserve"> 390 BC a vast army marched upon Rome. These warriors were filled with rage,</w:t>
      </w:r>
      <w:r w:rsidR="00D33192" w:rsidRPr="00DC36CA">
        <w:rPr>
          <w:rFonts w:ascii="Times New Roman" w:hAnsi="Times New Roman" w:cs="Times New Roman"/>
          <w:sz w:val="24"/>
          <w:szCs w:val="24"/>
        </w:rPr>
        <w:t xml:space="preserve"> </w:t>
      </w:r>
      <w:r w:rsidR="00F92631" w:rsidRPr="00DC36CA">
        <w:rPr>
          <w:rFonts w:ascii="Times New Roman" w:hAnsi="Times New Roman" w:cs="Times New Roman"/>
          <w:sz w:val="24"/>
          <w:szCs w:val="24"/>
        </w:rPr>
        <w:t>on the quest for</w:t>
      </w:r>
      <w:r w:rsidR="00D33192" w:rsidRPr="00DC36CA">
        <w:rPr>
          <w:rFonts w:ascii="Times New Roman" w:hAnsi="Times New Roman" w:cs="Times New Roman"/>
          <w:sz w:val="24"/>
          <w:szCs w:val="24"/>
        </w:rPr>
        <w:t xml:space="preserve"> vengeance, and destroyed all who stood </w:t>
      </w:r>
      <w:r w:rsidR="00EE77FB" w:rsidRPr="00DC36CA">
        <w:rPr>
          <w:rFonts w:ascii="Times New Roman" w:hAnsi="Times New Roman" w:cs="Times New Roman"/>
          <w:sz w:val="24"/>
          <w:szCs w:val="24"/>
        </w:rPr>
        <w:t>before</w:t>
      </w:r>
      <w:r w:rsidR="00D33192" w:rsidRPr="00DC36CA">
        <w:rPr>
          <w:rFonts w:ascii="Times New Roman" w:hAnsi="Times New Roman" w:cs="Times New Roman"/>
          <w:sz w:val="24"/>
          <w:szCs w:val="24"/>
        </w:rPr>
        <w:t xml:space="preserve"> them</w:t>
      </w:r>
      <w:r w:rsidR="001A6441">
        <w:rPr>
          <w:rFonts w:ascii="Times New Roman" w:hAnsi="Times New Roman" w:cs="Times New Roman"/>
          <w:sz w:val="24"/>
          <w:szCs w:val="24"/>
        </w:rPr>
        <w:t xml:space="preserve"> (</w:t>
      </w:r>
      <w:r w:rsidR="000C6696">
        <w:rPr>
          <w:rFonts w:ascii="Times New Roman" w:hAnsi="Times New Roman" w:cs="Times New Roman"/>
          <w:sz w:val="24"/>
          <w:szCs w:val="24"/>
        </w:rPr>
        <w:t>s</w:t>
      </w:r>
      <w:r w:rsidR="001A6441">
        <w:rPr>
          <w:rFonts w:ascii="Times New Roman" w:hAnsi="Times New Roman" w:cs="Times New Roman"/>
          <w:sz w:val="24"/>
          <w:szCs w:val="24"/>
        </w:rPr>
        <w:t>ee Livy</w:t>
      </w:r>
      <w:r w:rsidR="000C6696">
        <w:rPr>
          <w:rFonts w:ascii="Times New Roman" w:hAnsi="Times New Roman" w:cs="Times New Roman"/>
          <w:sz w:val="24"/>
          <w:szCs w:val="24"/>
        </w:rPr>
        <w:t xml:space="preserve"> </w:t>
      </w:r>
      <w:r w:rsidR="00CD70C4">
        <w:rPr>
          <w:rFonts w:ascii="Times New Roman" w:hAnsi="Times New Roman" w:cs="Times New Roman"/>
          <w:sz w:val="24"/>
          <w:szCs w:val="24"/>
        </w:rPr>
        <w:t>1967:</w:t>
      </w:r>
      <w:r w:rsidR="001A6441">
        <w:rPr>
          <w:rFonts w:ascii="Times New Roman" w:hAnsi="Times New Roman" w:cs="Times New Roman"/>
          <w:sz w:val="24"/>
          <w:szCs w:val="24"/>
        </w:rPr>
        <w:t xml:space="preserve"> 5.37).</w:t>
      </w:r>
      <w:r w:rsidR="00D33192" w:rsidRPr="00DC36CA">
        <w:rPr>
          <w:rFonts w:ascii="Times New Roman" w:hAnsi="Times New Roman" w:cs="Times New Roman"/>
          <w:sz w:val="24"/>
          <w:szCs w:val="24"/>
        </w:rPr>
        <w:t xml:space="preserve"> </w:t>
      </w:r>
      <w:r w:rsidR="00F92631" w:rsidRPr="00DC36CA">
        <w:rPr>
          <w:rFonts w:ascii="Times New Roman" w:hAnsi="Times New Roman" w:cs="Times New Roman"/>
          <w:sz w:val="24"/>
          <w:szCs w:val="24"/>
        </w:rPr>
        <w:t xml:space="preserve">They smashed aside the Roman forces arrayed beside the </w:t>
      </w:r>
      <w:proofErr w:type="spellStart"/>
      <w:r w:rsidR="00F92631" w:rsidRPr="00DC36CA">
        <w:rPr>
          <w:rFonts w:ascii="Times New Roman" w:hAnsi="Times New Roman" w:cs="Times New Roman"/>
          <w:sz w:val="24"/>
          <w:szCs w:val="24"/>
        </w:rPr>
        <w:t>Allia</w:t>
      </w:r>
      <w:proofErr w:type="spellEnd"/>
      <w:r w:rsidR="00F92631" w:rsidRPr="00DC36CA">
        <w:rPr>
          <w:rFonts w:ascii="Times New Roman" w:hAnsi="Times New Roman" w:cs="Times New Roman"/>
          <w:sz w:val="24"/>
          <w:szCs w:val="24"/>
        </w:rPr>
        <w:t>, sending the Romans fleeing for their lives. They reached the city by night-fall, their voice and songs like the cry of wolves in the hunt</w:t>
      </w:r>
      <w:r w:rsidR="001A6441">
        <w:rPr>
          <w:rFonts w:ascii="Times New Roman" w:hAnsi="Times New Roman" w:cs="Times New Roman"/>
          <w:sz w:val="24"/>
          <w:szCs w:val="24"/>
        </w:rPr>
        <w:t xml:space="preserve"> (Livy</w:t>
      </w:r>
      <w:r w:rsidR="00CD70C4">
        <w:rPr>
          <w:rFonts w:ascii="Times New Roman" w:hAnsi="Times New Roman" w:cs="Times New Roman"/>
          <w:sz w:val="24"/>
          <w:szCs w:val="24"/>
        </w:rPr>
        <w:t xml:space="preserve"> 1967:</w:t>
      </w:r>
      <w:r w:rsidR="001A6441">
        <w:rPr>
          <w:rFonts w:ascii="Times New Roman" w:hAnsi="Times New Roman" w:cs="Times New Roman"/>
          <w:sz w:val="24"/>
          <w:szCs w:val="24"/>
        </w:rPr>
        <w:t xml:space="preserve"> 5.39)</w:t>
      </w:r>
      <w:r w:rsidR="00F92631" w:rsidRPr="00DC36CA">
        <w:rPr>
          <w:rFonts w:ascii="Times New Roman" w:hAnsi="Times New Roman" w:cs="Times New Roman"/>
          <w:sz w:val="24"/>
          <w:szCs w:val="24"/>
        </w:rPr>
        <w:t xml:space="preserve">. </w:t>
      </w:r>
      <w:r w:rsidR="00A0400E" w:rsidRPr="00DC36CA">
        <w:rPr>
          <w:rFonts w:ascii="Times New Roman" w:hAnsi="Times New Roman" w:cs="Times New Roman"/>
          <w:sz w:val="24"/>
          <w:szCs w:val="24"/>
        </w:rPr>
        <w:t xml:space="preserve">The population still in the city retreated to the Capitol, to give their lives before the barbarian onslaught. Some of the more august senators and nobility returned to their homes, to die as models of Roman virtue. </w:t>
      </w:r>
      <w:r w:rsidR="00172428" w:rsidRPr="00DC36CA">
        <w:rPr>
          <w:rFonts w:ascii="Times New Roman" w:hAnsi="Times New Roman" w:cs="Times New Roman"/>
          <w:sz w:val="24"/>
          <w:szCs w:val="24"/>
        </w:rPr>
        <w:t>Livy tells us</w:t>
      </w:r>
      <w:r w:rsidR="00AD3755" w:rsidRPr="00DC36CA">
        <w:rPr>
          <w:rFonts w:ascii="Times New Roman" w:hAnsi="Times New Roman" w:cs="Times New Roman"/>
          <w:sz w:val="24"/>
          <w:szCs w:val="24"/>
        </w:rPr>
        <w:t xml:space="preserve"> that those Romans watching fro</w:t>
      </w:r>
      <w:r w:rsidR="00172428" w:rsidRPr="00DC36CA">
        <w:rPr>
          <w:rFonts w:ascii="Times New Roman" w:hAnsi="Times New Roman" w:cs="Times New Roman"/>
          <w:sz w:val="24"/>
          <w:szCs w:val="24"/>
        </w:rPr>
        <w:t>m</w:t>
      </w:r>
      <w:r w:rsidR="00AD3755" w:rsidRPr="00DC36CA">
        <w:rPr>
          <w:rFonts w:ascii="Times New Roman" w:hAnsi="Times New Roman" w:cs="Times New Roman"/>
          <w:sz w:val="24"/>
          <w:szCs w:val="24"/>
        </w:rPr>
        <w:t xml:space="preserve"> </w:t>
      </w:r>
      <w:r w:rsidR="00172428" w:rsidRPr="00DC36CA">
        <w:rPr>
          <w:rFonts w:ascii="Times New Roman" w:hAnsi="Times New Roman" w:cs="Times New Roman"/>
          <w:sz w:val="24"/>
          <w:szCs w:val="24"/>
        </w:rPr>
        <w:t>the relative safety of the citadel</w:t>
      </w:r>
      <w:r w:rsidR="00AD3755" w:rsidRPr="00DC36CA">
        <w:rPr>
          <w:rFonts w:ascii="Times New Roman" w:hAnsi="Times New Roman" w:cs="Times New Roman"/>
          <w:sz w:val="24"/>
          <w:szCs w:val="24"/>
        </w:rPr>
        <w:t xml:space="preserve"> </w:t>
      </w:r>
      <w:r w:rsidR="00EC165D" w:rsidRPr="00DC36CA">
        <w:rPr>
          <w:rFonts w:ascii="Times New Roman" w:hAnsi="Times New Roman" w:cs="Times New Roman"/>
          <w:sz w:val="24"/>
          <w:szCs w:val="24"/>
        </w:rPr>
        <w:t>‘</w:t>
      </w:r>
      <w:r w:rsidR="00172428" w:rsidRPr="00DC36CA">
        <w:rPr>
          <w:rFonts w:ascii="Times New Roman" w:hAnsi="Times New Roman" w:cs="Times New Roman"/>
          <w:sz w:val="24"/>
          <w:szCs w:val="24"/>
        </w:rPr>
        <w:t xml:space="preserve">could hardly </w:t>
      </w:r>
      <w:r w:rsidR="00AD3755" w:rsidRPr="00DC36CA">
        <w:rPr>
          <w:rFonts w:ascii="Times New Roman" w:hAnsi="Times New Roman" w:cs="Times New Roman"/>
          <w:sz w:val="24"/>
          <w:szCs w:val="24"/>
        </w:rPr>
        <w:t>believe</w:t>
      </w:r>
      <w:r w:rsidR="00172428" w:rsidRPr="00DC36CA">
        <w:rPr>
          <w:rFonts w:ascii="Times New Roman" w:hAnsi="Times New Roman" w:cs="Times New Roman"/>
          <w:sz w:val="24"/>
          <w:szCs w:val="24"/>
        </w:rPr>
        <w:t xml:space="preserve"> their eyes or ears as they looked down on the barbaric foe roaming in hordes through the familiar streets’</w:t>
      </w:r>
      <w:r w:rsidR="001A6441">
        <w:rPr>
          <w:rFonts w:ascii="Times New Roman" w:hAnsi="Times New Roman" w:cs="Times New Roman"/>
          <w:sz w:val="24"/>
          <w:szCs w:val="24"/>
        </w:rPr>
        <w:t xml:space="preserve"> (5.42).</w:t>
      </w:r>
      <w:r w:rsidR="0079565D" w:rsidRPr="00DC36CA">
        <w:rPr>
          <w:rFonts w:ascii="Times New Roman" w:hAnsi="Times New Roman" w:cs="Times New Roman"/>
          <w:sz w:val="24"/>
          <w:szCs w:val="24"/>
        </w:rPr>
        <w:t xml:space="preserve"> This became a defining moment, a crucial foundation stone upon which the Romans would develop their sense of historical identity.</w:t>
      </w:r>
      <w:r w:rsidR="00F41D12" w:rsidRPr="00DC36CA">
        <w:rPr>
          <w:rFonts w:ascii="Times New Roman" w:hAnsi="Times New Roman" w:cs="Times New Roman"/>
          <w:sz w:val="24"/>
          <w:szCs w:val="24"/>
        </w:rPr>
        <w:t xml:space="preserve"> The </w:t>
      </w:r>
      <w:r w:rsidR="0049745E" w:rsidRPr="00DC36CA">
        <w:rPr>
          <w:rFonts w:ascii="Times New Roman" w:hAnsi="Times New Roman" w:cs="Times New Roman"/>
          <w:sz w:val="24"/>
          <w:szCs w:val="24"/>
        </w:rPr>
        <w:t>sack</w:t>
      </w:r>
      <w:r w:rsidR="00F41D12" w:rsidRPr="00DC36CA">
        <w:rPr>
          <w:rFonts w:ascii="Times New Roman" w:hAnsi="Times New Roman" w:cs="Times New Roman"/>
          <w:sz w:val="24"/>
          <w:szCs w:val="24"/>
        </w:rPr>
        <w:t xml:space="preserve"> of the city by barbarian forces created an image in Roman minds of the </w:t>
      </w:r>
      <w:r w:rsidR="00EC165D" w:rsidRPr="00DC36CA">
        <w:rPr>
          <w:rFonts w:ascii="Times New Roman" w:hAnsi="Times New Roman" w:cs="Times New Roman"/>
          <w:sz w:val="24"/>
          <w:szCs w:val="24"/>
        </w:rPr>
        <w:t>Gauls, and through them the Celtic tribes,</w:t>
      </w:r>
      <w:r w:rsidR="00F41D12" w:rsidRPr="00DC36CA">
        <w:rPr>
          <w:rFonts w:ascii="Times New Roman" w:hAnsi="Times New Roman" w:cs="Times New Roman"/>
          <w:sz w:val="24"/>
          <w:szCs w:val="24"/>
        </w:rPr>
        <w:t xml:space="preserve"> as the most fearsome of barbarians</w:t>
      </w:r>
      <w:r w:rsidR="00427BDD" w:rsidRPr="00DC36CA">
        <w:rPr>
          <w:rFonts w:ascii="Times New Roman" w:hAnsi="Times New Roman" w:cs="Times New Roman"/>
          <w:sz w:val="24"/>
          <w:szCs w:val="24"/>
        </w:rPr>
        <w:t xml:space="preserve">: </w:t>
      </w:r>
      <w:r w:rsidR="00804603" w:rsidRPr="00DC36CA">
        <w:rPr>
          <w:rFonts w:ascii="Times New Roman" w:hAnsi="Times New Roman" w:cs="Times New Roman"/>
          <w:sz w:val="24"/>
          <w:szCs w:val="24"/>
        </w:rPr>
        <w:t>‘</w:t>
      </w:r>
      <w:r w:rsidR="00427BDD" w:rsidRPr="00DC36CA">
        <w:rPr>
          <w:rFonts w:ascii="Times New Roman" w:hAnsi="Times New Roman" w:cs="Times New Roman"/>
          <w:sz w:val="24"/>
          <w:szCs w:val="24"/>
        </w:rPr>
        <w:t>[t]he Romans of the Republic carried with them the memory of the Gallic sack of the city in the fourth century </w:t>
      </w:r>
      <w:r w:rsidR="004C0AC6" w:rsidRPr="00DC36CA">
        <w:rPr>
          <w:rFonts w:ascii="Times New Roman" w:hAnsi="Times New Roman" w:cs="Times New Roman"/>
          <w:sz w:val="24"/>
          <w:szCs w:val="24"/>
        </w:rPr>
        <w:t>BC</w:t>
      </w:r>
      <w:r w:rsidR="00427BDD" w:rsidRPr="00DC36CA">
        <w:rPr>
          <w:rFonts w:ascii="Times New Roman" w:hAnsi="Times New Roman" w:cs="Times New Roman"/>
          <w:sz w:val="24"/>
          <w:szCs w:val="24"/>
        </w:rPr>
        <w:t xml:space="preserve">, and their own near demise at the hands of </w:t>
      </w:r>
      <w:r w:rsidR="00427BDD" w:rsidRPr="00370D62">
        <w:rPr>
          <w:rFonts w:ascii="Times New Roman" w:hAnsi="Times New Roman" w:cs="Times New Roman"/>
          <w:sz w:val="24"/>
          <w:szCs w:val="24"/>
        </w:rPr>
        <w:t>their enemies</w:t>
      </w:r>
      <w:r w:rsidR="00804603" w:rsidRPr="00370D62">
        <w:rPr>
          <w:rFonts w:ascii="Times New Roman" w:hAnsi="Times New Roman" w:cs="Times New Roman"/>
          <w:sz w:val="24"/>
          <w:szCs w:val="24"/>
        </w:rPr>
        <w:t>’</w:t>
      </w:r>
      <w:r w:rsidR="0032111F" w:rsidRPr="00370D62">
        <w:rPr>
          <w:rFonts w:ascii="Times New Roman" w:hAnsi="Times New Roman" w:cs="Times New Roman"/>
          <w:sz w:val="24"/>
          <w:szCs w:val="24"/>
        </w:rPr>
        <w:t xml:space="preserve"> (Smart 2020b</w:t>
      </w:r>
      <w:r w:rsidR="00CD70C4">
        <w:rPr>
          <w:rFonts w:ascii="Times New Roman" w:hAnsi="Times New Roman" w:cs="Times New Roman"/>
          <w:sz w:val="24"/>
          <w:szCs w:val="24"/>
        </w:rPr>
        <w:t>:</w:t>
      </w:r>
      <w:r w:rsidR="0032111F" w:rsidRPr="00370D62">
        <w:rPr>
          <w:rFonts w:ascii="Times New Roman" w:hAnsi="Times New Roman" w:cs="Times New Roman"/>
          <w:sz w:val="24"/>
          <w:szCs w:val="24"/>
        </w:rPr>
        <w:t xml:space="preserve"> 314</w:t>
      </w:r>
      <w:r w:rsidR="0032111F">
        <w:rPr>
          <w:rFonts w:ascii="Times New Roman" w:hAnsi="Times New Roman" w:cs="Times New Roman"/>
          <w:sz w:val="24"/>
          <w:szCs w:val="24"/>
        </w:rPr>
        <w:t>)</w:t>
      </w:r>
      <w:r w:rsidR="00427BDD" w:rsidRPr="00DC36CA">
        <w:rPr>
          <w:rFonts w:ascii="Times New Roman" w:hAnsi="Times New Roman" w:cs="Times New Roman"/>
          <w:sz w:val="24"/>
          <w:szCs w:val="24"/>
        </w:rPr>
        <w:t>.</w:t>
      </w:r>
    </w:p>
    <w:p w14:paraId="1C00704E" w14:textId="7BCA6DCB" w:rsidR="00DC36CA" w:rsidRDefault="00EC165D" w:rsidP="00DC36CA">
      <w:pPr>
        <w:spacing w:line="480" w:lineRule="auto"/>
        <w:ind w:firstLine="720"/>
        <w:rPr>
          <w:rFonts w:ascii="Times New Roman" w:hAnsi="Times New Roman" w:cs="Times New Roman"/>
          <w:sz w:val="24"/>
          <w:szCs w:val="24"/>
        </w:rPr>
      </w:pPr>
      <w:r w:rsidRPr="00DC36CA">
        <w:rPr>
          <w:rFonts w:ascii="Times New Roman" w:hAnsi="Times New Roman" w:cs="Times New Roman"/>
          <w:sz w:val="24"/>
          <w:szCs w:val="24"/>
        </w:rPr>
        <w:t>There is an issue here</w:t>
      </w:r>
      <w:r w:rsidR="00AF4831" w:rsidRPr="00DC36CA">
        <w:rPr>
          <w:rFonts w:ascii="Times New Roman" w:hAnsi="Times New Roman" w:cs="Times New Roman"/>
          <w:sz w:val="24"/>
          <w:szCs w:val="24"/>
        </w:rPr>
        <w:t xml:space="preserve"> regarding </w:t>
      </w:r>
      <w:r w:rsidR="00BC6EC7" w:rsidRPr="00DC36CA">
        <w:rPr>
          <w:rFonts w:ascii="Times New Roman" w:hAnsi="Times New Roman" w:cs="Times New Roman"/>
          <w:sz w:val="24"/>
          <w:szCs w:val="24"/>
        </w:rPr>
        <w:t xml:space="preserve">historical definitions of </w:t>
      </w:r>
      <w:r w:rsidR="008D1694">
        <w:rPr>
          <w:rFonts w:ascii="Times New Roman" w:hAnsi="Times New Roman" w:cs="Times New Roman"/>
          <w:sz w:val="24"/>
          <w:szCs w:val="24"/>
        </w:rPr>
        <w:t>people</w:t>
      </w:r>
      <w:r w:rsidRPr="00DC36CA">
        <w:rPr>
          <w:rFonts w:ascii="Times New Roman" w:hAnsi="Times New Roman" w:cs="Times New Roman"/>
          <w:sz w:val="24"/>
          <w:szCs w:val="24"/>
        </w:rPr>
        <w:t xml:space="preserve">. </w:t>
      </w:r>
      <w:r w:rsidR="00AF4831" w:rsidRPr="00DC36CA">
        <w:rPr>
          <w:rFonts w:ascii="Times New Roman" w:hAnsi="Times New Roman" w:cs="Times New Roman"/>
          <w:sz w:val="24"/>
          <w:szCs w:val="24"/>
        </w:rPr>
        <w:t xml:space="preserve">The modern terminology of Celt and Celtic comes from the </w:t>
      </w:r>
      <w:r w:rsidRPr="00DC36CA">
        <w:rPr>
          <w:rFonts w:ascii="Times New Roman" w:hAnsi="Times New Roman" w:cs="Times New Roman"/>
          <w:sz w:val="24"/>
          <w:szCs w:val="24"/>
        </w:rPr>
        <w:t xml:space="preserve">Latin </w:t>
      </w:r>
      <w:proofErr w:type="spellStart"/>
      <w:r w:rsidR="00AF4831" w:rsidRPr="00DC36CA">
        <w:rPr>
          <w:rFonts w:ascii="Times New Roman" w:hAnsi="Times New Roman" w:cs="Times New Roman"/>
          <w:i/>
          <w:sz w:val="24"/>
          <w:szCs w:val="24"/>
        </w:rPr>
        <w:t>Celti</w:t>
      </w:r>
      <w:proofErr w:type="spellEnd"/>
      <w:r w:rsidR="00AF4831" w:rsidRPr="00DC36CA">
        <w:rPr>
          <w:rFonts w:ascii="Times New Roman" w:hAnsi="Times New Roman" w:cs="Times New Roman"/>
          <w:sz w:val="24"/>
          <w:szCs w:val="24"/>
        </w:rPr>
        <w:t xml:space="preserve"> and through that the Greek </w:t>
      </w:r>
      <w:proofErr w:type="spellStart"/>
      <w:r w:rsidR="00AF4831" w:rsidRPr="00DC36CA">
        <w:rPr>
          <w:rFonts w:ascii="Times New Roman" w:hAnsi="Times New Roman" w:cs="Times New Roman"/>
          <w:i/>
          <w:sz w:val="24"/>
          <w:szCs w:val="24"/>
        </w:rPr>
        <w:t>Keltoi</w:t>
      </w:r>
      <w:proofErr w:type="spellEnd"/>
      <w:r w:rsidR="0032111F">
        <w:rPr>
          <w:rFonts w:ascii="Times New Roman" w:hAnsi="Times New Roman" w:cs="Times New Roman"/>
          <w:iCs/>
          <w:sz w:val="24"/>
          <w:szCs w:val="24"/>
        </w:rPr>
        <w:t xml:space="preserve"> (Sims-Williams 1998: 21-29</w:t>
      </w:r>
      <w:r w:rsidR="00CD70C4">
        <w:rPr>
          <w:rFonts w:ascii="Times New Roman" w:hAnsi="Times New Roman" w:cs="Times New Roman"/>
          <w:iCs/>
          <w:sz w:val="24"/>
          <w:szCs w:val="24"/>
        </w:rPr>
        <w:t xml:space="preserve">; </w:t>
      </w:r>
      <w:proofErr w:type="spellStart"/>
      <w:r w:rsidR="0032111F">
        <w:rPr>
          <w:rFonts w:ascii="Times New Roman" w:hAnsi="Times New Roman" w:cs="Times New Roman"/>
          <w:iCs/>
          <w:sz w:val="24"/>
          <w:szCs w:val="24"/>
        </w:rPr>
        <w:t>Fimi</w:t>
      </w:r>
      <w:proofErr w:type="spellEnd"/>
      <w:r w:rsidR="0032111F">
        <w:rPr>
          <w:rFonts w:ascii="Times New Roman" w:hAnsi="Times New Roman" w:cs="Times New Roman"/>
          <w:iCs/>
          <w:sz w:val="24"/>
          <w:szCs w:val="24"/>
        </w:rPr>
        <w:t xml:space="preserve"> 2017: 7-15). </w:t>
      </w:r>
      <w:r w:rsidR="00BC6EC7" w:rsidRPr="00DC36CA">
        <w:rPr>
          <w:rFonts w:ascii="Times New Roman" w:hAnsi="Times New Roman" w:cs="Times New Roman"/>
          <w:sz w:val="24"/>
          <w:szCs w:val="24"/>
        </w:rPr>
        <w:t xml:space="preserve">Ancient writers referred to various peoples we might consider part of a shared Celtic culture as </w:t>
      </w:r>
      <w:r w:rsidR="001126C7" w:rsidRPr="00DC36CA">
        <w:rPr>
          <w:rFonts w:ascii="Times New Roman" w:hAnsi="Times New Roman" w:cs="Times New Roman"/>
          <w:i/>
          <w:sz w:val="24"/>
          <w:szCs w:val="24"/>
        </w:rPr>
        <w:t>Galli</w:t>
      </w:r>
      <w:r w:rsidR="001126C7" w:rsidRPr="00DC36CA">
        <w:rPr>
          <w:rFonts w:ascii="Times New Roman" w:hAnsi="Times New Roman" w:cs="Times New Roman"/>
          <w:sz w:val="24"/>
          <w:szCs w:val="24"/>
        </w:rPr>
        <w:t xml:space="preserve">, </w:t>
      </w:r>
      <w:proofErr w:type="spellStart"/>
      <w:r w:rsidR="001126C7" w:rsidRPr="00DC36CA">
        <w:rPr>
          <w:rFonts w:ascii="Times New Roman" w:hAnsi="Times New Roman" w:cs="Times New Roman"/>
          <w:i/>
          <w:sz w:val="24"/>
          <w:szCs w:val="24"/>
        </w:rPr>
        <w:t>Galatai</w:t>
      </w:r>
      <w:proofErr w:type="spellEnd"/>
      <w:r w:rsidR="001126C7" w:rsidRPr="00DC36CA">
        <w:rPr>
          <w:rFonts w:ascii="Times New Roman" w:hAnsi="Times New Roman" w:cs="Times New Roman"/>
          <w:i/>
          <w:sz w:val="24"/>
          <w:szCs w:val="24"/>
        </w:rPr>
        <w:t xml:space="preserve"> </w:t>
      </w:r>
      <w:r w:rsidR="001126C7" w:rsidRPr="00DC36CA">
        <w:rPr>
          <w:rFonts w:ascii="Times New Roman" w:hAnsi="Times New Roman" w:cs="Times New Roman"/>
          <w:sz w:val="24"/>
          <w:szCs w:val="24"/>
        </w:rPr>
        <w:t xml:space="preserve">and </w:t>
      </w:r>
      <w:proofErr w:type="spellStart"/>
      <w:r w:rsidR="001126C7" w:rsidRPr="00DC36CA">
        <w:rPr>
          <w:rFonts w:ascii="Times New Roman" w:hAnsi="Times New Roman" w:cs="Times New Roman"/>
          <w:i/>
          <w:sz w:val="24"/>
          <w:szCs w:val="24"/>
        </w:rPr>
        <w:t>Celtiberi</w:t>
      </w:r>
      <w:proofErr w:type="spellEnd"/>
      <w:r w:rsidR="00BC6EC7" w:rsidRPr="00DC36CA">
        <w:rPr>
          <w:rFonts w:ascii="Times New Roman" w:hAnsi="Times New Roman" w:cs="Times New Roman"/>
          <w:sz w:val="24"/>
          <w:szCs w:val="24"/>
        </w:rPr>
        <w:t xml:space="preserve">. The division between </w:t>
      </w:r>
      <w:proofErr w:type="spellStart"/>
      <w:r w:rsidR="00BC6EC7" w:rsidRPr="00DC36CA">
        <w:rPr>
          <w:rFonts w:ascii="Times New Roman" w:hAnsi="Times New Roman" w:cs="Times New Roman"/>
          <w:i/>
          <w:sz w:val="24"/>
          <w:szCs w:val="24"/>
        </w:rPr>
        <w:t>Celti</w:t>
      </w:r>
      <w:proofErr w:type="spellEnd"/>
      <w:r w:rsidR="00BC6EC7" w:rsidRPr="00DC36CA">
        <w:rPr>
          <w:rFonts w:ascii="Times New Roman" w:hAnsi="Times New Roman" w:cs="Times New Roman"/>
          <w:sz w:val="24"/>
          <w:szCs w:val="24"/>
        </w:rPr>
        <w:t xml:space="preserve"> and </w:t>
      </w:r>
      <w:proofErr w:type="spellStart"/>
      <w:r w:rsidR="00BC6EC7" w:rsidRPr="00DC36CA">
        <w:rPr>
          <w:rFonts w:ascii="Times New Roman" w:hAnsi="Times New Roman" w:cs="Times New Roman"/>
          <w:i/>
          <w:sz w:val="24"/>
          <w:szCs w:val="24"/>
        </w:rPr>
        <w:t>Germani</w:t>
      </w:r>
      <w:proofErr w:type="spellEnd"/>
      <w:r w:rsidR="004C4B01" w:rsidRPr="00DC36CA">
        <w:rPr>
          <w:rFonts w:ascii="Times New Roman" w:hAnsi="Times New Roman" w:cs="Times New Roman"/>
          <w:sz w:val="24"/>
          <w:szCs w:val="24"/>
        </w:rPr>
        <w:t xml:space="preserve"> </w:t>
      </w:r>
      <w:r w:rsidR="00BC6EC7" w:rsidRPr="00DC36CA">
        <w:rPr>
          <w:rFonts w:ascii="Times New Roman" w:hAnsi="Times New Roman" w:cs="Times New Roman"/>
          <w:sz w:val="24"/>
          <w:szCs w:val="24"/>
        </w:rPr>
        <w:t xml:space="preserve">can appear both vast and </w:t>
      </w:r>
      <w:r w:rsidR="005D191F" w:rsidRPr="00DC36CA">
        <w:rPr>
          <w:rFonts w:ascii="Times New Roman" w:hAnsi="Times New Roman" w:cs="Times New Roman"/>
          <w:sz w:val="24"/>
          <w:szCs w:val="24"/>
        </w:rPr>
        <w:t>negligible</w:t>
      </w:r>
      <w:r w:rsidR="00BC6EC7" w:rsidRPr="00DC36CA">
        <w:rPr>
          <w:rFonts w:ascii="Times New Roman" w:hAnsi="Times New Roman" w:cs="Times New Roman"/>
          <w:sz w:val="24"/>
          <w:szCs w:val="24"/>
        </w:rPr>
        <w:t xml:space="preserve">, with the two belonging simply </w:t>
      </w:r>
      <w:r w:rsidR="00AB2302" w:rsidRPr="00DC36CA">
        <w:rPr>
          <w:rFonts w:ascii="Times New Roman" w:hAnsi="Times New Roman" w:cs="Times New Roman"/>
          <w:sz w:val="24"/>
          <w:szCs w:val="24"/>
        </w:rPr>
        <w:t>t</w:t>
      </w:r>
      <w:r w:rsidR="00BC6EC7" w:rsidRPr="00DC36CA">
        <w:rPr>
          <w:rFonts w:ascii="Times New Roman" w:hAnsi="Times New Roman" w:cs="Times New Roman"/>
          <w:sz w:val="24"/>
          <w:szCs w:val="24"/>
        </w:rPr>
        <w:t xml:space="preserve">o a wider barbarian world separate </w:t>
      </w:r>
      <w:r w:rsidR="00AB2302" w:rsidRPr="00DC36CA">
        <w:rPr>
          <w:rFonts w:ascii="Times New Roman" w:hAnsi="Times New Roman" w:cs="Times New Roman"/>
          <w:sz w:val="24"/>
          <w:szCs w:val="24"/>
        </w:rPr>
        <w:t>from</w:t>
      </w:r>
      <w:r w:rsidR="00BC6EC7" w:rsidRPr="00DC36CA">
        <w:rPr>
          <w:rFonts w:ascii="Times New Roman" w:hAnsi="Times New Roman" w:cs="Times New Roman"/>
          <w:sz w:val="24"/>
          <w:szCs w:val="24"/>
        </w:rPr>
        <w:t xml:space="preserve"> Rome. </w:t>
      </w:r>
      <w:r w:rsidR="005D191F" w:rsidRPr="00DC36CA">
        <w:rPr>
          <w:rFonts w:ascii="Times New Roman" w:hAnsi="Times New Roman" w:cs="Times New Roman"/>
          <w:sz w:val="24"/>
          <w:szCs w:val="24"/>
        </w:rPr>
        <w:t>Dimitra Fimi</w:t>
      </w:r>
      <w:r w:rsidR="007B7B4F" w:rsidRPr="00DC36CA">
        <w:rPr>
          <w:rFonts w:ascii="Times New Roman" w:hAnsi="Times New Roman" w:cs="Times New Roman"/>
          <w:sz w:val="24"/>
          <w:szCs w:val="24"/>
        </w:rPr>
        <w:t xml:space="preserve"> has noted that ‘[t]here is no evidence that the people for whom the classical authors used these terms ever called themselves </w:t>
      </w:r>
      <w:r w:rsidR="00804603" w:rsidRPr="00DC36CA">
        <w:rPr>
          <w:rFonts w:ascii="Times New Roman" w:hAnsi="Times New Roman" w:cs="Times New Roman"/>
          <w:sz w:val="24"/>
          <w:szCs w:val="24"/>
        </w:rPr>
        <w:t>‘</w:t>
      </w:r>
      <w:r w:rsidR="007B7B4F" w:rsidRPr="00DC36CA">
        <w:rPr>
          <w:rFonts w:ascii="Times New Roman" w:hAnsi="Times New Roman" w:cs="Times New Roman"/>
          <w:sz w:val="24"/>
          <w:szCs w:val="24"/>
        </w:rPr>
        <w:t>Celts</w:t>
      </w:r>
      <w:r w:rsidR="00804603" w:rsidRPr="00DC36CA">
        <w:rPr>
          <w:rFonts w:ascii="Times New Roman" w:hAnsi="Times New Roman" w:cs="Times New Roman"/>
          <w:sz w:val="24"/>
          <w:szCs w:val="24"/>
        </w:rPr>
        <w:t>’</w:t>
      </w:r>
      <w:r w:rsidR="007B7B4F" w:rsidRPr="00DC36CA">
        <w:rPr>
          <w:rFonts w:ascii="Times New Roman" w:hAnsi="Times New Roman" w:cs="Times New Roman"/>
          <w:sz w:val="24"/>
          <w:szCs w:val="24"/>
        </w:rPr>
        <w:t xml:space="preserve"> or even saw themselves as one people or ethnic group’</w:t>
      </w:r>
      <w:r w:rsidR="0032111F">
        <w:rPr>
          <w:rFonts w:ascii="Times New Roman" w:hAnsi="Times New Roman" w:cs="Times New Roman"/>
          <w:sz w:val="24"/>
          <w:szCs w:val="24"/>
        </w:rPr>
        <w:t xml:space="preserve"> (2017: 9)</w:t>
      </w:r>
      <w:r w:rsidR="00423EE8" w:rsidRPr="00DC36CA">
        <w:rPr>
          <w:rFonts w:ascii="Times New Roman" w:hAnsi="Times New Roman" w:cs="Times New Roman"/>
          <w:sz w:val="24"/>
          <w:szCs w:val="24"/>
        </w:rPr>
        <w:t xml:space="preserve">. </w:t>
      </w:r>
      <w:r w:rsidR="001E6A22" w:rsidRPr="00DC36CA">
        <w:rPr>
          <w:rFonts w:ascii="Times New Roman" w:hAnsi="Times New Roman" w:cs="Times New Roman"/>
          <w:sz w:val="24"/>
          <w:szCs w:val="24"/>
        </w:rPr>
        <w:t>Sims-Williams writes that the actual Latin and Greek words reflect ‘a map of the distribution of classical terms’ rather than the self-perception of those discussed</w:t>
      </w:r>
      <w:r w:rsidR="0032111F">
        <w:rPr>
          <w:rFonts w:ascii="Times New Roman" w:hAnsi="Times New Roman" w:cs="Times New Roman"/>
          <w:sz w:val="24"/>
          <w:szCs w:val="24"/>
        </w:rPr>
        <w:t xml:space="preserve"> (1998: 25)</w:t>
      </w:r>
      <w:r w:rsidR="001E6A22" w:rsidRPr="00DC36CA">
        <w:rPr>
          <w:rFonts w:ascii="Times New Roman" w:hAnsi="Times New Roman" w:cs="Times New Roman"/>
          <w:sz w:val="24"/>
          <w:szCs w:val="24"/>
        </w:rPr>
        <w:t xml:space="preserve">. </w:t>
      </w:r>
      <w:r w:rsidR="008D1694">
        <w:rPr>
          <w:rFonts w:ascii="Times New Roman" w:hAnsi="Times New Roman" w:cs="Times New Roman"/>
          <w:sz w:val="24"/>
          <w:szCs w:val="24"/>
        </w:rPr>
        <w:t xml:space="preserve">This chapter will use </w:t>
      </w:r>
      <w:r w:rsidR="00292E7C">
        <w:rPr>
          <w:rFonts w:ascii="Times New Roman" w:hAnsi="Times New Roman" w:cs="Times New Roman"/>
          <w:sz w:val="24"/>
          <w:szCs w:val="24"/>
        </w:rPr>
        <w:t>‘</w:t>
      </w:r>
      <w:r w:rsidR="008D1694">
        <w:rPr>
          <w:rFonts w:ascii="Times New Roman" w:hAnsi="Times New Roman" w:cs="Times New Roman"/>
          <w:sz w:val="24"/>
          <w:szCs w:val="24"/>
        </w:rPr>
        <w:t>Celtic tribes</w:t>
      </w:r>
      <w:r w:rsidR="00292E7C">
        <w:rPr>
          <w:rFonts w:ascii="Times New Roman" w:hAnsi="Times New Roman" w:cs="Times New Roman"/>
          <w:sz w:val="24"/>
          <w:szCs w:val="24"/>
        </w:rPr>
        <w:t>’</w:t>
      </w:r>
      <w:r w:rsidR="0032111F">
        <w:rPr>
          <w:rFonts w:ascii="Times New Roman" w:hAnsi="Times New Roman" w:cs="Times New Roman"/>
          <w:sz w:val="24"/>
          <w:szCs w:val="24"/>
        </w:rPr>
        <w:t xml:space="preserve"> and</w:t>
      </w:r>
      <w:r w:rsidR="008D1694">
        <w:rPr>
          <w:rFonts w:ascii="Times New Roman" w:hAnsi="Times New Roman" w:cs="Times New Roman"/>
          <w:sz w:val="24"/>
          <w:szCs w:val="24"/>
        </w:rPr>
        <w:t xml:space="preserve"> will be sensitive to the distinctions between them. </w:t>
      </w:r>
    </w:p>
    <w:p w14:paraId="1C00704F" w14:textId="188C66FD" w:rsidR="00DC36CA" w:rsidRDefault="00D51C89" w:rsidP="00DC36CA">
      <w:pPr>
        <w:spacing w:line="480" w:lineRule="auto"/>
        <w:ind w:firstLine="720"/>
        <w:rPr>
          <w:rFonts w:ascii="Times New Roman" w:hAnsi="Times New Roman" w:cs="Times New Roman"/>
          <w:sz w:val="24"/>
          <w:szCs w:val="24"/>
        </w:rPr>
      </w:pPr>
      <w:r w:rsidRPr="00DC36CA">
        <w:rPr>
          <w:rFonts w:ascii="Times New Roman" w:hAnsi="Times New Roman" w:cs="Times New Roman"/>
          <w:sz w:val="24"/>
          <w:szCs w:val="24"/>
        </w:rPr>
        <w:t xml:space="preserve">Caesar and Tacitus provide detailed depictions of the </w:t>
      </w:r>
      <w:r w:rsidR="00E755BD" w:rsidRPr="00DC36CA">
        <w:rPr>
          <w:rFonts w:ascii="Times New Roman" w:hAnsi="Times New Roman" w:cs="Times New Roman"/>
          <w:sz w:val="24"/>
          <w:szCs w:val="24"/>
        </w:rPr>
        <w:t>Celtic tribes</w:t>
      </w:r>
      <w:r w:rsidRPr="00DC36CA">
        <w:rPr>
          <w:rFonts w:ascii="Times New Roman" w:hAnsi="Times New Roman" w:cs="Times New Roman"/>
          <w:sz w:val="24"/>
          <w:szCs w:val="24"/>
        </w:rPr>
        <w:t xml:space="preserve">. </w:t>
      </w:r>
      <w:r w:rsidR="00CC50BC">
        <w:rPr>
          <w:rFonts w:ascii="Times New Roman" w:hAnsi="Times New Roman" w:cs="Times New Roman"/>
          <w:sz w:val="24"/>
          <w:szCs w:val="24"/>
        </w:rPr>
        <w:t>If we focus on</w:t>
      </w:r>
      <w:r w:rsidR="00370C0A" w:rsidRPr="00DC36CA">
        <w:rPr>
          <w:rFonts w:ascii="Times New Roman" w:hAnsi="Times New Roman" w:cs="Times New Roman"/>
          <w:sz w:val="24"/>
          <w:szCs w:val="24"/>
        </w:rPr>
        <w:t xml:space="preserve"> Tacitus’ </w:t>
      </w:r>
      <w:r w:rsidR="00370C0A" w:rsidRPr="00DC36CA">
        <w:rPr>
          <w:rFonts w:ascii="Times New Roman" w:hAnsi="Times New Roman" w:cs="Times New Roman"/>
          <w:i/>
          <w:sz w:val="24"/>
          <w:szCs w:val="24"/>
        </w:rPr>
        <w:t>Agricola</w:t>
      </w:r>
      <w:r w:rsidR="00370C0A" w:rsidRPr="00DC36CA">
        <w:rPr>
          <w:rFonts w:ascii="Times New Roman" w:hAnsi="Times New Roman" w:cs="Times New Roman"/>
          <w:sz w:val="24"/>
          <w:szCs w:val="24"/>
        </w:rPr>
        <w:t xml:space="preserve"> we are given a stirring examination of barbarous nobility, freedom and the costs of opposing Rome. T</w:t>
      </w:r>
      <w:r w:rsidR="00A04A92" w:rsidRPr="00DC36CA">
        <w:rPr>
          <w:rFonts w:ascii="Times New Roman" w:hAnsi="Times New Roman" w:cs="Times New Roman"/>
          <w:sz w:val="24"/>
          <w:szCs w:val="24"/>
        </w:rPr>
        <w:t xml:space="preserve">acitus provides speculative origins for the Britons based on </w:t>
      </w:r>
      <w:r w:rsidR="002F0193" w:rsidRPr="00DC36CA">
        <w:rPr>
          <w:rFonts w:ascii="Times New Roman" w:hAnsi="Times New Roman" w:cs="Times New Roman"/>
          <w:sz w:val="24"/>
          <w:szCs w:val="24"/>
        </w:rPr>
        <w:t>their physical characteristics</w:t>
      </w:r>
      <w:r w:rsidR="00A04A92" w:rsidRPr="00DC36CA">
        <w:rPr>
          <w:rFonts w:ascii="Times New Roman" w:hAnsi="Times New Roman" w:cs="Times New Roman"/>
          <w:sz w:val="24"/>
          <w:szCs w:val="24"/>
        </w:rPr>
        <w:t>. Those Caledonians to the north</w:t>
      </w:r>
      <w:r w:rsidR="002F0193" w:rsidRPr="00DC36CA">
        <w:rPr>
          <w:rFonts w:ascii="Times New Roman" w:hAnsi="Times New Roman" w:cs="Times New Roman"/>
          <w:sz w:val="24"/>
          <w:szCs w:val="24"/>
        </w:rPr>
        <w:t>,</w:t>
      </w:r>
      <w:r w:rsidR="00370C0A" w:rsidRPr="00DC36CA">
        <w:rPr>
          <w:rFonts w:ascii="Times New Roman" w:hAnsi="Times New Roman" w:cs="Times New Roman"/>
          <w:sz w:val="24"/>
          <w:szCs w:val="24"/>
        </w:rPr>
        <w:t xml:space="preserve"> </w:t>
      </w:r>
      <w:r w:rsidR="00A04A92" w:rsidRPr="00DC36CA">
        <w:rPr>
          <w:rFonts w:ascii="Times New Roman" w:hAnsi="Times New Roman" w:cs="Times New Roman"/>
          <w:sz w:val="24"/>
          <w:szCs w:val="24"/>
        </w:rPr>
        <w:t>because of their red hair and large build</w:t>
      </w:r>
      <w:r w:rsidR="002F0193" w:rsidRPr="00DC36CA">
        <w:rPr>
          <w:rFonts w:ascii="Times New Roman" w:hAnsi="Times New Roman" w:cs="Times New Roman"/>
          <w:sz w:val="24"/>
          <w:szCs w:val="24"/>
        </w:rPr>
        <w:t>,</w:t>
      </w:r>
      <w:r w:rsidR="00A04A92" w:rsidRPr="00DC36CA">
        <w:rPr>
          <w:rFonts w:ascii="Times New Roman" w:hAnsi="Times New Roman" w:cs="Times New Roman"/>
          <w:sz w:val="24"/>
          <w:szCs w:val="24"/>
        </w:rPr>
        <w:t xml:space="preserve"> must be German, and those he calls the Silures </w:t>
      </w:r>
      <w:r w:rsidR="00D3079F" w:rsidRPr="00DC36CA">
        <w:rPr>
          <w:rFonts w:ascii="Times New Roman" w:hAnsi="Times New Roman" w:cs="Times New Roman"/>
          <w:sz w:val="24"/>
          <w:szCs w:val="24"/>
        </w:rPr>
        <w:t>because</w:t>
      </w:r>
      <w:r w:rsidR="00A04A92" w:rsidRPr="00DC36CA">
        <w:rPr>
          <w:rFonts w:ascii="Times New Roman" w:hAnsi="Times New Roman" w:cs="Times New Roman"/>
          <w:sz w:val="24"/>
          <w:szCs w:val="24"/>
        </w:rPr>
        <w:t xml:space="preserve"> of their hair style and skin colour (and that they live opposite Spain) must in turn mean that they are Spanish in origin. Finally, those he is most familiar with (</w:t>
      </w:r>
      <w:r w:rsidR="00D3079F" w:rsidRPr="00DC36CA">
        <w:rPr>
          <w:rFonts w:ascii="Times New Roman" w:hAnsi="Times New Roman" w:cs="Times New Roman"/>
          <w:sz w:val="24"/>
          <w:szCs w:val="24"/>
        </w:rPr>
        <w:t>i</w:t>
      </w:r>
      <w:r w:rsidR="00A04A92" w:rsidRPr="00DC36CA">
        <w:rPr>
          <w:rFonts w:ascii="Times New Roman" w:hAnsi="Times New Roman" w:cs="Times New Roman"/>
          <w:sz w:val="24"/>
          <w:szCs w:val="24"/>
        </w:rPr>
        <w:t>n</w:t>
      </w:r>
      <w:r w:rsidR="00D3079F" w:rsidRPr="00DC36CA">
        <w:rPr>
          <w:rFonts w:ascii="Times New Roman" w:hAnsi="Times New Roman" w:cs="Times New Roman"/>
          <w:sz w:val="24"/>
          <w:szCs w:val="24"/>
        </w:rPr>
        <w:t xml:space="preserve"> </w:t>
      </w:r>
      <w:r w:rsidR="00A04A92" w:rsidRPr="00DC36CA">
        <w:rPr>
          <w:rFonts w:ascii="Times New Roman" w:hAnsi="Times New Roman" w:cs="Times New Roman"/>
          <w:sz w:val="24"/>
          <w:szCs w:val="24"/>
        </w:rPr>
        <w:t xml:space="preserve">the south), he argues are very similar (if not the same) to those </w:t>
      </w:r>
      <w:r w:rsidR="005834B9" w:rsidRPr="00DC36CA">
        <w:rPr>
          <w:rFonts w:ascii="Times New Roman" w:hAnsi="Times New Roman" w:cs="Times New Roman"/>
          <w:sz w:val="24"/>
          <w:szCs w:val="24"/>
        </w:rPr>
        <w:t>tribes</w:t>
      </w:r>
      <w:r w:rsidR="00636C24" w:rsidRPr="00DC36CA">
        <w:rPr>
          <w:rFonts w:ascii="Times New Roman" w:hAnsi="Times New Roman" w:cs="Times New Roman"/>
          <w:sz w:val="24"/>
          <w:szCs w:val="24"/>
        </w:rPr>
        <w:t xml:space="preserve"> </w:t>
      </w:r>
      <w:r w:rsidR="00A04A92" w:rsidRPr="00DC36CA">
        <w:rPr>
          <w:rFonts w:ascii="Times New Roman" w:hAnsi="Times New Roman" w:cs="Times New Roman"/>
          <w:sz w:val="24"/>
          <w:szCs w:val="24"/>
        </w:rPr>
        <w:t>found in Gaul</w:t>
      </w:r>
      <w:r w:rsidR="0032111F">
        <w:rPr>
          <w:rFonts w:ascii="Times New Roman" w:hAnsi="Times New Roman" w:cs="Times New Roman"/>
          <w:sz w:val="24"/>
          <w:szCs w:val="24"/>
        </w:rPr>
        <w:t xml:space="preserve">. </w:t>
      </w:r>
      <w:r w:rsidR="00D3079F" w:rsidRPr="00DC36CA">
        <w:rPr>
          <w:rFonts w:ascii="Times New Roman" w:hAnsi="Times New Roman" w:cs="Times New Roman"/>
          <w:sz w:val="24"/>
          <w:szCs w:val="24"/>
        </w:rPr>
        <w:t xml:space="preserve">This image is unimaginative, descriptive, and erroneous. However, very quickly, it becomes clear that the Celts of Britain are superior to others; the most noble of the </w:t>
      </w:r>
      <w:r w:rsidR="00732584" w:rsidRPr="00DC36CA">
        <w:rPr>
          <w:rFonts w:ascii="Times New Roman" w:hAnsi="Times New Roman" w:cs="Times New Roman"/>
          <w:sz w:val="24"/>
          <w:szCs w:val="24"/>
        </w:rPr>
        <w:t>barbarians</w:t>
      </w:r>
      <w:r w:rsidR="00D3079F" w:rsidRPr="00DC36CA">
        <w:rPr>
          <w:rFonts w:ascii="Times New Roman" w:hAnsi="Times New Roman" w:cs="Times New Roman"/>
          <w:sz w:val="24"/>
          <w:szCs w:val="24"/>
        </w:rPr>
        <w:t xml:space="preserve">. </w:t>
      </w:r>
      <w:r w:rsidR="00546925" w:rsidRPr="00DC36CA">
        <w:rPr>
          <w:rFonts w:ascii="Times New Roman" w:hAnsi="Times New Roman" w:cs="Times New Roman"/>
          <w:sz w:val="24"/>
          <w:szCs w:val="24"/>
        </w:rPr>
        <w:t>Although their language is similar</w:t>
      </w:r>
      <w:r w:rsidR="00893901" w:rsidRPr="00DC36CA">
        <w:rPr>
          <w:rFonts w:ascii="Times New Roman" w:hAnsi="Times New Roman" w:cs="Times New Roman"/>
          <w:sz w:val="24"/>
          <w:szCs w:val="24"/>
        </w:rPr>
        <w:t xml:space="preserve"> to the Gauls</w:t>
      </w:r>
      <w:r w:rsidR="00546925" w:rsidRPr="00DC36CA">
        <w:rPr>
          <w:rFonts w:ascii="Times New Roman" w:hAnsi="Times New Roman" w:cs="Times New Roman"/>
          <w:sz w:val="24"/>
          <w:szCs w:val="24"/>
        </w:rPr>
        <w:t xml:space="preserve">, with similar courage in facing adversity, </w:t>
      </w:r>
      <w:r w:rsidR="00CC50BC">
        <w:rPr>
          <w:rFonts w:ascii="Times New Roman" w:hAnsi="Times New Roman" w:cs="Times New Roman"/>
          <w:sz w:val="24"/>
          <w:szCs w:val="24"/>
        </w:rPr>
        <w:t xml:space="preserve">in the </w:t>
      </w:r>
      <w:r w:rsidR="00CC50BC">
        <w:rPr>
          <w:rFonts w:ascii="Times New Roman" w:hAnsi="Times New Roman" w:cs="Times New Roman"/>
          <w:i/>
          <w:iCs/>
          <w:sz w:val="24"/>
          <w:szCs w:val="24"/>
        </w:rPr>
        <w:t xml:space="preserve">Agricola </w:t>
      </w:r>
      <w:r w:rsidR="00546925" w:rsidRPr="00DC36CA">
        <w:rPr>
          <w:rFonts w:ascii="Times New Roman" w:hAnsi="Times New Roman" w:cs="Times New Roman"/>
          <w:sz w:val="24"/>
          <w:szCs w:val="24"/>
        </w:rPr>
        <w:t>it is the Britons who ‘show more spirit’</w:t>
      </w:r>
      <w:r w:rsidR="0032111F">
        <w:rPr>
          <w:rFonts w:ascii="Times New Roman" w:hAnsi="Times New Roman" w:cs="Times New Roman"/>
          <w:sz w:val="24"/>
          <w:szCs w:val="24"/>
        </w:rPr>
        <w:t xml:space="preserve"> (</w:t>
      </w:r>
      <w:r w:rsidR="00CC50BC" w:rsidRPr="00ED5A3B">
        <w:rPr>
          <w:rFonts w:ascii="Times New Roman" w:hAnsi="Times New Roman" w:cs="Times New Roman"/>
          <w:iCs/>
          <w:sz w:val="24"/>
          <w:szCs w:val="24"/>
        </w:rPr>
        <w:t>Tacitus 1970</w:t>
      </w:r>
      <w:r w:rsidR="00CC50BC">
        <w:rPr>
          <w:rFonts w:ascii="Times New Roman" w:hAnsi="Times New Roman" w:cs="Times New Roman"/>
          <w:iCs/>
          <w:sz w:val="24"/>
          <w:szCs w:val="24"/>
        </w:rPr>
        <w:t>:</w:t>
      </w:r>
      <w:r w:rsidR="0032111F">
        <w:rPr>
          <w:rFonts w:ascii="Times New Roman" w:hAnsi="Times New Roman" w:cs="Times New Roman"/>
          <w:sz w:val="24"/>
          <w:szCs w:val="24"/>
        </w:rPr>
        <w:t xml:space="preserve"> 11)</w:t>
      </w:r>
      <w:r w:rsidR="00546925" w:rsidRPr="00DC36CA">
        <w:rPr>
          <w:rFonts w:ascii="Times New Roman" w:hAnsi="Times New Roman" w:cs="Times New Roman"/>
          <w:sz w:val="24"/>
          <w:szCs w:val="24"/>
        </w:rPr>
        <w:t>. For they are still willing to make war, and they have not become enervated by luxury and peace. Of the Gauls Tacitus writes that ‘their valour perished with their freedom’</w:t>
      </w:r>
      <w:r w:rsidR="0032111F">
        <w:rPr>
          <w:rFonts w:ascii="Times New Roman" w:hAnsi="Times New Roman" w:cs="Times New Roman"/>
          <w:sz w:val="24"/>
          <w:szCs w:val="24"/>
        </w:rPr>
        <w:t xml:space="preserve"> (</w:t>
      </w:r>
      <w:r w:rsidR="00CC50BC" w:rsidRPr="00ED5A3B">
        <w:rPr>
          <w:rFonts w:ascii="Times New Roman" w:hAnsi="Times New Roman" w:cs="Times New Roman"/>
          <w:iCs/>
          <w:sz w:val="24"/>
          <w:szCs w:val="24"/>
        </w:rPr>
        <w:t>Tacitus 1970</w:t>
      </w:r>
      <w:r w:rsidR="00CC50BC">
        <w:rPr>
          <w:rFonts w:ascii="Times New Roman" w:hAnsi="Times New Roman" w:cs="Times New Roman"/>
          <w:iCs/>
          <w:sz w:val="24"/>
          <w:szCs w:val="24"/>
        </w:rPr>
        <w:t>:</w:t>
      </w:r>
      <w:r w:rsidR="0032111F">
        <w:rPr>
          <w:rFonts w:ascii="Times New Roman" w:hAnsi="Times New Roman" w:cs="Times New Roman"/>
          <w:sz w:val="24"/>
          <w:szCs w:val="24"/>
        </w:rPr>
        <w:t xml:space="preserve"> 11)</w:t>
      </w:r>
      <w:r w:rsidR="00AA7C33" w:rsidRPr="00DC36CA">
        <w:rPr>
          <w:rFonts w:ascii="Times New Roman" w:hAnsi="Times New Roman" w:cs="Times New Roman"/>
          <w:sz w:val="24"/>
          <w:szCs w:val="24"/>
        </w:rPr>
        <w:t>.</w:t>
      </w:r>
      <w:r w:rsidR="00AE1441" w:rsidRPr="00DC36CA">
        <w:rPr>
          <w:rFonts w:ascii="Times New Roman" w:hAnsi="Times New Roman" w:cs="Times New Roman"/>
          <w:sz w:val="24"/>
          <w:szCs w:val="24"/>
        </w:rPr>
        <w:t xml:space="preserve"> Militarily they are strong and courageous. They are in the main infantry forces, although certain aristocrats fight from chariots. They are divided, lacking in </w:t>
      </w:r>
      <w:r w:rsidR="006040DE" w:rsidRPr="00DC36CA">
        <w:rPr>
          <w:rFonts w:ascii="Times New Roman" w:hAnsi="Times New Roman" w:cs="Times New Roman"/>
          <w:sz w:val="24"/>
          <w:szCs w:val="24"/>
        </w:rPr>
        <w:t>unified leadership</w:t>
      </w:r>
      <w:r w:rsidR="00AE1441" w:rsidRPr="00DC36CA">
        <w:rPr>
          <w:rFonts w:ascii="Times New Roman" w:hAnsi="Times New Roman" w:cs="Times New Roman"/>
          <w:sz w:val="24"/>
          <w:szCs w:val="24"/>
        </w:rPr>
        <w:t>, and as willing to fight against one another as they are the invading Romans</w:t>
      </w:r>
      <w:r w:rsidR="0032111F">
        <w:rPr>
          <w:rFonts w:ascii="Times New Roman" w:hAnsi="Times New Roman" w:cs="Times New Roman"/>
          <w:sz w:val="24"/>
          <w:szCs w:val="24"/>
        </w:rPr>
        <w:t xml:space="preserve"> (</w:t>
      </w:r>
      <w:r w:rsidR="00CC50BC" w:rsidRPr="00ED5A3B">
        <w:rPr>
          <w:rFonts w:ascii="Times New Roman" w:hAnsi="Times New Roman" w:cs="Times New Roman"/>
          <w:iCs/>
          <w:sz w:val="24"/>
          <w:szCs w:val="24"/>
        </w:rPr>
        <w:t>Tacitus 1970</w:t>
      </w:r>
      <w:r w:rsidR="00CC50BC">
        <w:rPr>
          <w:rFonts w:ascii="Times New Roman" w:hAnsi="Times New Roman" w:cs="Times New Roman"/>
          <w:iCs/>
          <w:sz w:val="24"/>
          <w:szCs w:val="24"/>
        </w:rPr>
        <w:t>:</w:t>
      </w:r>
      <w:r w:rsidR="0032111F">
        <w:rPr>
          <w:rFonts w:ascii="Times New Roman" w:hAnsi="Times New Roman" w:cs="Times New Roman"/>
          <w:sz w:val="24"/>
          <w:szCs w:val="24"/>
        </w:rPr>
        <w:t xml:space="preserve"> 12)</w:t>
      </w:r>
      <w:r w:rsidR="0032111F" w:rsidRPr="00DC36CA">
        <w:rPr>
          <w:rFonts w:ascii="Times New Roman" w:hAnsi="Times New Roman" w:cs="Times New Roman"/>
          <w:sz w:val="24"/>
          <w:szCs w:val="24"/>
        </w:rPr>
        <w:t>.</w:t>
      </w:r>
      <w:r w:rsidR="00AE1441" w:rsidRPr="00DC36CA">
        <w:rPr>
          <w:rFonts w:ascii="Times New Roman" w:hAnsi="Times New Roman" w:cs="Times New Roman"/>
          <w:sz w:val="24"/>
          <w:szCs w:val="24"/>
        </w:rPr>
        <w:t xml:space="preserve"> </w:t>
      </w:r>
      <w:r w:rsidR="006040DE" w:rsidRPr="00DC36CA">
        <w:rPr>
          <w:rFonts w:ascii="Times New Roman" w:hAnsi="Times New Roman" w:cs="Times New Roman"/>
          <w:sz w:val="24"/>
          <w:szCs w:val="24"/>
        </w:rPr>
        <w:t xml:space="preserve">His depiction of the landscape laments the rain and mists, but there is no harsh winter that we find in his </w:t>
      </w:r>
      <w:r w:rsidR="00D879D4" w:rsidRPr="00DC36CA">
        <w:rPr>
          <w:rFonts w:ascii="Times New Roman" w:hAnsi="Times New Roman" w:cs="Times New Roman"/>
          <w:sz w:val="24"/>
          <w:szCs w:val="24"/>
        </w:rPr>
        <w:t>depiction</w:t>
      </w:r>
      <w:r w:rsidR="00941483" w:rsidRPr="00DC36CA">
        <w:rPr>
          <w:rFonts w:ascii="Times New Roman" w:hAnsi="Times New Roman" w:cs="Times New Roman"/>
          <w:sz w:val="24"/>
          <w:szCs w:val="24"/>
        </w:rPr>
        <w:t xml:space="preserve"> of Germania</w:t>
      </w:r>
      <w:r w:rsidR="00E224E6" w:rsidRPr="00DC36CA">
        <w:rPr>
          <w:rFonts w:ascii="Times New Roman" w:hAnsi="Times New Roman" w:cs="Times New Roman"/>
          <w:sz w:val="24"/>
          <w:szCs w:val="24"/>
        </w:rPr>
        <w:t xml:space="preserve">. The Britons appear then both more noble than their </w:t>
      </w:r>
      <w:r w:rsidR="00554AE9" w:rsidRPr="00DC36CA">
        <w:rPr>
          <w:rFonts w:ascii="Times New Roman" w:hAnsi="Times New Roman" w:cs="Times New Roman"/>
          <w:sz w:val="24"/>
          <w:szCs w:val="24"/>
        </w:rPr>
        <w:t>Celtic</w:t>
      </w:r>
      <w:r w:rsidR="00E224E6" w:rsidRPr="00DC36CA">
        <w:rPr>
          <w:rFonts w:ascii="Times New Roman" w:hAnsi="Times New Roman" w:cs="Times New Roman"/>
          <w:sz w:val="24"/>
          <w:szCs w:val="24"/>
        </w:rPr>
        <w:t xml:space="preserve"> kin on the continent; and yet less fearsome than the German tribes beyond the Rhine. </w:t>
      </w:r>
      <w:r w:rsidR="00272281" w:rsidRPr="00DC36CA">
        <w:rPr>
          <w:rFonts w:ascii="Times New Roman" w:hAnsi="Times New Roman" w:cs="Times New Roman"/>
          <w:sz w:val="24"/>
          <w:szCs w:val="24"/>
        </w:rPr>
        <w:t xml:space="preserve">These are figures Tacitus is comfortable describing, albeit in part erroneously, and a people he celebrates for their virtues and their </w:t>
      </w:r>
      <w:r w:rsidR="00B2066F" w:rsidRPr="00DC36CA">
        <w:rPr>
          <w:rFonts w:ascii="Times New Roman" w:hAnsi="Times New Roman" w:cs="Times New Roman"/>
          <w:sz w:val="24"/>
          <w:szCs w:val="24"/>
        </w:rPr>
        <w:t>failings</w:t>
      </w:r>
      <w:r w:rsidR="00272281" w:rsidRPr="00DC36CA">
        <w:rPr>
          <w:rFonts w:ascii="Times New Roman" w:hAnsi="Times New Roman" w:cs="Times New Roman"/>
          <w:sz w:val="24"/>
          <w:szCs w:val="24"/>
        </w:rPr>
        <w:t>.</w:t>
      </w:r>
      <w:r w:rsidR="003272EA" w:rsidRPr="00DC36CA">
        <w:rPr>
          <w:rFonts w:ascii="Times New Roman" w:hAnsi="Times New Roman" w:cs="Times New Roman"/>
          <w:sz w:val="24"/>
          <w:szCs w:val="24"/>
        </w:rPr>
        <w:t xml:space="preserve"> He recognises in them willingness to submit to certain governmental pressures (e.g. military service and payment of tribute), but will not countenance </w:t>
      </w:r>
      <w:r w:rsidR="006252A7" w:rsidRPr="00DC36CA">
        <w:rPr>
          <w:rFonts w:ascii="Times New Roman" w:hAnsi="Times New Roman" w:cs="Times New Roman"/>
          <w:sz w:val="24"/>
          <w:szCs w:val="24"/>
        </w:rPr>
        <w:t>any form of abuse: ‘they are broken in to obedience, but not as yet slavery’</w:t>
      </w:r>
      <w:r w:rsidR="0032111F">
        <w:rPr>
          <w:rFonts w:ascii="Times New Roman" w:hAnsi="Times New Roman" w:cs="Times New Roman"/>
          <w:sz w:val="24"/>
          <w:szCs w:val="24"/>
        </w:rPr>
        <w:t xml:space="preserve"> (</w:t>
      </w:r>
      <w:r w:rsidR="00CC50BC" w:rsidRPr="00ED5A3B">
        <w:rPr>
          <w:rFonts w:ascii="Times New Roman" w:hAnsi="Times New Roman" w:cs="Times New Roman"/>
          <w:iCs/>
          <w:sz w:val="24"/>
          <w:szCs w:val="24"/>
        </w:rPr>
        <w:t>Tacitus 1970</w:t>
      </w:r>
      <w:r w:rsidR="00CC50BC">
        <w:rPr>
          <w:rFonts w:ascii="Times New Roman" w:hAnsi="Times New Roman" w:cs="Times New Roman"/>
          <w:iCs/>
          <w:sz w:val="24"/>
          <w:szCs w:val="24"/>
        </w:rPr>
        <w:t>:</w:t>
      </w:r>
      <w:r w:rsidR="0032111F">
        <w:rPr>
          <w:rFonts w:ascii="Times New Roman" w:hAnsi="Times New Roman" w:cs="Times New Roman"/>
          <w:sz w:val="24"/>
          <w:szCs w:val="24"/>
        </w:rPr>
        <w:t xml:space="preserve"> 13)</w:t>
      </w:r>
      <w:r w:rsidR="0032111F" w:rsidRPr="00DC36CA">
        <w:rPr>
          <w:rFonts w:ascii="Times New Roman" w:hAnsi="Times New Roman" w:cs="Times New Roman"/>
          <w:sz w:val="24"/>
          <w:szCs w:val="24"/>
        </w:rPr>
        <w:t>.</w:t>
      </w:r>
      <w:r w:rsidR="00272281" w:rsidRPr="00DC36CA">
        <w:rPr>
          <w:rFonts w:ascii="Times New Roman" w:hAnsi="Times New Roman" w:cs="Times New Roman"/>
          <w:sz w:val="24"/>
          <w:szCs w:val="24"/>
        </w:rPr>
        <w:t xml:space="preserve"> </w:t>
      </w:r>
      <w:r w:rsidR="00EC645F" w:rsidRPr="00DC36CA">
        <w:rPr>
          <w:rFonts w:ascii="Times New Roman" w:hAnsi="Times New Roman" w:cs="Times New Roman"/>
          <w:sz w:val="24"/>
          <w:szCs w:val="24"/>
        </w:rPr>
        <w:t xml:space="preserve">In his discussion of the Boudicca revolt, he paints an image of Roman excess, and Celtic unwillingness to bow to yet further injustices. In an odd </w:t>
      </w:r>
      <w:proofErr w:type="spellStart"/>
      <w:r w:rsidR="005C4DFB" w:rsidRPr="00DC36CA">
        <w:rPr>
          <w:rFonts w:ascii="Times New Roman" w:hAnsi="Times New Roman" w:cs="Times New Roman"/>
          <w:i/>
          <w:sz w:val="24"/>
          <w:szCs w:val="24"/>
        </w:rPr>
        <w:t>oratio</w:t>
      </w:r>
      <w:proofErr w:type="spellEnd"/>
      <w:r w:rsidR="005C4DFB" w:rsidRPr="00DC36CA">
        <w:rPr>
          <w:rFonts w:ascii="Times New Roman" w:hAnsi="Times New Roman" w:cs="Times New Roman"/>
          <w:i/>
          <w:sz w:val="24"/>
          <w:szCs w:val="24"/>
        </w:rPr>
        <w:t xml:space="preserve"> recta </w:t>
      </w:r>
      <w:r w:rsidR="005C4DFB" w:rsidRPr="00DC36CA">
        <w:rPr>
          <w:rFonts w:ascii="Times New Roman" w:hAnsi="Times New Roman" w:cs="Times New Roman"/>
          <w:sz w:val="24"/>
          <w:szCs w:val="24"/>
        </w:rPr>
        <w:t xml:space="preserve">from an unnamed Briton, the speaker </w:t>
      </w:r>
      <w:r w:rsidR="00B94CB7" w:rsidRPr="00DC36CA">
        <w:rPr>
          <w:rFonts w:ascii="Times New Roman" w:hAnsi="Times New Roman" w:cs="Times New Roman"/>
          <w:sz w:val="24"/>
          <w:szCs w:val="24"/>
        </w:rPr>
        <w:t>compares</w:t>
      </w:r>
      <w:r w:rsidR="005C4DFB" w:rsidRPr="00DC36CA">
        <w:rPr>
          <w:rFonts w:ascii="Times New Roman" w:hAnsi="Times New Roman" w:cs="Times New Roman"/>
          <w:sz w:val="24"/>
          <w:szCs w:val="24"/>
        </w:rPr>
        <w:t xml:space="preserve"> his people with the Germans who successfully beat back the Romans</w:t>
      </w:r>
      <w:r w:rsidR="0032111F">
        <w:rPr>
          <w:rFonts w:ascii="Times New Roman" w:hAnsi="Times New Roman" w:cs="Times New Roman"/>
          <w:sz w:val="24"/>
          <w:szCs w:val="24"/>
        </w:rPr>
        <w:t>:</w:t>
      </w:r>
      <w:r w:rsidR="0032111F" w:rsidRPr="0032111F">
        <w:rPr>
          <w:rFonts w:ascii="Times New Roman" w:hAnsi="Times New Roman" w:cs="Times New Roman"/>
        </w:rPr>
        <w:t xml:space="preserve"> </w:t>
      </w:r>
      <w:r w:rsidR="0032111F">
        <w:rPr>
          <w:rFonts w:ascii="Times New Roman" w:hAnsi="Times New Roman" w:cs="Times New Roman"/>
        </w:rPr>
        <w:t>‘[s]</w:t>
      </w:r>
      <w:proofErr w:type="spellStart"/>
      <w:r w:rsidR="0032111F" w:rsidRPr="0032111F">
        <w:rPr>
          <w:rFonts w:ascii="Times New Roman" w:hAnsi="Times New Roman" w:cs="Times New Roman"/>
          <w:sz w:val="24"/>
          <w:szCs w:val="24"/>
        </w:rPr>
        <w:t>uch</w:t>
      </w:r>
      <w:proofErr w:type="spellEnd"/>
      <w:r w:rsidR="0032111F" w:rsidRPr="0032111F">
        <w:rPr>
          <w:rFonts w:ascii="Times New Roman" w:hAnsi="Times New Roman" w:cs="Times New Roman"/>
          <w:sz w:val="24"/>
          <w:szCs w:val="24"/>
        </w:rPr>
        <w:t xml:space="preserve"> thoughts prompted the Germans to throw off the yoke; and they have only a river, not the Ocean, to shield them’</w:t>
      </w:r>
      <w:r w:rsidR="0032111F">
        <w:rPr>
          <w:rFonts w:ascii="Times New Roman" w:hAnsi="Times New Roman" w:cs="Times New Roman"/>
          <w:sz w:val="24"/>
          <w:szCs w:val="24"/>
        </w:rPr>
        <w:t xml:space="preserve"> (</w:t>
      </w:r>
      <w:r w:rsidR="00CC50BC" w:rsidRPr="00ED5A3B">
        <w:rPr>
          <w:rFonts w:ascii="Times New Roman" w:hAnsi="Times New Roman" w:cs="Times New Roman"/>
          <w:iCs/>
          <w:sz w:val="24"/>
          <w:szCs w:val="24"/>
        </w:rPr>
        <w:t>Tacitus 1970</w:t>
      </w:r>
      <w:r w:rsidR="00CC50BC">
        <w:rPr>
          <w:rFonts w:ascii="Times New Roman" w:hAnsi="Times New Roman" w:cs="Times New Roman"/>
          <w:iCs/>
          <w:sz w:val="24"/>
          <w:szCs w:val="24"/>
        </w:rPr>
        <w:t>:</w:t>
      </w:r>
      <w:r w:rsidR="00CC50BC">
        <w:rPr>
          <w:rFonts w:ascii="Times New Roman" w:hAnsi="Times New Roman" w:cs="Times New Roman"/>
          <w:sz w:val="24"/>
          <w:szCs w:val="24"/>
        </w:rPr>
        <w:t xml:space="preserve"> </w:t>
      </w:r>
      <w:r w:rsidR="0032111F">
        <w:rPr>
          <w:rFonts w:ascii="Times New Roman" w:hAnsi="Times New Roman" w:cs="Times New Roman"/>
          <w:sz w:val="24"/>
          <w:szCs w:val="24"/>
        </w:rPr>
        <w:t>15).</w:t>
      </w:r>
      <w:r w:rsidR="00151A80" w:rsidRPr="00DC36CA">
        <w:rPr>
          <w:rFonts w:ascii="Times New Roman" w:hAnsi="Times New Roman" w:cs="Times New Roman"/>
          <w:sz w:val="24"/>
          <w:szCs w:val="24"/>
        </w:rPr>
        <w:t xml:space="preserve"> This is a heavily </w:t>
      </w:r>
      <w:r w:rsidR="00281349" w:rsidRPr="00DC36CA">
        <w:rPr>
          <w:rFonts w:ascii="Times New Roman" w:hAnsi="Times New Roman" w:cs="Times New Roman"/>
          <w:sz w:val="24"/>
          <w:szCs w:val="24"/>
        </w:rPr>
        <w:t>R</w:t>
      </w:r>
      <w:r w:rsidR="00B94CB7" w:rsidRPr="00DC36CA">
        <w:rPr>
          <w:rFonts w:ascii="Times New Roman" w:hAnsi="Times New Roman" w:cs="Times New Roman"/>
          <w:sz w:val="24"/>
          <w:szCs w:val="24"/>
        </w:rPr>
        <w:t>omanised</w:t>
      </w:r>
      <w:r w:rsidR="00151A80" w:rsidRPr="00DC36CA">
        <w:rPr>
          <w:rFonts w:ascii="Times New Roman" w:hAnsi="Times New Roman" w:cs="Times New Roman"/>
          <w:sz w:val="24"/>
          <w:szCs w:val="24"/>
        </w:rPr>
        <w:t xml:space="preserve"> rhetorical speech that serves to invite </w:t>
      </w:r>
      <w:r w:rsidR="00B94CB7" w:rsidRPr="00DC36CA">
        <w:rPr>
          <w:rFonts w:ascii="Times New Roman" w:hAnsi="Times New Roman" w:cs="Times New Roman"/>
          <w:sz w:val="24"/>
          <w:szCs w:val="24"/>
        </w:rPr>
        <w:t>comparisons</w:t>
      </w:r>
      <w:r w:rsidR="00151A80" w:rsidRPr="00DC36CA">
        <w:rPr>
          <w:rFonts w:ascii="Times New Roman" w:hAnsi="Times New Roman" w:cs="Times New Roman"/>
          <w:sz w:val="24"/>
          <w:szCs w:val="24"/>
        </w:rPr>
        <w:t xml:space="preserve"> between Rome and the ‘other’; rather than speaking to true Celtic anger at the attack upon Boudicca and her daughters.</w:t>
      </w:r>
      <w:r w:rsidR="00A470D9" w:rsidRPr="00DC36CA">
        <w:rPr>
          <w:rFonts w:ascii="Times New Roman" w:hAnsi="Times New Roman" w:cs="Times New Roman"/>
          <w:sz w:val="24"/>
          <w:szCs w:val="24"/>
        </w:rPr>
        <w:t xml:space="preserve"> Tacitus’ father-in-law restores order, brings law and justice, and pushes the Celts </w:t>
      </w:r>
      <w:r w:rsidR="00673F2D" w:rsidRPr="00DC36CA">
        <w:rPr>
          <w:rFonts w:ascii="Times New Roman" w:hAnsi="Times New Roman" w:cs="Times New Roman"/>
          <w:sz w:val="24"/>
          <w:szCs w:val="24"/>
        </w:rPr>
        <w:t xml:space="preserve">further north, deep into Caledonia. </w:t>
      </w:r>
      <w:r w:rsidR="00135EB6" w:rsidRPr="00DC36CA">
        <w:rPr>
          <w:rFonts w:ascii="Times New Roman" w:hAnsi="Times New Roman" w:cs="Times New Roman"/>
          <w:sz w:val="24"/>
          <w:szCs w:val="24"/>
        </w:rPr>
        <w:t>The tribes of the north coalesce around one of the leaders</w:t>
      </w:r>
      <w:r w:rsidR="006B7EB2" w:rsidRPr="00DC36CA">
        <w:rPr>
          <w:rFonts w:ascii="Times New Roman" w:hAnsi="Times New Roman" w:cs="Times New Roman"/>
          <w:sz w:val="24"/>
          <w:szCs w:val="24"/>
        </w:rPr>
        <w:t xml:space="preserve">, </w:t>
      </w:r>
      <w:r w:rsidR="00135EB6" w:rsidRPr="00DC36CA">
        <w:rPr>
          <w:rFonts w:ascii="Times New Roman" w:hAnsi="Times New Roman" w:cs="Times New Roman"/>
          <w:sz w:val="24"/>
          <w:szCs w:val="24"/>
        </w:rPr>
        <w:t>Calgacus, a man of great courage and conviction</w:t>
      </w:r>
      <w:r w:rsidR="0032111F">
        <w:rPr>
          <w:rFonts w:ascii="Times New Roman" w:hAnsi="Times New Roman" w:cs="Times New Roman"/>
          <w:sz w:val="24"/>
          <w:szCs w:val="24"/>
        </w:rPr>
        <w:t xml:space="preserve"> (</w:t>
      </w:r>
      <w:r w:rsidR="00CC50BC" w:rsidRPr="00ED5A3B">
        <w:rPr>
          <w:rFonts w:ascii="Times New Roman" w:hAnsi="Times New Roman" w:cs="Times New Roman"/>
          <w:iCs/>
          <w:sz w:val="24"/>
          <w:szCs w:val="24"/>
        </w:rPr>
        <w:t>Tacitus 1970</w:t>
      </w:r>
      <w:r w:rsidR="00CC50BC">
        <w:rPr>
          <w:rFonts w:ascii="Times New Roman" w:hAnsi="Times New Roman" w:cs="Times New Roman"/>
          <w:iCs/>
          <w:sz w:val="24"/>
          <w:szCs w:val="24"/>
        </w:rPr>
        <w:t>:</w:t>
      </w:r>
      <w:r w:rsidR="00CC50BC">
        <w:rPr>
          <w:rFonts w:ascii="Times New Roman" w:hAnsi="Times New Roman" w:cs="Times New Roman"/>
          <w:sz w:val="24"/>
          <w:szCs w:val="24"/>
        </w:rPr>
        <w:t xml:space="preserve"> </w:t>
      </w:r>
      <w:r w:rsidR="0032111F">
        <w:rPr>
          <w:rFonts w:ascii="Times New Roman" w:hAnsi="Times New Roman" w:cs="Times New Roman"/>
          <w:sz w:val="24"/>
          <w:szCs w:val="24"/>
        </w:rPr>
        <w:t>29)</w:t>
      </w:r>
      <w:r w:rsidR="00135EB6" w:rsidRPr="00DC36CA">
        <w:rPr>
          <w:rFonts w:ascii="Times New Roman" w:hAnsi="Times New Roman" w:cs="Times New Roman"/>
          <w:sz w:val="24"/>
          <w:szCs w:val="24"/>
        </w:rPr>
        <w:t>.</w:t>
      </w:r>
      <w:r w:rsidR="003409C2" w:rsidRPr="00DC36CA">
        <w:rPr>
          <w:rFonts w:ascii="Times New Roman" w:hAnsi="Times New Roman" w:cs="Times New Roman"/>
          <w:sz w:val="24"/>
          <w:szCs w:val="24"/>
        </w:rPr>
        <w:t xml:space="preserve"> He delivers a stirring speech to the assembled warriors (Tacitus imagines they are 30,000 strong). He speaks of the ‘dawn of liberty’, and refers to all those around them as the ‘last of the free’. The Romans are avaricious, greedy and violent, ‘they make a desert and call it peace’</w:t>
      </w:r>
      <w:r w:rsidR="0032111F">
        <w:rPr>
          <w:rFonts w:ascii="Times New Roman" w:hAnsi="Times New Roman" w:cs="Times New Roman"/>
          <w:sz w:val="24"/>
          <w:szCs w:val="24"/>
        </w:rPr>
        <w:t xml:space="preserve"> (</w:t>
      </w:r>
      <w:r w:rsidR="00CC50BC" w:rsidRPr="00ED5A3B">
        <w:rPr>
          <w:rFonts w:ascii="Times New Roman" w:hAnsi="Times New Roman" w:cs="Times New Roman"/>
          <w:iCs/>
          <w:sz w:val="24"/>
          <w:szCs w:val="24"/>
        </w:rPr>
        <w:t>Tacitus 1970</w:t>
      </w:r>
      <w:r w:rsidR="00CC50BC">
        <w:rPr>
          <w:rFonts w:ascii="Times New Roman" w:hAnsi="Times New Roman" w:cs="Times New Roman"/>
          <w:iCs/>
          <w:sz w:val="24"/>
          <w:szCs w:val="24"/>
        </w:rPr>
        <w:t>:</w:t>
      </w:r>
      <w:r w:rsidR="00CC50BC">
        <w:rPr>
          <w:rFonts w:ascii="Times New Roman" w:hAnsi="Times New Roman" w:cs="Times New Roman"/>
          <w:sz w:val="24"/>
          <w:szCs w:val="24"/>
        </w:rPr>
        <w:t xml:space="preserve"> </w:t>
      </w:r>
      <w:r w:rsidR="0032111F">
        <w:rPr>
          <w:rFonts w:ascii="Times New Roman" w:hAnsi="Times New Roman" w:cs="Times New Roman"/>
          <w:sz w:val="24"/>
          <w:szCs w:val="24"/>
        </w:rPr>
        <w:t>30)</w:t>
      </w:r>
      <w:r w:rsidR="005B49D6" w:rsidRPr="00DC36CA">
        <w:rPr>
          <w:rFonts w:ascii="Times New Roman" w:hAnsi="Times New Roman" w:cs="Times New Roman"/>
          <w:sz w:val="24"/>
          <w:szCs w:val="24"/>
        </w:rPr>
        <w:t>.</w:t>
      </w:r>
      <w:r w:rsidR="00CF59D8">
        <w:rPr>
          <w:rStyle w:val="EndnoteReference"/>
          <w:rFonts w:ascii="Times New Roman" w:hAnsi="Times New Roman" w:cs="Times New Roman"/>
          <w:sz w:val="24"/>
          <w:szCs w:val="24"/>
        </w:rPr>
        <w:endnoteReference w:id="8"/>
      </w:r>
      <w:r w:rsidR="00B907C8" w:rsidRPr="00DC36CA">
        <w:rPr>
          <w:rFonts w:ascii="Times New Roman" w:hAnsi="Times New Roman" w:cs="Times New Roman"/>
          <w:sz w:val="24"/>
          <w:szCs w:val="24"/>
        </w:rPr>
        <w:t xml:space="preserve"> The strength of the Roman army is found in the weakness of </w:t>
      </w:r>
      <w:r w:rsidR="002113AF" w:rsidRPr="00DC36CA">
        <w:rPr>
          <w:rFonts w:ascii="Times New Roman" w:hAnsi="Times New Roman" w:cs="Times New Roman"/>
          <w:sz w:val="24"/>
          <w:szCs w:val="24"/>
        </w:rPr>
        <w:t>their</w:t>
      </w:r>
      <w:r w:rsidR="00B907C8" w:rsidRPr="00DC36CA">
        <w:rPr>
          <w:rFonts w:ascii="Times New Roman" w:hAnsi="Times New Roman" w:cs="Times New Roman"/>
          <w:sz w:val="24"/>
          <w:szCs w:val="24"/>
        </w:rPr>
        <w:t xml:space="preserve"> </w:t>
      </w:r>
      <w:r w:rsidR="00EC1372" w:rsidRPr="00DC36CA">
        <w:rPr>
          <w:rFonts w:ascii="Times New Roman" w:hAnsi="Times New Roman" w:cs="Times New Roman"/>
          <w:sz w:val="24"/>
          <w:szCs w:val="24"/>
        </w:rPr>
        <w:t>enemies</w:t>
      </w:r>
      <w:r w:rsidR="00B907C8" w:rsidRPr="00DC36CA">
        <w:rPr>
          <w:rFonts w:ascii="Times New Roman" w:hAnsi="Times New Roman" w:cs="Times New Roman"/>
          <w:sz w:val="24"/>
          <w:szCs w:val="24"/>
        </w:rPr>
        <w:t xml:space="preserve">, not the strength of </w:t>
      </w:r>
      <w:r w:rsidR="002113AF" w:rsidRPr="00DC36CA">
        <w:rPr>
          <w:rFonts w:ascii="Times New Roman" w:hAnsi="Times New Roman" w:cs="Times New Roman"/>
          <w:sz w:val="24"/>
          <w:szCs w:val="24"/>
        </w:rPr>
        <w:t>their</w:t>
      </w:r>
      <w:r w:rsidR="00B907C8" w:rsidRPr="00DC36CA">
        <w:rPr>
          <w:rFonts w:ascii="Times New Roman" w:hAnsi="Times New Roman" w:cs="Times New Roman"/>
          <w:sz w:val="24"/>
          <w:szCs w:val="24"/>
        </w:rPr>
        <w:t xml:space="preserve"> military machine</w:t>
      </w:r>
      <w:r w:rsidR="00FC6A31" w:rsidRPr="00DC36CA">
        <w:rPr>
          <w:rFonts w:ascii="Times New Roman" w:hAnsi="Times New Roman" w:cs="Times New Roman"/>
          <w:sz w:val="24"/>
          <w:szCs w:val="24"/>
        </w:rPr>
        <w:t xml:space="preserve">. Those who now follow them will rise up </w:t>
      </w:r>
      <w:r w:rsidR="00190784" w:rsidRPr="00DC36CA">
        <w:rPr>
          <w:rFonts w:ascii="Times New Roman" w:hAnsi="Times New Roman" w:cs="Times New Roman"/>
          <w:sz w:val="24"/>
          <w:szCs w:val="24"/>
        </w:rPr>
        <w:t>against</w:t>
      </w:r>
      <w:r w:rsidR="00FC6A31" w:rsidRPr="00DC36CA">
        <w:rPr>
          <w:rFonts w:ascii="Times New Roman" w:hAnsi="Times New Roman" w:cs="Times New Roman"/>
          <w:sz w:val="24"/>
          <w:szCs w:val="24"/>
        </w:rPr>
        <w:t xml:space="preserve"> them, if the warriors are victorious against Agricola’s forces: ‘The [enslaved/allied] Britons will recognise our cause as their own; the Gauls will remember their lost liberty; the rest of the Germans will desert them’</w:t>
      </w:r>
      <w:r w:rsidR="0032111F">
        <w:rPr>
          <w:rFonts w:ascii="Times New Roman" w:hAnsi="Times New Roman" w:cs="Times New Roman"/>
          <w:sz w:val="24"/>
          <w:szCs w:val="24"/>
        </w:rPr>
        <w:t xml:space="preserve"> (</w:t>
      </w:r>
      <w:r w:rsidR="00CC50BC" w:rsidRPr="00ED5A3B">
        <w:rPr>
          <w:rFonts w:ascii="Times New Roman" w:hAnsi="Times New Roman" w:cs="Times New Roman"/>
          <w:iCs/>
          <w:sz w:val="24"/>
          <w:szCs w:val="24"/>
        </w:rPr>
        <w:t>Tacitus 1970</w:t>
      </w:r>
      <w:r w:rsidR="00CC50BC">
        <w:rPr>
          <w:rFonts w:ascii="Times New Roman" w:hAnsi="Times New Roman" w:cs="Times New Roman"/>
          <w:iCs/>
          <w:sz w:val="24"/>
          <w:szCs w:val="24"/>
        </w:rPr>
        <w:t>:</w:t>
      </w:r>
      <w:r w:rsidR="00CC50BC">
        <w:rPr>
          <w:rFonts w:ascii="Times New Roman" w:hAnsi="Times New Roman" w:cs="Times New Roman"/>
          <w:sz w:val="24"/>
          <w:szCs w:val="24"/>
        </w:rPr>
        <w:t xml:space="preserve"> </w:t>
      </w:r>
      <w:r w:rsidR="0032111F">
        <w:rPr>
          <w:rFonts w:ascii="Times New Roman" w:hAnsi="Times New Roman" w:cs="Times New Roman"/>
          <w:sz w:val="24"/>
          <w:szCs w:val="24"/>
        </w:rPr>
        <w:t>32)</w:t>
      </w:r>
      <w:r w:rsidR="00190784" w:rsidRPr="00DC36CA">
        <w:rPr>
          <w:rFonts w:ascii="Times New Roman" w:hAnsi="Times New Roman" w:cs="Times New Roman"/>
          <w:sz w:val="24"/>
          <w:szCs w:val="24"/>
        </w:rPr>
        <w:t xml:space="preserve">. Again in direct speech a now named leader refers to other elements of the Barbarian world as though he belongs to a wide sea of non-Roman peoples. Before battle commences </w:t>
      </w:r>
      <w:r w:rsidR="00930F6F" w:rsidRPr="00DC36CA">
        <w:rPr>
          <w:rFonts w:ascii="Times New Roman" w:hAnsi="Times New Roman" w:cs="Times New Roman"/>
          <w:sz w:val="24"/>
          <w:szCs w:val="24"/>
        </w:rPr>
        <w:t xml:space="preserve">Agricola </w:t>
      </w:r>
      <w:r w:rsidR="00786949" w:rsidRPr="00DC36CA">
        <w:rPr>
          <w:rFonts w:ascii="Times New Roman" w:hAnsi="Times New Roman" w:cs="Times New Roman"/>
          <w:sz w:val="24"/>
          <w:szCs w:val="24"/>
        </w:rPr>
        <w:t>addresses</w:t>
      </w:r>
      <w:r w:rsidR="00930F6F" w:rsidRPr="00DC36CA">
        <w:rPr>
          <w:rFonts w:ascii="Times New Roman" w:hAnsi="Times New Roman" w:cs="Times New Roman"/>
          <w:sz w:val="24"/>
          <w:szCs w:val="24"/>
        </w:rPr>
        <w:t xml:space="preserve"> his troops, and challenges the claims of Calgacus.</w:t>
      </w:r>
      <w:r w:rsidR="000C0542" w:rsidRPr="00DC36CA">
        <w:rPr>
          <w:rFonts w:ascii="Times New Roman" w:hAnsi="Times New Roman" w:cs="Times New Roman"/>
          <w:sz w:val="24"/>
          <w:szCs w:val="24"/>
        </w:rPr>
        <w:t xml:space="preserve"> These are just robbers stealing forth </w:t>
      </w:r>
      <w:r w:rsidR="00DB0729" w:rsidRPr="00DC36CA">
        <w:rPr>
          <w:rFonts w:ascii="Times New Roman" w:hAnsi="Times New Roman" w:cs="Times New Roman"/>
          <w:sz w:val="24"/>
          <w:szCs w:val="24"/>
        </w:rPr>
        <w:t>i</w:t>
      </w:r>
      <w:r w:rsidR="000C0542" w:rsidRPr="00DC36CA">
        <w:rPr>
          <w:rFonts w:ascii="Times New Roman" w:hAnsi="Times New Roman" w:cs="Times New Roman"/>
          <w:sz w:val="24"/>
          <w:szCs w:val="24"/>
        </w:rPr>
        <w:t>n</w:t>
      </w:r>
      <w:r w:rsidR="00DB0729" w:rsidRPr="00DC36CA">
        <w:rPr>
          <w:rFonts w:ascii="Times New Roman" w:hAnsi="Times New Roman" w:cs="Times New Roman"/>
          <w:sz w:val="24"/>
          <w:szCs w:val="24"/>
        </w:rPr>
        <w:t xml:space="preserve"> </w:t>
      </w:r>
      <w:r w:rsidR="000C0542" w:rsidRPr="00DC36CA">
        <w:rPr>
          <w:rFonts w:ascii="Times New Roman" w:hAnsi="Times New Roman" w:cs="Times New Roman"/>
          <w:sz w:val="24"/>
          <w:szCs w:val="24"/>
        </w:rPr>
        <w:t xml:space="preserve">the night, </w:t>
      </w:r>
      <w:r w:rsidR="00DB0729" w:rsidRPr="00DC36CA">
        <w:rPr>
          <w:rFonts w:ascii="Times New Roman" w:hAnsi="Times New Roman" w:cs="Times New Roman"/>
          <w:sz w:val="24"/>
          <w:szCs w:val="24"/>
        </w:rPr>
        <w:t>runaways</w:t>
      </w:r>
      <w:r w:rsidR="000C0542" w:rsidRPr="00DC36CA">
        <w:rPr>
          <w:rFonts w:ascii="Times New Roman" w:hAnsi="Times New Roman" w:cs="Times New Roman"/>
          <w:sz w:val="24"/>
          <w:szCs w:val="24"/>
        </w:rPr>
        <w:t xml:space="preserve"> and cowards.</w:t>
      </w:r>
      <w:r w:rsidR="00DB0729" w:rsidRPr="00DC36CA">
        <w:rPr>
          <w:rFonts w:ascii="Times New Roman" w:hAnsi="Times New Roman" w:cs="Times New Roman"/>
          <w:sz w:val="24"/>
          <w:szCs w:val="24"/>
        </w:rPr>
        <w:t xml:space="preserve"> All the </w:t>
      </w:r>
      <w:r w:rsidR="00F8303F" w:rsidRPr="00DC36CA">
        <w:rPr>
          <w:rFonts w:ascii="Times New Roman" w:hAnsi="Times New Roman" w:cs="Times New Roman"/>
          <w:sz w:val="24"/>
          <w:szCs w:val="24"/>
        </w:rPr>
        <w:t>courageous</w:t>
      </w:r>
      <w:r w:rsidR="00DB0729" w:rsidRPr="00DC36CA">
        <w:rPr>
          <w:rFonts w:ascii="Times New Roman" w:hAnsi="Times New Roman" w:cs="Times New Roman"/>
          <w:sz w:val="24"/>
          <w:szCs w:val="24"/>
        </w:rPr>
        <w:t xml:space="preserve"> Britons have fought and lost, and these </w:t>
      </w:r>
      <w:r w:rsidR="00F8303F" w:rsidRPr="00DC36CA">
        <w:rPr>
          <w:rFonts w:ascii="Times New Roman" w:hAnsi="Times New Roman" w:cs="Times New Roman"/>
          <w:sz w:val="24"/>
          <w:szCs w:val="24"/>
        </w:rPr>
        <w:t>fight fro</w:t>
      </w:r>
      <w:r w:rsidR="00DB0729" w:rsidRPr="00DC36CA">
        <w:rPr>
          <w:rFonts w:ascii="Times New Roman" w:hAnsi="Times New Roman" w:cs="Times New Roman"/>
          <w:sz w:val="24"/>
          <w:szCs w:val="24"/>
        </w:rPr>
        <w:t>m</w:t>
      </w:r>
      <w:r w:rsidR="00F8303F" w:rsidRPr="00DC36CA">
        <w:rPr>
          <w:rFonts w:ascii="Times New Roman" w:hAnsi="Times New Roman" w:cs="Times New Roman"/>
          <w:sz w:val="24"/>
          <w:szCs w:val="24"/>
        </w:rPr>
        <w:t xml:space="preserve"> </w:t>
      </w:r>
      <w:r w:rsidR="00DB0729" w:rsidRPr="00DC36CA">
        <w:rPr>
          <w:rFonts w:ascii="Times New Roman" w:hAnsi="Times New Roman" w:cs="Times New Roman"/>
          <w:sz w:val="24"/>
          <w:szCs w:val="24"/>
        </w:rPr>
        <w:t xml:space="preserve">fear; not for freedom. </w:t>
      </w:r>
      <w:r w:rsidR="00340337" w:rsidRPr="00DC36CA">
        <w:rPr>
          <w:rFonts w:ascii="Times New Roman" w:hAnsi="Times New Roman" w:cs="Times New Roman"/>
          <w:sz w:val="24"/>
          <w:szCs w:val="24"/>
        </w:rPr>
        <w:t xml:space="preserve">The battle goes as expected. These brave warriors fall to the ranks of the legionaries, and their allies, and Agricola is victorious once more: ‘[a]n awful silence reigned on every hand: the hills were deserted, houses smoking </w:t>
      </w:r>
      <w:r w:rsidR="004A10D0" w:rsidRPr="00DC36CA">
        <w:rPr>
          <w:rFonts w:ascii="Times New Roman" w:hAnsi="Times New Roman" w:cs="Times New Roman"/>
          <w:sz w:val="24"/>
          <w:szCs w:val="24"/>
        </w:rPr>
        <w:t>i</w:t>
      </w:r>
      <w:r w:rsidR="00340337" w:rsidRPr="00DC36CA">
        <w:rPr>
          <w:rFonts w:ascii="Times New Roman" w:hAnsi="Times New Roman" w:cs="Times New Roman"/>
          <w:sz w:val="24"/>
          <w:szCs w:val="24"/>
        </w:rPr>
        <w:t>n</w:t>
      </w:r>
      <w:r w:rsidR="004A10D0" w:rsidRPr="00DC36CA">
        <w:rPr>
          <w:rFonts w:ascii="Times New Roman" w:hAnsi="Times New Roman" w:cs="Times New Roman"/>
          <w:sz w:val="24"/>
          <w:szCs w:val="24"/>
        </w:rPr>
        <w:t xml:space="preserve"> </w:t>
      </w:r>
      <w:r w:rsidR="00340337" w:rsidRPr="00DC36CA">
        <w:rPr>
          <w:rFonts w:ascii="Times New Roman" w:hAnsi="Times New Roman" w:cs="Times New Roman"/>
          <w:sz w:val="24"/>
          <w:szCs w:val="24"/>
        </w:rPr>
        <w:t>the distance, and our scouts did not meet a soul’</w:t>
      </w:r>
      <w:r w:rsidR="0032111F">
        <w:rPr>
          <w:rFonts w:ascii="Times New Roman" w:hAnsi="Times New Roman" w:cs="Times New Roman"/>
          <w:sz w:val="24"/>
          <w:szCs w:val="24"/>
        </w:rPr>
        <w:t xml:space="preserve"> (</w:t>
      </w:r>
      <w:r w:rsidR="00CC50BC" w:rsidRPr="00ED5A3B">
        <w:rPr>
          <w:rFonts w:ascii="Times New Roman" w:hAnsi="Times New Roman" w:cs="Times New Roman"/>
          <w:iCs/>
          <w:sz w:val="24"/>
          <w:szCs w:val="24"/>
        </w:rPr>
        <w:t>Tacitus 1970</w:t>
      </w:r>
      <w:r w:rsidR="00CC50BC">
        <w:rPr>
          <w:rFonts w:ascii="Times New Roman" w:hAnsi="Times New Roman" w:cs="Times New Roman"/>
          <w:iCs/>
          <w:sz w:val="24"/>
          <w:szCs w:val="24"/>
        </w:rPr>
        <w:t>:</w:t>
      </w:r>
      <w:r w:rsidR="00CC50BC">
        <w:rPr>
          <w:rFonts w:ascii="Times New Roman" w:hAnsi="Times New Roman" w:cs="Times New Roman"/>
          <w:sz w:val="24"/>
          <w:szCs w:val="24"/>
        </w:rPr>
        <w:t xml:space="preserve"> </w:t>
      </w:r>
      <w:r w:rsidR="0032111F">
        <w:rPr>
          <w:rFonts w:ascii="Times New Roman" w:hAnsi="Times New Roman" w:cs="Times New Roman"/>
          <w:sz w:val="24"/>
          <w:szCs w:val="24"/>
        </w:rPr>
        <w:t>38)</w:t>
      </w:r>
      <w:r w:rsidR="004A10D0" w:rsidRPr="00DC36CA">
        <w:rPr>
          <w:rFonts w:ascii="Times New Roman" w:hAnsi="Times New Roman" w:cs="Times New Roman"/>
          <w:sz w:val="24"/>
          <w:szCs w:val="24"/>
        </w:rPr>
        <w:t>.</w:t>
      </w:r>
      <w:r w:rsidR="00400190" w:rsidRPr="00DC36CA">
        <w:rPr>
          <w:rFonts w:ascii="Times New Roman" w:hAnsi="Times New Roman" w:cs="Times New Roman"/>
          <w:sz w:val="24"/>
          <w:szCs w:val="24"/>
        </w:rPr>
        <w:t xml:space="preserve"> This victory is absolute in the eyes of Tacitus, and </w:t>
      </w:r>
      <w:r w:rsidR="00786949" w:rsidRPr="00DC36CA">
        <w:rPr>
          <w:rFonts w:ascii="Times New Roman" w:hAnsi="Times New Roman" w:cs="Times New Roman"/>
          <w:sz w:val="24"/>
          <w:szCs w:val="24"/>
        </w:rPr>
        <w:t>Agricola’s</w:t>
      </w:r>
      <w:r w:rsidR="00400190" w:rsidRPr="00DC36CA">
        <w:rPr>
          <w:rFonts w:ascii="Times New Roman" w:hAnsi="Times New Roman" w:cs="Times New Roman"/>
          <w:sz w:val="24"/>
          <w:szCs w:val="24"/>
        </w:rPr>
        <w:t xml:space="preserve"> earlier plans of ‘social </w:t>
      </w:r>
      <w:r w:rsidR="00786949" w:rsidRPr="00DC36CA">
        <w:rPr>
          <w:rFonts w:ascii="Times New Roman" w:hAnsi="Times New Roman" w:cs="Times New Roman"/>
          <w:sz w:val="24"/>
          <w:szCs w:val="24"/>
        </w:rPr>
        <w:t>betterment</w:t>
      </w:r>
      <w:r w:rsidR="00400190" w:rsidRPr="00DC36CA">
        <w:rPr>
          <w:rFonts w:ascii="Times New Roman" w:hAnsi="Times New Roman" w:cs="Times New Roman"/>
          <w:sz w:val="24"/>
          <w:szCs w:val="24"/>
        </w:rPr>
        <w:t xml:space="preserve">’; bath, </w:t>
      </w:r>
      <w:r w:rsidR="001C23EE" w:rsidRPr="00DC36CA">
        <w:rPr>
          <w:rFonts w:ascii="Times New Roman" w:hAnsi="Times New Roman" w:cs="Times New Roman"/>
          <w:sz w:val="24"/>
          <w:szCs w:val="24"/>
        </w:rPr>
        <w:t>temple, public s</w:t>
      </w:r>
      <w:r w:rsidR="00400190" w:rsidRPr="00DC36CA">
        <w:rPr>
          <w:rFonts w:ascii="Times New Roman" w:hAnsi="Times New Roman" w:cs="Times New Roman"/>
          <w:sz w:val="24"/>
          <w:szCs w:val="24"/>
        </w:rPr>
        <w:t xml:space="preserve">quares, liberal </w:t>
      </w:r>
      <w:r w:rsidR="00DE6575" w:rsidRPr="00DC36CA">
        <w:rPr>
          <w:rFonts w:ascii="Times New Roman" w:hAnsi="Times New Roman" w:cs="Times New Roman"/>
          <w:sz w:val="24"/>
          <w:szCs w:val="24"/>
        </w:rPr>
        <w:t xml:space="preserve">arts, arcades and </w:t>
      </w:r>
      <w:r w:rsidR="00786949" w:rsidRPr="00DC36CA">
        <w:rPr>
          <w:rFonts w:ascii="Times New Roman" w:hAnsi="Times New Roman" w:cs="Times New Roman"/>
          <w:sz w:val="24"/>
          <w:szCs w:val="24"/>
        </w:rPr>
        <w:t>banquets</w:t>
      </w:r>
      <w:r w:rsidR="00DE6575" w:rsidRPr="00DC36CA">
        <w:rPr>
          <w:rFonts w:ascii="Times New Roman" w:hAnsi="Times New Roman" w:cs="Times New Roman"/>
          <w:sz w:val="24"/>
          <w:szCs w:val="24"/>
        </w:rPr>
        <w:t xml:space="preserve"> can continue. The Britons believed this to be a form of civilization, but it was ‘only a feature of their enslavement’</w:t>
      </w:r>
      <w:r w:rsidR="0032111F">
        <w:rPr>
          <w:rFonts w:ascii="Times New Roman" w:hAnsi="Times New Roman" w:cs="Times New Roman"/>
          <w:sz w:val="24"/>
          <w:szCs w:val="24"/>
        </w:rPr>
        <w:t xml:space="preserve"> (</w:t>
      </w:r>
      <w:r w:rsidR="00CC50BC" w:rsidRPr="00ED5A3B">
        <w:rPr>
          <w:rFonts w:ascii="Times New Roman" w:hAnsi="Times New Roman" w:cs="Times New Roman"/>
          <w:iCs/>
          <w:sz w:val="24"/>
          <w:szCs w:val="24"/>
        </w:rPr>
        <w:t>Tacitus 1970</w:t>
      </w:r>
      <w:r w:rsidR="00CC50BC">
        <w:rPr>
          <w:rFonts w:ascii="Times New Roman" w:hAnsi="Times New Roman" w:cs="Times New Roman"/>
          <w:iCs/>
          <w:sz w:val="24"/>
          <w:szCs w:val="24"/>
        </w:rPr>
        <w:t>:</w:t>
      </w:r>
      <w:r w:rsidR="0032111F">
        <w:rPr>
          <w:rFonts w:ascii="Times New Roman" w:hAnsi="Times New Roman" w:cs="Times New Roman"/>
          <w:sz w:val="24"/>
          <w:szCs w:val="24"/>
        </w:rPr>
        <w:t xml:space="preserve"> 21)</w:t>
      </w:r>
      <w:r w:rsidR="00786949" w:rsidRPr="00DC36CA">
        <w:rPr>
          <w:rFonts w:ascii="Times New Roman" w:hAnsi="Times New Roman" w:cs="Times New Roman"/>
          <w:sz w:val="24"/>
          <w:szCs w:val="24"/>
        </w:rPr>
        <w:t>.</w:t>
      </w:r>
      <w:r w:rsidR="004E192B" w:rsidRPr="00DC36CA">
        <w:rPr>
          <w:rFonts w:ascii="Times New Roman" w:hAnsi="Times New Roman" w:cs="Times New Roman"/>
          <w:sz w:val="24"/>
          <w:szCs w:val="24"/>
        </w:rPr>
        <w:t xml:space="preserve"> This is a study of freedom, power and in part reflecting upon the tyranny of Domitian. It is a study of freedom and virtue, seen through two interconnected worlds.</w:t>
      </w:r>
    </w:p>
    <w:p w14:paraId="1C007050" w14:textId="4BCAD8F3" w:rsidR="00DC36CA" w:rsidRDefault="007F0C3F" w:rsidP="00A41527">
      <w:pPr>
        <w:spacing w:line="480" w:lineRule="auto"/>
        <w:ind w:firstLine="720"/>
        <w:rPr>
          <w:rFonts w:ascii="Times New Roman" w:hAnsi="Times New Roman" w:cs="Times New Roman"/>
          <w:sz w:val="24"/>
          <w:szCs w:val="24"/>
        </w:rPr>
      </w:pPr>
      <w:r w:rsidRPr="007E3461">
        <w:rPr>
          <w:rFonts w:ascii="Times New Roman" w:hAnsi="Times New Roman" w:cs="Times New Roman"/>
          <w:sz w:val="24"/>
          <w:szCs w:val="24"/>
        </w:rPr>
        <w:t xml:space="preserve">In </w:t>
      </w:r>
      <w:r w:rsidR="00D82D78" w:rsidRPr="007E3461">
        <w:rPr>
          <w:rFonts w:ascii="Times New Roman" w:hAnsi="Times New Roman" w:cs="Times New Roman"/>
          <w:sz w:val="24"/>
          <w:szCs w:val="24"/>
        </w:rPr>
        <w:t xml:space="preserve">his </w:t>
      </w:r>
      <w:proofErr w:type="spellStart"/>
      <w:r w:rsidR="004E192B" w:rsidRPr="007E3461">
        <w:rPr>
          <w:rFonts w:ascii="Times New Roman" w:hAnsi="Times New Roman" w:cs="Times New Roman"/>
          <w:i/>
          <w:iCs/>
          <w:sz w:val="24"/>
          <w:szCs w:val="24"/>
        </w:rPr>
        <w:t>commentarii</w:t>
      </w:r>
      <w:proofErr w:type="spellEnd"/>
      <w:r w:rsidR="00831312" w:rsidRPr="007E3461">
        <w:rPr>
          <w:rFonts w:ascii="Times New Roman" w:hAnsi="Times New Roman" w:cs="Times New Roman"/>
          <w:sz w:val="24"/>
          <w:szCs w:val="24"/>
        </w:rPr>
        <w:t xml:space="preserve">, </w:t>
      </w:r>
      <w:r w:rsidR="00D82D78" w:rsidRPr="007E3461">
        <w:rPr>
          <w:rFonts w:ascii="Times New Roman" w:hAnsi="Times New Roman" w:cs="Times New Roman"/>
          <w:sz w:val="24"/>
          <w:szCs w:val="24"/>
        </w:rPr>
        <w:t xml:space="preserve">Caesar </w:t>
      </w:r>
      <w:r w:rsidR="00B62DC2" w:rsidRPr="007E3461">
        <w:rPr>
          <w:rFonts w:ascii="Times New Roman" w:hAnsi="Times New Roman" w:cs="Times New Roman"/>
          <w:sz w:val="24"/>
          <w:szCs w:val="24"/>
        </w:rPr>
        <w:t>writes of the Gauls and their way of life</w:t>
      </w:r>
      <w:r w:rsidR="0032111F" w:rsidRPr="007E3461">
        <w:rPr>
          <w:rFonts w:ascii="Times New Roman" w:hAnsi="Times New Roman" w:cs="Times New Roman"/>
          <w:sz w:val="24"/>
          <w:szCs w:val="24"/>
        </w:rPr>
        <w:t xml:space="preserve"> (see Haywood 2014: 62-72</w:t>
      </w:r>
      <w:r w:rsidR="0032111F">
        <w:rPr>
          <w:rFonts w:ascii="Times New Roman" w:hAnsi="Times New Roman" w:cs="Times New Roman"/>
          <w:sz w:val="24"/>
          <w:szCs w:val="24"/>
        </w:rPr>
        <w:t>)</w:t>
      </w:r>
      <w:r w:rsidR="00B62DC2" w:rsidRPr="00DC36CA">
        <w:rPr>
          <w:rFonts w:ascii="Times New Roman" w:hAnsi="Times New Roman" w:cs="Times New Roman"/>
          <w:sz w:val="24"/>
          <w:szCs w:val="24"/>
        </w:rPr>
        <w:t>.</w:t>
      </w:r>
      <w:r w:rsidR="00C44EF3" w:rsidRPr="00DC36CA">
        <w:rPr>
          <w:rFonts w:ascii="Times New Roman" w:hAnsi="Times New Roman" w:cs="Times New Roman"/>
          <w:sz w:val="24"/>
          <w:szCs w:val="24"/>
        </w:rPr>
        <w:t xml:space="preserve"> He establishes the strong internal rivalry within tribes and </w:t>
      </w:r>
      <w:r w:rsidR="0029646F" w:rsidRPr="00DC36CA">
        <w:rPr>
          <w:rFonts w:ascii="Times New Roman" w:hAnsi="Times New Roman" w:cs="Times New Roman"/>
          <w:sz w:val="24"/>
          <w:szCs w:val="24"/>
        </w:rPr>
        <w:t>families, and implies a rudimentary client relationship</w:t>
      </w:r>
      <w:r w:rsidR="0032111F">
        <w:rPr>
          <w:rFonts w:ascii="Times New Roman" w:hAnsi="Times New Roman" w:cs="Times New Roman"/>
          <w:sz w:val="24"/>
          <w:szCs w:val="24"/>
        </w:rPr>
        <w:t xml:space="preserve"> (e.g. </w:t>
      </w:r>
      <w:r w:rsidR="00CA2729">
        <w:rPr>
          <w:rFonts w:ascii="Times New Roman" w:hAnsi="Times New Roman" w:cs="Times New Roman"/>
          <w:sz w:val="24"/>
          <w:szCs w:val="24"/>
        </w:rPr>
        <w:t>1982</w:t>
      </w:r>
      <w:r w:rsidR="00CD70C4">
        <w:rPr>
          <w:rFonts w:ascii="Times New Roman" w:hAnsi="Times New Roman" w:cs="Times New Roman"/>
          <w:sz w:val="24"/>
          <w:szCs w:val="24"/>
        </w:rPr>
        <w:t>:</w:t>
      </w:r>
      <w:r w:rsidR="0032111F">
        <w:rPr>
          <w:rFonts w:ascii="Times New Roman" w:hAnsi="Times New Roman" w:cs="Times New Roman"/>
          <w:sz w:val="24"/>
          <w:szCs w:val="24"/>
        </w:rPr>
        <w:t xml:space="preserve"> 6.11)</w:t>
      </w:r>
      <w:r w:rsidR="0029646F" w:rsidRPr="00DC36CA">
        <w:rPr>
          <w:rFonts w:ascii="Times New Roman" w:hAnsi="Times New Roman" w:cs="Times New Roman"/>
          <w:sz w:val="24"/>
          <w:szCs w:val="24"/>
        </w:rPr>
        <w:t>.</w:t>
      </w:r>
      <w:r w:rsidR="00BF76B1" w:rsidRPr="00DC36CA">
        <w:rPr>
          <w:rFonts w:ascii="Times New Roman" w:hAnsi="Times New Roman" w:cs="Times New Roman"/>
          <w:sz w:val="24"/>
          <w:szCs w:val="24"/>
        </w:rPr>
        <w:t xml:space="preserve"> His arrival upset the balance of power, previously between the </w:t>
      </w:r>
      <w:proofErr w:type="spellStart"/>
      <w:r w:rsidR="00BF76B1" w:rsidRPr="00DC36CA">
        <w:rPr>
          <w:rFonts w:ascii="Times New Roman" w:hAnsi="Times New Roman" w:cs="Times New Roman"/>
          <w:sz w:val="24"/>
          <w:szCs w:val="24"/>
        </w:rPr>
        <w:t>Aedui</w:t>
      </w:r>
      <w:proofErr w:type="spellEnd"/>
      <w:r w:rsidR="00BF76B1" w:rsidRPr="00DC36CA">
        <w:rPr>
          <w:rFonts w:ascii="Times New Roman" w:hAnsi="Times New Roman" w:cs="Times New Roman"/>
          <w:sz w:val="24"/>
          <w:szCs w:val="24"/>
        </w:rPr>
        <w:t xml:space="preserve"> and Sequani, with the Sequani ascendant because of German allies.</w:t>
      </w:r>
      <w:r w:rsidR="00D93A2A" w:rsidRPr="00DC36CA">
        <w:rPr>
          <w:rFonts w:ascii="Times New Roman" w:hAnsi="Times New Roman" w:cs="Times New Roman"/>
          <w:sz w:val="24"/>
          <w:szCs w:val="24"/>
        </w:rPr>
        <w:t xml:space="preserve"> </w:t>
      </w:r>
      <w:r w:rsidR="00B44562" w:rsidRPr="00DC36CA">
        <w:rPr>
          <w:rFonts w:ascii="Times New Roman" w:hAnsi="Times New Roman" w:cs="Times New Roman"/>
          <w:sz w:val="24"/>
          <w:szCs w:val="24"/>
        </w:rPr>
        <w:t xml:space="preserve">Beyond this political image, </w:t>
      </w:r>
      <w:r w:rsidR="00D93A2A" w:rsidRPr="00DC36CA">
        <w:rPr>
          <w:rFonts w:ascii="Times New Roman" w:hAnsi="Times New Roman" w:cs="Times New Roman"/>
          <w:sz w:val="24"/>
          <w:szCs w:val="24"/>
        </w:rPr>
        <w:t xml:space="preserve">Caesar writes that there are only two classes worth discussing: the </w:t>
      </w:r>
      <w:r w:rsidR="00EC1372" w:rsidRPr="00DC36CA">
        <w:rPr>
          <w:rFonts w:ascii="Times New Roman" w:hAnsi="Times New Roman" w:cs="Times New Roman"/>
          <w:sz w:val="24"/>
          <w:szCs w:val="24"/>
        </w:rPr>
        <w:t>d</w:t>
      </w:r>
      <w:r w:rsidR="002113AF" w:rsidRPr="00DC36CA">
        <w:rPr>
          <w:rFonts w:ascii="Times New Roman" w:hAnsi="Times New Roman" w:cs="Times New Roman"/>
          <w:sz w:val="24"/>
          <w:szCs w:val="24"/>
        </w:rPr>
        <w:t>ruids</w:t>
      </w:r>
      <w:r w:rsidR="00D93A2A" w:rsidRPr="00DC36CA">
        <w:rPr>
          <w:rFonts w:ascii="Times New Roman" w:hAnsi="Times New Roman" w:cs="Times New Roman"/>
          <w:sz w:val="24"/>
          <w:szCs w:val="24"/>
        </w:rPr>
        <w:t xml:space="preserve"> and the knights.</w:t>
      </w:r>
      <w:r w:rsidR="00B519DC" w:rsidRPr="00DC36CA">
        <w:rPr>
          <w:rFonts w:ascii="Times New Roman" w:hAnsi="Times New Roman" w:cs="Times New Roman"/>
          <w:sz w:val="24"/>
          <w:szCs w:val="24"/>
        </w:rPr>
        <w:t xml:space="preserve"> </w:t>
      </w:r>
      <w:r w:rsidR="00670650" w:rsidRPr="00DC36CA">
        <w:rPr>
          <w:rFonts w:ascii="Times New Roman" w:hAnsi="Times New Roman" w:cs="Times New Roman"/>
          <w:sz w:val="24"/>
          <w:szCs w:val="24"/>
        </w:rPr>
        <w:t xml:space="preserve">This simplified dichotomy no doubt conceals a much greater social complexity than is visible here; but both are important </w:t>
      </w:r>
      <w:r w:rsidR="00E91CC9" w:rsidRPr="00DC36CA">
        <w:rPr>
          <w:rFonts w:ascii="Times New Roman" w:hAnsi="Times New Roman" w:cs="Times New Roman"/>
          <w:sz w:val="24"/>
          <w:szCs w:val="24"/>
        </w:rPr>
        <w:t>aspects</w:t>
      </w:r>
      <w:r w:rsidR="00670650" w:rsidRPr="00DC36CA">
        <w:rPr>
          <w:rFonts w:ascii="Times New Roman" w:hAnsi="Times New Roman" w:cs="Times New Roman"/>
          <w:sz w:val="24"/>
          <w:szCs w:val="24"/>
        </w:rPr>
        <w:t xml:space="preserve"> of the </w:t>
      </w:r>
      <w:r w:rsidR="007C526A" w:rsidRPr="00DC36CA">
        <w:rPr>
          <w:rFonts w:ascii="Times New Roman" w:hAnsi="Times New Roman" w:cs="Times New Roman"/>
          <w:sz w:val="24"/>
          <w:szCs w:val="24"/>
        </w:rPr>
        <w:t>Celtic</w:t>
      </w:r>
      <w:r w:rsidR="00670650" w:rsidRPr="00DC36CA">
        <w:rPr>
          <w:rFonts w:ascii="Times New Roman" w:hAnsi="Times New Roman" w:cs="Times New Roman"/>
          <w:sz w:val="24"/>
          <w:szCs w:val="24"/>
        </w:rPr>
        <w:t xml:space="preserve"> world according to Caesar. The druids do not appear to oppose him in any great way, but instead perform the integral tasks of</w:t>
      </w:r>
      <w:r w:rsidR="00077702" w:rsidRPr="00DC36CA">
        <w:rPr>
          <w:rFonts w:ascii="Times New Roman" w:hAnsi="Times New Roman" w:cs="Times New Roman"/>
          <w:sz w:val="24"/>
          <w:szCs w:val="24"/>
        </w:rPr>
        <w:t xml:space="preserve"> social life throughout the man</w:t>
      </w:r>
      <w:r w:rsidR="00670650" w:rsidRPr="00DC36CA">
        <w:rPr>
          <w:rFonts w:ascii="Times New Roman" w:hAnsi="Times New Roman" w:cs="Times New Roman"/>
          <w:sz w:val="24"/>
          <w:szCs w:val="24"/>
        </w:rPr>
        <w:t>y</w:t>
      </w:r>
      <w:r w:rsidR="00077702" w:rsidRPr="00DC36CA">
        <w:rPr>
          <w:rFonts w:ascii="Times New Roman" w:hAnsi="Times New Roman" w:cs="Times New Roman"/>
          <w:sz w:val="24"/>
          <w:szCs w:val="24"/>
        </w:rPr>
        <w:t xml:space="preserve"> </w:t>
      </w:r>
      <w:r w:rsidR="007C526A" w:rsidRPr="00DC36CA">
        <w:rPr>
          <w:rFonts w:ascii="Times New Roman" w:hAnsi="Times New Roman" w:cs="Times New Roman"/>
          <w:sz w:val="24"/>
          <w:szCs w:val="24"/>
        </w:rPr>
        <w:t>tribes</w:t>
      </w:r>
      <w:r w:rsidR="00670650" w:rsidRPr="00DC36CA">
        <w:rPr>
          <w:rFonts w:ascii="Times New Roman" w:hAnsi="Times New Roman" w:cs="Times New Roman"/>
          <w:sz w:val="24"/>
          <w:szCs w:val="24"/>
        </w:rPr>
        <w:t xml:space="preserve">. </w:t>
      </w:r>
      <w:r w:rsidR="009C7D8D" w:rsidRPr="00DC36CA">
        <w:rPr>
          <w:rFonts w:ascii="Times New Roman" w:hAnsi="Times New Roman" w:cs="Times New Roman"/>
          <w:sz w:val="24"/>
          <w:szCs w:val="24"/>
        </w:rPr>
        <w:t>They are religious leaders, judges, and what they decide has lasting impa</w:t>
      </w:r>
      <w:r w:rsidR="0044094F" w:rsidRPr="00DC36CA">
        <w:rPr>
          <w:rFonts w:ascii="Times New Roman" w:hAnsi="Times New Roman" w:cs="Times New Roman"/>
          <w:sz w:val="24"/>
          <w:szCs w:val="24"/>
        </w:rPr>
        <w:t>ct throughout the Celtic world: ‘[a]</w:t>
      </w:r>
      <w:proofErr w:type="spellStart"/>
      <w:r w:rsidR="0044094F" w:rsidRPr="00DC36CA">
        <w:rPr>
          <w:rFonts w:ascii="Times New Roman" w:hAnsi="Times New Roman" w:cs="Times New Roman"/>
          <w:sz w:val="24"/>
          <w:szCs w:val="24"/>
        </w:rPr>
        <w:t>ny</w:t>
      </w:r>
      <w:proofErr w:type="spellEnd"/>
      <w:r w:rsidR="0044094F" w:rsidRPr="00DC36CA">
        <w:rPr>
          <w:rFonts w:ascii="Times New Roman" w:hAnsi="Times New Roman" w:cs="Times New Roman"/>
          <w:sz w:val="24"/>
          <w:szCs w:val="24"/>
        </w:rPr>
        <w:t xml:space="preserve"> individual or tribe failing to accept</w:t>
      </w:r>
      <w:r w:rsidR="00987F94" w:rsidRPr="00DC36CA">
        <w:rPr>
          <w:rFonts w:ascii="Times New Roman" w:hAnsi="Times New Roman" w:cs="Times New Roman"/>
          <w:sz w:val="24"/>
          <w:szCs w:val="24"/>
        </w:rPr>
        <w:t xml:space="preserve"> their award is banned from taking part in </w:t>
      </w:r>
      <w:r w:rsidR="00DC2169" w:rsidRPr="00DC36CA">
        <w:rPr>
          <w:rFonts w:ascii="Times New Roman" w:hAnsi="Times New Roman" w:cs="Times New Roman"/>
          <w:sz w:val="24"/>
          <w:szCs w:val="24"/>
        </w:rPr>
        <w:t>sacrifice</w:t>
      </w:r>
      <w:r w:rsidR="00987F94" w:rsidRPr="00DC36CA">
        <w:rPr>
          <w:rFonts w:ascii="Times New Roman" w:hAnsi="Times New Roman" w:cs="Times New Roman"/>
          <w:sz w:val="24"/>
          <w:szCs w:val="24"/>
        </w:rPr>
        <w:t xml:space="preserve"> – the heaviest punishment that can be </w:t>
      </w:r>
      <w:r w:rsidR="00987F94" w:rsidRPr="00F967BE">
        <w:rPr>
          <w:rFonts w:ascii="Times New Roman" w:hAnsi="Times New Roman" w:cs="Times New Roman"/>
          <w:sz w:val="24"/>
          <w:szCs w:val="24"/>
        </w:rPr>
        <w:t xml:space="preserve">inflicted </w:t>
      </w:r>
      <w:r w:rsidR="00EA0B4C" w:rsidRPr="00F967BE">
        <w:rPr>
          <w:rFonts w:ascii="Times New Roman" w:hAnsi="Times New Roman" w:cs="Times New Roman"/>
          <w:sz w:val="24"/>
          <w:szCs w:val="24"/>
        </w:rPr>
        <w:t>upon a Gaul’</w:t>
      </w:r>
      <w:r w:rsidR="004D3620" w:rsidRPr="00F967BE">
        <w:rPr>
          <w:rFonts w:ascii="Times New Roman" w:hAnsi="Times New Roman" w:cs="Times New Roman"/>
          <w:sz w:val="24"/>
          <w:szCs w:val="24"/>
        </w:rPr>
        <w:t xml:space="preserve"> (</w:t>
      </w:r>
      <w:r w:rsidR="00CA2729">
        <w:rPr>
          <w:rFonts w:ascii="Times New Roman" w:hAnsi="Times New Roman" w:cs="Times New Roman"/>
          <w:sz w:val="24"/>
          <w:szCs w:val="24"/>
        </w:rPr>
        <w:t>1982</w:t>
      </w:r>
      <w:r w:rsidR="00CD70C4">
        <w:rPr>
          <w:rFonts w:ascii="Times New Roman" w:hAnsi="Times New Roman" w:cs="Times New Roman"/>
          <w:sz w:val="24"/>
          <w:szCs w:val="24"/>
        </w:rPr>
        <w:t xml:space="preserve">: </w:t>
      </w:r>
      <w:r w:rsidR="004D3620">
        <w:rPr>
          <w:rFonts w:ascii="Times New Roman" w:hAnsi="Times New Roman" w:cs="Times New Roman"/>
          <w:sz w:val="24"/>
          <w:szCs w:val="24"/>
        </w:rPr>
        <w:t>6.11)</w:t>
      </w:r>
      <w:r w:rsidR="00EA0B4C" w:rsidRPr="00DC36CA">
        <w:rPr>
          <w:rFonts w:ascii="Times New Roman" w:hAnsi="Times New Roman" w:cs="Times New Roman"/>
          <w:sz w:val="24"/>
          <w:szCs w:val="24"/>
        </w:rPr>
        <w:t>.</w:t>
      </w:r>
      <w:r w:rsidR="00DC2169" w:rsidRPr="00DC36CA">
        <w:rPr>
          <w:rFonts w:ascii="Times New Roman" w:hAnsi="Times New Roman" w:cs="Times New Roman"/>
          <w:sz w:val="24"/>
          <w:szCs w:val="24"/>
        </w:rPr>
        <w:t xml:space="preserve"> They are thus poisoned </w:t>
      </w:r>
      <w:r w:rsidR="0030528F" w:rsidRPr="00DC36CA">
        <w:rPr>
          <w:rFonts w:ascii="Times New Roman" w:hAnsi="Times New Roman" w:cs="Times New Roman"/>
          <w:sz w:val="24"/>
          <w:szCs w:val="24"/>
        </w:rPr>
        <w:t>individuals</w:t>
      </w:r>
      <w:r w:rsidR="00DC2169" w:rsidRPr="00DC36CA">
        <w:rPr>
          <w:rFonts w:ascii="Times New Roman" w:hAnsi="Times New Roman" w:cs="Times New Roman"/>
          <w:sz w:val="24"/>
          <w:szCs w:val="24"/>
        </w:rPr>
        <w:t>, shunned by all</w:t>
      </w:r>
      <w:r w:rsidR="002A35CA" w:rsidRPr="00DC36CA">
        <w:rPr>
          <w:rFonts w:ascii="Times New Roman" w:hAnsi="Times New Roman" w:cs="Times New Roman"/>
          <w:sz w:val="24"/>
          <w:szCs w:val="24"/>
        </w:rPr>
        <w:t xml:space="preserve">, fearing that any </w:t>
      </w:r>
      <w:r w:rsidR="00997A29" w:rsidRPr="00DC36CA">
        <w:rPr>
          <w:rFonts w:ascii="Times New Roman" w:hAnsi="Times New Roman" w:cs="Times New Roman"/>
          <w:sz w:val="24"/>
          <w:szCs w:val="24"/>
        </w:rPr>
        <w:t xml:space="preserve">conversation </w:t>
      </w:r>
      <w:r w:rsidR="002A35CA" w:rsidRPr="00DC36CA">
        <w:rPr>
          <w:rFonts w:ascii="Times New Roman" w:hAnsi="Times New Roman" w:cs="Times New Roman"/>
          <w:sz w:val="24"/>
          <w:szCs w:val="24"/>
        </w:rPr>
        <w:t xml:space="preserve">or interaction will spread the </w:t>
      </w:r>
      <w:r w:rsidR="001E50AE" w:rsidRPr="00DC36CA">
        <w:rPr>
          <w:rFonts w:ascii="Times New Roman" w:hAnsi="Times New Roman" w:cs="Times New Roman"/>
          <w:sz w:val="24"/>
          <w:szCs w:val="24"/>
        </w:rPr>
        <w:t>polluted</w:t>
      </w:r>
      <w:r w:rsidR="002A35CA" w:rsidRPr="00DC36CA">
        <w:rPr>
          <w:rFonts w:ascii="Times New Roman" w:hAnsi="Times New Roman" w:cs="Times New Roman"/>
          <w:sz w:val="24"/>
          <w:szCs w:val="24"/>
        </w:rPr>
        <w:t xml:space="preserve"> miasma.</w:t>
      </w:r>
      <w:r w:rsidR="007F1068" w:rsidRPr="00DC36CA">
        <w:rPr>
          <w:rFonts w:ascii="Times New Roman" w:hAnsi="Times New Roman" w:cs="Times New Roman"/>
          <w:sz w:val="24"/>
          <w:szCs w:val="24"/>
        </w:rPr>
        <w:t xml:space="preserve"> It is the Druids that perform the human sacrifices</w:t>
      </w:r>
      <w:r w:rsidR="007F1068" w:rsidRPr="00F967BE">
        <w:rPr>
          <w:rFonts w:ascii="Times New Roman" w:hAnsi="Times New Roman" w:cs="Times New Roman"/>
          <w:sz w:val="24"/>
          <w:szCs w:val="24"/>
        </w:rPr>
        <w:t>. The Gauls have ‘regular state</w:t>
      </w:r>
      <w:r w:rsidR="007F1068" w:rsidRPr="00DC36CA">
        <w:rPr>
          <w:rFonts w:ascii="Times New Roman" w:hAnsi="Times New Roman" w:cs="Times New Roman"/>
          <w:sz w:val="24"/>
          <w:szCs w:val="24"/>
        </w:rPr>
        <w:t xml:space="preserve"> sacrifices’ and some groups ‘have </w:t>
      </w:r>
      <w:r w:rsidR="008546BC" w:rsidRPr="00DC36CA">
        <w:rPr>
          <w:rFonts w:ascii="Times New Roman" w:hAnsi="Times New Roman" w:cs="Times New Roman"/>
          <w:sz w:val="24"/>
          <w:szCs w:val="24"/>
        </w:rPr>
        <w:t>colossal images of wickerwork, the limbs of which they fill with living men; they are then set on fire, and the victims burnt to death</w:t>
      </w:r>
      <w:r w:rsidR="00106FA4" w:rsidRPr="00DC36CA">
        <w:rPr>
          <w:rFonts w:ascii="Times New Roman" w:hAnsi="Times New Roman" w:cs="Times New Roman"/>
          <w:sz w:val="24"/>
          <w:szCs w:val="24"/>
        </w:rPr>
        <w:t>’</w:t>
      </w:r>
      <w:r w:rsidR="00F967BE">
        <w:rPr>
          <w:rFonts w:ascii="Times New Roman" w:hAnsi="Times New Roman" w:cs="Times New Roman"/>
          <w:sz w:val="24"/>
          <w:szCs w:val="24"/>
        </w:rPr>
        <w:t xml:space="preserve"> (</w:t>
      </w:r>
      <w:r w:rsidR="00CA2729">
        <w:rPr>
          <w:rFonts w:ascii="Times New Roman" w:hAnsi="Times New Roman" w:cs="Times New Roman"/>
          <w:sz w:val="24"/>
          <w:szCs w:val="24"/>
        </w:rPr>
        <w:t>1982</w:t>
      </w:r>
      <w:r w:rsidR="00CD70C4">
        <w:rPr>
          <w:rFonts w:ascii="Times New Roman" w:hAnsi="Times New Roman" w:cs="Times New Roman"/>
          <w:sz w:val="24"/>
          <w:szCs w:val="24"/>
        </w:rPr>
        <w:t>:</w:t>
      </w:r>
      <w:r w:rsidR="00F967BE">
        <w:rPr>
          <w:rFonts w:ascii="Times New Roman" w:hAnsi="Times New Roman" w:cs="Times New Roman"/>
          <w:sz w:val="24"/>
          <w:szCs w:val="24"/>
        </w:rPr>
        <w:t xml:space="preserve"> 6.16</w:t>
      </w:r>
      <w:r w:rsidR="00CD70C4">
        <w:rPr>
          <w:rFonts w:ascii="Times New Roman" w:hAnsi="Times New Roman" w:cs="Times New Roman"/>
          <w:sz w:val="24"/>
          <w:szCs w:val="24"/>
        </w:rPr>
        <w:t>; s</w:t>
      </w:r>
      <w:r w:rsidR="00F967BE">
        <w:rPr>
          <w:rFonts w:ascii="Times New Roman" w:hAnsi="Times New Roman" w:cs="Times New Roman"/>
          <w:sz w:val="24"/>
          <w:szCs w:val="24"/>
        </w:rPr>
        <w:t>ee also Webster 1999)</w:t>
      </w:r>
      <w:r w:rsidR="0039637F" w:rsidRPr="00DC36CA">
        <w:rPr>
          <w:rFonts w:ascii="Times New Roman" w:hAnsi="Times New Roman" w:cs="Times New Roman"/>
          <w:sz w:val="24"/>
          <w:szCs w:val="24"/>
        </w:rPr>
        <w:t>.</w:t>
      </w:r>
      <w:r w:rsidR="00A52897" w:rsidRPr="00DC36CA">
        <w:rPr>
          <w:rFonts w:ascii="Times New Roman" w:hAnsi="Times New Roman" w:cs="Times New Roman"/>
          <w:sz w:val="24"/>
          <w:szCs w:val="24"/>
        </w:rPr>
        <w:t xml:space="preserve"> Caesar then </w:t>
      </w:r>
      <w:r w:rsidR="00F0574E" w:rsidRPr="00DC36CA">
        <w:rPr>
          <w:rFonts w:ascii="Times New Roman" w:hAnsi="Times New Roman" w:cs="Times New Roman"/>
          <w:sz w:val="24"/>
          <w:szCs w:val="24"/>
        </w:rPr>
        <w:t>places</w:t>
      </w:r>
      <w:r w:rsidR="00A52897" w:rsidRPr="00DC36CA">
        <w:rPr>
          <w:rFonts w:ascii="Times New Roman" w:hAnsi="Times New Roman" w:cs="Times New Roman"/>
          <w:sz w:val="24"/>
          <w:szCs w:val="24"/>
        </w:rPr>
        <w:t xml:space="preserve"> their pantheon of gods into the familiar Roman religious construct (Mercury, Mars, Jupiter etc.)</w:t>
      </w:r>
      <w:r w:rsidR="00F0574E" w:rsidRPr="00DC36CA">
        <w:rPr>
          <w:rFonts w:ascii="Times New Roman" w:hAnsi="Times New Roman" w:cs="Times New Roman"/>
          <w:sz w:val="24"/>
          <w:szCs w:val="24"/>
        </w:rPr>
        <w:t xml:space="preserve">, but </w:t>
      </w:r>
      <w:r w:rsidR="008B67DF" w:rsidRPr="00DC36CA">
        <w:rPr>
          <w:rFonts w:ascii="Times New Roman" w:hAnsi="Times New Roman" w:cs="Times New Roman"/>
          <w:sz w:val="24"/>
          <w:szCs w:val="24"/>
        </w:rPr>
        <w:t xml:space="preserve">notes </w:t>
      </w:r>
      <w:r w:rsidR="00F0574E" w:rsidRPr="00DC36CA">
        <w:rPr>
          <w:rFonts w:ascii="Times New Roman" w:hAnsi="Times New Roman" w:cs="Times New Roman"/>
          <w:sz w:val="24"/>
          <w:szCs w:val="24"/>
        </w:rPr>
        <w:t xml:space="preserve">that they believe themselves </w:t>
      </w:r>
      <w:r w:rsidR="0012568F" w:rsidRPr="00DC36CA">
        <w:rPr>
          <w:rFonts w:ascii="Times New Roman" w:hAnsi="Times New Roman" w:cs="Times New Roman"/>
          <w:sz w:val="24"/>
          <w:szCs w:val="24"/>
        </w:rPr>
        <w:t>de</w:t>
      </w:r>
      <w:r w:rsidR="00D21A36" w:rsidRPr="00DC36CA">
        <w:rPr>
          <w:rFonts w:ascii="Times New Roman" w:hAnsi="Times New Roman" w:cs="Times New Roman"/>
          <w:sz w:val="24"/>
          <w:szCs w:val="24"/>
        </w:rPr>
        <w:t>s</w:t>
      </w:r>
      <w:r w:rsidR="00620758" w:rsidRPr="00DC36CA">
        <w:rPr>
          <w:rFonts w:ascii="Times New Roman" w:hAnsi="Times New Roman" w:cs="Times New Roman"/>
          <w:sz w:val="24"/>
          <w:szCs w:val="24"/>
        </w:rPr>
        <w:t xml:space="preserve">cended from Father Dis, a spirit of darkness, and </w:t>
      </w:r>
      <w:r w:rsidR="00D82D78" w:rsidRPr="00DC36CA">
        <w:rPr>
          <w:rFonts w:ascii="Times New Roman" w:hAnsi="Times New Roman" w:cs="Times New Roman"/>
          <w:sz w:val="24"/>
          <w:szCs w:val="24"/>
        </w:rPr>
        <w:t>therefore</w:t>
      </w:r>
      <w:r w:rsidR="00620758" w:rsidRPr="00DC36CA">
        <w:rPr>
          <w:rFonts w:ascii="Times New Roman" w:hAnsi="Times New Roman" w:cs="Times New Roman"/>
          <w:sz w:val="24"/>
          <w:szCs w:val="24"/>
        </w:rPr>
        <w:t xml:space="preserve"> they ordered their lives by night and not day. The </w:t>
      </w:r>
      <w:r w:rsidR="001A68D1" w:rsidRPr="00DC36CA">
        <w:rPr>
          <w:rFonts w:ascii="Times New Roman" w:hAnsi="Times New Roman" w:cs="Times New Roman"/>
          <w:sz w:val="24"/>
          <w:szCs w:val="24"/>
        </w:rPr>
        <w:t>interaction of father</w:t>
      </w:r>
      <w:r w:rsidR="00620758" w:rsidRPr="00DC36CA">
        <w:rPr>
          <w:rFonts w:ascii="Times New Roman" w:hAnsi="Times New Roman" w:cs="Times New Roman"/>
          <w:sz w:val="24"/>
          <w:szCs w:val="24"/>
        </w:rPr>
        <w:t>s</w:t>
      </w:r>
      <w:r w:rsidR="001A68D1" w:rsidRPr="00DC36CA">
        <w:rPr>
          <w:rFonts w:ascii="Times New Roman" w:hAnsi="Times New Roman" w:cs="Times New Roman"/>
          <w:sz w:val="24"/>
          <w:szCs w:val="24"/>
        </w:rPr>
        <w:t xml:space="preserve"> and </w:t>
      </w:r>
      <w:r w:rsidR="00620758" w:rsidRPr="00DC36CA">
        <w:rPr>
          <w:rFonts w:ascii="Times New Roman" w:hAnsi="Times New Roman" w:cs="Times New Roman"/>
          <w:sz w:val="24"/>
          <w:szCs w:val="24"/>
        </w:rPr>
        <w:t>sons appear</w:t>
      </w:r>
      <w:r w:rsidR="00D82D78" w:rsidRPr="00DC36CA">
        <w:rPr>
          <w:rFonts w:ascii="Times New Roman" w:hAnsi="Times New Roman" w:cs="Times New Roman"/>
          <w:sz w:val="24"/>
          <w:szCs w:val="24"/>
        </w:rPr>
        <w:t>s</w:t>
      </w:r>
      <w:r w:rsidR="00620758" w:rsidRPr="00DC36CA">
        <w:rPr>
          <w:rFonts w:ascii="Times New Roman" w:hAnsi="Times New Roman" w:cs="Times New Roman"/>
          <w:sz w:val="24"/>
          <w:szCs w:val="24"/>
        </w:rPr>
        <w:t xml:space="preserve"> strict, as does the threat of capital and corporal punishment</w:t>
      </w:r>
      <w:r w:rsidR="00B51F35" w:rsidRPr="00DC36CA">
        <w:rPr>
          <w:rFonts w:ascii="Times New Roman" w:hAnsi="Times New Roman" w:cs="Times New Roman"/>
          <w:sz w:val="24"/>
          <w:szCs w:val="24"/>
        </w:rPr>
        <w:t xml:space="preserve">. </w:t>
      </w:r>
      <w:r w:rsidR="00600177" w:rsidRPr="00DC36CA">
        <w:rPr>
          <w:rFonts w:ascii="Times New Roman" w:hAnsi="Times New Roman" w:cs="Times New Roman"/>
          <w:sz w:val="24"/>
          <w:szCs w:val="24"/>
        </w:rPr>
        <w:t xml:space="preserve">The knights are aristocrats, </w:t>
      </w:r>
      <w:r w:rsidR="00A41527">
        <w:rPr>
          <w:rFonts w:ascii="Times New Roman" w:hAnsi="Times New Roman" w:cs="Times New Roman"/>
          <w:sz w:val="24"/>
          <w:szCs w:val="24"/>
        </w:rPr>
        <w:t xml:space="preserve">suggesting perhaps a more nuanced and oligarchic network of power, and </w:t>
      </w:r>
      <w:r w:rsidR="001A6C35" w:rsidRPr="00DC36CA">
        <w:rPr>
          <w:rFonts w:ascii="Times New Roman" w:hAnsi="Times New Roman" w:cs="Times New Roman"/>
          <w:sz w:val="24"/>
          <w:szCs w:val="24"/>
        </w:rPr>
        <w:t xml:space="preserve">Crumley has </w:t>
      </w:r>
      <w:r w:rsidR="00A41527">
        <w:rPr>
          <w:rFonts w:ascii="Times New Roman" w:hAnsi="Times New Roman" w:cs="Times New Roman"/>
          <w:sz w:val="24"/>
          <w:szCs w:val="24"/>
        </w:rPr>
        <w:t>observed</w:t>
      </w:r>
      <w:r w:rsidR="00A41527" w:rsidRPr="00DC36CA">
        <w:rPr>
          <w:rFonts w:ascii="Times New Roman" w:hAnsi="Times New Roman" w:cs="Times New Roman"/>
          <w:sz w:val="24"/>
          <w:szCs w:val="24"/>
        </w:rPr>
        <w:t xml:space="preserve"> </w:t>
      </w:r>
      <w:r w:rsidR="001A6C35" w:rsidRPr="00DC36CA">
        <w:rPr>
          <w:rFonts w:ascii="Times New Roman" w:hAnsi="Times New Roman" w:cs="Times New Roman"/>
          <w:sz w:val="24"/>
          <w:szCs w:val="24"/>
        </w:rPr>
        <w:t xml:space="preserve">that ‘individual and collective wealth was distributed both extensively and intensively across the landscape, and individuals […] could exercise considerable power in the absence of the control of the chief </w:t>
      </w:r>
      <w:r w:rsidR="001A6C35" w:rsidRPr="00DC36CA">
        <w:rPr>
          <w:rFonts w:ascii="Times New Roman" w:hAnsi="Times New Roman" w:cs="Times New Roman"/>
          <w:i/>
          <w:sz w:val="24"/>
          <w:szCs w:val="24"/>
        </w:rPr>
        <w:t>oppidum’</w:t>
      </w:r>
      <w:r w:rsidR="00F967BE">
        <w:rPr>
          <w:rFonts w:ascii="Times New Roman" w:hAnsi="Times New Roman" w:cs="Times New Roman"/>
          <w:i/>
          <w:sz w:val="24"/>
          <w:szCs w:val="24"/>
        </w:rPr>
        <w:t xml:space="preserve"> </w:t>
      </w:r>
      <w:r w:rsidR="00F967BE">
        <w:rPr>
          <w:rFonts w:ascii="Times New Roman" w:hAnsi="Times New Roman" w:cs="Times New Roman"/>
          <w:iCs/>
          <w:sz w:val="24"/>
          <w:szCs w:val="24"/>
        </w:rPr>
        <w:t>(1995: 28).</w:t>
      </w:r>
      <w:r w:rsidR="007F5716" w:rsidRPr="00DC36CA">
        <w:rPr>
          <w:rFonts w:ascii="Times New Roman" w:hAnsi="Times New Roman" w:cs="Times New Roman"/>
          <w:sz w:val="24"/>
          <w:szCs w:val="24"/>
        </w:rPr>
        <w:t xml:space="preserve"> </w:t>
      </w:r>
    </w:p>
    <w:p w14:paraId="1C007051" w14:textId="1575E750" w:rsidR="00037D2E" w:rsidRDefault="00037D2E" w:rsidP="00DC36CA">
      <w:pPr>
        <w:spacing w:line="480" w:lineRule="auto"/>
        <w:ind w:firstLine="720"/>
        <w:rPr>
          <w:rFonts w:ascii="Times New Roman" w:hAnsi="Times New Roman" w:cs="Times New Roman"/>
          <w:sz w:val="24"/>
          <w:szCs w:val="24"/>
        </w:rPr>
      </w:pPr>
      <w:r w:rsidRPr="00DC36CA">
        <w:rPr>
          <w:rFonts w:ascii="Times New Roman" w:hAnsi="Times New Roman" w:cs="Times New Roman"/>
          <w:sz w:val="24"/>
          <w:szCs w:val="24"/>
        </w:rPr>
        <w:t xml:space="preserve">In the main body of his narrative </w:t>
      </w:r>
      <w:r w:rsidR="008D1694">
        <w:rPr>
          <w:rFonts w:ascii="Times New Roman" w:hAnsi="Times New Roman" w:cs="Times New Roman"/>
          <w:sz w:val="24"/>
          <w:szCs w:val="24"/>
        </w:rPr>
        <w:t xml:space="preserve">Caesar </w:t>
      </w:r>
      <w:r w:rsidRPr="00DC36CA">
        <w:rPr>
          <w:rFonts w:ascii="Times New Roman" w:hAnsi="Times New Roman" w:cs="Times New Roman"/>
          <w:sz w:val="24"/>
          <w:szCs w:val="24"/>
        </w:rPr>
        <w:t xml:space="preserve">also gives us more information, noting the </w:t>
      </w:r>
      <w:r w:rsidR="00DE7E97" w:rsidRPr="00DC36CA">
        <w:rPr>
          <w:rFonts w:ascii="Times New Roman" w:hAnsi="Times New Roman" w:cs="Times New Roman"/>
          <w:sz w:val="24"/>
          <w:szCs w:val="24"/>
        </w:rPr>
        <w:t xml:space="preserve">importance of </w:t>
      </w:r>
      <w:r w:rsidRPr="00DC36CA">
        <w:rPr>
          <w:rFonts w:ascii="Times New Roman" w:hAnsi="Times New Roman" w:cs="Times New Roman"/>
          <w:i/>
          <w:sz w:val="24"/>
          <w:szCs w:val="24"/>
        </w:rPr>
        <w:t>oppida</w:t>
      </w:r>
      <w:r w:rsidR="00DE7E97" w:rsidRPr="00DC36CA">
        <w:rPr>
          <w:rFonts w:ascii="Times New Roman" w:hAnsi="Times New Roman" w:cs="Times New Roman"/>
          <w:sz w:val="24"/>
          <w:szCs w:val="24"/>
        </w:rPr>
        <w:t>, fortified settlements that dominated the lived Celtic environment</w:t>
      </w:r>
      <w:r w:rsidR="000E75E8">
        <w:rPr>
          <w:rFonts w:ascii="Times New Roman" w:hAnsi="Times New Roman" w:cs="Times New Roman"/>
          <w:sz w:val="24"/>
          <w:szCs w:val="24"/>
        </w:rPr>
        <w:t xml:space="preserve"> (</w:t>
      </w:r>
      <w:r w:rsidR="00CD70C4">
        <w:rPr>
          <w:rFonts w:ascii="Times New Roman" w:hAnsi="Times New Roman" w:cs="Times New Roman"/>
          <w:sz w:val="24"/>
          <w:szCs w:val="24"/>
        </w:rPr>
        <w:t>s</w:t>
      </w:r>
      <w:r w:rsidR="000E75E8">
        <w:rPr>
          <w:rFonts w:ascii="Times New Roman" w:hAnsi="Times New Roman" w:cs="Times New Roman"/>
          <w:sz w:val="24"/>
          <w:szCs w:val="24"/>
        </w:rPr>
        <w:t xml:space="preserve">ee </w:t>
      </w:r>
      <w:proofErr w:type="spellStart"/>
      <w:r w:rsidR="000E75E8">
        <w:rPr>
          <w:rFonts w:ascii="Times New Roman" w:hAnsi="Times New Roman" w:cs="Times New Roman"/>
          <w:sz w:val="24"/>
          <w:szCs w:val="24"/>
        </w:rPr>
        <w:t>Dietler</w:t>
      </w:r>
      <w:proofErr w:type="spellEnd"/>
      <w:r w:rsidR="00CD70C4">
        <w:rPr>
          <w:rFonts w:ascii="Times New Roman" w:hAnsi="Times New Roman" w:cs="Times New Roman"/>
          <w:sz w:val="24"/>
          <w:szCs w:val="24"/>
        </w:rPr>
        <w:t xml:space="preserve">: </w:t>
      </w:r>
      <w:r w:rsidR="000E75E8">
        <w:rPr>
          <w:rFonts w:ascii="Times New Roman" w:hAnsi="Times New Roman" w:cs="Times New Roman"/>
          <w:sz w:val="24"/>
          <w:szCs w:val="24"/>
        </w:rPr>
        <w:t>1998)</w:t>
      </w:r>
      <w:r w:rsidR="00DE7E97" w:rsidRPr="00DC36CA">
        <w:rPr>
          <w:rFonts w:ascii="Times New Roman" w:hAnsi="Times New Roman" w:cs="Times New Roman"/>
          <w:sz w:val="24"/>
          <w:szCs w:val="24"/>
        </w:rPr>
        <w:t xml:space="preserve">. </w:t>
      </w:r>
      <w:r w:rsidR="001807B1" w:rsidRPr="00DC36CA">
        <w:rPr>
          <w:rFonts w:ascii="Times New Roman" w:hAnsi="Times New Roman" w:cs="Times New Roman"/>
          <w:sz w:val="24"/>
          <w:szCs w:val="24"/>
        </w:rPr>
        <w:t xml:space="preserve">In one of his two forays to Britain he remarks of the </w:t>
      </w:r>
      <w:r w:rsidR="00163DD3" w:rsidRPr="00DC36CA">
        <w:rPr>
          <w:rFonts w:ascii="Times New Roman" w:hAnsi="Times New Roman" w:cs="Times New Roman"/>
          <w:sz w:val="24"/>
          <w:szCs w:val="24"/>
        </w:rPr>
        <w:t>shared</w:t>
      </w:r>
      <w:r w:rsidR="001807B1" w:rsidRPr="00DC36CA">
        <w:rPr>
          <w:rFonts w:ascii="Times New Roman" w:hAnsi="Times New Roman" w:cs="Times New Roman"/>
          <w:sz w:val="24"/>
          <w:szCs w:val="24"/>
        </w:rPr>
        <w:t xml:space="preserve"> </w:t>
      </w:r>
      <w:r w:rsidR="00163DD3" w:rsidRPr="00DC36CA">
        <w:rPr>
          <w:rFonts w:ascii="Times New Roman" w:hAnsi="Times New Roman" w:cs="Times New Roman"/>
          <w:sz w:val="24"/>
          <w:szCs w:val="24"/>
        </w:rPr>
        <w:t>Celtic</w:t>
      </w:r>
      <w:r w:rsidR="001807B1" w:rsidRPr="00DC36CA">
        <w:rPr>
          <w:rFonts w:ascii="Times New Roman" w:hAnsi="Times New Roman" w:cs="Times New Roman"/>
          <w:sz w:val="24"/>
          <w:szCs w:val="24"/>
        </w:rPr>
        <w:t xml:space="preserve"> </w:t>
      </w:r>
      <w:r w:rsidR="00163DD3" w:rsidRPr="00DC36CA">
        <w:rPr>
          <w:rFonts w:ascii="Times New Roman" w:hAnsi="Times New Roman" w:cs="Times New Roman"/>
          <w:sz w:val="24"/>
          <w:szCs w:val="24"/>
        </w:rPr>
        <w:t>cultural</w:t>
      </w:r>
      <w:r w:rsidR="001807B1" w:rsidRPr="00DC36CA">
        <w:rPr>
          <w:rFonts w:ascii="Times New Roman" w:hAnsi="Times New Roman" w:cs="Times New Roman"/>
          <w:sz w:val="24"/>
          <w:szCs w:val="24"/>
        </w:rPr>
        <w:t xml:space="preserve"> traits. It has a significant population, with ‘</w:t>
      </w:r>
      <w:r w:rsidR="00163DD3" w:rsidRPr="00DC36CA">
        <w:rPr>
          <w:rFonts w:ascii="Times New Roman" w:hAnsi="Times New Roman" w:cs="Times New Roman"/>
          <w:sz w:val="24"/>
          <w:szCs w:val="24"/>
        </w:rPr>
        <w:t>the</w:t>
      </w:r>
      <w:r w:rsidR="001807B1" w:rsidRPr="00DC36CA">
        <w:rPr>
          <w:rFonts w:ascii="Times New Roman" w:hAnsi="Times New Roman" w:cs="Times New Roman"/>
          <w:sz w:val="24"/>
          <w:szCs w:val="24"/>
        </w:rPr>
        <w:t xml:space="preserve"> ground </w:t>
      </w:r>
      <w:r w:rsidR="00163DD3" w:rsidRPr="00DC36CA">
        <w:rPr>
          <w:rFonts w:ascii="Times New Roman" w:hAnsi="Times New Roman" w:cs="Times New Roman"/>
          <w:sz w:val="24"/>
          <w:szCs w:val="24"/>
        </w:rPr>
        <w:t>thickly</w:t>
      </w:r>
      <w:r w:rsidR="001807B1" w:rsidRPr="00DC36CA">
        <w:rPr>
          <w:rFonts w:ascii="Times New Roman" w:hAnsi="Times New Roman" w:cs="Times New Roman"/>
          <w:sz w:val="24"/>
          <w:szCs w:val="24"/>
        </w:rPr>
        <w:t xml:space="preserve"> studded with homesteads, closely resembling those of Gaul, and the cattle very numerous’</w:t>
      </w:r>
      <w:r w:rsidR="000E75E8">
        <w:rPr>
          <w:rFonts w:ascii="Times New Roman" w:hAnsi="Times New Roman" w:cs="Times New Roman"/>
          <w:sz w:val="24"/>
          <w:szCs w:val="24"/>
        </w:rPr>
        <w:t xml:space="preserve"> (</w:t>
      </w:r>
      <w:r w:rsidR="00CA2729">
        <w:rPr>
          <w:rFonts w:ascii="Times New Roman" w:hAnsi="Times New Roman" w:cs="Times New Roman"/>
          <w:sz w:val="24"/>
          <w:szCs w:val="24"/>
        </w:rPr>
        <w:t>1982</w:t>
      </w:r>
      <w:r w:rsidR="00CD70C4">
        <w:rPr>
          <w:rFonts w:ascii="Times New Roman" w:hAnsi="Times New Roman" w:cs="Times New Roman"/>
          <w:sz w:val="24"/>
          <w:szCs w:val="24"/>
        </w:rPr>
        <w:t>:</w:t>
      </w:r>
      <w:r w:rsidR="000E75E8">
        <w:rPr>
          <w:rFonts w:ascii="Times New Roman" w:hAnsi="Times New Roman" w:cs="Times New Roman"/>
          <w:sz w:val="24"/>
          <w:szCs w:val="24"/>
        </w:rPr>
        <w:t xml:space="preserve"> 5.12)</w:t>
      </w:r>
      <w:r w:rsidR="001807B1" w:rsidRPr="00DC36CA">
        <w:rPr>
          <w:rFonts w:ascii="Times New Roman" w:hAnsi="Times New Roman" w:cs="Times New Roman"/>
          <w:sz w:val="24"/>
          <w:szCs w:val="24"/>
        </w:rPr>
        <w:t>.</w:t>
      </w:r>
      <w:r w:rsidR="00163DD3" w:rsidRPr="00DC36CA">
        <w:rPr>
          <w:rFonts w:ascii="Times New Roman" w:hAnsi="Times New Roman" w:cs="Times New Roman"/>
          <w:sz w:val="24"/>
          <w:szCs w:val="24"/>
        </w:rPr>
        <w:t xml:space="preserve"> The people live on milk and meat, and dress in animal skins. Every </w:t>
      </w:r>
      <w:r w:rsidR="00FA7272" w:rsidRPr="00DC36CA">
        <w:rPr>
          <w:rFonts w:ascii="Times New Roman" w:hAnsi="Times New Roman" w:cs="Times New Roman"/>
          <w:sz w:val="24"/>
          <w:szCs w:val="24"/>
        </w:rPr>
        <w:t>Celtic</w:t>
      </w:r>
      <w:r w:rsidR="00163DD3" w:rsidRPr="00DC36CA">
        <w:rPr>
          <w:rFonts w:ascii="Times New Roman" w:hAnsi="Times New Roman" w:cs="Times New Roman"/>
          <w:sz w:val="24"/>
          <w:szCs w:val="24"/>
        </w:rPr>
        <w:t xml:space="preserve"> Briton, according to Caesar, dye their bodies blue, and the men leave only their upper lip unshaven</w:t>
      </w:r>
      <w:r w:rsidR="000E75E8">
        <w:rPr>
          <w:rFonts w:ascii="Times New Roman" w:hAnsi="Times New Roman" w:cs="Times New Roman"/>
          <w:sz w:val="24"/>
          <w:szCs w:val="24"/>
        </w:rPr>
        <w:t xml:space="preserve"> (</w:t>
      </w:r>
      <w:r w:rsidR="00CA2729">
        <w:rPr>
          <w:rFonts w:ascii="Times New Roman" w:hAnsi="Times New Roman" w:cs="Times New Roman"/>
          <w:sz w:val="24"/>
          <w:szCs w:val="24"/>
        </w:rPr>
        <w:t>1982</w:t>
      </w:r>
      <w:r w:rsidR="00CD70C4">
        <w:rPr>
          <w:rFonts w:ascii="Times New Roman" w:hAnsi="Times New Roman" w:cs="Times New Roman"/>
          <w:sz w:val="24"/>
          <w:szCs w:val="24"/>
        </w:rPr>
        <w:t>:</w:t>
      </w:r>
      <w:r w:rsidR="000E75E8">
        <w:rPr>
          <w:rFonts w:ascii="Times New Roman" w:hAnsi="Times New Roman" w:cs="Times New Roman"/>
          <w:sz w:val="24"/>
          <w:szCs w:val="24"/>
        </w:rPr>
        <w:t xml:space="preserve"> 5.14 &amp; 4.33)</w:t>
      </w:r>
      <w:r w:rsidR="00163DD3" w:rsidRPr="00DC36CA">
        <w:rPr>
          <w:rFonts w:ascii="Times New Roman" w:hAnsi="Times New Roman" w:cs="Times New Roman"/>
          <w:sz w:val="24"/>
          <w:szCs w:val="24"/>
        </w:rPr>
        <w:t>.</w:t>
      </w:r>
      <w:r w:rsidR="0095749D" w:rsidRPr="00DC36CA">
        <w:rPr>
          <w:rFonts w:ascii="Times New Roman" w:hAnsi="Times New Roman" w:cs="Times New Roman"/>
          <w:sz w:val="24"/>
          <w:szCs w:val="24"/>
        </w:rPr>
        <w:t xml:space="preserve"> </w:t>
      </w:r>
      <w:r w:rsidR="007C0A4D" w:rsidRPr="00DC36CA">
        <w:rPr>
          <w:rFonts w:ascii="Times New Roman" w:hAnsi="Times New Roman" w:cs="Times New Roman"/>
          <w:sz w:val="24"/>
          <w:szCs w:val="24"/>
        </w:rPr>
        <w:t>There is a</w:t>
      </w:r>
      <w:r w:rsidR="00EC40F9" w:rsidRPr="00DC36CA">
        <w:rPr>
          <w:rFonts w:ascii="Times New Roman" w:hAnsi="Times New Roman" w:cs="Times New Roman"/>
          <w:sz w:val="24"/>
          <w:szCs w:val="24"/>
        </w:rPr>
        <w:t xml:space="preserve"> grudging</w:t>
      </w:r>
      <w:r w:rsidR="007C0A4D" w:rsidRPr="00DC36CA">
        <w:rPr>
          <w:rFonts w:ascii="Times New Roman" w:hAnsi="Times New Roman" w:cs="Times New Roman"/>
          <w:sz w:val="24"/>
          <w:szCs w:val="24"/>
        </w:rPr>
        <w:t xml:space="preserve"> </w:t>
      </w:r>
      <w:r w:rsidR="00EC40F9" w:rsidRPr="00DC36CA">
        <w:rPr>
          <w:rFonts w:ascii="Times New Roman" w:hAnsi="Times New Roman" w:cs="Times New Roman"/>
          <w:sz w:val="24"/>
          <w:szCs w:val="24"/>
        </w:rPr>
        <w:t>admiration</w:t>
      </w:r>
      <w:r w:rsidR="007C0A4D" w:rsidRPr="00DC36CA">
        <w:rPr>
          <w:rFonts w:ascii="Times New Roman" w:hAnsi="Times New Roman" w:cs="Times New Roman"/>
          <w:sz w:val="24"/>
          <w:szCs w:val="24"/>
        </w:rPr>
        <w:t xml:space="preserve"> for the enemy cavalry and charioteers,</w:t>
      </w:r>
      <w:r w:rsidR="00EC40F9" w:rsidRPr="00DC36CA">
        <w:rPr>
          <w:rFonts w:ascii="Times New Roman" w:hAnsi="Times New Roman" w:cs="Times New Roman"/>
          <w:sz w:val="24"/>
          <w:szCs w:val="24"/>
        </w:rPr>
        <w:t xml:space="preserve"> and the Britons appear similar </w:t>
      </w:r>
      <w:r w:rsidR="002E1C8A" w:rsidRPr="00DC36CA">
        <w:rPr>
          <w:rFonts w:ascii="Times New Roman" w:hAnsi="Times New Roman" w:cs="Times New Roman"/>
          <w:sz w:val="24"/>
          <w:szCs w:val="24"/>
        </w:rPr>
        <w:t xml:space="preserve">to </w:t>
      </w:r>
      <w:r w:rsidR="00EC40F9" w:rsidRPr="00DC36CA">
        <w:rPr>
          <w:rFonts w:ascii="Times New Roman" w:hAnsi="Times New Roman" w:cs="Times New Roman"/>
          <w:sz w:val="24"/>
          <w:szCs w:val="24"/>
        </w:rPr>
        <w:t>(if somewhat more exotic</w:t>
      </w:r>
      <w:r w:rsidR="002E1C8A" w:rsidRPr="00DC36CA">
        <w:rPr>
          <w:rFonts w:ascii="Times New Roman" w:hAnsi="Times New Roman" w:cs="Times New Roman"/>
          <w:sz w:val="24"/>
          <w:szCs w:val="24"/>
        </w:rPr>
        <w:t xml:space="preserve"> than</w:t>
      </w:r>
      <w:r w:rsidR="00EC40F9" w:rsidRPr="00DC36CA">
        <w:rPr>
          <w:rFonts w:ascii="Times New Roman" w:hAnsi="Times New Roman" w:cs="Times New Roman"/>
          <w:sz w:val="24"/>
          <w:szCs w:val="24"/>
        </w:rPr>
        <w:t>) their counterparts across the water. Caesar also presents differences within Gaul</w:t>
      </w:r>
      <w:r w:rsidR="00175D2A" w:rsidRPr="00DC36CA">
        <w:rPr>
          <w:rFonts w:ascii="Times New Roman" w:hAnsi="Times New Roman" w:cs="Times New Roman"/>
          <w:sz w:val="24"/>
          <w:szCs w:val="24"/>
        </w:rPr>
        <w:t>:</w:t>
      </w:r>
      <w:r w:rsidR="00EC40F9" w:rsidRPr="00DC36CA">
        <w:rPr>
          <w:rFonts w:ascii="Times New Roman" w:hAnsi="Times New Roman" w:cs="Times New Roman"/>
          <w:sz w:val="24"/>
          <w:szCs w:val="24"/>
        </w:rPr>
        <w:t xml:space="preserve"> </w:t>
      </w:r>
      <w:r w:rsidR="00FA7272" w:rsidRPr="00DC36CA">
        <w:rPr>
          <w:rFonts w:ascii="Times New Roman" w:hAnsi="Times New Roman" w:cs="Times New Roman"/>
          <w:sz w:val="24"/>
          <w:szCs w:val="24"/>
        </w:rPr>
        <w:t>the</w:t>
      </w:r>
      <w:r w:rsidR="00EC40F9" w:rsidRPr="00DC36CA">
        <w:rPr>
          <w:rFonts w:ascii="Times New Roman" w:hAnsi="Times New Roman" w:cs="Times New Roman"/>
          <w:sz w:val="24"/>
          <w:szCs w:val="24"/>
        </w:rPr>
        <w:t xml:space="preserve"> Nervii appear moderate and determined, whereas the </w:t>
      </w:r>
      <w:proofErr w:type="spellStart"/>
      <w:r w:rsidR="00EC40F9" w:rsidRPr="00DC36CA">
        <w:rPr>
          <w:rFonts w:ascii="Times New Roman" w:hAnsi="Times New Roman" w:cs="Times New Roman"/>
          <w:sz w:val="24"/>
          <w:szCs w:val="24"/>
        </w:rPr>
        <w:t>Helveti</w:t>
      </w:r>
      <w:r w:rsidR="00E91CC9" w:rsidRPr="00DC36CA">
        <w:rPr>
          <w:rFonts w:ascii="Times New Roman" w:hAnsi="Times New Roman" w:cs="Times New Roman"/>
          <w:sz w:val="24"/>
          <w:szCs w:val="24"/>
        </w:rPr>
        <w:t>i</w:t>
      </w:r>
      <w:proofErr w:type="spellEnd"/>
      <w:r w:rsidR="00E91CC9" w:rsidRPr="00DC36CA">
        <w:rPr>
          <w:rFonts w:ascii="Times New Roman" w:hAnsi="Times New Roman" w:cs="Times New Roman"/>
          <w:sz w:val="24"/>
          <w:szCs w:val="24"/>
        </w:rPr>
        <w:t xml:space="preserve"> are slippery and suspicious</w:t>
      </w:r>
      <w:r w:rsidR="000E75E8">
        <w:rPr>
          <w:rFonts w:ascii="Times New Roman" w:hAnsi="Times New Roman" w:cs="Times New Roman"/>
          <w:sz w:val="24"/>
          <w:szCs w:val="24"/>
        </w:rPr>
        <w:t xml:space="preserve"> (</w:t>
      </w:r>
      <w:r w:rsidR="00CA2729">
        <w:rPr>
          <w:rFonts w:ascii="Times New Roman" w:hAnsi="Times New Roman" w:cs="Times New Roman"/>
          <w:sz w:val="24"/>
          <w:szCs w:val="24"/>
        </w:rPr>
        <w:t>1982</w:t>
      </w:r>
      <w:r w:rsidR="00CD70C4">
        <w:rPr>
          <w:rFonts w:ascii="Times New Roman" w:hAnsi="Times New Roman" w:cs="Times New Roman"/>
          <w:sz w:val="24"/>
          <w:szCs w:val="24"/>
        </w:rPr>
        <w:t>:</w:t>
      </w:r>
      <w:r w:rsidR="000E75E8">
        <w:rPr>
          <w:rFonts w:ascii="Times New Roman" w:hAnsi="Times New Roman" w:cs="Times New Roman"/>
          <w:sz w:val="24"/>
          <w:szCs w:val="24"/>
        </w:rPr>
        <w:t xml:space="preserve"> 2.17 &amp; 1.1-3)</w:t>
      </w:r>
      <w:r w:rsidR="00E91CC9" w:rsidRPr="00DC36CA">
        <w:rPr>
          <w:rFonts w:ascii="Times New Roman" w:hAnsi="Times New Roman" w:cs="Times New Roman"/>
          <w:sz w:val="24"/>
          <w:szCs w:val="24"/>
        </w:rPr>
        <w:t>.</w:t>
      </w:r>
      <w:r w:rsidR="00600177" w:rsidRPr="00DC36CA">
        <w:rPr>
          <w:rFonts w:ascii="Times New Roman" w:hAnsi="Times New Roman" w:cs="Times New Roman"/>
          <w:sz w:val="24"/>
          <w:szCs w:val="24"/>
        </w:rPr>
        <w:t xml:space="preserve"> </w:t>
      </w:r>
      <w:r w:rsidR="009E32DE" w:rsidRPr="00DC36CA">
        <w:rPr>
          <w:rFonts w:ascii="Times New Roman" w:hAnsi="Times New Roman" w:cs="Times New Roman"/>
          <w:sz w:val="24"/>
          <w:szCs w:val="24"/>
        </w:rPr>
        <w:t>Caesar develops the most comprehensive depiction of the Celtic world; but of course we m</w:t>
      </w:r>
      <w:r w:rsidR="00554AE9" w:rsidRPr="00DC36CA">
        <w:rPr>
          <w:rFonts w:ascii="Times New Roman" w:hAnsi="Times New Roman" w:cs="Times New Roman"/>
          <w:sz w:val="24"/>
          <w:szCs w:val="24"/>
        </w:rPr>
        <w:t>ust remember that this is his R</w:t>
      </w:r>
      <w:r w:rsidR="009E32DE" w:rsidRPr="00DC36CA">
        <w:rPr>
          <w:rFonts w:ascii="Times New Roman" w:hAnsi="Times New Roman" w:cs="Times New Roman"/>
          <w:sz w:val="24"/>
          <w:szCs w:val="24"/>
        </w:rPr>
        <w:t>oman</w:t>
      </w:r>
      <w:r w:rsidR="00175D2A" w:rsidRPr="00DC36CA">
        <w:rPr>
          <w:rFonts w:ascii="Times New Roman" w:hAnsi="Times New Roman" w:cs="Times New Roman"/>
          <w:sz w:val="24"/>
          <w:szCs w:val="24"/>
        </w:rPr>
        <w:t>,</w:t>
      </w:r>
      <w:r w:rsidR="009E32DE" w:rsidRPr="00DC36CA">
        <w:rPr>
          <w:rFonts w:ascii="Times New Roman" w:hAnsi="Times New Roman" w:cs="Times New Roman"/>
          <w:sz w:val="24"/>
          <w:szCs w:val="24"/>
        </w:rPr>
        <w:t xml:space="preserve"> classically controlled image of the people he sees.</w:t>
      </w:r>
    </w:p>
    <w:p w14:paraId="1C007052" w14:textId="77777777" w:rsidR="00DC36CA" w:rsidRPr="00DC36CA" w:rsidRDefault="00DC36CA" w:rsidP="00DC36CA">
      <w:pPr>
        <w:spacing w:line="480" w:lineRule="auto"/>
        <w:rPr>
          <w:rFonts w:ascii="Times New Roman" w:hAnsi="Times New Roman" w:cs="Times New Roman"/>
          <w:sz w:val="24"/>
          <w:szCs w:val="24"/>
        </w:rPr>
      </w:pPr>
    </w:p>
    <w:p w14:paraId="1C007053" w14:textId="77777777" w:rsidR="004A24EA" w:rsidRPr="00DC36CA" w:rsidRDefault="008E27BB" w:rsidP="00DC36CA">
      <w:pPr>
        <w:spacing w:line="480" w:lineRule="auto"/>
        <w:rPr>
          <w:rFonts w:ascii="Times New Roman" w:hAnsi="Times New Roman" w:cs="Times New Roman"/>
          <w:b/>
          <w:sz w:val="24"/>
          <w:szCs w:val="24"/>
        </w:rPr>
      </w:pPr>
      <w:r w:rsidRPr="00DC36CA">
        <w:rPr>
          <w:rFonts w:ascii="Times New Roman" w:hAnsi="Times New Roman" w:cs="Times New Roman"/>
          <w:b/>
          <w:sz w:val="24"/>
          <w:szCs w:val="24"/>
        </w:rPr>
        <w:t>The Romanized Rigante</w:t>
      </w:r>
    </w:p>
    <w:p w14:paraId="1C007054" w14:textId="77777777" w:rsidR="00DC36CA" w:rsidRDefault="00DC36CA" w:rsidP="00DC36CA">
      <w:pPr>
        <w:spacing w:line="480" w:lineRule="auto"/>
        <w:rPr>
          <w:rFonts w:ascii="Times New Roman" w:hAnsi="Times New Roman" w:cs="Times New Roman"/>
          <w:sz w:val="24"/>
          <w:szCs w:val="24"/>
        </w:rPr>
      </w:pPr>
    </w:p>
    <w:p w14:paraId="1C007055" w14:textId="3D06FF1F" w:rsidR="00063E96" w:rsidRPr="00DC36CA" w:rsidRDefault="00CA73FA" w:rsidP="00DC36CA">
      <w:pPr>
        <w:spacing w:line="480" w:lineRule="auto"/>
        <w:rPr>
          <w:rFonts w:ascii="Times New Roman" w:hAnsi="Times New Roman" w:cs="Times New Roman"/>
          <w:sz w:val="24"/>
          <w:szCs w:val="24"/>
        </w:rPr>
      </w:pPr>
      <w:r w:rsidRPr="00DC36CA">
        <w:rPr>
          <w:rFonts w:ascii="Times New Roman" w:hAnsi="Times New Roman" w:cs="Times New Roman"/>
          <w:sz w:val="24"/>
          <w:szCs w:val="24"/>
        </w:rPr>
        <w:t xml:space="preserve">The world of the Rigante exists on two levels. The first, and most obvious, is in the </w:t>
      </w:r>
      <w:r w:rsidR="000129BD" w:rsidRPr="00DC36CA">
        <w:rPr>
          <w:rFonts w:ascii="Times New Roman" w:hAnsi="Times New Roman" w:cs="Times New Roman"/>
          <w:sz w:val="24"/>
          <w:szCs w:val="24"/>
        </w:rPr>
        <w:t xml:space="preserve">romanticised </w:t>
      </w:r>
      <w:r w:rsidRPr="00DC36CA">
        <w:rPr>
          <w:rFonts w:ascii="Times New Roman" w:hAnsi="Times New Roman" w:cs="Times New Roman"/>
          <w:sz w:val="24"/>
          <w:szCs w:val="24"/>
        </w:rPr>
        <w:t>realm of Celtic myth</w:t>
      </w:r>
      <w:r w:rsidR="00C65E4C" w:rsidRPr="00DC36CA">
        <w:rPr>
          <w:rFonts w:ascii="Times New Roman" w:hAnsi="Times New Roman" w:cs="Times New Roman"/>
          <w:sz w:val="24"/>
          <w:szCs w:val="24"/>
        </w:rPr>
        <w:t>, explored by Sims</w:t>
      </w:r>
      <w:r w:rsidR="00442F1E" w:rsidRPr="00DC36CA">
        <w:rPr>
          <w:rFonts w:ascii="Times New Roman" w:hAnsi="Times New Roman" w:cs="Times New Roman"/>
          <w:sz w:val="24"/>
          <w:szCs w:val="24"/>
        </w:rPr>
        <w:t xml:space="preserve"> </w:t>
      </w:r>
      <w:r w:rsidR="000E75E8">
        <w:rPr>
          <w:rFonts w:ascii="Times New Roman" w:hAnsi="Times New Roman" w:cs="Times New Roman"/>
          <w:sz w:val="24"/>
          <w:szCs w:val="24"/>
        </w:rPr>
        <w:t xml:space="preserve">in this volume </w:t>
      </w:r>
      <w:r w:rsidR="00442F1E" w:rsidRPr="00DC36CA">
        <w:rPr>
          <w:rFonts w:ascii="Times New Roman" w:hAnsi="Times New Roman" w:cs="Times New Roman"/>
          <w:sz w:val="24"/>
          <w:szCs w:val="24"/>
        </w:rPr>
        <w:t>(e.g. through the creation of complex characters and heroic individuals).</w:t>
      </w:r>
      <w:r w:rsidRPr="00DC36CA">
        <w:rPr>
          <w:rFonts w:ascii="Times New Roman" w:hAnsi="Times New Roman" w:cs="Times New Roman"/>
          <w:sz w:val="24"/>
          <w:szCs w:val="24"/>
        </w:rPr>
        <w:t xml:space="preserve"> The names, the magic, and the focus on nature are deliberate echoes of </w:t>
      </w:r>
      <w:r w:rsidR="000129BD" w:rsidRPr="00DC36CA">
        <w:rPr>
          <w:rFonts w:ascii="Times New Roman" w:hAnsi="Times New Roman" w:cs="Times New Roman"/>
          <w:sz w:val="24"/>
          <w:szCs w:val="24"/>
        </w:rPr>
        <w:t xml:space="preserve">an imagined </w:t>
      </w:r>
      <w:r w:rsidRPr="00DC36CA">
        <w:rPr>
          <w:rFonts w:ascii="Times New Roman" w:hAnsi="Times New Roman" w:cs="Times New Roman"/>
          <w:sz w:val="24"/>
          <w:szCs w:val="24"/>
        </w:rPr>
        <w:t xml:space="preserve">Irish, Welsh and Scottish </w:t>
      </w:r>
      <w:r w:rsidR="000129BD" w:rsidRPr="00DC36CA">
        <w:rPr>
          <w:rFonts w:ascii="Times New Roman" w:hAnsi="Times New Roman" w:cs="Times New Roman"/>
          <w:sz w:val="24"/>
          <w:szCs w:val="24"/>
        </w:rPr>
        <w:t>tradition</w:t>
      </w:r>
      <w:r w:rsidRPr="00DC36CA">
        <w:rPr>
          <w:rFonts w:ascii="Times New Roman" w:hAnsi="Times New Roman" w:cs="Times New Roman"/>
          <w:sz w:val="24"/>
          <w:szCs w:val="24"/>
        </w:rPr>
        <w:t>.</w:t>
      </w:r>
      <w:r w:rsidR="00D86894" w:rsidRPr="00DC36CA">
        <w:rPr>
          <w:rFonts w:ascii="Times New Roman" w:hAnsi="Times New Roman" w:cs="Times New Roman"/>
          <w:sz w:val="24"/>
          <w:szCs w:val="24"/>
        </w:rPr>
        <w:t xml:space="preserve"> The </w:t>
      </w:r>
      <w:r w:rsidR="008B67DF" w:rsidRPr="00DC36CA">
        <w:rPr>
          <w:rFonts w:ascii="Times New Roman" w:hAnsi="Times New Roman" w:cs="Times New Roman"/>
          <w:sz w:val="24"/>
          <w:szCs w:val="24"/>
        </w:rPr>
        <w:t>otherworld</w:t>
      </w:r>
      <w:r w:rsidR="00EF7002">
        <w:rPr>
          <w:rFonts w:ascii="Times New Roman" w:hAnsi="Times New Roman" w:cs="Times New Roman"/>
          <w:sz w:val="24"/>
          <w:szCs w:val="24"/>
        </w:rPr>
        <w:t>l</w:t>
      </w:r>
      <w:r w:rsidR="008B67DF" w:rsidRPr="00DC36CA">
        <w:rPr>
          <w:rFonts w:ascii="Times New Roman" w:hAnsi="Times New Roman" w:cs="Times New Roman"/>
          <w:sz w:val="24"/>
          <w:szCs w:val="24"/>
        </w:rPr>
        <w:t xml:space="preserve">y </w:t>
      </w:r>
      <w:r w:rsidR="00D86894" w:rsidRPr="00DC36CA">
        <w:rPr>
          <w:rFonts w:ascii="Times New Roman" w:hAnsi="Times New Roman" w:cs="Times New Roman"/>
          <w:sz w:val="24"/>
          <w:szCs w:val="24"/>
        </w:rPr>
        <w:t xml:space="preserve">nature of spirits and deities, the sense of harmony and peace with the land and the </w:t>
      </w:r>
      <w:r w:rsidR="0095464B" w:rsidRPr="00DC36CA">
        <w:rPr>
          <w:rFonts w:ascii="Times New Roman" w:hAnsi="Times New Roman" w:cs="Times New Roman"/>
          <w:sz w:val="24"/>
          <w:szCs w:val="24"/>
        </w:rPr>
        <w:t xml:space="preserve">enduring </w:t>
      </w:r>
      <w:r w:rsidR="00D86894" w:rsidRPr="00DC36CA">
        <w:rPr>
          <w:rFonts w:ascii="Times New Roman" w:hAnsi="Times New Roman" w:cs="Times New Roman"/>
          <w:sz w:val="24"/>
          <w:szCs w:val="24"/>
        </w:rPr>
        <w:t xml:space="preserve">heroic culture can be found in </w:t>
      </w:r>
      <w:r w:rsidR="0095464B" w:rsidRPr="00DC36CA">
        <w:rPr>
          <w:rFonts w:ascii="Times New Roman" w:hAnsi="Times New Roman" w:cs="Times New Roman"/>
          <w:sz w:val="24"/>
          <w:szCs w:val="24"/>
        </w:rPr>
        <w:t xml:space="preserve">nineteenth century versions of the Irish </w:t>
      </w:r>
      <w:proofErr w:type="spellStart"/>
      <w:r w:rsidR="00387B5D" w:rsidRPr="009B1A3C">
        <w:rPr>
          <w:rFonts w:ascii="Times New Roman" w:hAnsi="Times New Roman" w:cs="Times New Roman"/>
          <w:i/>
          <w:sz w:val="24"/>
          <w:szCs w:val="24"/>
          <w:lang w:val="en-US"/>
        </w:rPr>
        <w:t>Táin</w:t>
      </w:r>
      <w:proofErr w:type="spellEnd"/>
      <w:r w:rsidR="00387B5D" w:rsidRPr="009B1A3C">
        <w:rPr>
          <w:rFonts w:ascii="Times New Roman" w:hAnsi="Times New Roman" w:cs="Times New Roman"/>
          <w:i/>
          <w:sz w:val="24"/>
          <w:szCs w:val="24"/>
          <w:lang w:val="en-US"/>
        </w:rPr>
        <w:t xml:space="preserve"> </w:t>
      </w:r>
      <w:proofErr w:type="spellStart"/>
      <w:r w:rsidR="00387B5D" w:rsidRPr="009B1A3C">
        <w:rPr>
          <w:rFonts w:ascii="Times New Roman" w:hAnsi="Times New Roman" w:cs="Times New Roman"/>
          <w:i/>
          <w:sz w:val="24"/>
          <w:szCs w:val="24"/>
          <w:lang w:val="en-US"/>
        </w:rPr>
        <w:t>Bó</w:t>
      </w:r>
      <w:proofErr w:type="spellEnd"/>
      <w:r w:rsidR="00387B5D" w:rsidRPr="009B1A3C">
        <w:rPr>
          <w:rFonts w:ascii="Times New Roman" w:hAnsi="Times New Roman" w:cs="Times New Roman"/>
          <w:i/>
          <w:sz w:val="24"/>
          <w:szCs w:val="24"/>
          <w:lang w:val="en-US"/>
        </w:rPr>
        <w:t xml:space="preserve"> </w:t>
      </w:r>
      <w:proofErr w:type="spellStart"/>
      <w:r w:rsidR="00387B5D" w:rsidRPr="009B1A3C">
        <w:rPr>
          <w:rFonts w:ascii="Times New Roman" w:hAnsi="Times New Roman" w:cs="Times New Roman"/>
          <w:i/>
          <w:sz w:val="24"/>
          <w:szCs w:val="24"/>
          <w:lang w:val="en-US"/>
        </w:rPr>
        <w:t>Cuailnge</w:t>
      </w:r>
      <w:proofErr w:type="spellEnd"/>
      <w:r w:rsidR="00387B5D" w:rsidRPr="009B1A3C">
        <w:rPr>
          <w:rFonts w:ascii="Times New Roman" w:hAnsi="Times New Roman" w:cs="Times New Roman"/>
          <w:i/>
          <w:sz w:val="24"/>
          <w:szCs w:val="24"/>
          <w:lang w:val="en-US"/>
        </w:rPr>
        <w:t xml:space="preserve"> </w:t>
      </w:r>
      <w:r w:rsidR="0095464B" w:rsidRPr="00DC36CA">
        <w:rPr>
          <w:rFonts w:ascii="Times New Roman" w:hAnsi="Times New Roman" w:cs="Times New Roman"/>
          <w:sz w:val="24"/>
          <w:szCs w:val="24"/>
        </w:rPr>
        <w:t xml:space="preserve">and the Welsh </w:t>
      </w:r>
      <w:r w:rsidR="0095464B" w:rsidRPr="00DC36CA">
        <w:rPr>
          <w:rFonts w:ascii="Times New Roman" w:hAnsi="Times New Roman" w:cs="Times New Roman"/>
          <w:i/>
          <w:sz w:val="24"/>
          <w:szCs w:val="24"/>
        </w:rPr>
        <w:t>Mabinogion</w:t>
      </w:r>
      <w:r w:rsidR="0095464B" w:rsidRPr="00DC36CA">
        <w:rPr>
          <w:rFonts w:ascii="Times New Roman" w:hAnsi="Times New Roman" w:cs="Times New Roman"/>
          <w:sz w:val="24"/>
          <w:szCs w:val="24"/>
        </w:rPr>
        <w:t>.</w:t>
      </w:r>
      <w:r w:rsidR="00D86894" w:rsidRPr="00DC36CA">
        <w:rPr>
          <w:rFonts w:ascii="Times New Roman" w:hAnsi="Times New Roman" w:cs="Times New Roman"/>
          <w:sz w:val="24"/>
          <w:szCs w:val="24"/>
        </w:rPr>
        <w:t xml:space="preserve"> </w:t>
      </w:r>
      <w:r w:rsidR="000129BD" w:rsidRPr="00DC36CA">
        <w:rPr>
          <w:rFonts w:ascii="Times New Roman" w:hAnsi="Times New Roman" w:cs="Times New Roman"/>
          <w:sz w:val="24"/>
          <w:szCs w:val="24"/>
        </w:rPr>
        <w:t xml:space="preserve">Dimitra </w:t>
      </w:r>
      <w:r w:rsidR="003169B5" w:rsidRPr="00DC36CA">
        <w:rPr>
          <w:rFonts w:ascii="Times New Roman" w:hAnsi="Times New Roman" w:cs="Times New Roman"/>
          <w:sz w:val="24"/>
          <w:szCs w:val="24"/>
        </w:rPr>
        <w:t>Fimi</w:t>
      </w:r>
      <w:r w:rsidR="000129BD" w:rsidRPr="00DC36CA">
        <w:rPr>
          <w:rFonts w:ascii="Times New Roman" w:hAnsi="Times New Roman" w:cs="Times New Roman"/>
          <w:sz w:val="24"/>
          <w:szCs w:val="24"/>
        </w:rPr>
        <w:t xml:space="preserve"> has exposed how fragile the </w:t>
      </w:r>
      <w:r w:rsidR="003465D2" w:rsidRPr="00DC36CA">
        <w:rPr>
          <w:rFonts w:ascii="Times New Roman" w:hAnsi="Times New Roman" w:cs="Times New Roman"/>
          <w:sz w:val="24"/>
          <w:szCs w:val="24"/>
        </w:rPr>
        <w:t xml:space="preserve">relationship can be between this </w:t>
      </w:r>
      <w:r w:rsidR="00AA61CF" w:rsidRPr="00DC36CA">
        <w:rPr>
          <w:rFonts w:ascii="Times New Roman" w:hAnsi="Times New Roman" w:cs="Times New Roman"/>
          <w:sz w:val="24"/>
          <w:szCs w:val="24"/>
        </w:rPr>
        <w:t>romanticised</w:t>
      </w:r>
      <w:r w:rsidR="003465D2" w:rsidRPr="00DC36CA">
        <w:rPr>
          <w:rFonts w:ascii="Times New Roman" w:hAnsi="Times New Roman" w:cs="Times New Roman"/>
          <w:sz w:val="24"/>
          <w:szCs w:val="24"/>
        </w:rPr>
        <w:t xml:space="preserve"> image and the </w:t>
      </w:r>
      <w:r w:rsidR="00AA61CF" w:rsidRPr="00DC36CA">
        <w:rPr>
          <w:rFonts w:ascii="Times New Roman" w:hAnsi="Times New Roman" w:cs="Times New Roman"/>
          <w:sz w:val="24"/>
          <w:szCs w:val="24"/>
        </w:rPr>
        <w:t>mediaeval</w:t>
      </w:r>
      <w:r w:rsidR="003465D2" w:rsidRPr="00DC36CA">
        <w:rPr>
          <w:rFonts w:ascii="Times New Roman" w:hAnsi="Times New Roman" w:cs="Times New Roman"/>
          <w:sz w:val="24"/>
          <w:szCs w:val="24"/>
        </w:rPr>
        <w:t xml:space="preserve"> </w:t>
      </w:r>
      <w:r w:rsidR="00AA61CF" w:rsidRPr="00DC36CA">
        <w:rPr>
          <w:rFonts w:ascii="Times New Roman" w:hAnsi="Times New Roman" w:cs="Times New Roman"/>
          <w:sz w:val="24"/>
          <w:szCs w:val="24"/>
        </w:rPr>
        <w:t>manuscripts,</w:t>
      </w:r>
      <w:r w:rsidR="003465D2" w:rsidRPr="00DC36CA">
        <w:rPr>
          <w:rFonts w:ascii="Times New Roman" w:hAnsi="Times New Roman" w:cs="Times New Roman"/>
          <w:sz w:val="24"/>
          <w:szCs w:val="24"/>
        </w:rPr>
        <w:t xml:space="preserve"> </w:t>
      </w:r>
      <w:r w:rsidR="00AA61CF" w:rsidRPr="00DC36CA">
        <w:rPr>
          <w:rFonts w:ascii="Times New Roman" w:hAnsi="Times New Roman" w:cs="Times New Roman"/>
          <w:sz w:val="24"/>
          <w:szCs w:val="24"/>
        </w:rPr>
        <w:t>and the Rigante can be certainly viewed through this lens</w:t>
      </w:r>
      <w:r w:rsidR="000E75E8">
        <w:rPr>
          <w:rFonts w:ascii="Times New Roman" w:hAnsi="Times New Roman" w:cs="Times New Roman"/>
          <w:sz w:val="24"/>
          <w:szCs w:val="24"/>
        </w:rPr>
        <w:t xml:space="preserve"> (</w:t>
      </w:r>
      <w:proofErr w:type="spellStart"/>
      <w:r w:rsidR="000E75E8">
        <w:rPr>
          <w:rFonts w:ascii="Times New Roman" w:hAnsi="Times New Roman" w:cs="Times New Roman"/>
          <w:iCs/>
          <w:sz w:val="24"/>
          <w:szCs w:val="24"/>
        </w:rPr>
        <w:t>Fimi</w:t>
      </w:r>
      <w:proofErr w:type="spellEnd"/>
      <w:r w:rsidR="000E75E8">
        <w:rPr>
          <w:rFonts w:ascii="Times New Roman" w:hAnsi="Times New Roman" w:cs="Times New Roman"/>
          <w:iCs/>
          <w:sz w:val="24"/>
          <w:szCs w:val="24"/>
        </w:rPr>
        <w:t xml:space="preserve"> 2017: 7-8</w:t>
      </w:r>
      <w:r w:rsidR="007F0FED">
        <w:rPr>
          <w:rFonts w:ascii="Times New Roman" w:hAnsi="Times New Roman" w:cs="Times New Roman"/>
          <w:iCs/>
          <w:sz w:val="24"/>
          <w:szCs w:val="24"/>
        </w:rPr>
        <w:t xml:space="preserve">, </w:t>
      </w:r>
      <w:r w:rsidR="000E75E8">
        <w:rPr>
          <w:rFonts w:ascii="Times New Roman" w:hAnsi="Times New Roman" w:cs="Times New Roman"/>
          <w:iCs/>
          <w:sz w:val="24"/>
          <w:szCs w:val="24"/>
        </w:rPr>
        <w:t>10-11).</w:t>
      </w:r>
      <w:r w:rsidR="00AA61CF" w:rsidRPr="00DC36CA">
        <w:rPr>
          <w:rFonts w:ascii="Times New Roman" w:hAnsi="Times New Roman" w:cs="Times New Roman"/>
          <w:sz w:val="24"/>
          <w:szCs w:val="24"/>
        </w:rPr>
        <w:t xml:space="preserve"> </w:t>
      </w:r>
      <w:r w:rsidR="00215616" w:rsidRPr="00DC36CA">
        <w:rPr>
          <w:rFonts w:ascii="Times New Roman" w:hAnsi="Times New Roman" w:cs="Times New Roman"/>
          <w:sz w:val="24"/>
          <w:szCs w:val="24"/>
        </w:rPr>
        <w:t xml:space="preserve">However, beyond this first level of world-creation, the Rigante rests on foundations formed not in </w:t>
      </w:r>
      <w:r w:rsidR="008B2B03" w:rsidRPr="00DC36CA">
        <w:rPr>
          <w:rFonts w:ascii="Times New Roman" w:hAnsi="Times New Roman" w:cs="Times New Roman"/>
          <w:sz w:val="24"/>
          <w:szCs w:val="24"/>
        </w:rPr>
        <w:t>medieval myth or nineteenth century Romanticism</w:t>
      </w:r>
      <w:r w:rsidR="00215616" w:rsidRPr="00DC36CA">
        <w:rPr>
          <w:rFonts w:ascii="Times New Roman" w:hAnsi="Times New Roman" w:cs="Times New Roman"/>
          <w:sz w:val="24"/>
          <w:szCs w:val="24"/>
        </w:rPr>
        <w:t xml:space="preserve"> but </w:t>
      </w:r>
      <w:r w:rsidR="008B2B03" w:rsidRPr="00DC36CA">
        <w:rPr>
          <w:rFonts w:ascii="Times New Roman" w:hAnsi="Times New Roman" w:cs="Times New Roman"/>
          <w:sz w:val="24"/>
          <w:szCs w:val="24"/>
        </w:rPr>
        <w:t xml:space="preserve">rather </w:t>
      </w:r>
      <w:r w:rsidR="00215616" w:rsidRPr="00DC36CA">
        <w:rPr>
          <w:rFonts w:ascii="Times New Roman" w:hAnsi="Times New Roman" w:cs="Times New Roman"/>
          <w:sz w:val="24"/>
          <w:szCs w:val="24"/>
        </w:rPr>
        <w:t xml:space="preserve">classical ethnography. This world is built from the ground up along </w:t>
      </w:r>
      <w:r w:rsidR="00A911F5" w:rsidRPr="00DC36CA">
        <w:rPr>
          <w:rFonts w:ascii="Times New Roman" w:hAnsi="Times New Roman" w:cs="Times New Roman"/>
          <w:sz w:val="24"/>
          <w:szCs w:val="24"/>
        </w:rPr>
        <w:t>the plans of Caesar and Tacitus. T</w:t>
      </w:r>
      <w:r w:rsidR="00215616" w:rsidRPr="00DC36CA">
        <w:rPr>
          <w:rFonts w:ascii="Times New Roman" w:hAnsi="Times New Roman" w:cs="Times New Roman"/>
          <w:sz w:val="24"/>
          <w:szCs w:val="24"/>
        </w:rPr>
        <w:t xml:space="preserve">he </w:t>
      </w:r>
      <w:proofErr w:type="spellStart"/>
      <w:r w:rsidR="00215616" w:rsidRPr="00DC36CA">
        <w:rPr>
          <w:rFonts w:ascii="Times New Roman" w:hAnsi="Times New Roman" w:cs="Times New Roman"/>
          <w:sz w:val="24"/>
          <w:szCs w:val="24"/>
        </w:rPr>
        <w:t>Keltoi</w:t>
      </w:r>
      <w:proofErr w:type="spellEnd"/>
      <w:r w:rsidR="00215616" w:rsidRPr="00DC36CA">
        <w:rPr>
          <w:rFonts w:ascii="Times New Roman" w:hAnsi="Times New Roman" w:cs="Times New Roman"/>
          <w:sz w:val="24"/>
          <w:szCs w:val="24"/>
        </w:rPr>
        <w:t xml:space="preserve"> of </w:t>
      </w:r>
      <w:r w:rsidR="00215616" w:rsidRPr="00DC36CA">
        <w:rPr>
          <w:rFonts w:ascii="Times New Roman" w:hAnsi="Times New Roman" w:cs="Times New Roman"/>
          <w:i/>
          <w:sz w:val="24"/>
          <w:szCs w:val="24"/>
        </w:rPr>
        <w:t>Sword in the Storm</w:t>
      </w:r>
      <w:r w:rsidR="00215616" w:rsidRPr="00DC36CA">
        <w:rPr>
          <w:rFonts w:ascii="Times New Roman" w:hAnsi="Times New Roman" w:cs="Times New Roman"/>
          <w:sz w:val="24"/>
          <w:szCs w:val="24"/>
        </w:rPr>
        <w:t xml:space="preserve"> and </w:t>
      </w:r>
      <w:r w:rsidR="00215616" w:rsidRPr="00DC36CA">
        <w:rPr>
          <w:rFonts w:ascii="Times New Roman" w:hAnsi="Times New Roman" w:cs="Times New Roman"/>
          <w:i/>
          <w:sz w:val="24"/>
          <w:szCs w:val="24"/>
        </w:rPr>
        <w:t>Midnight Falcon</w:t>
      </w:r>
      <w:r w:rsidR="00215616" w:rsidRPr="00DC36CA">
        <w:rPr>
          <w:rFonts w:ascii="Times New Roman" w:hAnsi="Times New Roman" w:cs="Times New Roman"/>
          <w:sz w:val="24"/>
          <w:szCs w:val="24"/>
        </w:rPr>
        <w:t xml:space="preserve">, may appear deeply mythological, but are historical creations, drawn from ancient </w:t>
      </w:r>
      <w:r w:rsidR="00A911F5" w:rsidRPr="00DC36CA">
        <w:rPr>
          <w:rFonts w:ascii="Times New Roman" w:hAnsi="Times New Roman" w:cs="Times New Roman"/>
          <w:sz w:val="24"/>
          <w:szCs w:val="24"/>
        </w:rPr>
        <w:t>writings</w:t>
      </w:r>
      <w:r w:rsidR="00554AE9" w:rsidRPr="00DC36CA">
        <w:rPr>
          <w:rFonts w:ascii="Times New Roman" w:hAnsi="Times New Roman" w:cs="Times New Roman"/>
          <w:sz w:val="24"/>
          <w:szCs w:val="24"/>
        </w:rPr>
        <w:t xml:space="preserve">. They </w:t>
      </w:r>
      <w:r w:rsidR="00A911F5" w:rsidRPr="00DC36CA">
        <w:rPr>
          <w:rFonts w:ascii="Times New Roman" w:hAnsi="Times New Roman" w:cs="Times New Roman"/>
          <w:sz w:val="24"/>
          <w:szCs w:val="24"/>
        </w:rPr>
        <w:t xml:space="preserve">reflect not only classical perspectives on the ancient </w:t>
      </w:r>
      <w:r w:rsidR="00F111DB" w:rsidRPr="00DC36CA">
        <w:rPr>
          <w:rFonts w:ascii="Times New Roman" w:hAnsi="Times New Roman" w:cs="Times New Roman"/>
          <w:sz w:val="24"/>
          <w:szCs w:val="24"/>
        </w:rPr>
        <w:t>Celts</w:t>
      </w:r>
      <w:r w:rsidR="00A911F5" w:rsidRPr="00DC36CA">
        <w:rPr>
          <w:rFonts w:ascii="Times New Roman" w:hAnsi="Times New Roman" w:cs="Times New Roman"/>
          <w:sz w:val="24"/>
          <w:szCs w:val="24"/>
        </w:rPr>
        <w:t>, but also Roman and Greek attitudes towards barbarians.</w:t>
      </w:r>
      <w:r w:rsidR="000B5E51" w:rsidRPr="00DC36CA">
        <w:rPr>
          <w:rFonts w:ascii="Times New Roman" w:hAnsi="Times New Roman" w:cs="Times New Roman"/>
          <w:sz w:val="24"/>
          <w:szCs w:val="24"/>
        </w:rPr>
        <w:t xml:space="preserve"> </w:t>
      </w:r>
    </w:p>
    <w:p w14:paraId="1C007056" w14:textId="604F491D" w:rsidR="00DC36CA" w:rsidRDefault="000B5E51" w:rsidP="00DC36CA">
      <w:pPr>
        <w:spacing w:line="480" w:lineRule="auto"/>
        <w:ind w:firstLine="720"/>
        <w:rPr>
          <w:rFonts w:ascii="Times New Roman" w:hAnsi="Times New Roman" w:cs="Times New Roman"/>
          <w:sz w:val="24"/>
          <w:szCs w:val="24"/>
        </w:rPr>
      </w:pPr>
      <w:r w:rsidRPr="00DC36CA">
        <w:rPr>
          <w:rFonts w:ascii="Times New Roman" w:hAnsi="Times New Roman" w:cs="Times New Roman"/>
          <w:sz w:val="24"/>
          <w:szCs w:val="24"/>
        </w:rPr>
        <w:t xml:space="preserve">First and </w:t>
      </w:r>
      <w:r w:rsidR="00D82009" w:rsidRPr="00DC36CA">
        <w:rPr>
          <w:rFonts w:ascii="Times New Roman" w:hAnsi="Times New Roman" w:cs="Times New Roman"/>
          <w:sz w:val="24"/>
          <w:szCs w:val="24"/>
        </w:rPr>
        <w:t>foremost,</w:t>
      </w:r>
      <w:r w:rsidRPr="00DC36CA">
        <w:rPr>
          <w:rFonts w:ascii="Times New Roman" w:hAnsi="Times New Roman" w:cs="Times New Roman"/>
          <w:sz w:val="24"/>
          <w:szCs w:val="24"/>
        </w:rPr>
        <w:t xml:space="preserve"> </w:t>
      </w:r>
      <w:r w:rsidR="00642148" w:rsidRPr="00DC36CA">
        <w:rPr>
          <w:rFonts w:ascii="Times New Roman" w:hAnsi="Times New Roman" w:cs="Times New Roman"/>
          <w:sz w:val="24"/>
          <w:szCs w:val="24"/>
        </w:rPr>
        <w:t xml:space="preserve">the world of the </w:t>
      </w:r>
      <w:proofErr w:type="spellStart"/>
      <w:r w:rsidR="00642148" w:rsidRPr="00DC36CA">
        <w:rPr>
          <w:rFonts w:ascii="Times New Roman" w:hAnsi="Times New Roman" w:cs="Times New Roman"/>
          <w:sz w:val="24"/>
          <w:szCs w:val="24"/>
        </w:rPr>
        <w:t>Keltoi</w:t>
      </w:r>
      <w:proofErr w:type="spellEnd"/>
      <w:r w:rsidRPr="00DC36CA">
        <w:rPr>
          <w:rFonts w:ascii="Times New Roman" w:hAnsi="Times New Roman" w:cs="Times New Roman"/>
          <w:sz w:val="24"/>
          <w:szCs w:val="24"/>
        </w:rPr>
        <w:t xml:space="preserve"> reflects the simplified dichotomy that existed within </w:t>
      </w:r>
      <w:r w:rsidR="00554AE9" w:rsidRPr="00DC36CA">
        <w:rPr>
          <w:rFonts w:ascii="Times New Roman" w:hAnsi="Times New Roman" w:cs="Times New Roman"/>
          <w:sz w:val="24"/>
          <w:szCs w:val="24"/>
        </w:rPr>
        <w:t>classical</w:t>
      </w:r>
      <w:r w:rsidR="00642148" w:rsidRPr="00DC36CA">
        <w:rPr>
          <w:rFonts w:ascii="Times New Roman" w:hAnsi="Times New Roman" w:cs="Times New Roman"/>
          <w:sz w:val="24"/>
          <w:szCs w:val="24"/>
        </w:rPr>
        <w:t xml:space="preserve"> </w:t>
      </w:r>
      <w:r w:rsidR="00050C33" w:rsidRPr="00DC36CA">
        <w:rPr>
          <w:rFonts w:ascii="Times New Roman" w:hAnsi="Times New Roman" w:cs="Times New Roman"/>
          <w:sz w:val="24"/>
          <w:szCs w:val="24"/>
        </w:rPr>
        <w:t>writings</w:t>
      </w:r>
      <w:r w:rsidR="00554AE9" w:rsidRPr="00DC36CA">
        <w:rPr>
          <w:rFonts w:ascii="Times New Roman" w:hAnsi="Times New Roman" w:cs="Times New Roman"/>
          <w:sz w:val="24"/>
          <w:szCs w:val="24"/>
        </w:rPr>
        <w:t xml:space="preserve">: </w:t>
      </w:r>
      <w:r w:rsidR="00642148" w:rsidRPr="00DC36CA">
        <w:rPr>
          <w:rFonts w:ascii="Times New Roman" w:hAnsi="Times New Roman" w:cs="Times New Roman"/>
          <w:sz w:val="24"/>
          <w:szCs w:val="24"/>
        </w:rPr>
        <w:t>the complexity of Rome and Greece</w:t>
      </w:r>
      <w:r w:rsidR="00554AE9" w:rsidRPr="00DC36CA">
        <w:rPr>
          <w:rFonts w:ascii="Times New Roman" w:hAnsi="Times New Roman" w:cs="Times New Roman"/>
          <w:sz w:val="24"/>
          <w:szCs w:val="24"/>
        </w:rPr>
        <w:t xml:space="preserve"> in contrast to </w:t>
      </w:r>
      <w:r w:rsidR="00642148" w:rsidRPr="00DC36CA">
        <w:rPr>
          <w:rFonts w:ascii="Times New Roman" w:hAnsi="Times New Roman" w:cs="Times New Roman"/>
          <w:sz w:val="24"/>
          <w:szCs w:val="24"/>
        </w:rPr>
        <w:t xml:space="preserve">the </w:t>
      </w:r>
      <w:r w:rsidR="002E1C8A" w:rsidRPr="00DC36CA">
        <w:rPr>
          <w:rFonts w:ascii="Times New Roman" w:hAnsi="Times New Roman" w:cs="Times New Roman"/>
          <w:sz w:val="24"/>
          <w:szCs w:val="24"/>
        </w:rPr>
        <w:t>homogeneous</w:t>
      </w:r>
      <w:r w:rsidR="00642148" w:rsidRPr="00DC36CA">
        <w:rPr>
          <w:rFonts w:ascii="Times New Roman" w:hAnsi="Times New Roman" w:cs="Times New Roman"/>
          <w:sz w:val="24"/>
          <w:szCs w:val="24"/>
        </w:rPr>
        <w:t xml:space="preserve"> simplicity beyond its borders. Throughout </w:t>
      </w:r>
      <w:r w:rsidR="00642148" w:rsidRPr="00DC36CA">
        <w:rPr>
          <w:rFonts w:ascii="Times New Roman" w:hAnsi="Times New Roman" w:cs="Times New Roman"/>
          <w:i/>
          <w:sz w:val="24"/>
          <w:szCs w:val="24"/>
        </w:rPr>
        <w:t>Sword in the Storm</w:t>
      </w:r>
      <w:r w:rsidR="00642148" w:rsidRPr="00DC36CA">
        <w:rPr>
          <w:rFonts w:ascii="Times New Roman" w:hAnsi="Times New Roman" w:cs="Times New Roman"/>
          <w:sz w:val="24"/>
          <w:szCs w:val="24"/>
        </w:rPr>
        <w:t xml:space="preserve"> Gemmell paints an image of a barbarian world that is unified alongside cultural and ethnic similarities. </w:t>
      </w:r>
      <w:r w:rsidR="00A0691D" w:rsidRPr="00DC36CA">
        <w:rPr>
          <w:rFonts w:ascii="Times New Roman" w:hAnsi="Times New Roman" w:cs="Times New Roman"/>
          <w:sz w:val="24"/>
          <w:szCs w:val="24"/>
        </w:rPr>
        <w:t>This</w:t>
      </w:r>
      <w:r w:rsidR="00762C5A" w:rsidRPr="00DC36CA">
        <w:rPr>
          <w:rFonts w:ascii="Times New Roman" w:hAnsi="Times New Roman" w:cs="Times New Roman"/>
          <w:sz w:val="24"/>
          <w:szCs w:val="24"/>
        </w:rPr>
        <w:t xml:space="preserve"> is a world of many tribes, but who all </w:t>
      </w:r>
      <w:r w:rsidR="00CB2AC5" w:rsidRPr="00DC36CA">
        <w:rPr>
          <w:rFonts w:ascii="Times New Roman" w:hAnsi="Times New Roman" w:cs="Times New Roman"/>
          <w:sz w:val="24"/>
          <w:szCs w:val="24"/>
        </w:rPr>
        <w:t>recognise</w:t>
      </w:r>
      <w:r w:rsidR="00050C33" w:rsidRPr="00DC36CA">
        <w:rPr>
          <w:rFonts w:ascii="Times New Roman" w:hAnsi="Times New Roman" w:cs="Times New Roman"/>
          <w:sz w:val="24"/>
          <w:szCs w:val="24"/>
        </w:rPr>
        <w:t xml:space="preserve"> a shared bond:</w:t>
      </w:r>
      <w:r w:rsidR="00572106" w:rsidRPr="00DC36CA">
        <w:rPr>
          <w:rFonts w:ascii="Times New Roman" w:hAnsi="Times New Roman" w:cs="Times New Roman"/>
          <w:sz w:val="24"/>
          <w:szCs w:val="24"/>
        </w:rPr>
        <w:t xml:space="preserve"> ‘[l]</w:t>
      </w:r>
      <w:proofErr w:type="spellStart"/>
      <w:r w:rsidR="00572106" w:rsidRPr="00DC36CA">
        <w:rPr>
          <w:rFonts w:ascii="Times New Roman" w:hAnsi="Times New Roman" w:cs="Times New Roman"/>
          <w:sz w:val="24"/>
          <w:szCs w:val="24"/>
        </w:rPr>
        <w:t>ike</w:t>
      </w:r>
      <w:proofErr w:type="spellEnd"/>
      <w:r w:rsidR="00572106" w:rsidRPr="00DC36CA">
        <w:rPr>
          <w:rFonts w:ascii="Times New Roman" w:hAnsi="Times New Roman" w:cs="Times New Roman"/>
          <w:sz w:val="24"/>
          <w:szCs w:val="24"/>
        </w:rPr>
        <w:t xml:space="preserve"> all th</w:t>
      </w:r>
      <w:r w:rsidR="00A92246" w:rsidRPr="00DC36CA">
        <w:rPr>
          <w:rFonts w:ascii="Times New Roman" w:hAnsi="Times New Roman" w:cs="Times New Roman"/>
          <w:sz w:val="24"/>
          <w:szCs w:val="24"/>
        </w:rPr>
        <w:t xml:space="preserve">e </w:t>
      </w:r>
      <w:proofErr w:type="spellStart"/>
      <w:r w:rsidR="00A92246" w:rsidRPr="00DC36CA">
        <w:rPr>
          <w:rFonts w:ascii="Times New Roman" w:hAnsi="Times New Roman" w:cs="Times New Roman"/>
          <w:sz w:val="24"/>
          <w:szCs w:val="24"/>
        </w:rPr>
        <w:t>Keltoi</w:t>
      </w:r>
      <w:proofErr w:type="spellEnd"/>
      <w:r w:rsidR="00A92246" w:rsidRPr="00DC36CA">
        <w:rPr>
          <w:rFonts w:ascii="Times New Roman" w:hAnsi="Times New Roman" w:cs="Times New Roman"/>
          <w:sz w:val="24"/>
          <w:szCs w:val="24"/>
        </w:rPr>
        <w:t xml:space="preserve"> race, the Rigante were</w:t>
      </w:r>
      <w:r w:rsidR="00572106" w:rsidRPr="00DC36CA">
        <w:rPr>
          <w:rFonts w:ascii="Times New Roman" w:hAnsi="Times New Roman" w:cs="Times New Roman"/>
          <w:sz w:val="24"/>
          <w:szCs w:val="24"/>
        </w:rPr>
        <w:t xml:space="preserve"> a passionate and volatile people, and there were often fights among them’</w:t>
      </w:r>
      <w:r w:rsidR="00AF5BAD">
        <w:rPr>
          <w:rFonts w:ascii="Times New Roman" w:hAnsi="Times New Roman" w:cs="Times New Roman"/>
          <w:sz w:val="24"/>
          <w:szCs w:val="24"/>
        </w:rPr>
        <w:t xml:space="preserve"> (Gemmell 1999: 145).</w:t>
      </w:r>
      <w:r w:rsidR="00572106" w:rsidRPr="00DC36CA">
        <w:rPr>
          <w:rFonts w:ascii="Times New Roman" w:hAnsi="Times New Roman" w:cs="Times New Roman"/>
          <w:sz w:val="24"/>
          <w:szCs w:val="24"/>
        </w:rPr>
        <w:t xml:space="preserve"> This becomes a recurring theme </w:t>
      </w:r>
      <w:r w:rsidR="000466F3" w:rsidRPr="00DC36CA">
        <w:rPr>
          <w:rFonts w:ascii="Times New Roman" w:hAnsi="Times New Roman" w:cs="Times New Roman"/>
          <w:sz w:val="24"/>
          <w:szCs w:val="24"/>
        </w:rPr>
        <w:t>throughout</w:t>
      </w:r>
      <w:r w:rsidR="00572106" w:rsidRPr="00DC36CA">
        <w:rPr>
          <w:rFonts w:ascii="Times New Roman" w:hAnsi="Times New Roman" w:cs="Times New Roman"/>
          <w:sz w:val="24"/>
          <w:szCs w:val="24"/>
        </w:rPr>
        <w:t xml:space="preserve"> the narrative. When </w:t>
      </w:r>
      <w:r w:rsidR="003169B5" w:rsidRPr="00DC36CA">
        <w:rPr>
          <w:rFonts w:ascii="Times New Roman" w:hAnsi="Times New Roman" w:cs="Times New Roman"/>
          <w:sz w:val="24"/>
          <w:szCs w:val="24"/>
        </w:rPr>
        <w:t>Connavar</w:t>
      </w:r>
      <w:r w:rsidR="00572106" w:rsidRPr="00DC36CA">
        <w:rPr>
          <w:rFonts w:ascii="Times New Roman" w:hAnsi="Times New Roman" w:cs="Times New Roman"/>
          <w:sz w:val="24"/>
          <w:szCs w:val="24"/>
        </w:rPr>
        <w:t xml:space="preserve"> wishes to provide a captive to the Stone general Jasaray, the Gath he is fighting alongside refuses, because the ‘man is </w:t>
      </w:r>
      <w:proofErr w:type="spellStart"/>
      <w:r w:rsidR="00572106" w:rsidRPr="00DC36CA">
        <w:rPr>
          <w:rFonts w:ascii="Times New Roman" w:hAnsi="Times New Roman" w:cs="Times New Roman"/>
          <w:sz w:val="24"/>
          <w:szCs w:val="24"/>
        </w:rPr>
        <w:t>Keltoi</w:t>
      </w:r>
      <w:proofErr w:type="spellEnd"/>
      <w:r w:rsidR="00572106" w:rsidRPr="00DC36CA">
        <w:rPr>
          <w:rFonts w:ascii="Times New Roman" w:hAnsi="Times New Roman" w:cs="Times New Roman"/>
          <w:sz w:val="24"/>
          <w:szCs w:val="24"/>
        </w:rPr>
        <w:t>’</w:t>
      </w:r>
      <w:r w:rsidR="00572106" w:rsidRPr="00DC36CA">
        <w:rPr>
          <w:rFonts w:ascii="Times New Roman" w:hAnsi="Times New Roman" w:cs="Times New Roman"/>
          <w:i/>
          <w:sz w:val="24"/>
          <w:szCs w:val="24"/>
        </w:rPr>
        <w:t xml:space="preserve"> </w:t>
      </w:r>
      <w:r w:rsidR="00572106" w:rsidRPr="00DC36CA">
        <w:rPr>
          <w:rFonts w:ascii="Times New Roman" w:hAnsi="Times New Roman" w:cs="Times New Roman"/>
          <w:sz w:val="24"/>
          <w:szCs w:val="24"/>
        </w:rPr>
        <w:t>and although he is not of his tribe</w:t>
      </w:r>
      <w:r w:rsidR="006F33F2" w:rsidRPr="00DC36CA">
        <w:rPr>
          <w:rFonts w:ascii="Times New Roman" w:hAnsi="Times New Roman" w:cs="Times New Roman"/>
          <w:sz w:val="24"/>
          <w:szCs w:val="24"/>
        </w:rPr>
        <w:t>, there is a shared bond between them</w:t>
      </w:r>
      <w:r w:rsidR="003F0D42">
        <w:rPr>
          <w:rFonts w:ascii="Times New Roman" w:hAnsi="Times New Roman" w:cs="Times New Roman"/>
          <w:sz w:val="24"/>
          <w:szCs w:val="24"/>
        </w:rPr>
        <w:t xml:space="preserve"> (Gemmell 1999: 276).</w:t>
      </w:r>
      <w:r w:rsidR="005576F1" w:rsidRPr="00DC36CA">
        <w:rPr>
          <w:rFonts w:ascii="Times New Roman" w:hAnsi="Times New Roman" w:cs="Times New Roman"/>
          <w:sz w:val="24"/>
          <w:szCs w:val="24"/>
        </w:rPr>
        <w:t xml:space="preserve"> </w:t>
      </w:r>
      <w:proofErr w:type="spellStart"/>
      <w:r w:rsidR="005576F1" w:rsidRPr="00DC36CA">
        <w:rPr>
          <w:rFonts w:ascii="Times New Roman" w:hAnsi="Times New Roman" w:cs="Times New Roman"/>
          <w:sz w:val="24"/>
          <w:szCs w:val="24"/>
        </w:rPr>
        <w:t>Carac</w:t>
      </w:r>
      <w:proofErr w:type="spellEnd"/>
      <w:r w:rsidR="005576F1" w:rsidRPr="00DC36CA">
        <w:rPr>
          <w:rFonts w:ascii="Times New Roman" w:hAnsi="Times New Roman" w:cs="Times New Roman"/>
          <w:sz w:val="24"/>
          <w:szCs w:val="24"/>
        </w:rPr>
        <w:t xml:space="preserve">, the king of the </w:t>
      </w:r>
      <w:proofErr w:type="spellStart"/>
      <w:r w:rsidR="005576F1" w:rsidRPr="00DC36CA">
        <w:rPr>
          <w:rFonts w:ascii="Times New Roman" w:hAnsi="Times New Roman" w:cs="Times New Roman"/>
          <w:sz w:val="24"/>
          <w:szCs w:val="24"/>
        </w:rPr>
        <w:t>Perdii</w:t>
      </w:r>
      <w:proofErr w:type="spellEnd"/>
      <w:r w:rsidR="0064347C" w:rsidRPr="00DC36CA">
        <w:rPr>
          <w:rFonts w:ascii="Times New Roman" w:hAnsi="Times New Roman" w:cs="Times New Roman"/>
          <w:sz w:val="24"/>
          <w:szCs w:val="24"/>
        </w:rPr>
        <w:t xml:space="preserve"> has aspirations for his people ‘to be pre-eminent among the </w:t>
      </w:r>
      <w:proofErr w:type="spellStart"/>
      <w:r w:rsidR="0064347C" w:rsidRPr="00DC36CA">
        <w:rPr>
          <w:rFonts w:ascii="Times New Roman" w:hAnsi="Times New Roman" w:cs="Times New Roman"/>
          <w:sz w:val="24"/>
          <w:szCs w:val="24"/>
        </w:rPr>
        <w:t>Keltoi</w:t>
      </w:r>
      <w:proofErr w:type="spellEnd"/>
      <w:r w:rsidR="0064347C" w:rsidRPr="00DC36CA">
        <w:rPr>
          <w:rFonts w:ascii="Times New Roman" w:hAnsi="Times New Roman" w:cs="Times New Roman"/>
          <w:sz w:val="24"/>
          <w:szCs w:val="24"/>
        </w:rPr>
        <w:t>’</w:t>
      </w:r>
      <w:r w:rsidR="003F0D42">
        <w:rPr>
          <w:rFonts w:ascii="Times New Roman" w:hAnsi="Times New Roman" w:cs="Times New Roman"/>
          <w:sz w:val="24"/>
          <w:szCs w:val="24"/>
        </w:rPr>
        <w:t xml:space="preserve"> (Gemmell 1999: 285)</w:t>
      </w:r>
      <w:r w:rsidR="0064347C" w:rsidRPr="00DC36CA">
        <w:rPr>
          <w:rFonts w:ascii="Times New Roman" w:hAnsi="Times New Roman" w:cs="Times New Roman"/>
          <w:sz w:val="24"/>
          <w:szCs w:val="24"/>
        </w:rPr>
        <w:t xml:space="preserve">, still reinforcing that cultural and ethnic unity. </w:t>
      </w:r>
      <w:r w:rsidR="00D56F72" w:rsidRPr="00DC36CA">
        <w:rPr>
          <w:rFonts w:ascii="Times New Roman" w:hAnsi="Times New Roman" w:cs="Times New Roman"/>
          <w:sz w:val="24"/>
          <w:szCs w:val="24"/>
        </w:rPr>
        <w:t>Connavar</w:t>
      </w:r>
      <w:r w:rsidR="0064347C" w:rsidRPr="00DC36CA">
        <w:rPr>
          <w:rFonts w:ascii="Times New Roman" w:hAnsi="Times New Roman" w:cs="Times New Roman"/>
          <w:sz w:val="24"/>
          <w:szCs w:val="24"/>
        </w:rPr>
        <w:t xml:space="preserve"> upon his return to the lands of his people warns would-be robbers that he does not wish to ‘spill more </w:t>
      </w:r>
      <w:proofErr w:type="spellStart"/>
      <w:r w:rsidR="0064347C" w:rsidRPr="00DC36CA">
        <w:rPr>
          <w:rFonts w:ascii="Times New Roman" w:hAnsi="Times New Roman" w:cs="Times New Roman"/>
          <w:sz w:val="24"/>
          <w:szCs w:val="24"/>
        </w:rPr>
        <w:t>Keltoi</w:t>
      </w:r>
      <w:proofErr w:type="spellEnd"/>
      <w:r w:rsidR="0064347C" w:rsidRPr="00DC36CA">
        <w:rPr>
          <w:rFonts w:ascii="Times New Roman" w:hAnsi="Times New Roman" w:cs="Times New Roman"/>
          <w:sz w:val="24"/>
          <w:szCs w:val="24"/>
        </w:rPr>
        <w:t xml:space="preserve"> blood’ </w:t>
      </w:r>
      <w:r w:rsidR="003F0D42">
        <w:rPr>
          <w:rFonts w:ascii="Times New Roman" w:hAnsi="Times New Roman" w:cs="Times New Roman"/>
          <w:sz w:val="24"/>
          <w:szCs w:val="24"/>
        </w:rPr>
        <w:t>(Gemmell 1999: 308)</w:t>
      </w:r>
      <w:r w:rsidR="00C70648" w:rsidRPr="00DC36CA">
        <w:rPr>
          <w:rFonts w:ascii="Times New Roman" w:hAnsi="Times New Roman" w:cs="Times New Roman"/>
          <w:sz w:val="24"/>
          <w:szCs w:val="24"/>
        </w:rPr>
        <w:t xml:space="preserve">, </w:t>
      </w:r>
      <w:r w:rsidR="008F609E" w:rsidRPr="00DC36CA">
        <w:rPr>
          <w:rFonts w:ascii="Times New Roman" w:hAnsi="Times New Roman" w:cs="Times New Roman"/>
          <w:sz w:val="24"/>
          <w:szCs w:val="24"/>
        </w:rPr>
        <w:t xml:space="preserve">while </w:t>
      </w:r>
      <w:r w:rsidR="00C70648" w:rsidRPr="00DC36CA">
        <w:rPr>
          <w:rFonts w:ascii="Times New Roman" w:hAnsi="Times New Roman" w:cs="Times New Roman"/>
          <w:sz w:val="24"/>
          <w:szCs w:val="24"/>
        </w:rPr>
        <w:t xml:space="preserve">his stepfather </w:t>
      </w:r>
      <w:proofErr w:type="spellStart"/>
      <w:r w:rsidR="00C70648" w:rsidRPr="00DC36CA">
        <w:rPr>
          <w:rFonts w:ascii="Times New Roman" w:hAnsi="Times New Roman" w:cs="Times New Roman"/>
          <w:sz w:val="24"/>
          <w:szCs w:val="24"/>
        </w:rPr>
        <w:t>Ruat</w:t>
      </w:r>
      <w:r w:rsidR="0060033C" w:rsidRPr="00DC36CA">
        <w:rPr>
          <w:rFonts w:ascii="Times New Roman" w:hAnsi="Times New Roman" w:cs="Times New Roman"/>
          <w:sz w:val="24"/>
          <w:szCs w:val="24"/>
        </w:rPr>
        <w:t>hain</w:t>
      </w:r>
      <w:proofErr w:type="spellEnd"/>
      <w:r w:rsidR="0060033C" w:rsidRPr="00DC36CA">
        <w:rPr>
          <w:rFonts w:ascii="Times New Roman" w:hAnsi="Times New Roman" w:cs="Times New Roman"/>
          <w:sz w:val="24"/>
          <w:szCs w:val="24"/>
        </w:rPr>
        <w:t xml:space="preserve"> </w:t>
      </w:r>
      <w:r w:rsidR="00C70648" w:rsidRPr="00DC36CA">
        <w:rPr>
          <w:rFonts w:ascii="Times New Roman" w:hAnsi="Times New Roman" w:cs="Times New Roman"/>
          <w:sz w:val="24"/>
          <w:szCs w:val="24"/>
        </w:rPr>
        <w:t xml:space="preserve">attempts to resolve a </w:t>
      </w:r>
      <w:proofErr w:type="spellStart"/>
      <w:r w:rsidR="00C70648" w:rsidRPr="00DC36CA">
        <w:rPr>
          <w:rFonts w:ascii="Times New Roman" w:hAnsi="Times New Roman" w:cs="Times New Roman"/>
          <w:sz w:val="24"/>
          <w:szCs w:val="24"/>
        </w:rPr>
        <w:t>bloodfeud</w:t>
      </w:r>
      <w:proofErr w:type="spellEnd"/>
      <w:r w:rsidR="00C70648" w:rsidRPr="00DC36CA">
        <w:rPr>
          <w:rFonts w:ascii="Times New Roman" w:hAnsi="Times New Roman" w:cs="Times New Roman"/>
          <w:sz w:val="24"/>
          <w:szCs w:val="24"/>
        </w:rPr>
        <w:t xml:space="preserve"> through the gift of cattle ‘[a] gesture of respect and in keeping with the traditions of the </w:t>
      </w:r>
      <w:proofErr w:type="spellStart"/>
      <w:r w:rsidR="00C70648" w:rsidRPr="00DC36CA">
        <w:rPr>
          <w:rFonts w:ascii="Times New Roman" w:hAnsi="Times New Roman" w:cs="Times New Roman"/>
          <w:sz w:val="24"/>
          <w:szCs w:val="24"/>
        </w:rPr>
        <w:t>Keltoi</w:t>
      </w:r>
      <w:proofErr w:type="spellEnd"/>
      <w:r w:rsidR="00751895" w:rsidRPr="00DC36CA">
        <w:rPr>
          <w:rFonts w:ascii="Times New Roman" w:hAnsi="Times New Roman" w:cs="Times New Roman"/>
          <w:sz w:val="24"/>
          <w:szCs w:val="24"/>
        </w:rPr>
        <w:t>’</w:t>
      </w:r>
      <w:r w:rsidR="003F0D42">
        <w:rPr>
          <w:rFonts w:ascii="Times New Roman" w:hAnsi="Times New Roman" w:cs="Times New Roman"/>
          <w:sz w:val="24"/>
          <w:szCs w:val="24"/>
        </w:rPr>
        <w:t xml:space="preserve"> (Gemmell 1999: 300; </w:t>
      </w:r>
      <w:r w:rsidR="002E3171" w:rsidRPr="00ED5A3B">
        <w:rPr>
          <w:rFonts w:ascii="Times New Roman" w:hAnsi="Times New Roman" w:cs="Times New Roman"/>
          <w:iCs/>
          <w:sz w:val="24"/>
          <w:szCs w:val="24"/>
        </w:rPr>
        <w:t>Tacitus 1970:</w:t>
      </w:r>
      <w:r w:rsidR="003F0D42">
        <w:rPr>
          <w:rFonts w:ascii="Times New Roman" w:hAnsi="Times New Roman" w:cs="Times New Roman"/>
          <w:sz w:val="24"/>
          <w:szCs w:val="24"/>
        </w:rPr>
        <w:t xml:space="preserve"> 21)</w:t>
      </w:r>
      <w:r w:rsidR="00322FC6">
        <w:rPr>
          <w:rFonts w:ascii="Times New Roman" w:hAnsi="Times New Roman" w:cs="Times New Roman"/>
          <w:sz w:val="24"/>
          <w:szCs w:val="24"/>
        </w:rPr>
        <w:t xml:space="preserve">. </w:t>
      </w:r>
      <w:r w:rsidR="008F609E" w:rsidRPr="00DC36CA">
        <w:rPr>
          <w:rFonts w:ascii="Times New Roman" w:hAnsi="Times New Roman" w:cs="Times New Roman"/>
          <w:sz w:val="24"/>
          <w:szCs w:val="24"/>
        </w:rPr>
        <w:t>W</w:t>
      </w:r>
      <w:r w:rsidR="00751895" w:rsidRPr="00DC36CA">
        <w:rPr>
          <w:rFonts w:ascii="Times New Roman" w:hAnsi="Times New Roman" w:cs="Times New Roman"/>
          <w:sz w:val="24"/>
          <w:szCs w:val="24"/>
        </w:rPr>
        <w:t xml:space="preserve">hen faced by the possibility of collusion between the </w:t>
      </w:r>
      <w:proofErr w:type="spellStart"/>
      <w:r w:rsidR="00751895" w:rsidRPr="00DC36CA">
        <w:rPr>
          <w:rFonts w:ascii="Times New Roman" w:hAnsi="Times New Roman" w:cs="Times New Roman"/>
          <w:sz w:val="24"/>
          <w:szCs w:val="24"/>
        </w:rPr>
        <w:t>Pannone</w:t>
      </w:r>
      <w:proofErr w:type="spellEnd"/>
      <w:r w:rsidR="00751895" w:rsidRPr="00DC36CA">
        <w:rPr>
          <w:rFonts w:ascii="Times New Roman" w:hAnsi="Times New Roman" w:cs="Times New Roman"/>
          <w:sz w:val="24"/>
          <w:szCs w:val="24"/>
        </w:rPr>
        <w:t xml:space="preserve"> and warriors from beyond the sea, </w:t>
      </w:r>
      <w:r w:rsidR="00D56F72" w:rsidRPr="00DC36CA">
        <w:rPr>
          <w:rFonts w:ascii="Times New Roman" w:hAnsi="Times New Roman" w:cs="Times New Roman"/>
          <w:sz w:val="24"/>
          <w:szCs w:val="24"/>
        </w:rPr>
        <w:t>Connavar</w:t>
      </w:r>
      <w:r w:rsidR="00751895" w:rsidRPr="00DC36CA">
        <w:rPr>
          <w:rFonts w:ascii="Times New Roman" w:hAnsi="Times New Roman" w:cs="Times New Roman"/>
          <w:sz w:val="24"/>
          <w:szCs w:val="24"/>
        </w:rPr>
        <w:t xml:space="preserve"> maintains that they are still </w:t>
      </w:r>
      <w:proofErr w:type="spellStart"/>
      <w:r w:rsidR="00751895" w:rsidRPr="00DC36CA">
        <w:rPr>
          <w:rFonts w:ascii="Times New Roman" w:hAnsi="Times New Roman" w:cs="Times New Roman"/>
          <w:sz w:val="24"/>
          <w:szCs w:val="24"/>
        </w:rPr>
        <w:t>Keltoi</w:t>
      </w:r>
      <w:proofErr w:type="spellEnd"/>
      <w:r w:rsidR="00751895" w:rsidRPr="00DC36CA">
        <w:rPr>
          <w:rFonts w:ascii="Times New Roman" w:hAnsi="Times New Roman" w:cs="Times New Roman"/>
          <w:sz w:val="24"/>
          <w:szCs w:val="24"/>
        </w:rPr>
        <w:t>, and may be in need of aid</w:t>
      </w:r>
      <w:r w:rsidR="00322FC6">
        <w:rPr>
          <w:rFonts w:ascii="Times New Roman" w:hAnsi="Times New Roman" w:cs="Times New Roman"/>
          <w:sz w:val="24"/>
          <w:szCs w:val="24"/>
        </w:rPr>
        <w:t xml:space="preserve"> (Gemmell 1999: 451)</w:t>
      </w:r>
      <w:r w:rsidR="00751895" w:rsidRPr="00DC36CA">
        <w:rPr>
          <w:rFonts w:ascii="Times New Roman" w:hAnsi="Times New Roman" w:cs="Times New Roman"/>
          <w:sz w:val="24"/>
          <w:szCs w:val="24"/>
        </w:rPr>
        <w:t>.</w:t>
      </w:r>
      <w:r w:rsidR="00C00722" w:rsidRPr="00DC36CA">
        <w:rPr>
          <w:rFonts w:ascii="Times New Roman" w:hAnsi="Times New Roman" w:cs="Times New Roman"/>
          <w:sz w:val="24"/>
          <w:szCs w:val="24"/>
        </w:rPr>
        <w:t xml:space="preserve"> This characterisation of a shared Celtic tradition and identity is born not in Celtic mythology</w:t>
      </w:r>
      <w:r w:rsidR="00AA61CF" w:rsidRPr="00DC36CA">
        <w:rPr>
          <w:rFonts w:ascii="Times New Roman" w:hAnsi="Times New Roman" w:cs="Times New Roman"/>
          <w:sz w:val="24"/>
          <w:szCs w:val="24"/>
        </w:rPr>
        <w:t>, history or archaeology</w:t>
      </w:r>
      <w:r w:rsidR="00C00722" w:rsidRPr="00DC36CA">
        <w:rPr>
          <w:rFonts w:ascii="Times New Roman" w:hAnsi="Times New Roman" w:cs="Times New Roman"/>
          <w:sz w:val="24"/>
          <w:szCs w:val="24"/>
        </w:rPr>
        <w:t xml:space="preserve">; but rather the </w:t>
      </w:r>
      <w:r w:rsidR="00EB49BE" w:rsidRPr="00DC36CA">
        <w:rPr>
          <w:rFonts w:ascii="Times New Roman" w:hAnsi="Times New Roman" w:cs="Times New Roman"/>
          <w:sz w:val="24"/>
          <w:szCs w:val="24"/>
        </w:rPr>
        <w:t xml:space="preserve">ancient writings of Caesar and </w:t>
      </w:r>
      <w:r w:rsidR="00A13DB2" w:rsidRPr="00DC36CA">
        <w:rPr>
          <w:rFonts w:ascii="Times New Roman" w:hAnsi="Times New Roman" w:cs="Times New Roman"/>
          <w:sz w:val="24"/>
          <w:szCs w:val="24"/>
        </w:rPr>
        <w:t>Tacitus</w:t>
      </w:r>
      <w:r w:rsidR="00322FC6">
        <w:rPr>
          <w:rFonts w:ascii="Times New Roman" w:hAnsi="Times New Roman" w:cs="Times New Roman"/>
          <w:sz w:val="24"/>
          <w:szCs w:val="24"/>
        </w:rPr>
        <w:t xml:space="preserve"> (</w:t>
      </w:r>
      <w:proofErr w:type="spellStart"/>
      <w:r w:rsidR="00322FC6">
        <w:rPr>
          <w:rFonts w:ascii="Times New Roman" w:hAnsi="Times New Roman" w:cs="Times New Roman"/>
          <w:sz w:val="24"/>
          <w:szCs w:val="24"/>
        </w:rPr>
        <w:t>Fimi</w:t>
      </w:r>
      <w:proofErr w:type="spellEnd"/>
      <w:r w:rsidR="00322FC6">
        <w:rPr>
          <w:rFonts w:ascii="Times New Roman" w:hAnsi="Times New Roman" w:cs="Times New Roman"/>
          <w:sz w:val="24"/>
          <w:szCs w:val="24"/>
        </w:rPr>
        <w:t xml:space="preserve"> 2017: 7-15)</w:t>
      </w:r>
      <w:r w:rsidR="00A13DB2" w:rsidRPr="00DC36CA">
        <w:rPr>
          <w:rFonts w:ascii="Times New Roman" w:hAnsi="Times New Roman" w:cs="Times New Roman"/>
          <w:sz w:val="24"/>
          <w:szCs w:val="24"/>
        </w:rPr>
        <w:t xml:space="preserve">. </w:t>
      </w:r>
    </w:p>
    <w:p w14:paraId="1C007057" w14:textId="167CAAA9" w:rsidR="00DC36CA" w:rsidRDefault="008A5F18" w:rsidP="00DC36CA">
      <w:pPr>
        <w:spacing w:line="480" w:lineRule="auto"/>
        <w:ind w:firstLine="720"/>
        <w:rPr>
          <w:rFonts w:ascii="Times New Roman" w:hAnsi="Times New Roman" w:cs="Times New Roman"/>
          <w:sz w:val="24"/>
          <w:szCs w:val="24"/>
        </w:rPr>
      </w:pPr>
      <w:r w:rsidRPr="00DC36CA">
        <w:rPr>
          <w:rFonts w:ascii="Times New Roman" w:hAnsi="Times New Roman" w:cs="Times New Roman"/>
          <w:sz w:val="24"/>
          <w:szCs w:val="24"/>
        </w:rPr>
        <w:t>The lived world of the Rigante, the settlements, the cultural traits, the way they dress and the way they fight</w:t>
      </w:r>
      <w:r w:rsidR="00995DE5" w:rsidRPr="00DC36CA">
        <w:rPr>
          <w:rFonts w:ascii="Times New Roman" w:hAnsi="Times New Roman" w:cs="Times New Roman"/>
          <w:sz w:val="24"/>
          <w:szCs w:val="24"/>
        </w:rPr>
        <w:t>,</w:t>
      </w:r>
      <w:r w:rsidRPr="00DC36CA">
        <w:rPr>
          <w:rFonts w:ascii="Times New Roman" w:hAnsi="Times New Roman" w:cs="Times New Roman"/>
          <w:sz w:val="24"/>
          <w:szCs w:val="24"/>
        </w:rPr>
        <w:t xml:space="preserve"> come from classical interpreters. The small village of Three Streams, paying homage and loyalty to the Laird of </w:t>
      </w:r>
      <w:r w:rsidR="00EE5B79" w:rsidRPr="00DC36CA">
        <w:rPr>
          <w:rFonts w:ascii="Times New Roman" w:hAnsi="Times New Roman" w:cs="Times New Roman"/>
          <w:sz w:val="24"/>
          <w:szCs w:val="24"/>
        </w:rPr>
        <w:t>Old Oaks</w:t>
      </w:r>
      <w:r w:rsidR="00995DE5" w:rsidRPr="00DC36CA">
        <w:rPr>
          <w:rFonts w:ascii="Times New Roman" w:hAnsi="Times New Roman" w:cs="Times New Roman"/>
          <w:sz w:val="24"/>
          <w:szCs w:val="24"/>
        </w:rPr>
        <w:t>,</w:t>
      </w:r>
      <w:r w:rsidR="00EE5B79" w:rsidRPr="00DC36CA">
        <w:rPr>
          <w:rFonts w:ascii="Times New Roman" w:hAnsi="Times New Roman" w:cs="Times New Roman"/>
          <w:sz w:val="24"/>
          <w:szCs w:val="24"/>
        </w:rPr>
        <w:t xml:space="preserve"> fits into the pattern of governance seen in both Caesar and Tacitus. </w:t>
      </w:r>
      <w:r w:rsidR="00B81FC9" w:rsidRPr="00DC36CA">
        <w:rPr>
          <w:rFonts w:ascii="Times New Roman" w:hAnsi="Times New Roman" w:cs="Times New Roman"/>
          <w:sz w:val="24"/>
          <w:szCs w:val="24"/>
        </w:rPr>
        <w:t>Old Oakes is</w:t>
      </w:r>
      <w:r w:rsidR="00A0691D" w:rsidRPr="00DC36CA">
        <w:rPr>
          <w:rFonts w:ascii="Times New Roman" w:hAnsi="Times New Roman" w:cs="Times New Roman"/>
          <w:sz w:val="24"/>
          <w:szCs w:val="24"/>
        </w:rPr>
        <w:t xml:space="preserve"> an</w:t>
      </w:r>
      <w:r w:rsidR="00B81FC9" w:rsidRPr="00DC36CA">
        <w:rPr>
          <w:rFonts w:ascii="Times New Roman" w:hAnsi="Times New Roman" w:cs="Times New Roman"/>
          <w:sz w:val="24"/>
          <w:szCs w:val="24"/>
        </w:rPr>
        <w:t xml:space="preserve"> </w:t>
      </w:r>
      <w:r w:rsidR="00B81FC9" w:rsidRPr="00DC36CA">
        <w:rPr>
          <w:rFonts w:ascii="Times New Roman" w:hAnsi="Times New Roman" w:cs="Times New Roman"/>
          <w:i/>
          <w:sz w:val="24"/>
          <w:szCs w:val="24"/>
        </w:rPr>
        <w:t>oppidum</w:t>
      </w:r>
      <w:r w:rsidR="00B81FC9" w:rsidRPr="00DC36CA">
        <w:rPr>
          <w:rFonts w:ascii="Times New Roman" w:hAnsi="Times New Roman" w:cs="Times New Roman"/>
          <w:sz w:val="24"/>
          <w:szCs w:val="24"/>
        </w:rPr>
        <w:t xml:space="preserve">, a hilltop fort that provides the sense of leadership in the </w:t>
      </w:r>
      <w:proofErr w:type="spellStart"/>
      <w:r w:rsidR="00B81FC9" w:rsidRPr="00DC36CA">
        <w:rPr>
          <w:rFonts w:ascii="Times New Roman" w:hAnsi="Times New Roman" w:cs="Times New Roman"/>
          <w:sz w:val="24"/>
          <w:szCs w:val="24"/>
        </w:rPr>
        <w:t>Rigante</w:t>
      </w:r>
      <w:proofErr w:type="spellEnd"/>
      <w:r w:rsidR="00B81FC9" w:rsidRPr="00DC36CA">
        <w:rPr>
          <w:rFonts w:ascii="Times New Roman" w:hAnsi="Times New Roman" w:cs="Times New Roman"/>
          <w:sz w:val="24"/>
          <w:szCs w:val="24"/>
        </w:rPr>
        <w:t xml:space="preserve"> world</w:t>
      </w:r>
      <w:r w:rsidR="00322FC6">
        <w:rPr>
          <w:rFonts w:ascii="Times New Roman" w:hAnsi="Times New Roman" w:cs="Times New Roman"/>
          <w:sz w:val="24"/>
          <w:szCs w:val="24"/>
        </w:rPr>
        <w:t xml:space="preserve"> (Gemmell 1999: 159-70; </w:t>
      </w:r>
      <w:r w:rsidR="00B85F4A">
        <w:rPr>
          <w:rFonts w:ascii="Times New Roman" w:hAnsi="Times New Roman" w:cs="Times New Roman"/>
          <w:sz w:val="24"/>
          <w:szCs w:val="24"/>
        </w:rPr>
        <w:t>1982</w:t>
      </w:r>
      <w:r w:rsidR="007F0FED">
        <w:rPr>
          <w:rFonts w:ascii="Times New Roman" w:hAnsi="Times New Roman" w:cs="Times New Roman"/>
          <w:sz w:val="24"/>
          <w:szCs w:val="24"/>
        </w:rPr>
        <w:t>:</w:t>
      </w:r>
      <w:r w:rsidR="00322FC6">
        <w:rPr>
          <w:rFonts w:ascii="Times New Roman" w:hAnsi="Times New Roman" w:cs="Times New Roman"/>
          <w:sz w:val="24"/>
          <w:szCs w:val="24"/>
        </w:rPr>
        <w:t xml:space="preserve"> 7.16-20).</w:t>
      </w:r>
      <w:r w:rsidR="00B81FC9" w:rsidRPr="00DC36CA">
        <w:rPr>
          <w:rFonts w:ascii="Times New Roman" w:hAnsi="Times New Roman" w:cs="Times New Roman"/>
          <w:sz w:val="24"/>
          <w:szCs w:val="24"/>
        </w:rPr>
        <w:t xml:space="preserve"> </w:t>
      </w:r>
      <w:r w:rsidR="00007BC3" w:rsidRPr="00DC36CA">
        <w:rPr>
          <w:rFonts w:ascii="Times New Roman" w:hAnsi="Times New Roman" w:cs="Times New Roman"/>
          <w:sz w:val="24"/>
          <w:szCs w:val="24"/>
        </w:rPr>
        <w:t xml:space="preserve">The </w:t>
      </w:r>
      <w:proofErr w:type="spellStart"/>
      <w:r w:rsidR="00007BC3" w:rsidRPr="00DC36CA">
        <w:rPr>
          <w:rFonts w:ascii="Times New Roman" w:hAnsi="Times New Roman" w:cs="Times New Roman"/>
          <w:sz w:val="24"/>
          <w:szCs w:val="24"/>
        </w:rPr>
        <w:t>Perdii</w:t>
      </w:r>
      <w:proofErr w:type="spellEnd"/>
      <w:r w:rsidR="00007BC3" w:rsidRPr="00DC36CA">
        <w:rPr>
          <w:rFonts w:ascii="Times New Roman" w:hAnsi="Times New Roman" w:cs="Times New Roman"/>
          <w:sz w:val="24"/>
          <w:szCs w:val="24"/>
        </w:rPr>
        <w:t xml:space="preserve"> paint themselves </w:t>
      </w:r>
      <w:r w:rsidR="00D73874" w:rsidRPr="00DC36CA">
        <w:rPr>
          <w:rFonts w:ascii="Times New Roman" w:hAnsi="Times New Roman" w:cs="Times New Roman"/>
          <w:sz w:val="24"/>
          <w:szCs w:val="24"/>
        </w:rPr>
        <w:t>i</w:t>
      </w:r>
      <w:r w:rsidR="00007BC3" w:rsidRPr="00DC36CA">
        <w:rPr>
          <w:rFonts w:ascii="Times New Roman" w:hAnsi="Times New Roman" w:cs="Times New Roman"/>
          <w:sz w:val="24"/>
          <w:szCs w:val="24"/>
        </w:rPr>
        <w:t>n</w:t>
      </w:r>
      <w:r w:rsidR="00D73874" w:rsidRPr="00DC36CA">
        <w:rPr>
          <w:rFonts w:ascii="Times New Roman" w:hAnsi="Times New Roman" w:cs="Times New Roman"/>
          <w:sz w:val="24"/>
          <w:szCs w:val="24"/>
        </w:rPr>
        <w:t xml:space="preserve"> </w:t>
      </w:r>
      <w:r w:rsidR="00007BC3" w:rsidRPr="00DC36CA">
        <w:rPr>
          <w:rFonts w:ascii="Times New Roman" w:hAnsi="Times New Roman" w:cs="Times New Roman"/>
          <w:sz w:val="24"/>
          <w:szCs w:val="24"/>
        </w:rPr>
        <w:t xml:space="preserve">red ochre before war; in </w:t>
      </w:r>
      <w:r w:rsidR="000F3122" w:rsidRPr="00DC36CA">
        <w:rPr>
          <w:rFonts w:ascii="Times New Roman" w:hAnsi="Times New Roman" w:cs="Times New Roman"/>
          <w:sz w:val="24"/>
          <w:szCs w:val="24"/>
        </w:rPr>
        <w:t>Caesar</w:t>
      </w:r>
      <w:r w:rsidR="00007BC3" w:rsidRPr="00DC36CA">
        <w:rPr>
          <w:rFonts w:ascii="Times New Roman" w:hAnsi="Times New Roman" w:cs="Times New Roman"/>
          <w:sz w:val="24"/>
          <w:szCs w:val="24"/>
        </w:rPr>
        <w:t xml:space="preserve"> the Britons paint themselves blue instead</w:t>
      </w:r>
      <w:r w:rsidR="00322FC6">
        <w:rPr>
          <w:rFonts w:ascii="Times New Roman" w:hAnsi="Times New Roman" w:cs="Times New Roman"/>
          <w:sz w:val="24"/>
          <w:szCs w:val="24"/>
        </w:rPr>
        <w:t xml:space="preserve"> (</w:t>
      </w:r>
      <w:r w:rsidR="00B85F4A">
        <w:rPr>
          <w:rFonts w:ascii="Times New Roman" w:hAnsi="Times New Roman" w:cs="Times New Roman"/>
          <w:sz w:val="24"/>
          <w:szCs w:val="24"/>
        </w:rPr>
        <w:t>1982</w:t>
      </w:r>
      <w:r w:rsidR="007F0FED">
        <w:rPr>
          <w:rFonts w:ascii="Times New Roman" w:hAnsi="Times New Roman" w:cs="Times New Roman"/>
          <w:sz w:val="24"/>
          <w:szCs w:val="24"/>
        </w:rPr>
        <w:t>:</w:t>
      </w:r>
      <w:r w:rsidR="00322FC6">
        <w:rPr>
          <w:rFonts w:ascii="Times New Roman" w:hAnsi="Times New Roman" w:cs="Times New Roman"/>
          <w:sz w:val="24"/>
          <w:szCs w:val="24"/>
        </w:rPr>
        <w:t xml:space="preserve"> 5.15</w:t>
      </w:r>
      <w:r w:rsidR="007F0FED">
        <w:rPr>
          <w:rFonts w:ascii="Times New Roman" w:hAnsi="Times New Roman" w:cs="Times New Roman"/>
          <w:sz w:val="24"/>
          <w:szCs w:val="24"/>
        </w:rPr>
        <w:t xml:space="preserve">, </w:t>
      </w:r>
      <w:r w:rsidR="00322FC6">
        <w:rPr>
          <w:rFonts w:ascii="Times New Roman" w:hAnsi="Times New Roman" w:cs="Times New Roman"/>
          <w:sz w:val="24"/>
          <w:szCs w:val="24"/>
        </w:rPr>
        <w:t>4.33).</w:t>
      </w:r>
      <w:r w:rsidR="00D73874" w:rsidRPr="00DC36CA">
        <w:rPr>
          <w:rFonts w:ascii="Times New Roman" w:hAnsi="Times New Roman" w:cs="Times New Roman"/>
          <w:sz w:val="24"/>
          <w:szCs w:val="24"/>
        </w:rPr>
        <w:t xml:space="preserve"> </w:t>
      </w:r>
      <w:r w:rsidR="004C2DF5" w:rsidRPr="00DC36CA">
        <w:rPr>
          <w:rFonts w:ascii="Times New Roman" w:hAnsi="Times New Roman" w:cs="Times New Roman"/>
          <w:sz w:val="24"/>
          <w:szCs w:val="24"/>
        </w:rPr>
        <w:t xml:space="preserve">The feuding and the internal conflicts of the Fisher Laird, </w:t>
      </w:r>
      <w:r w:rsidR="00A11AD5" w:rsidRPr="00DC36CA">
        <w:rPr>
          <w:rFonts w:ascii="Times New Roman" w:hAnsi="Times New Roman" w:cs="Times New Roman"/>
          <w:sz w:val="24"/>
          <w:szCs w:val="24"/>
        </w:rPr>
        <w:t xml:space="preserve">and </w:t>
      </w:r>
      <w:proofErr w:type="spellStart"/>
      <w:r w:rsidR="00A11AD5" w:rsidRPr="00DC36CA">
        <w:rPr>
          <w:rFonts w:ascii="Times New Roman" w:hAnsi="Times New Roman" w:cs="Times New Roman"/>
          <w:sz w:val="24"/>
          <w:szCs w:val="24"/>
        </w:rPr>
        <w:t>Connavar’s</w:t>
      </w:r>
      <w:proofErr w:type="spellEnd"/>
      <w:r w:rsidR="00A11AD5" w:rsidRPr="00DC36CA">
        <w:rPr>
          <w:rFonts w:ascii="Times New Roman" w:hAnsi="Times New Roman" w:cs="Times New Roman"/>
          <w:sz w:val="24"/>
          <w:szCs w:val="24"/>
        </w:rPr>
        <w:t xml:space="preserve"> r</w:t>
      </w:r>
      <w:r w:rsidR="004C2DF5" w:rsidRPr="00DC36CA">
        <w:rPr>
          <w:rFonts w:ascii="Times New Roman" w:hAnsi="Times New Roman" w:cs="Times New Roman"/>
          <w:sz w:val="24"/>
          <w:szCs w:val="24"/>
        </w:rPr>
        <w:t xml:space="preserve">ivalry with </w:t>
      </w:r>
      <w:proofErr w:type="spellStart"/>
      <w:r w:rsidR="004C2DF5" w:rsidRPr="00DC36CA">
        <w:rPr>
          <w:rFonts w:ascii="Times New Roman" w:hAnsi="Times New Roman" w:cs="Times New Roman"/>
          <w:sz w:val="24"/>
          <w:szCs w:val="24"/>
        </w:rPr>
        <w:t>Fiallach</w:t>
      </w:r>
      <w:proofErr w:type="spellEnd"/>
      <w:r w:rsidR="004C2DF5" w:rsidRPr="00DC36CA">
        <w:rPr>
          <w:rFonts w:ascii="Times New Roman" w:hAnsi="Times New Roman" w:cs="Times New Roman"/>
          <w:sz w:val="24"/>
          <w:szCs w:val="24"/>
        </w:rPr>
        <w:t xml:space="preserve"> and </w:t>
      </w:r>
      <w:proofErr w:type="spellStart"/>
      <w:r w:rsidR="004C2DF5" w:rsidRPr="00DC36CA">
        <w:rPr>
          <w:rFonts w:ascii="Times New Roman" w:hAnsi="Times New Roman" w:cs="Times New Roman"/>
          <w:sz w:val="24"/>
          <w:szCs w:val="24"/>
        </w:rPr>
        <w:t>Govannan</w:t>
      </w:r>
      <w:proofErr w:type="spellEnd"/>
      <w:r w:rsidR="004C2DF5" w:rsidRPr="00DC36CA">
        <w:rPr>
          <w:rFonts w:ascii="Times New Roman" w:hAnsi="Times New Roman" w:cs="Times New Roman"/>
          <w:sz w:val="24"/>
          <w:szCs w:val="24"/>
        </w:rPr>
        <w:t xml:space="preserve">, </w:t>
      </w:r>
      <w:r w:rsidR="00A11AD5" w:rsidRPr="00DC36CA">
        <w:rPr>
          <w:rFonts w:ascii="Times New Roman" w:hAnsi="Times New Roman" w:cs="Times New Roman"/>
          <w:sz w:val="24"/>
          <w:szCs w:val="24"/>
        </w:rPr>
        <w:t>are</w:t>
      </w:r>
      <w:r w:rsidR="004C2DF5" w:rsidRPr="00DC36CA">
        <w:rPr>
          <w:rFonts w:ascii="Times New Roman" w:hAnsi="Times New Roman" w:cs="Times New Roman"/>
          <w:sz w:val="24"/>
          <w:szCs w:val="24"/>
        </w:rPr>
        <w:t xml:space="preserve"> built upon ancient perspectives of barbarian culture</w:t>
      </w:r>
      <w:r w:rsidR="00322FC6">
        <w:rPr>
          <w:rFonts w:ascii="Times New Roman" w:hAnsi="Times New Roman" w:cs="Times New Roman"/>
          <w:sz w:val="24"/>
          <w:szCs w:val="24"/>
        </w:rPr>
        <w:t xml:space="preserve"> (</w:t>
      </w:r>
      <w:r w:rsidR="00CA2729">
        <w:rPr>
          <w:rFonts w:ascii="Times New Roman" w:hAnsi="Times New Roman" w:cs="Times New Roman"/>
          <w:sz w:val="24"/>
          <w:szCs w:val="24"/>
        </w:rPr>
        <w:t>1982</w:t>
      </w:r>
      <w:r w:rsidR="007F0FED">
        <w:rPr>
          <w:rFonts w:ascii="Times New Roman" w:hAnsi="Times New Roman" w:cs="Times New Roman"/>
          <w:sz w:val="24"/>
          <w:szCs w:val="24"/>
        </w:rPr>
        <w:t>:</w:t>
      </w:r>
      <w:r w:rsidR="00322FC6" w:rsidRPr="00322FC6">
        <w:rPr>
          <w:rFonts w:ascii="Times New Roman" w:hAnsi="Times New Roman" w:cs="Times New Roman"/>
          <w:sz w:val="24"/>
          <w:szCs w:val="24"/>
        </w:rPr>
        <w:t xml:space="preserve"> 6.11; </w:t>
      </w:r>
      <w:r w:rsidR="002E3171" w:rsidRPr="00ED5A3B">
        <w:rPr>
          <w:rFonts w:ascii="Times New Roman" w:hAnsi="Times New Roman" w:cs="Times New Roman"/>
          <w:iCs/>
          <w:sz w:val="24"/>
          <w:szCs w:val="24"/>
        </w:rPr>
        <w:t>Tacitus 1970:</w:t>
      </w:r>
      <w:r w:rsidR="00322FC6" w:rsidRPr="00322FC6">
        <w:rPr>
          <w:rFonts w:ascii="Times New Roman" w:hAnsi="Times New Roman" w:cs="Times New Roman"/>
          <w:sz w:val="24"/>
          <w:szCs w:val="24"/>
        </w:rPr>
        <w:t xml:space="preserve"> 21; Gemmell</w:t>
      </w:r>
      <w:r w:rsidR="00322FC6">
        <w:rPr>
          <w:rFonts w:ascii="Times New Roman" w:hAnsi="Times New Roman" w:cs="Times New Roman"/>
          <w:sz w:val="24"/>
          <w:szCs w:val="24"/>
        </w:rPr>
        <w:t xml:space="preserve"> 1999:</w:t>
      </w:r>
      <w:r w:rsidR="00322FC6" w:rsidRPr="00322FC6">
        <w:rPr>
          <w:rFonts w:ascii="Times New Roman" w:hAnsi="Times New Roman" w:cs="Times New Roman"/>
          <w:sz w:val="24"/>
          <w:szCs w:val="24"/>
        </w:rPr>
        <w:t xml:space="preserve"> 300 &amp; 323</w:t>
      </w:r>
      <w:r w:rsidR="00322FC6">
        <w:rPr>
          <w:rFonts w:ascii="Times New Roman" w:hAnsi="Times New Roman" w:cs="Times New Roman"/>
          <w:sz w:val="24"/>
          <w:szCs w:val="24"/>
        </w:rPr>
        <w:t xml:space="preserve">). </w:t>
      </w:r>
      <w:proofErr w:type="spellStart"/>
      <w:r w:rsidR="007A1314" w:rsidRPr="00DC36CA">
        <w:rPr>
          <w:rFonts w:ascii="Times New Roman" w:hAnsi="Times New Roman" w:cs="Times New Roman"/>
          <w:sz w:val="24"/>
          <w:szCs w:val="24"/>
        </w:rPr>
        <w:t>Valanus</w:t>
      </w:r>
      <w:proofErr w:type="spellEnd"/>
      <w:r w:rsidR="007A1314" w:rsidRPr="00DC36CA">
        <w:rPr>
          <w:rFonts w:ascii="Times New Roman" w:hAnsi="Times New Roman" w:cs="Times New Roman"/>
          <w:sz w:val="24"/>
          <w:szCs w:val="24"/>
        </w:rPr>
        <w:t xml:space="preserve"> laments </w:t>
      </w:r>
      <w:proofErr w:type="spellStart"/>
      <w:r w:rsidR="007A1314" w:rsidRPr="00DC36CA">
        <w:rPr>
          <w:rFonts w:ascii="Times New Roman" w:hAnsi="Times New Roman" w:cs="Times New Roman"/>
          <w:sz w:val="24"/>
          <w:szCs w:val="24"/>
        </w:rPr>
        <w:t>Keltoi</w:t>
      </w:r>
      <w:proofErr w:type="spellEnd"/>
      <w:r w:rsidR="007A1314" w:rsidRPr="00DC36CA">
        <w:rPr>
          <w:rFonts w:ascii="Times New Roman" w:hAnsi="Times New Roman" w:cs="Times New Roman"/>
          <w:sz w:val="24"/>
          <w:szCs w:val="24"/>
        </w:rPr>
        <w:t xml:space="preserve"> battle tactics: ‘[t]hey attack in vast numbers, expecting to overwhelm us. It is the only way they know how to fight. There is no real organisation, no officers, no clearly defined command structure. Their battle plan is always the same: there is the enemy go charge them and see what happens’</w:t>
      </w:r>
      <w:r w:rsidR="00322FC6">
        <w:rPr>
          <w:rFonts w:ascii="Times New Roman" w:hAnsi="Times New Roman" w:cs="Times New Roman"/>
          <w:sz w:val="24"/>
          <w:szCs w:val="24"/>
        </w:rPr>
        <w:t xml:space="preserve"> (Gemmell 1999: 273).</w:t>
      </w:r>
      <w:r w:rsidR="003C538A" w:rsidRPr="00DC36CA">
        <w:rPr>
          <w:rFonts w:ascii="Times New Roman" w:hAnsi="Times New Roman" w:cs="Times New Roman"/>
          <w:sz w:val="24"/>
          <w:szCs w:val="24"/>
        </w:rPr>
        <w:t xml:space="preserve"> </w:t>
      </w:r>
      <w:proofErr w:type="spellStart"/>
      <w:r w:rsidR="001D6D8F" w:rsidRPr="00DC36CA">
        <w:rPr>
          <w:rFonts w:ascii="Times New Roman" w:hAnsi="Times New Roman" w:cs="Times New Roman"/>
          <w:sz w:val="24"/>
          <w:szCs w:val="24"/>
        </w:rPr>
        <w:t>Banouin</w:t>
      </w:r>
      <w:proofErr w:type="spellEnd"/>
      <w:r w:rsidR="001D6D8F" w:rsidRPr="00DC36CA">
        <w:rPr>
          <w:rFonts w:ascii="Times New Roman" w:hAnsi="Times New Roman" w:cs="Times New Roman"/>
          <w:sz w:val="24"/>
          <w:szCs w:val="24"/>
        </w:rPr>
        <w:t>, a former Stone general (once teacher to Jasaray), and now a travelling merchant, provides a similar image: ‘[l]</w:t>
      </w:r>
      <w:proofErr w:type="spellStart"/>
      <w:r w:rsidR="001D6D8F" w:rsidRPr="00DC36CA">
        <w:rPr>
          <w:rFonts w:ascii="Times New Roman" w:hAnsi="Times New Roman" w:cs="Times New Roman"/>
          <w:sz w:val="24"/>
          <w:szCs w:val="24"/>
        </w:rPr>
        <w:t>ike</w:t>
      </w:r>
      <w:proofErr w:type="spellEnd"/>
      <w:r w:rsidR="001D6D8F" w:rsidRPr="00DC36CA">
        <w:rPr>
          <w:rFonts w:ascii="Times New Roman" w:hAnsi="Times New Roman" w:cs="Times New Roman"/>
          <w:sz w:val="24"/>
          <w:szCs w:val="24"/>
        </w:rPr>
        <w:t xml:space="preserve"> all the tribespeople I have met, here and beyond the water, you fight largely without armour. You fall upon the enemy in great numbers and each battle breaks down into a thousand skirmishes between heroes’</w:t>
      </w:r>
      <w:r w:rsidR="00322FC6">
        <w:rPr>
          <w:rFonts w:ascii="Times New Roman" w:hAnsi="Times New Roman" w:cs="Times New Roman"/>
          <w:sz w:val="24"/>
          <w:szCs w:val="24"/>
        </w:rPr>
        <w:t xml:space="preserve"> (Gemmell 1999: 141-142)</w:t>
      </w:r>
      <w:r w:rsidR="001D6D8F" w:rsidRPr="00DC36CA">
        <w:rPr>
          <w:rFonts w:ascii="Times New Roman" w:hAnsi="Times New Roman" w:cs="Times New Roman"/>
          <w:sz w:val="24"/>
          <w:szCs w:val="24"/>
        </w:rPr>
        <w:t xml:space="preserve">. </w:t>
      </w:r>
      <w:r w:rsidR="00AB3B4C" w:rsidRPr="00DC36CA">
        <w:rPr>
          <w:rFonts w:ascii="Times New Roman" w:hAnsi="Times New Roman" w:cs="Times New Roman"/>
          <w:sz w:val="24"/>
          <w:szCs w:val="24"/>
        </w:rPr>
        <w:t xml:space="preserve">In </w:t>
      </w:r>
      <w:r w:rsidR="001D6D8F" w:rsidRPr="00DC36CA">
        <w:rPr>
          <w:rFonts w:ascii="Times New Roman" w:hAnsi="Times New Roman" w:cs="Times New Roman"/>
          <w:sz w:val="24"/>
          <w:szCs w:val="24"/>
        </w:rPr>
        <w:t xml:space="preserve">his </w:t>
      </w:r>
      <w:r w:rsidR="00AB3B4C" w:rsidRPr="00DC36CA">
        <w:rPr>
          <w:rFonts w:ascii="Times New Roman" w:hAnsi="Times New Roman" w:cs="Times New Roman"/>
          <w:i/>
          <w:sz w:val="24"/>
          <w:szCs w:val="24"/>
        </w:rPr>
        <w:t>Agricola</w:t>
      </w:r>
      <w:r w:rsidR="00AB3B4C" w:rsidRPr="00DC36CA">
        <w:rPr>
          <w:rFonts w:ascii="Times New Roman" w:hAnsi="Times New Roman" w:cs="Times New Roman"/>
          <w:sz w:val="24"/>
          <w:szCs w:val="24"/>
        </w:rPr>
        <w:t xml:space="preserve"> </w:t>
      </w:r>
      <w:r w:rsidR="00995DE5" w:rsidRPr="00DC36CA">
        <w:rPr>
          <w:rFonts w:ascii="Times New Roman" w:hAnsi="Times New Roman" w:cs="Times New Roman"/>
          <w:sz w:val="24"/>
          <w:szCs w:val="24"/>
        </w:rPr>
        <w:t>Tacitus</w:t>
      </w:r>
      <w:r w:rsidR="00995DE5" w:rsidRPr="00DC36CA" w:rsidDel="00995DE5">
        <w:rPr>
          <w:rFonts w:ascii="Times New Roman" w:hAnsi="Times New Roman" w:cs="Times New Roman"/>
          <w:sz w:val="24"/>
          <w:szCs w:val="24"/>
        </w:rPr>
        <w:t xml:space="preserve"> </w:t>
      </w:r>
      <w:r w:rsidR="00AB3B4C" w:rsidRPr="00DC36CA">
        <w:rPr>
          <w:rFonts w:ascii="Times New Roman" w:hAnsi="Times New Roman" w:cs="Times New Roman"/>
          <w:sz w:val="24"/>
          <w:szCs w:val="24"/>
        </w:rPr>
        <w:t xml:space="preserve">tells us that the Roman soldiers ‘obedient to orders, rode round from the front of the battle </w:t>
      </w:r>
      <w:r w:rsidR="00096769" w:rsidRPr="00DC36CA">
        <w:rPr>
          <w:rFonts w:ascii="Times New Roman" w:hAnsi="Times New Roman" w:cs="Times New Roman"/>
          <w:sz w:val="24"/>
          <w:szCs w:val="24"/>
        </w:rPr>
        <w:t xml:space="preserve">and fell upon the enemy </w:t>
      </w:r>
      <w:r w:rsidR="00840E66" w:rsidRPr="00DC36CA">
        <w:rPr>
          <w:rFonts w:ascii="Times New Roman" w:hAnsi="Times New Roman" w:cs="Times New Roman"/>
          <w:sz w:val="24"/>
          <w:szCs w:val="24"/>
        </w:rPr>
        <w:t>i</w:t>
      </w:r>
      <w:r w:rsidR="00096769" w:rsidRPr="00DC36CA">
        <w:rPr>
          <w:rFonts w:ascii="Times New Roman" w:hAnsi="Times New Roman" w:cs="Times New Roman"/>
          <w:sz w:val="24"/>
          <w:szCs w:val="24"/>
        </w:rPr>
        <w:t>n</w:t>
      </w:r>
      <w:r w:rsidR="00840E66" w:rsidRPr="00DC36CA">
        <w:rPr>
          <w:rFonts w:ascii="Times New Roman" w:hAnsi="Times New Roman" w:cs="Times New Roman"/>
          <w:sz w:val="24"/>
          <w:szCs w:val="24"/>
        </w:rPr>
        <w:t xml:space="preserve"> </w:t>
      </w:r>
      <w:r w:rsidR="00096769" w:rsidRPr="00DC36CA">
        <w:rPr>
          <w:rFonts w:ascii="Times New Roman" w:hAnsi="Times New Roman" w:cs="Times New Roman"/>
          <w:sz w:val="24"/>
          <w:szCs w:val="24"/>
        </w:rPr>
        <w:t>the rear</w:t>
      </w:r>
      <w:r w:rsidR="00B47F06" w:rsidRPr="00DC36CA">
        <w:rPr>
          <w:rFonts w:ascii="Times New Roman" w:hAnsi="Times New Roman" w:cs="Times New Roman"/>
          <w:sz w:val="24"/>
          <w:szCs w:val="24"/>
        </w:rPr>
        <w:t>. The open plain now presented a grim, awe-</w:t>
      </w:r>
      <w:r w:rsidR="001541A0" w:rsidRPr="00DC36CA">
        <w:rPr>
          <w:rFonts w:ascii="Times New Roman" w:hAnsi="Times New Roman" w:cs="Times New Roman"/>
          <w:sz w:val="24"/>
          <w:szCs w:val="24"/>
        </w:rPr>
        <w:t>inspiring</w:t>
      </w:r>
      <w:r w:rsidR="00B47F06" w:rsidRPr="00DC36CA">
        <w:rPr>
          <w:rFonts w:ascii="Times New Roman" w:hAnsi="Times New Roman" w:cs="Times New Roman"/>
          <w:sz w:val="24"/>
          <w:szCs w:val="24"/>
        </w:rPr>
        <w:t xml:space="preserve"> </w:t>
      </w:r>
      <w:r w:rsidR="001541A0" w:rsidRPr="00DC36CA">
        <w:rPr>
          <w:rFonts w:ascii="Times New Roman" w:hAnsi="Times New Roman" w:cs="Times New Roman"/>
          <w:sz w:val="24"/>
          <w:szCs w:val="24"/>
        </w:rPr>
        <w:t xml:space="preserve">spectacle […] On the British side, each man now behaved according to his character. Whole groups, though they had weapons </w:t>
      </w:r>
      <w:r w:rsidR="00170997" w:rsidRPr="00DC36CA">
        <w:rPr>
          <w:rFonts w:ascii="Times New Roman" w:hAnsi="Times New Roman" w:cs="Times New Roman"/>
          <w:sz w:val="24"/>
          <w:szCs w:val="24"/>
        </w:rPr>
        <w:t>i</w:t>
      </w:r>
      <w:r w:rsidR="001541A0" w:rsidRPr="00DC36CA">
        <w:rPr>
          <w:rFonts w:ascii="Times New Roman" w:hAnsi="Times New Roman" w:cs="Times New Roman"/>
          <w:sz w:val="24"/>
          <w:szCs w:val="24"/>
        </w:rPr>
        <w:t>n</w:t>
      </w:r>
      <w:r w:rsidR="00170997" w:rsidRPr="00DC36CA">
        <w:rPr>
          <w:rFonts w:ascii="Times New Roman" w:hAnsi="Times New Roman" w:cs="Times New Roman"/>
          <w:sz w:val="24"/>
          <w:szCs w:val="24"/>
        </w:rPr>
        <w:t xml:space="preserve"> </w:t>
      </w:r>
      <w:r w:rsidR="001541A0" w:rsidRPr="00DC36CA">
        <w:rPr>
          <w:rFonts w:ascii="Times New Roman" w:hAnsi="Times New Roman" w:cs="Times New Roman"/>
          <w:sz w:val="24"/>
          <w:szCs w:val="24"/>
        </w:rPr>
        <w:t xml:space="preserve">their hands, fled before inferior numbers; elsewhere unarmed men </w:t>
      </w:r>
      <w:r w:rsidR="00170997" w:rsidRPr="00DC36CA">
        <w:rPr>
          <w:rFonts w:ascii="Times New Roman" w:hAnsi="Times New Roman" w:cs="Times New Roman"/>
          <w:sz w:val="24"/>
          <w:szCs w:val="24"/>
        </w:rPr>
        <w:t>deliberately</w:t>
      </w:r>
      <w:r w:rsidR="001541A0" w:rsidRPr="00DC36CA">
        <w:rPr>
          <w:rFonts w:ascii="Times New Roman" w:hAnsi="Times New Roman" w:cs="Times New Roman"/>
          <w:sz w:val="24"/>
          <w:szCs w:val="24"/>
        </w:rPr>
        <w:t xml:space="preserve"> charged to face certain death’</w:t>
      </w:r>
      <w:r w:rsidR="00322FC6">
        <w:rPr>
          <w:rFonts w:ascii="Times New Roman" w:hAnsi="Times New Roman" w:cs="Times New Roman"/>
          <w:sz w:val="24"/>
          <w:szCs w:val="24"/>
        </w:rPr>
        <w:t xml:space="preserve"> (</w:t>
      </w:r>
      <w:r w:rsidR="00CC50BC" w:rsidRPr="00ED5A3B">
        <w:rPr>
          <w:rFonts w:ascii="Times New Roman" w:hAnsi="Times New Roman" w:cs="Times New Roman"/>
          <w:iCs/>
          <w:sz w:val="24"/>
          <w:szCs w:val="24"/>
        </w:rPr>
        <w:t>Tacitus 1970</w:t>
      </w:r>
      <w:r w:rsidR="00CC50BC">
        <w:rPr>
          <w:rFonts w:ascii="Times New Roman" w:hAnsi="Times New Roman" w:cs="Times New Roman"/>
          <w:iCs/>
          <w:sz w:val="24"/>
          <w:szCs w:val="24"/>
        </w:rPr>
        <w:t>:</w:t>
      </w:r>
      <w:r w:rsidR="00CC50BC">
        <w:rPr>
          <w:rFonts w:ascii="Times New Roman" w:hAnsi="Times New Roman" w:cs="Times New Roman"/>
          <w:sz w:val="24"/>
          <w:szCs w:val="24"/>
        </w:rPr>
        <w:t xml:space="preserve"> 13</w:t>
      </w:r>
      <w:r w:rsidR="00322FC6">
        <w:rPr>
          <w:rFonts w:ascii="Times New Roman" w:hAnsi="Times New Roman" w:cs="Times New Roman"/>
          <w:sz w:val="24"/>
          <w:szCs w:val="24"/>
        </w:rPr>
        <w:t xml:space="preserve">, see also </w:t>
      </w:r>
      <w:r w:rsidR="00CC50BC" w:rsidRPr="00CC50BC">
        <w:rPr>
          <w:rFonts w:ascii="Times New Roman" w:hAnsi="Times New Roman" w:cs="Times New Roman"/>
          <w:i/>
          <w:sz w:val="24"/>
          <w:szCs w:val="24"/>
        </w:rPr>
        <w:t>Germania</w:t>
      </w:r>
      <w:r w:rsidR="00CC50BC">
        <w:rPr>
          <w:rFonts w:ascii="Times New Roman" w:hAnsi="Times New Roman" w:cs="Times New Roman"/>
          <w:iCs/>
          <w:sz w:val="24"/>
          <w:szCs w:val="24"/>
        </w:rPr>
        <w:t>: 6</w:t>
      </w:r>
      <w:r w:rsidR="00322FC6">
        <w:rPr>
          <w:rFonts w:ascii="Times New Roman" w:hAnsi="Times New Roman" w:cs="Times New Roman"/>
          <w:sz w:val="24"/>
          <w:szCs w:val="24"/>
        </w:rPr>
        <w:t>)</w:t>
      </w:r>
      <w:r w:rsidR="00FC5BEF" w:rsidRPr="00DC36CA">
        <w:rPr>
          <w:rFonts w:ascii="Times New Roman" w:hAnsi="Times New Roman" w:cs="Times New Roman"/>
          <w:sz w:val="24"/>
          <w:szCs w:val="24"/>
        </w:rPr>
        <w:t>.</w:t>
      </w:r>
      <w:r w:rsidR="00305436" w:rsidRPr="00DC36CA">
        <w:rPr>
          <w:rFonts w:ascii="Times New Roman" w:hAnsi="Times New Roman" w:cs="Times New Roman"/>
          <w:sz w:val="24"/>
          <w:szCs w:val="24"/>
        </w:rPr>
        <w:t xml:space="preserve"> The </w:t>
      </w:r>
      <w:proofErr w:type="spellStart"/>
      <w:r w:rsidR="00305436" w:rsidRPr="00DC36CA">
        <w:rPr>
          <w:rFonts w:ascii="Times New Roman" w:hAnsi="Times New Roman" w:cs="Times New Roman"/>
          <w:sz w:val="24"/>
          <w:szCs w:val="24"/>
        </w:rPr>
        <w:t>Perdii</w:t>
      </w:r>
      <w:proofErr w:type="spellEnd"/>
      <w:r w:rsidR="005F0E14" w:rsidRPr="00DC36CA">
        <w:rPr>
          <w:rFonts w:ascii="Times New Roman" w:hAnsi="Times New Roman" w:cs="Times New Roman"/>
          <w:sz w:val="24"/>
          <w:szCs w:val="24"/>
        </w:rPr>
        <w:t xml:space="preserve"> forces are an avalanche of human activity, the </w:t>
      </w:r>
      <w:r w:rsidR="00D13C0C" w:rsidRPr="00DC36CA">
        <w:rPr>
          <w:rFonts w:ascii="Times New Roman" w:hAnsi="Times New Roman" w:cs="Times New Roman"/>
          <w:sz w:val="24"/>
          <w:szCs w:val="24"/>
        </w:rPr>
        <w:t>perfect</w:t>
      </w:r>
      <w:r w:rsidR="005F0E14" w:rsidRPr="00DC36CA">
        <w:rPr>
          <w:rFonts w:ascii="Times New Roman" w:hAnsi="Times New Roman" w:cs="Times New Roman"/>
          <w:sz w:val="24"/>
          <w:szCs w:val="24"/>
        </w:rPr>
        <w:t xml:space="preserve"> example of the Celtic </w:t>
      </w:r>
      <w:r w:rsidR="00BF3977" w:rsidRPr="00DC36CA">
        <w:rPr>
          <w:rFonts w:ascii="Times New Roman" w:hAnsi="Times New Roman" w:cs="Times New Roman"/>
          <w:sz w:val="24"/>
          <w:szCs w:val="24"/>
        </w:rPr>
        <w:t>war machine in Roman eyes</w:t>
      </w:r>
      <w:r w:rsidR="005F0E14" w:rsidRPr="00DC36CA">
        <w:rPr>
          <w:rFonts w:ascii="Times New Roman" w:hAnsi="Times New Roman" w:cs="Times New Roman"/>
          <w:sz w:val="24"/>
          <w:szCs w:val="24"/>
        </w:rPr>
        <w:t xml:space="preserve">. Furthermore, king </w:t>
      </w:r>
      <w:proofErr w:type="spellStart"/>
      <w:r w:rsidR="005F0E14" w:rsidRPr="00DC36CA">
        <w:rPr>
          <w:rFonts w:ascii="Times New Roman" w:hAnsi="Times New Roman" w:cs="Times New Roman"/>
          <w:sz w:val="24"/>
          <w:szCs w:val="24"/>
        </w:rPr>
        <w:t>Carac</w:t>
      </w:r>
      <w:proofErr w:type="spellEnd"/>
      <w:r w:rsidR="005F0E14" w:rsidRPr="00DC36CA">
        <w:rPr>
          <w:rFonts w:ascii="Times New Roman" w:hAnsi="Times New Roman" w:cs="Times New Roman"/>
          <w:sz w:val="24"/>
          <w:szCs w:val="24"/>
        </w:rPr>
        <w:t xml:space="preserve"> fights from upon a chariot, as the classical </w:t>
      </w:r>
      <w:r w:rsidR="00D13C0C" w:rsidRPr="00DC36CA">
        <w:rPr>
          <w:rFonts w:ascii="Times New Roman" w:hAnsi="Times New Roman" w:cs="Times New Roman"/>
          <w:sz w:val="24"/>
          <w:szCs w:val="24"/>
        </w:rPr>
        <w:t>writings</w:t>
      </w:r>
      <w:r w:rsidR="005F0E14" w:rsidRPr="00DC36CA">
        <w:rPr>
          <w:rFonts w:ascii="Times New Roman" w:hAnsi="Times New Roman" w:cs="Times New Roman"/>
          <w:sz w:val="24"/>
          <w:szCs w:val="24"/>
        </w:rPr>
        <w:t xml:space="preserve"> tell us was the norm for the </w:t>
      </w:r>
      <w:r w:rsidR="00074015" w:rsidRPr="00DC36CA">
        <w:rPr>
          <w:rFonts w:ascii="Times New Roman" w:hAnsi="Times New Roman" w:cs="Times New Roman"/>
          <w:sz w:val="24"/>
          <w:szCs w:val="24"/>
        </w:rPr>
        <w:t>Celtic</w:t>
      </w:r>
      <w:r w:rsidR="005F0E14" w:rsidRPr="00DC36CA">
        <w:rPr>
          <w:rFonts w:ascii="Times New Roman" w:hAnsi="Times New Roman" w:cs="Times New Roman"/>
          <w:sz w:val="24"/>
          <w:szCs w:val="24"/>
        </w:rPr>
        <w:t xml:space="preserve"> </w:t>
      </w:r>
      <w:r w:rsidR="00074015" w:rsidRPr="00DC36CA">
        <w:rPr>
          <w:rFonts w:ascii="Times New Roman" w:hAnsi="Times New Roman" w:cs="Times New Roman"/>
          <w:sz w:val="24"/>
          <w:szCs w:val="24"/>
        </w:rPr>
        <w:t>aristocracy</w:t>
      </w:r>
      <w:r w:rsidR="00322FC6">
        <w:rPr>
          <w:rFonts w:ascii="Times New Roman" w:hAnsi="Times New Roman" w:cs="Times New Roman"/>
          <w:sz w:val="24"/>
          <w:szCs w:val="24"/>
        </w:rPr>
        <w:t xml:space="preserve"> (Gemmell 1999: 285; </w:t>
      </w:r>
      <w:r w:rsidR="007F0FED">
        <w:rPr>
          <w:rFonts w:ascii="Times New Roman" w:hAnsi="Times New Roman" w:cs="Times New Roman"/>
          <w:sz w:val="24"/>
          <w:szCs w:val="24"/>
        </w:rPr>
        <w:t xml:space="preserve">Caesar </w:t>
      </w:r>
      <w:r w:rsidR="00B85F4A">
        <w:rPr>
          <w:rFonts w:ascii="Times New Roman" w:hAnsi="Times New Roman" w:cs="Times New Roman"/>
          <w:sz w:val="24"/>
          <w:szCs w:val="24"/>
        </w:rPr>
        <w:t>1982</w:t>
      </w:r>
      <w:r w:rsidR="007F0FED">
        <w:rPr>
          <w:rFonts w:ascii="Times New Roman" w:hAnsi="Times New Roman" w:cs="Times New Roman"/>
          <w:sz w:val="24"/>
          <w:szCs w:val="24"/>
        </w:rPr>
        <w:t>:</w:t>
      </w:r>
      <w:r w:rsidR="00322FC6">
        <w:rPr>
          <w:rFonts w:ascii="Times New Roman" w:hAnsi="Times New Roman" w:cs="Times New Roman"/>
          <w:sz w:val="24"/>
          <w:szCs w:val="24"/>
        </w:rPr>
        <w:t xml:space="preserve"> 4.24; </w:t>
      </w:r>
      <w:r w:rsidR="00CC50BC" w:rsidRPr="00ED5A3B">
        <w:rPr>
          <w:rFonts w:ascii="Times New Roman" w:hAnsi="Times New Roman" w:cs="Times New Roman"/>
          <w:iCs/>
          <w:sz w:val="24"/>
          <w:szCs w:val="24"/>
        </w:rPr>
        <w:t>Tacitus 1970</w:t>
      </w:r>
      <w:r w:rsidR="00CC50BC">
        <w:rPr>
          <w:rFonts w:ascii="Times New Roman" w:hAnsi="Times New Roman" w:cs="Times New Roman"/>
          <w:iCs/>
          <w:sz w:val="24"/>
          <w:szCs w:val="24"/>
        </w:rPr>
        <w:t>:</w:t>
      </w:r>
      <w:r w:rsidR="00322FC6">
        <w:rPr>
          <w:rFonts w:ascii="Times New Roman" w:hAnsi="Times New Roman" w:cs="Times New Roman"/>
          <w:sz w:val="24"/>
          <w:szCs w:val="24"/>
        </w:rPr>
        <w:t xml:space="preserve"> 36).</w:t>
      </w:r>
    </w:p>
    <w:p w14:paraId="1C007058" w14:textId="06CD5E8D" w:rsidR="00DC36CA" w:rsidRDefault="00D13C0C" w:rsidP="00DC36CA">
      <w:pPr>
        <w:spacing w:line="480" w:lineRule="auto"/>
        <w:ind w:firstLine="720"/>
        <w:rPr>
          <w:rFonts w:ascii="Times New Roman" w:hAnsi="Times New Roman" w:cs="Times New Roman"/>
          <w:sz w:val="24"/>
          <w:szCs w:val="24"/>
        </w:rPr>
      </w:pPr>
      <w:r w:rsidRPr="00DC36CA">
        <w:rPr>
          <w:rFonts w:ascii="Times New Roman" w:hAnsi="Times New Roman" w:cs="Times New Roman"/>
          <w:sz w:val="24"/>
          <w:szCs w:val="24"/>
        </w:rPr>
        <w:t>In ques</w:t>
      </w:r>
      <w:r w:rsidR="002F3443" w:rsidRPr="00DC36CA">
        <w:rPr>
          <w:rFonts w:ascii="Times New Roman" w:hAnsi="Times New Roman" w:cs="Times New Roman"/>
          <w:sz w:val="24"/>
          <w:szCs w:val="24"/>
        </w:rPr>
        <w:t>tions of religion and law, the d</w:t>
      </w:r>
      <w:r w:rsidRPr="00DC36CA">
        <w:rPr>
          <w:rFonts w:ascii="Times New Roman" w:hAnsi="Times New Roman" w:cs="Times New Roman"/>
          <w:sz w:val="24"/>
          <w:szCs w:val="24"/>
        </w:rPr>
        <w:t>ruids of the Rigante are the living embodiments of those found in Caesar</w:t>
      </w:r>
      <w:r w:rsidR="00DE0A76" w:rsidRPr="00DC36CA">
        <w:rPr>
          <w:rFonts w:ascii="Times New Roman" w:hAnsi="Times New Roman" w:cs="Times New Roman"/>
          <w:sz w:val="24"/>
          <w:szCs w:val="24"/>
        </w:rPr>
        <w:t>. Although there is no human sacrifice here</w:t>
      </w:r>
      <w:r w:rsidR="002F3443" w:rsidRPr="00DC36CA">
        <w:rPr>
          <w:rFonts w:ascii="Times New Roman" w:hAnsi="Times New Roman" w:cs="Times New Roman"/>
          <w:sz w:val="24"/>
          <w:szCs w:val="24"/>
        </w:rPr>
        <w:t xml:space="preserve"> (instead that belongs to execution devoid of religious formula), it is the d</w:t>
      </w:r>
      <w:r w:rsidR="00DE0A76" w:rsidRPr="00DC36CA">
        <w:rPr>
          <w:rFonts w:ascii="Times New Roman" w:hAnsi="Times New Roman" w:cs="Times New Roman"/>
          <w:sz w:val="24"/>
          <w:szCs w:val="24"/>
        </w:rPr>
        <w:t xml:space="preserve">ruid and the local lord that mete out </w:t>
      </w:r>
      <w:r w:rsidR="002F3443" w:rsidRPr="00DC36CA">
        <w:rPr>
          <w:rFonts w:ascii="Times New Roman" w:hAnsi="Times New Roman" w:cs="Times New Roman"/>
          <w:sz w:val="24"/>
          <w:szCs w:val="24"/>
        </w:rPr>
        <w:t>punishment</w:t>
      </w:r>
      <w:r w:rsidR="00DE0A76" w:rsidRPr="00DC36CA">
        <w:rPr>
          <w:rFonts w:ascii="Times New Roman" w:hAnsi="Times New Roman" w:cs="Times New Roman"/>
          <w:sz w:val="24"/>
          <w:szCs w:val="24"/>
        </w:rPr>
        <w:t xml:space="preserve"> and </w:t>
      </w:r>
      <w:r w:rsidR="002F3443" w:rsidRPr="00DC36CA">
        <w:rPr>
          <w:rFonts w:ascii="Times New Roman" w:hAnsi="Times New Roman" w:cs="Times New Roman"/>
          <w:sz w:val="24"/>
          <w:szCs w:val="24"/>
        </w:rPr>
        <w:t>justice. In one scene Brother Solstice questions a man accused of rape and murder. He does so through an ability to see the emotions and souls of those he talks to, and is the only figure who can ascertain the truth of the man’s words</w:t>
      </w:r>
      <w:r w:rsidR="00201FB9">
        <w:rPr>
          <w:rFonts w:ascii="Times New Roman" w:hAnsi="Times New Roman" w:cs="Times New Roman"/>
          <w:sz w:val="24"/>
          <w:szCs w:val="24"/>
        </w:rPr>
        <w:t xml:space="preserve"> (Gemmell 1999: 159-166; 327-328)</w:t>
      </w:r>
      <w:r w:rsidR="002F3443" w:rsidRPr="00DC36CA">
        <w:rPr>
          <w:rFonts w:ascii="Times New Roman" w:hAnsi="Times New Roman" w:cs="Times New Roman"/>
          <w:sz w:val="24"/>
          <w:szCs w:val="24"/>
        </w:rPr>
        <w:t xml:space="preserve">. </w:t>
      </w:r>
      <w:r w:rsidR="00023DAF" w:rsidRPr="00DC36CA">
        <w:rPr>
          <w:rFonts w:ascii="Times New Roman" w:hAnsi="Times New Roman" w:cs="Times New Roman"/>
          <w:sz w:val="24"/>
          <w:szCs w:val="24"/>
        </w:rPr>
        <w:t xml:space="preserve">This whole display reinforces Caesar’s description of the druids as </w:t>
      </w:r>
      <w:r w:rsidR="007775DA" w:rsidRPr="00DC36CA">
        <w:rPr>
          <w:rFonts w:ascii="Times New Roman" w:hAnsi="Times New Roman" w:cs="Times New Roman"/>
          <w:sz w:val="24"/>
          <w:szCs w:val="24"/>
        </w:rPr>
        <w:t>those who ‘act as judges in practically all disputes’</w:t>
      </w:r>
      <w:r w:rsidR="00201FB9">
        <w:rPr>
          <w:rFonts w:ascii="Times New Roman" w:hAnsi="Times New Roman" w:cs="Times New Roman"/>
          <w:sz w:val="24"/>
          <w:szCs w:val="24"/>
        </w:rPr>
        <w:t xml:space="preserve"> (</w:t>
      </w:r>
      <w:r w:rsidR="00CA2729">
        <w:rPr>
          <w:rFonts w:ascii="Times New Roman" w:hAnsi="Times New Roman" w:cs="Times New Roman"/>
          <w:sz w:val="24"/>
          <w:szCs w:val="24"/>
        </w:rPr>
        <w:t>1982</w:t>
      </w:r>
      <w:r w:rsidR="007F0FED">
        <w:rPr>
          <w:rFonts w:ascii="Times New Roman" w:hAnsi="Times New Roman" w:cs="Times New Roman"/>
          <w:sz w:val="24"/>
          <w:szCs w:val="24"/>
        </w:rPr>
        <w:t>:</w:t>
      </w:r>
      <w:r w:rsidR="00201FB9">
        <w:rPr>
          <w:rFonts w:ascii="Times New Roman" w:hAnsi="Times New Roman" w:cs="Times New Roman"/>
          <w:sz w:val="24"/>
          <w:szCs w:val="24"/>
        </w:rPr>
        <w:t xml:space="preserve"> 6.13)</w:t>
      </w:r>
      <w:r w:rsidR="00D64EAF" w:rsidRPr="00DC36CA">
        <w:rPr>
          <w:rFonts w:ascii="Times New Roman" w:hAnsi="Times New Roman" w:cs="Times New Roman"/>
          <w:sz w:val="24"/>
          <w:szCs w:val="24"/>
        </w:rPr>
        <w:t>.</w:t>
      </w:r>
      <w:r w:rsidR="007775DA" w:rsidRPr="00DC36CA">
        <w:rPr>
          <w:rFonts w:ascii="Times New Roman" w:hAnsi="Times New Roman" w:cs="Times New Roman"/>
          <w:sz w:val="24"/>
          <w:szCs w:val="24"/>
        </w:rPr>
        <w:t xml:space="preserve"> </w:t>
      </w:r>
      <w:r w:rsidR="00BB671D" w:rsidRPr="00DC36CA">
        <w:rPr>
          <w:rFonts w:ascii="Times New Roman" w:hAnsi="Times New Roman" w:cs="Times New Roman"/>
          <w:sz w:val="24"/>
          <w:szCs w:val="24"/>
        </w:rPr>
        <w:t xml:space="preserve">In </w:t>
      </w:r>
      <w:r w:rsidR="00E81821" w:rsidRPr="00DC36CA">
        <w:rPr>
          <w:rFonts w:ascii="Times New Roman" w:hAnsi="Times New Roman" w:cs="Times New Roman"/>
          <w:sz w:val="24"/>
          <w:szCs w:val="24"/>
        </w:rPr>
        <w:t xml:space="preserve">another </w:t>
      </w:r>
      <w:r w:rsidR="00A150C9" w:rsidRPr="00DC36CA">
        <w:rPr>
          <w:rFonts w:ascii="Times New Roman" w:hAnsi="Times New Roman" w:cs="Times New Roman"/>
          <w:sz w:val="24"/>
          <w:szCs w:val="24"/>
        </w:rPr>
        <w:t>example</w:t>
      </w:r>
      <w:r w:rsidR="00E81821" w:rsidRPr="00DC36CA">
        <w:rPr>
          <w:rFonts w:ascii="Times New Roman" w:hAnsi="Times New Roman" w:cs="Times New Roman"/>
          <w:sz w:val="24"/>
          <w:szCs w:val="24"/>
        </w:rPr>
        <w:t xml:space="preserve"> of legal </w:t>
      </w:r>
      <w:r w:rsidR="00A150C9" w:rsidRPr="00DC36CA">
        <w:rPr>
          <w:rFonts w:ascii="Times New Roman" w:hAnsi="Times New Roman" w:cs="Times New Roman"/>
          <w:sz w:val="24"/>
          <w:szCs w:val="24"/>
        </w:rPr>
        <w:t>practice</w:t>
      </w:r>
      <w:r w:rsidR="00E81821" w:rsidRPr="00DC36CA">
        <w:rPr>
          <w:rFonts w:ascii="Times New Roman" w:hAnsi="Times New Roman" w:cs="Times New Roman"/>
          <w:sz w:val="24"/>
          <w:szCs w:val="24"/>
        </w:rPr>
        <w:t xml:space="preserve">, the guilty party’s legs were bound together, </w:t>
      </w:r>
      <w:r w:rsidR="00681BA9" w:rsidRPr="00DC36CA">
        <w:rPr>
          <w:rFonts w:ascii="Times New Roman" w:hAnsi="Times New Roman" w:cs="Times New Roman"/>
          <w:sz w:val="24"/>
          <w:szCs w:val="24"/>
        </w:rPr>
        <w:t>hands</w:t>
      </w:r>
      <w:r w:rsidR="00E81821" w:rsidRPr="00DC36CA">
        <w:rPr>
          <w:rFonts w:ascii="Times New Roman" w:hAnsi="Times New Roman" w:cs="Times New Roman"/>
          <w:sz w:val="24"/>
          <w:szCs w:val="24"/>
        </w:rPr>
        <w:t xml:space="preserve"> tied, and he was cast into the bog: ‘[t]he murky waters had swiftly closed over his head, his body </w:t>
      </w:r>
      <w:r w:rsidR="00681BA9" w:rsidRPr="00DC36CA">
        <w:rPr>
          <w:rFonts w:ascii="Times New Roman" w:hAnsi="Times New Roman" w:cs="Times New Roman"/>
          <w:sz w:val="24"/>
          <w:szCs w:val="24"/>
        </w:rPr>
        <w:t>floating</w:t>
      </w:r>
      <w:r w:rsidR="00E81821" w:rsidRPr="00DC36CA">
        <w:rPr>
          <w:rFonts w:ascii="Times New Roman" w:hAnsi="Times New Roman" w:cs="Times New Roman"/>
          <w:sz w:val="24"/>
          <w:szCs w:val="24"/>
        </w:rPr>
        <w:t xml:space="preserve"> down to join the other murders </w:t>
      </w:r>
      <w:r w:rsidR="00CF45FD" w:rsidRPr="00DC36CA">
        <w:rPr>
          <w:rFonts w:ascii="Times New Roman" w:hAnsi="Times New Roman" w:cs="Times New Roman"/>
          <w:sz w:val="24"/>
          <w:szCs w:val="24"/>
        </w:rPr>
        <w:t>i</w:t>
      </w:r>
      <w:r w:rsidR="00E81821" w:rsidRPr="00DC36CA">
        <w:rPr>
          <w:rFonts w:ascii="Times New Roman" w:hAnsi="Times New Roman" w:cs="Times New Roman"/>
          <w:sz w:val="24"/>
          <w:szCs w:val="24"/>
        </w:rPr>
        <w:t>n</w:t>
      </w:r>
      <w:r w:rsidR="00CF45FD" w:rsidRPr="00DC36CA">
        <w:rPr>
          <w:rFonts w:ascii="Times New Roman" w:hAnsi="Times New Roman" w:cs="Times New Roman"/>
          <w:sz w:val="24"/>
          <w:szCs w:val="24"/>
        </w:rPr>
        <w:t xml:space="preserve"> </w:t>
      </w:r>
      <w:r w:rsidR="00E81821" w:rsidRPr="00DC36CA">
        <w:rPr>
          <w:rFonts w:ascii="Times New Roman" w:hAnsi="Times New Roman" w:cs="Times New Roman"/>
          <w:sz w:val="24"/>
          <w:szCs w:val="24"/>
        </w:rPr>
        <w:t>the silt below’</w:t>
      </w:r>
      <w:r w:rsidR="00201FB9">
        <w:rPr>
          <w:rFonts w:ascii="Times New Roman" w:hAnsi="Times New Roman" w:cs="Times New Roman"/>
          <w:sz w:val="24"/>
          <w:szCs w:val="24"/>
        </w:rPr>
        <w:t xml:space="preserve"> (Gemmell 1999: 328)</w:t>
      </w:r>
      <w:r w:rsidR="00E81821" w:rsidRPr="00DC36CA">
        <w:rPr>
          <w:rFonts w:ascii="Times New Roman" w:hAnsi="Times New Roman" w:cs="Times New Roman"/>
          <w:sz w:val="24"/>
          <w:szCs w:val="24"/>
        </w:rPr>
        <w:t>.</w:t>
      </w:r>
      <w:r w:rsidR="00334A10" w:rsidRPr="00DC36CA">
        <w:rPr>
          <w:rFonts w:ascii="Times New Roman" w:hAnsi="Times New Roman" w:cs="Times New Roman"/>
          <w:sz w:val="24"/>
          <w:szCs w:val="24"/>
        </w:rPr>
        <w:t xml:space="preserve"> This of course provides an interpretation of archaeological finds (</w:t>
      </w:r>
      <w:r w:rsidR="007F0FED" w:rsidRPr="00DC36CA">
        <w:rPr>
          <w:rFonts w:ascii="Times New Roman" w:hAnsi="Times New Roman" w:cs="Times New Roman"/>
          <w:sz w:val="24"/>
          <w:szCs w:val="24"/>
        </w:rPr>
        <w:t>e.g.</w:t>
      </w:r>
      <w:r w:rsidR="00334A10" w:rsidRPr="00DC36CA">
        <w:rPr>
          <w:rFonts w:ascii="Times New Roman" w:hAnsi="Times New Roman" w:cs="Times New Roman"/>
          <w:sz w:val="24"/>
          <w:szCs w:val="24"/>
        </w:rPr>
        <w:t xml:space="preserve"> Cashel Man, </w:t>
      </w:r>
      <w:proofErr w:type="spellStart"/>
      <w:r w:rsidR="00334A10" w:rsidRPr="00DC36CA">
        <w:rPr>
          <w:rFonts w:ascii="Times New Roman" w:hAnsi="Times New Roman" w:cs="Times New Roman"/>
          <w:sz w:val="24"/>
          <w:szCs w:val="24"/>
        </w:rPr>
        <w:t>Lindow</w:t>
      </w:r>
      <w:proofErr w:type="spellEnd"/>
      <w:r w:rsidR="00334A10" w:rsidRPr="00DC36CA">
        <w:rPr>
          <w:rFonts w:ascii="Times New Roman" w:hAnsi="Times New Roman" w:cs="Times New Roman"/>
          <w:sz w:val="24"/>
          <w:szCs w:val="24"/>
        </w:rPr>
        <w:t xml:space="preserve"> Man, Old Croghan Man etc.), but still places them within the </w:t>
      </w:r>
      <w:r w:rsidR="00853807" w:rsidRPr="00DC36CA">
        <w:rPr>
          <w:rFonts w:ascii="Times New Roman" w:hAnsi="Times New Roman" w:cs="Times New Roman"/>
          <w:sz w:val="24"/>
          <w:szCs w:val="24"/>
        </w:rPr>
        <w:t>parameters of classical ethnography: ‘[t]hey think the gods prefer the execution of men taken in the act of theft or brigandage, or guilty of some offence’</w:t>
      </w:r>
      <w:r w:rsidR="00201FB9">
        <w:rPr>
          <w:rFonts w:ascii="Times New Roman" w:hAnsi="Times New Roman" w:cs="Times New Roman"/>
          <w:sz w:val="24"/>
          <w:szCs w:val="24"/>
        </w:rPr>
        <w:t xml:space="preserve"> (</w:t>
      </w:r>
      <w:r w:rsidR="007F0FED">
        <w:rPr>
          <w:rFonts w:ascii="Times New Roman" w:hAnsi="Times New Roman" w:cs="Times New Roman"/>
          <w:sz w:val="24"/>
          <w:szCs w:val="24"/>
        </w:rPr>
        <w:t xml:space="preserve">Caesar </w:t>
      </w:r>
      <w:r w:rsidR="00CA2729">
        <w:rPr>
          <w:rFonts w:ascii="Times New Roman" w:hAnsi="Times New Roman" w:cs="Times New Roman"/>
          <w:sz w:val="24"/>
          <w:szCs w:val="24"/>
        </w:rPr>
        <w:t>1982</w:t>
      </w:r>
      <w:r w:rsidR="007F0FED">
        <w:rPr>
          <w:rFonts w:ascii="Times New Roman" w:hAnsi="Times New Roman" w:cs="Times New Roman"/>
          <w:sz w:val="24"/>
          <w:szCs w:val="24"/>
        </w:rPr>
        <w:t>:</w:t>
      </w:r>
      <w:r w:rsidR="00201FB9">
        <w:rPr>
          <w:rFonts w:ascii="Times New Roman" w:hAnsi="Times New Roman" w:cs="Times New Roman"/>
          <w:sz w:val="24"/>
          <w:szCs w:val="24"/>
        </w:rPr>
        <w:t xml:space="preserve"> 6.16)</w:t>
      </w:r>
      <w:r w:rsidR="006D080D" w:rsidRPr="00DC36CA">
        <w:rPr>
          <w:rFonts w:ascii="Times New Roman" w:hAnsi="Times New Roman" w:cs="Times New Roman"/>
          <w:sz w:val="24"/>
          <w:szCs w:val="24"/>
        </w:rPr>
        <w:t>.</w:t>
      </w:r>
    </w:p>
    <w:p w14:paraId="1C007059" w14:textId="2CBC0700" w:rsidR="00DC36CA" w:rsidRDefault="00BB78A0" w:rsidP="00DC36CA">
      <w:pPr>
        <w:spacing w:line="480" w:lineRule="auto"/>
        <w:ind w:firstLine="720"/>
        <w:rPr>
          <w:rFonts w:ascii="Times New Roman" w:hAnsi="Times New Roman" w:cs="Times New Roman"/>
          <w:sz w:val="24"/>
          <w:szCs w:val="24"/>
        </w:rPr>
      </w:pPr>
      <w:r w:rsidRPr="00DC36CA">
        <w:rPr>
          <w:rFonts w:ascii="Times New Roman" w:hAnsi="Times New Roman" w:cs="Times New Roman"/>
          <w:sz w:val="24"/>
          <w:szCs w:val="24"/>
        </w:rPr>
        <w:t xml:space="preserve">The empire of Stone and the world of the </w:t>
      </w:r>
      <w:proofErr w:type="spellStart"/>
      <w:r w:rsidRPr="00DC36CA">
        <w:rPr>
          <w:rFonts w:ascii="Times New Roman" w:hAnsi="Times New Roman" w:cs="Times New Roman"/>
          <w:sz w:val="24"/>
          <w:szCs w:val="24"/>
        </w:rPr>
        <w:t>Keltoi</w:t>
      </w:r>
      <w:proofErr w:type="spellEnd"/>
      <w:r w:rsidRPr="00DC36CA">
        <w:rPr>
          <w:rFonts w:ascii="Times New Roman" w:hAnsi="Times New Roman" w:cs="Times New Roman"/>
          <w:sz w:val="24"/>
          <w:szCs w:val="24"/>
        </w:rPr>
        <w:t xml:space="preserve"> are presented as opposites, reinforcing the ideas of classical ethnography. The Gath leader </w:t>
      </w:r>
      <w:proofErr w:type="spellStart"/>
      <w:r w:rsidRPr="00DC36CA">
        <w:rPr>
          <w:rFonts w:ascii="Times New Roman" w:hAnsi="Times New Roman" w:cs="Times New Roman"/>
          <w:sz w:val="24"/>
          <w:szCs w:val="24"/>
        </w:rPr>
        <w:t>Ostaran</w:t>
      </w:r>
      <w:proofErr w:type="spellEnd"/>
      <w:r w:rsidRPr="00DC36CA">
        <w:rPr>
          <w:rFonts w:ascii="Times New Roman" w:hAnsi="Times New Roman" w:cs="Times New Roman"/>
          <w:sz w:val="24"/>
          <w:szCs w:val="24"/>
        </w:rPr>
        <w:t xml:space="preserve"> is presented as the opposite of the imperial general </w:t>
      </w:r>
      <w:proofErr w:type="spellStart"/>
      <w:r w:rsidRPr="00DC36CA">
        <w:rPr>
          <w:rFonts w:ascii="Times New Roman" w:hAnsi="Times New Roman" w:cs="Times New Roman"/>
          <w:sz w:val="24"/>
          <w:szCs w:val="24"/>
        </w:rPr>
        <w:t>Valanus</w:t>
      </w:r>
      <w:proofErr w:type="spellEnd"/>
      <w:r w:rsidRPr="00DC36CA">
        <w:rPr>
          <w:rFonts w:ascii="Times New Roman" w:hAnsi="Times New Roman" w:cs="Times New Roman"/>
          <w:sz w:val="24"/>
          <w:szCs w:val="24"/>
        </w:rPr>
        <w:t xml:space="preserve"> in the bathhouse, unaccustomed to the luxuries of civilisation</w:t>
      </w:r>
      <w:r w:rsidR="00E134D2">
        <w:rPr>
          <w:rFonts w:ascii="Times New Roman" w:hAnsi="Times New Roman" w:cs="Times New Roman"/>
          <w:sz w:val="24"/>
          <w:szCs w:val="24"/>
        </w:rPr>
        <w:t xml:space="preserve"> (Gemmell 1999: 232-236)</w:t>
      </w:r>
      <w:r w:rsidR="00375C3F" w:rsidRPr="00DC36CA">
        <w:rPr>
          <w:rFonts w:ascii="Times New Roman" w:hAnsi="Times New Roman" w:cs="Times New Roman"/>
          <w:sz w:val="24"/>
          <w:szCs w:val="24"/>
        </w:rPr>
        <w:t xml:space="preserve">. </w:t>
      </w:r>
      <w:r w:rsidR="007A5B9E" w:rsidRPr="00DC36CA">
        <w:rPr>
          <w:rFonts w:ascii="Times New Roman" w:hAnsi="Times New Roman" w:cs="Times New Roman"/>
          <w:sz w:val="24"/>
          <w:szCs w:val="24"/>
        </w:rPr>
        <w:t xml:space="preserve">This is delivered through the perspective of the Stone general, and reflects Roman writings and </w:t>
      </w:r>
      <w:r w:rsidR="001F6C8B" w:rsidRPr="00DC36CA">
        <w:rPr>
          <w:rFonts w:ascii="Times New Roman" w:hAnsi="Times New Roman" w:cs="Times New Roman"/>
          <w:sz w:val="24"/>
          <w:szCs w:val="24"/>
        </w:rPr>
        <w:t>concerns</w:t>
      </w:r>
      <w:r w:rsidR="007A5B9E" w:rsidRPr="00DC36CA">
        <w:rPr>
          <w:rFonts w:ascii="Times New Roman" w:hAnsi="Times New Roman" w:cs="Times New Roman"/>
          <w:sz w:val="24"/>
          <w:szCs w:val="24"/>
        </w:rPr>
        <w:t xml:space="preserve">. </w:t>
      </w:r>
      <w:r w:rsidR="001F6C8B" w:rsidRPr="00DC36CA">
        <w:rPr>
          <w:rFonts w:ascii="Times New Roman" w:hAnsi="Times New Roman" w:cs="Times New Roman"/>
          <w:sz w:val="24"/>
          <w:szCs w:val="24"/>
        </w:rPr>
        <w:t>Earlier</w:t>
      </w:r>
      <w:r w:rsidR="007A5B9E" w:rsidRPr="00DC36CA">
        <w:rPr>
          <w:rFonts w:ascii="Times New Roman" w:hAnsi="Times New Roman" w:cs="Times New Roman"/>
          <w:sz w:val="24"/>
          <w:szCs w:val="24"/>
        </w:rPr>
        <w:t xml:space="preserve">, the </w:t>
      </w:r>
      <w:r w:rsidR="001F6C8B" w:rsidRPr="00DC36CA">
        <w:rPr>
          <w:rFonts w:ascii="Times New Roman" w:hAnsi="Times New Roman" w:cs="Times New Roman"/>
          <w:sz w:val="24"/>
          <w:szCs w:val="24"/>
        </w:rPr>
        <w:t xml:space="preserve">Stone </w:t>
      </w:r>
      <w:r w:rsidR="007A5B9E" w:rsidRPr="00DC36CA">
        <w:rPr>
          <w:rFonts w:ascii="Times New Roman" w:hAnsi="Times New Roman" w:cs="Times New Roman"/>
          <w:sz w:val="24"/>
          <w:szCs w:val="24"/>
        </w:rPr>
        <w:t xml:space="preserve">merchant and former general </w:t>
      </w:r>
      <w:proofErr w:type="spellStart"/>
      <w:r w:rsidR="001F6C8B" w:rsidRPr="00DC36CA">
        <w:rPr>
          <w:rFonts w:ascii="Times New Roman" w:hAnsi="Times New Roman" w:cs="Times New Roman"/>
          <w:sz w:val="24"/>
          <w:szCs w:val="24"/>
        </w:rPr>
        <w:t>Ban</w:t>
      </w:r>
      <w:r w:rsidR="007A5B9E" w:rsidRPr="00DC36CA">
        <w:rPr>
          <w:rFonts w:ascii="Times New Roman" w:hAnsi="Times New Roman" w:cs="Times New Roman"/>
          <w:sz w:val="24"/>
          <w:szCs w:val="24"/>
        </w:rPr>
        <w:t>o</w:t>
      </w:r>
      <w:r w:rsidR="001F6C8B" w:rsidRPr="00DC36CA">
        <w:rPr>
          <w:rFonts w:ascii="Times New Roman" w:hAnsi="Times New Roman" w:cs="Times New Roman"/>
          <w:sz w:val="24"/>
          <w:szCs w:val="24"/>
        </w:rPr>
        <w:t>u</w:t>
      </w:r>
      <w:r w:rsidR="007A5B9E" w:rsidRPr="00DC36CA">
        <w:rPr>
          <w:rFonts w:ascii="Times New Roman" w:hAnsi="Times New Roman" w:cs="Times New Roman"/>
          <w:sz w:val="24"/>
          <w:szCs w:val="24"/>
        </w:rPr>
        <w:t>in</w:t>
      </w:r>
      <w:proofErr w:type="spellEnd"/>
      <w:r w:rsidR="001F6C8B" w:rsidRPr="00DC36CA">
        <w:rPr>
          <w:rFonts w:ascii="Times New Roman" w:hAnsi="Times New Roman" w:cs="Times New Roman"/>
          <w:sz w:val="24"/>
          <w:szCs w:val="24"/>
        </w:rPr>
        <w:t xml:space="preserve"> in a moment of introspection </w:t>
      </w:r>
      <w:r w:rsidR="00A76BBF" w:rsidRPr="00DC36CA">
        <w:rPr>
          <w:rFonts w:ascii="Times New Roman" w:hAnsi="Times New Roman" w:cs="Times New Roman"/>
          <w:sz w:val="24"/>
          <w:szCs w:val="24"/>
        </w:rPr>
        <w:t>recognises</w:t>
      </w:r>
      <w:r w:rsidR="001F6C8B" w:rsidRPr="00DC36CA">
        <w:rPr>
          <w:rFonts w:ascii="Times New Roman" w:hAnsi="Times New Roman" w:cs="Times New Roman"/>
          <w:sz w:val="24"/>
          <w:szCs w:val="24"/>
        </w:rPr>
        <w:t xml:space="preserve"> his strong feelings for the </w:t>
      </w:r>
      <w:proofErr w:type="spellStart"/>
      <w:r w:rsidR="001F6C8B" w:rsidRPr="00DC36CA">
        <w:rPr>
          <w:rFonts w:ascii="Times New Roman" w:hAnsi="Times New Roman" w:cs="Times New Roman"/>
          <w:sz w:val="24"/>
          <w:szCs w:val="24"/>
        </w:rPr>
        <w:t>Keltoi</w:t>
      </w:r>
      <w:proofErr w:type="spellEnd"/>
      <w:r w:rsidR="001F6C8B" w:rsidRPr="00DC36CA">
        <w:rPr>
          <w:rFonts w:ascii="Times New Roman" w:hAnsi="Times New Roman" w:cs="Times New Roman"/>
          <w:sz w:val="24"/>
          <w:szCs w:val="24"/>
        </w:rPr>
        <w:t>:</w:t>
      </w:r>
      <w:r w:rsidR="007A5B9E" w:rsidRPr="00DC36CA">
        <w:rPr>
          <w:rFonts w:ascii="Times New Roman" w:hAnsi="Times New Roman" w:cs="Times New Roman"/>
          <w:sz w:val="24"/>
          <w:szCs w:val="24"/>
        </w:rPr>
        <w:t xml:space="preserve"> </w:t>
      </w:r>
      <w:r w:rsidR="001F6C8B" w:rsidRPr="00DC36CA">
        <w:rPr>
          <w:rFonts w:ascii="Times New Roman" w:hAnsi="Times New Roman" w:cs="Times New Roman"/>
          <w:sz w:val="24"/>
          <w:szCs w:val="24"/>
        </w:rPr>
        <w:t>‘[h]e loved these mountains with a passion he had not believed possible […]</w:t>
      </w:r>
      <w:r w:rsidR="00D1061C" w:rsidRPr="00DC36CA">
        <w:rPr>
          <w:rFonts w:ascii="Times New Roman" w:hAnsi="Times New Roman" w:cs="Times New Roman"/>
          <w:sz w:val="24"/>
          <w:szCs w:val="24"/>
        </w:rPr>
        <w:t xml:space="preserve"> </w:t>
      </w:r>
      <w:r w:rsidR="001F6C8B" w:rsidRPr="00DC36CA">
        <w:rPr>
          <w:rFonts w:ascii="Times New Roman" w:hAnsi="Times New Roman" w:cs="Times New Roman"/>
          <w:sz w:val="24"/>
          <w:szCs w:val="24"/>
        </w:rPr>
        <w:t>He admired them and the shrewd simplicity of their lives. He thought of his own people, and it was if a chill wind blew across his skin’</w:t>
      </w:r>
      <w:r w:rsidR="00E134D2">
        <w:rPr>
          <w:rFonts w:ascii="Times New Roman" w:hAnsi="Times New Roman" w:cs="Times New Roman"/>
          <w:sz w:val="24"/>
          <w:szCs w:val="24"/>
        </w:rPr>
        <w:t xml:space="preserve"> (Gemmell 1999: 52).</w:t>
      </w:r>
      <w:r w:rsidR="001F6C8B" w:rsidRPr="00DC36CA">
        <w:rPr>
          <w:rFonts w:ascii="Times New Roman" w:hAnsi="Times New Roman" w:cs="Times New Roman"/>
          <w:sz w:val="24"/>
          <w:szCs w:val="24"/>
        </w:rPr>
        <w:t xml:space="preserve"> </w:t>
      </w:r>
      <w:proofErr w:type="spellStart"/>
      <w:r w:rsidR="005477C7" w:rsidRPr="00DC36CA">
        <w:rPr>
          <w:rFonts w:ascii="Times New Roman" w:hAnsi="Times New Roman" w:cs="Times New Roman"/>
          <w:sz w:val="24"/>
          <w:szCs w:val="24"/>
        </w:rPr>
        <w:t>Banouin</w:t>
      </w:r>
      <w:proofErr w:type="spellEnd"/>
      <w:r w:rsidR="005477C7" w:rsidRPr="00DC36CA">
        <w:rPr>
          <w:rFonts w:ascii="Times New Roman" w:hAnsi="Times New Roman" w:cs="Times New Roman"/>
          <w:sz w:val="24"/>
          <w:szCs w:val="24"/>
        </w:rPr>
        <w:t xml:space="preserve"> is one of the more sympathetic interpreters of </w:t>
      </w:r>
      <w:proofErr w:type="spellStart"/>
      <w:r w:rsidR="005477C7" w:rsidRPr="00DC36CA">
        <w:rPr>
          <w:rFonts w:ascii="Times New Roman" w:hAnsi="Times New Roman" w:cs="Times New Roman"/>
          <w:sz w:val="24"/>
          <w:szCs w:val="24"/>
        </w:rPr>
        <w:t>Keltoi</w:t>
      </w:r>
      <w:proofErr w:type="spellEnd"/>
      <w:r w:rsidR="005477C7" w:rsidRPr="00DC36CA">
        <w:rPr>
          <w:rFonts w:ascii="Times New Roman" w:hAnsi="Times New Roman" w:cs="Times New Roman"/>
          <w:sz w:val="24"/>
          <w:szCs w:val="24"/>
        </w:rPr>
        <w:t xml:space="preserve"> culture, but he cannot see beyon</w:t>
      </w:r>
      <w:r w:rsidR="00FE7F36" w:rsidRPr="00DC36CA">
        <w:rPr>
          <w:rFonts w:ascii="Times New Roman" w:hAnsi="Times New Roman" w:cs="Times New Roman"/>
          <w:sz w:val="24"/>
          <w:szCs w:val="24"/>
        </w:rPr>
        <w:t>d</w:t>
      </w:r>
      <w:r w:rsidR="005477C7" w:rsidRPr="00DC36CA">
        <w:rPr>
          <w:rFonts w:ascii="Times New Roman" w:hAnsi="Times New Roman" w:cs="Times New Roman"/>
          <w:sz w:val="24"/>
          <w:szCs w:val="24"/>
        </w:rPr>
        <w:t xml:space="preserve"> those inherited prejudices of </w:t>
      </w:r>
      <w:r w:rsidR="00AE0E51" w:rsidRPr="00DC36CA">
        <w:rPr>
          <w:rFonts w:ascii="Times New Roman" w:hAnsi="Times New Roman" w:cs="Times New Roman"/>
          <w:sz w:val="24"/>
          <w:szCs w:val="24"/>
        </w:rPr>
        <w:t>civilized</w:t>
      </w:r>
      <w:r w:rsidR="005477C7" w:rsidRPr="00DC36CA">
        <w:rPr>
          <w:rFonts w:ascii="Times New Roman" w:hAnsi="Times New Roman" w:cs="Times New Roman"/>
          <w:sz w:val="24"/>
          <w:szCs w:val="24"/>
        </w:rPr>
        <w:t xml:space="preserve"> and </w:t>
      </w:r>
      <w:r w:rsidR="00AE0E51" w:rsidRPr="00DC36CA">
        <w:rPr>
          <w:rFonts w:ascii="Times New Roman" w:hAnsi="Times New Roman" w:cs="Times New Roman"/>
          <w:sz w:val="24"/>
          <w:szCs w:val="24"/>
        </w:rPr>
        <w:t>barbarian</w:t>
      </w:r>
      <w:r w:rsidR="005477C7" w:rsidRPr="00DC36CA">
        <w:rPr>
          <w:rFonts w:ascii="Times New Roman" w:hAnsi="Times New Roman" w:cs="Times New Roman"/>
          <w:sz w:val="24"/>
          <w:szCs w:val="24"/>
        </w:rPr>
        <w:t xml:space="preserve">. </w:t>
      </w:r>
      <w:r w:rsidR="00513173" w:rsidRPr="00DC36CA">
        <w:rPr>
          <w:rFonts w:ascii="Times New Roman" w:hAnsi="Times New Roman" w:cs="Times New Roman"/>
          <w:sz w:val="24"/>
          <w:szCs w:val="24"/>
        </w:rPr>
        <w:t xml:space="preserve">While he may provide a bridge between these two worlds, he nonetheless remains a product of the ancient past. </w:t>
      </w:r>
      <w:r w:rsidR="00214F7A" w:rsidRPr="00DC36CA">
        <w:rPr>
          <w:rFonts w:ascii="Times New Roman" w:hAnsi="Times New Roman" w:cs="Times New Roman"/>
          <w:sz w:val="24"/>
          <w:szCs w:val="24"/>
        </w:rPr>
        <w:t xml:space="preserve">He is a mentor to Connavar and teaches him the language and ways of Stone. In one sense he is almost a Tacitus and Caesar figure himself, providing a classical ethnographic treatise upon the Rigante. At the Feast of </w:t>
      </w:r>
      <w:proofErr w:type="spellStart"/>
      <w:r w:rsidR="00214F7A" w:rsidRPr="00DC36CA">
        <w:rPr>
          <w:rFonts w:ascii="Times New Roman" w:hAnsi="Times New Roman" w:cs="Times New Roman"/>
          <w:sz w:val="24"/>
          <w:szCs w:val="24"/>
        </w:rPr>
        <w:t>Beltine</w:t>
      </w:r>
      <w:proofErr w:type="spellEnd"/>
      <w:r w:rsidR="00214F7A" w:rsidRPr="00DC36CA">
        <w:rPr>
          <w:rFonts w:ascii="Times New Roman" w:hAnsi="Times New Roman" w:cs="Times New Roman"/>
          <w:sz w:val="24"/>
          <w:szCs w:val="24"/>
        </w:rPr>
        <w:t xml:space="preserve">, </w:t>
      </w:r>
      <w:r w:rsidR="00804603" w:rsidRPr="00DC36CA">
        <w:rPr>
          <w:rFonts w:ascii="Times New Roman" w:hAnsi="Times New Roman" w:cs="Times New Roman"/>
          <w:sz w:val="24"/>
          <w:szCs w:val="24"/>
        </w:rPr>
        <w:t>‘</w:t>
      </w:r>
      <w:proofErr w:type="spellStart"/>
      <w:r w:rsidR="00214F7A" w:rsidRPr="00DC36CA">
        <w:rPr>
          <w:rFonts w:ascii="Times New Roman" w:hAnsi="Times New Roman" w:cs="Times New Roman"/>
          <w:sz w:val="24"/>
          <w:szCs w:val="24"/>
        </w:rPr>
        <w:t>Banouin</w:t>
      </w:r>
      <w:proofErr w:type="spellEnd"/>
      <w:r w:rsidR="00214F7A" w:rsidRPr="00DC36CA">
        <w:rPr>
          <w:rFonts w:ascii="Times New Roman" w:hAnsi="Times New Roman" w:cs="Times New Roman"/>
          <w:sz w:val="24"/>
          <w:szCs w:val="24"/>
        </w:rPr>
        <w:t xml:space="preserve"> watched the scene with both affection and envy. The closeness of the Rigante, their easy tactility, their obvious enjoyment in each other’s company was good to see, yet it was a joy he could not share</w:t>
      </w:r>
      <w:r w:rsidR="00804603" w:rsidRPr="00DC36CA">
        <w:rPr>
          <w:rFonts w:ascii="Times New Roman" w:hAnsi="Times New Roman" w:cs="Times New Roman"/>
          <w:sz w:val="24"/>
          <w:szCs w:val="24"/>
        </w:rPr>
        <w:t>’</w:t>
      </w:r>
      <w:r w:rsidR="00EF56B5" w:rsidRPr="00DC36CA">
        <w:rPr>
          <w:rFonts w:ascii="Times New Roman" w:hAnsi="Times New Roman" w:cs="Times New Roman"/>
          <w:sz w:val="24"/>
          <w:szCs w:val="24"/>
        </w:rPr>
        <w:t xml:space="preserve">, for he </w:t>
      </w:r>
      <w:r w:rsidR="00804603" w:rsidRPr="00DC36CA">
        <w:rPr>
          <w:rFonts w:ascii="Times New Roman" w:hAnsi="Times New Roman" w:cs="Times New Roman"/>
          <w:sz w:val="24"/>
          <w:szCs w:val="24"/>
        </w:rPr>
        <w:t>‘</w:t>
      </w:r>
      <w:r w:rsidR="00EF56B5" w:rsidRPr="00DC36CA">
        <w:rPr>
          <w:rFonts w:ascii="Times New Roman" w:hAnsi="Times New Roman" w:cs="Times New Roman"/>
          <w:sz w:val="24"/>
          <w:szCs w:val="24"/>
        </w:rPr>
        <w:t>was a solitary man, not given to any form of tribalism</w:t>
      </w:r>
      <w:r w:rsidR="00804603" w:rsidRPr="00DC36CA">
        <w:rPr>
          <w:rFonts w:ascii="Times New Roman" w:hAnsi="Times New Roman" w:cs="Times New Roman"/>
          <w:sz w:val="24"/>
          <w:szCs w:val="24"/>
        </w:rPr>
        <w:t>’</w:t>
      </w:r>
      <w:r w:rsidR="00E134D2">
        <w:rPr>
          <w:rFonts w:ascii="Times New Roman" w:hAnsi="Times New Roman" w:cs="Times New Roman"/>
          <w:sz w:val="24"/>
          <w:szCs w:val="24"/>
        </w:rPr>
        <w:t xml:space="preserve"> (Gemmell 1999: 171; see also 140-143)</w:t>
      </w:r>
      <w:r w:rsidR="00EF56B5" w:rsidRPr="00DC36CA">
        <w:rPr>
          <w:rFonts w:ascii="Times New Roman" w:hAnsi="Times New Roman" w:cs="Times New Roman"/>
          <w:sz w:val="24"/>
          <w:szCs w:val="24"/>
        </w:rPr>
        <w:t>.</w:t>
      </w:r>
      <w:r w:rsidR="008F300F" w:rsidRPr="00DC36CA">
        <w:rPr>
          <w:rFonts w:ascii="Times New Roman" w:hAnsi="Times New Roman" w:cs="Times New Roman"/>
          <w:sz w:val="24"/>
          <w:szCs w:val="24"/>
        </w:rPr>
        <w:t xml:space="preserve"> He remains the </w:t>
      </w:r>
      <w:r w:rsidR="00804603" w:rsidRPr="00DC36CA">
        <w:rPr>
          <w:rFonts w:ascii="Times New Roman" w:hAnsi="Times New Roman" w:cs="Times New Roman"/>
          <w:sz w:val="24"/>
          <w:szCs w:val="24"/>
        </w:rPr>
        <w:t>‘</w:t>
      </w:r>
      <w:r w:rsidR="008F300F" w:rsidRPr="00DC36CA">
        <w:rPr>
          <w:rFonts w:ascii="Times New Roman" w:hAnsi="Times New Roman" w:cs="Times New Roman"/>
          <w:sz w:val="24"/>
          <w:szCs w:val="24"/>
        </w:rPr>
        <w:t>foreigner</w:t>
      </w:r>
      <w:r w:rsidR="00804603" w:rsidRPr="00DC36CA">
        <w:rPr>
          <w:rFonts w:ascii="Times New Roman" w:hAnsi="Times New Roman" w:cs="Times New Roman"/>
          <w:sz w:val="24"/>
          <w:szCs w:val="24"/>
        </w:rPr>
        <w:t>’</w:t>
      </w:r>
      <w:r w:rsidR="008F300F" w:rsidRPr="00DC36CA">
        <w:rPr>
          <w:rFonts w:ascii="Times New Roman" w:hAnsi="Times New Roman" w:cs="Times New Roman"/>
          <w:sz w:val="24"/>
          <w:szCs w:val="24"/>
        </w:rPr>
        <w:t xml:space="preserve">, and if war does reach the </w:t>
      </w:r>
      <w:proofErr w:type="spellStart"/>
      <w:r w:rsidR="008F300F" w:rsidRPr="00DC36CA">
        <w:rPr>
          <w:rFonts w:ascii="Times New Roman" w:hAnsi="Times New Roman" w:cs="Times New Roman"/>
          <w:sz w:val="24"/>
          <w:szCs w:val="24"/>
        </w:rPr>
        <w:t>Rigante</w:t>
      </w:r>
      <w:proofErr w:type="spellEnd"/>
      <w:r w:rsidR="008F300F" w:rsidRPr="00DC36CA">
        <w:rPr>
          <w:rFonts w:ascii="Times New Roman" w:hAnsi="Times New Roman" w:cs="Times New Roman"/>
          <w:sz w:val="24"/>
          <w:szCs w:val="24"/>
        </w:rPr>
        <w:t xml:space="preserve"> he tells </w:t>
      </w:r>
      <w:proofErr w:type="spellStart"/>
      <w:r w:rsidR="008F300F" w:rsidRPr="00DC36CA">
        <w:rPr>
          <w:rFonts w:ascii="Times New Roman" w:hAnsi="Times New Roman" w:cs="Times New Roman"/>
          <w:sz w:val="24"/>
          <w:szCs w:val="24"/>
        </w:rPr>
        <w:t>Connovar</w:t>
      </w:r>
      <w:proofErr w:type="spellEnd"/>
      <w:r w:rsidR="008F300F" w:rsidRPr="00DC36CA">
        <w:rPr>
          <w:rFonts w:ascii="Times New Roman" w:hAnsi="Times New Roman" w:cs="Times New Roman"/>
          <w:sz w:val="24"/>
          <w:szCs w:val="24"/>
        </w:rPr>
        <w:t xml:space="preserve"> that he will head west, to </w:t>
      </w:r>
      <w:r w:rsidR="00804603" w:rsidRPr="00DC36CA">
        <w:rPr>
          <w:rFonts w:ascii="Times New Roman" w:hAnsi="Times New Roman" w:cs="Times New Roman"/>
          <w:sz w:val="24"/>
          <w:szCs w:val="24"/>
        </w:rPr>
        <w:t>‘</w:t>
      </w:r>
      <w:r w:rsidR="008F300F" w:rsidRPr="00DC36CA">
        <w:rPr>
          <w:rFonts w:ascii="Times New Roman" w:hAnsi="Times New Roman" w:cs="Times New Roman"/>
          <w:sz w:val="24"/>
          <w:szCs w:val="24"/>
        </w:rPr>
        <w:t>fabulous lands, rich and fertile</w:t>
      </w:r>
      <w:r w:rsidR="00804603" w:rsidRPr="00DC36CA">
        <w:rPr>
          <w:rFonts w:ascii="Times New Roman" w:hAnsi="Times New Roman" w:cs="Times New Roman"/>
          <w:sz w:val="24"/>
          <w:szCs w:val="24"/>
        </w:rPr>
        <w:t>’</w:t>
      </w:r>
      <w:r w:rsidR="00E134D2">
        <w:rPr>
          <w:rFonts w:ascii="Times New Roman" w:hAnsi="Times New Roman" w:cs="Times New Roman"/>
          <w:sz w:val="24"/>
          <w:szCs w:val="24"/>
        </w:rPr>
        <w:t xml:space="preserve"> (Gemmell 1999: 142)</w:t>
      </w:r>
      <w:r w:rsidR="008F300F" w:rsidRPr="00DC36CA">
        <w:rPr>
          <w:rFonts w:ascii="Times New Roman" w:hAnsi="Times New Roman" w:cs="Times New Roman"/>
          <w:sz w:val="24"/>
          <w:szCs w:val="24"/>
        </w:rPr>
        <w:t>.</w:t>
      </w:r>
      <w:r w:rsidR="008D1D8A" w:rsidRPr="00DC36CA">
        <w:rPr>
          <w:rFonts w:ascii="Times New Roman" w:hAnsi="Times New Roman" w:cs="Times New Roman"/>
          <w:sz w:val="24"/>
          <w:szCs w:val="24"/>
        </w:rPr>
        <w:t xml:space="preserve"> </w:t>
      </w:r>
      <w:r w:rsidR="00267DE4" w:rsidRPr="00DC36CA">
        <w:rPr>
          <w:rFonts w:ascii="Times New Roman" w:hAnsi="Times New Roman" w:cs="Times New Roman"/>
          <w:sz w:val="24"/>
          <w:szCs w:val="24"/>
        </w:rPr>
        <w:t xml:space="preserve">He knows, just as Tacitus does, the terrible cost of defeat for those barbarians who fight against the legions: </w:t>
      </w:r>
      <w:r w:rsidR="00804603" w:rsidRPr="00DC36CA">
        <w:rPr>
          <w:rFonts w:ascii="Times New Roman" w:hAnsi="Times New Roman" w:cs="Times New Roman"/>
          <w:sz w:val="24"/>
          <w:szCs w:val="24"/>
        </w:rPr>
        <w:t>‘</w:t>
      </w:r>
      <w:r w:rsidR="00267DE4" w:rsidRPr="00DC36CA">
        <w:rPr>
          <w:rFonts w:ascii="Times New Roman" w:hAnsi="Times New Roman" w:cs="Times New Roman"/>
          <w:sz w:val="24"/>
          <w:szCs w:val="24"/>
        </w:rPr>
        <w:t xml:space="preserve">Across the water </w:t>
      </w:r>
      <w:proofErr w:type="spellStart"/>
      <w:r w:rsidR="00267DE4" w:rsidRPr="00DC36CA">
        <w:rPr>
          <w:rFonts w:ascii="Times New Roman" w:hAnsi="Times New Roman" w:cs="Times New Roman"/>
          <w:sz w:val="24"/>
          <w:szCs w:val="24"/>
        </w:rPr>
        <w:t>Banouin</w:t>
      </w:r>
      <w:proofErr w:type="spellEnd"/>
      <w:r w:rsidR="00267DE4" w:rsidRPr="00DC36CA">
        <w:rPr>
          <w:rFonts w:ascii="Times New Roman" w:hAnsi="Times New Roman" w:cs="Times New Roman"/>
          <w:sz w:val="24"/>
          <w:szCs w:val="24"/>
        </w:rPr>
        <w:t xml:space="preserve"> had witnessed the aftermath of a great battle, the bodies of thousands of young </w:t>
      </w:r>
      <w:proofErr w:type="spellStart"/>
      <w:r w:rsidR="00267DE4" w:rsidRPr="00DC36CA">
        <w:rPr>
          <w:rFonts w:ascii="Times New Roman" w:hAnsi="Times New Roman" w:cs="Times New Roman"/>
          <w:sz w:val="24"/>
          <w:szCs w:val="24"/>
        </w:rPr>
        <w:t>Keltoi</w:t>
      </w:r>
      <w:proofErr w:type="spellEnd"/>
      <w:r w:rsidR="00267DE4" w:rsidRPr="00DC36CA">
        <w:rPr>
          <w:rFonts w:ascii="Times New Roman" w:hAnsi="Times New Roman" w:cs="Times New Roman"/>
          <w:sz w:val="24"/>
          <w:szCs w:val="24"/>
        </w:rPr>
        <w:t xml:space="preserve"> tribesmen – men like </w:t>
      </w:r>
      <w:proofErr w:type="spellStart"/>
      <w:r w:rsidR="00267DE4" w:rsidRPr="00DC36CA">
        <w:rPr>
          <w:rFonts w:ascii="Times New Roman" w:hAnsi="Times New Roman" w:cs="Times New Roman"/>
          <w:sz w:val="24"/>
          <w:szCs w:val="24"/>
        </w:rPr>
        <w:t>Ruathain</w:t>
      </w:r>
      <w:proofErr w:type="spellEnd"/>
      <w:r w:rsidR="00267DE4" w:rsidRPr="00DC36CA">
        <w:rPr>
          <w:rFonts w:ascii="Times New Roman" w:hAnsi="Times New Roman" w:cs="Times New Roman"/>
          <w:sz w:val="24"/>
          <w:szCs w:val="24"/>
        </w:rPr>
        <w:t xml:space="preserve"> and </w:t>
      </w:r>
      <w:proofErr w:type="spellStart"/>
      <w:r w:rsidR="00267DE4" w:rsidRPr="00DC36CA">
        <w:rPr>
          <w:rFonts w:ascii="Times New Roman" w:hAnsi="Times New Roman" w:cs="Times New Roman"/>
          <w:sz w:val="24"/>
          <w:szCs w:val="24"/>
        </w:rPr>
        <w:t>Connavar</w:t>
      </w:r>
      <w:proofErr w:type="spellEnd"/>
      <w:r w:rsidR="00267DE4" w:rsidRPr="00DC36CA">
        <w:rPr>
          <w:rFonts w:ascii="Times New Roman" w:hAnsi="Times New Roman" w:cs="Times New Roman"/>
          <w:sz w:val="24"/>
          <w:szCs w:val="24"/>
        </w:rPr>
        <w:t xml:space="preserve"> – being dragged to a great burial pit. Thousands more had been captured and sold into slavery</w:t>
      </w:r>
      <w:r w:rsidR="00804603" w:rsidRPr="00DC36CA">
        <w:rPr>
          <w:rFonts w:ascii="Times New Roman" w:hAnsi="Times New Roman" w:cs="Times New Roman"/>
          <w:sz w:val="24"/>
          <w:szCs w:val="24"/>
        </w:rPr>
        <w:t>’</w:t>
      </w:r>
      <w:r w:rsidR="00E134D2">
        <w:rPr>
          <w:rFonts w:ascii="Times New Roman" w:hAnsi="Times New Roman" w:cs="Times New Roman"/>
          <w:sz w:val="24"/>
          <w:szCs w:val="24"/>
        </w:rPr>
        <w:t xml:space="preserve"> (Gemmell 1999: 52; </w:t>
      </w:r>
      <w:r w:rsidR="00CC50BC" w:rsidRPr="00ED5A3B">
        <w:rPr>
          <w:rFonts w:ascii="Times New Roman" w:hAnsi="Times New Roman" w:cs="Times New Roman"/>
          <w:iCs/>
          <w:sz w:val="24"/>
          <w:szCs w:val="24"/>
        </w:rPr>
        <w:t>Tacitus 1970</w:t>
      </w:r>
      <w:r w:rsidR="00CC50BC">
        <w:rPr>
          <w:rFonts w:ascii="Times New Roman" w:hAnsi="Times New Roman" w:cs="Times New Roman"/>
          <w:iCs/>
          <w:sz w:val="24"/>
          <w:szCs w:val="24"/>
        </w:rPr>
        <w:t>:</w:t>
      </w:r>
      <w:r w:rsidR="00CC50BC">
        <w:rPr>
          <w:rFonts w:ascii="Times New Roman" w:hAnsi="Times New Roman" w:cs="Times New Roman"/>
          <w:sz w:val="24"/>
          <w:szCs w:val="24"/>
        </w:rPr>
        <w:t xml:space="preserve"> </w:t>
      </w:r>
      <w:r w:rsidR="00E134D2">
        <w:rPr>
          <w:rFonts w:ascii="Times New Roman" w:hAnsi="Times New Roman" w:cs="Times New Roman"/>
          <w:sz w:val="24"/>
          <w:szCs w:val="24"/>
        </w:rPr>
        <w:t xml:space="preserve">38; </w:t>
      </w:r>
      <w:r w:rsidR="007F0FED">
        <w:rPr>
          <w:rFonts w:ascii="Times New Roman" w:hAnsi="Times New Roman" w:cs="Times New Roman"/>
          <w:sz w:val="24"/>
          <w:szCs w:val="24"/>
        </w:rPr>
        <w:t>Tacitus 2008:</w:t>
      </w:r>
      <w:r w:rsidR="00E134D2">
        <w:rPr>
          <w:rFonts w:ascii="Times New Roman" w:hAnsi="Times New Roman" w:cs="Times New Roman"/>
          <w:sz w:val="24"/>
          <w:szCs w:val="24"/>
        </w:rPr>
        <w:t xml:space="preserve"> 14.37).</w:t>
      </w:r>
      <w:r w:rsidR="00267DE4" w:rsidRPr="00DC36CA">
        <w:rPr>
          <w:rFonts w:ascii="Times New Roman" w:hAnsi="Times New Roman" w:cs="Times New Roman"/>
          <w:sz w:val="24"/>
          <w:szCs w:val="24"/>
        </w:rPr>
        <w:t xml:space="preserve"> </w:t>
      </w:r>
      <w:r w:rsidR="00802C18" w:rsidRPr="00DC36CA">
        <w:rPr>
          <w:rFonts w:ascii="Times New Roman" w:hAnsi="Times New Roman" w:cs="Times New Roman"/>
          <w:sz w:val="24"/>
          <w:szCs w:val="24"/>
        </w:rPr>
        <w:t xml:space="preserve">He provides a meeting point </w:t>
      </w:r>
      <w:r w:rsidR="00802C18" w:rsidRPr="00544255">
        <w:rPr>
          <w:rFonts w:ascii="Times New Roman" w:hAnsi="Times New Roman" w:cs="Times New Roman"/>
          <w:sz w:val="24"/>
          <w:szCs w:val="24"/>
        </w:rPr>
        <w:t xml:space="preserve">between Rigante and Stone; but is the embodiment of Republican virtue, an idealised Roman, like Tacitus’ Agricola, whose </w:t>
      </w:r>
      <w:r w:rsidR="00804603" w:rsidRPr="00544255">
        <w:rPr>
          <w:rFonts w:ascii="Times New Roman" w:hAnsi="Times New Roman" w:cs="Times New Roman"/>
          <w:sz w:val="24"/>
          <w:szCs w:val="24"/>
        </w:rPr>
        <w:t>‘</w:t>
      </w:r>
      <w:r w:rsidR="00802C18" w:rsidRPr="00544255">
        <w:rPr>
          <w:rFonts w:ascii="Times New Roman" w:hAnsi="Times New Roman" w:cs="Times New Roman"/>
          <w:sz w:val="24"/>
          <w:szCs w:val="24"/>
        </w:rPr>
        <w:t>mind was full of abstracts: honour, nobility, courage, conscience</w:t>
      </w:r>
      <w:r w:rsidR="00804603" w:rsidRPr="00544255">
        <w:rPr>
          <w:rFonts w:ascii="Times New Roman" w:hAnsi="Times New Roman" w:cs="Times New Roman"/>
          <w:sz w:val="24"/>
          <w:szCs w:val="24"/>
        </w:rPr>
        <w:t>’</w:t>
      </w:r>
      <w:r w:rsidR="00E134D2" w:rsidRPr="00544255">
        <w:rPr>
          <w:rFonts w:ascii="Times New Roman" w:hAnsi="Times New Roman" w:cs="Times New Roman"/>
          <w:sz w:val="24"/>
          <w:szCs w:val="24"/>
        </w:rPr>
        <w:t xml:space="preserve"> (Gemmell 1999: 26</w:t>
      </w:r>
      <w:r w:rsidR="00544255" w:rsidRPr="00544255">
        <w:rPr>
          <w:rFonts w:ascii="Times New Roman" w:hAnsi="Times New Roman" w:cs="Times New Roman"/>
          <w:sz w:val="24"/>
          <w:szCs w:val="24"/>
        </w:rPr>
        <w:t>5</w:t>
      </w:r>
      <w:r w:rsidR="007F0FED">
        <w:rPr>
          <w:rFonts w:ascii="Times New Roman" w:hAnsi="Times New Roman" w:cs="Times New Roman"/>
          <w:sz w:val="24"/>
          <w:szCs w:val="24"/>
        </w:rPr>
        <w:t>; s</w:t>
      </w:r>
      <w:r w:rsidR="00097D94" w:rsidRPr="00544255">
        <w:rPr>
          <w:rFonts w:ascii="Times New Roman" w:hAnsi="Times New Roman" w:cs="Times New Roman"/>
          <w:sz w:val="24"/>
          <w:szCs w:val="24"/>
        </w:rPr>
        <w:t xml:space="preserve">ee also </w:t>
      </w:r>
      <w:proofErr w:type="spellStart"/>
      <w:r w:rsidR="00097D94" w:rsidRPr="00544255">
        <w:rPr>
          <w:rFonts w:ascii="Times New Roman" w:hAnsi="Times New Roman" w:cs="Times New Roman"/>
          <w:iCs/>
          <w:sz w:val="24"/>
          <w:szCs w:val="24"/>
        </w:rPr>
        <w:t>Balmaceda</w:t>
      </w:r>
      <w:proofErr w:type="spellEnd"/>
      <w:r w:rsidR="00097D94" w:rsidRPr="00544255">
        <w:rPr>
          <w:rFonts w:ascii="Times New Roman" w:hAnsi="Times New Roman" w:cs="Times New Roman"/>
          <w:sz w:val="24"/>
          <w:szCs w:val="24"/>
        </w:rPr>
        <w:t xml:space="preserve"> 2017</w:t>
      </w:r>
      <w:r w:rsidR="00E134D2" w:rsidRPr="00544255">
        <w:rPr>
          <w:rFonts w:ascii="Times New Roman" w:hAnsi="Times New Roman" w:cs="Times New Roman"/>
          <w:sz w:val="24"/>
          <w:szCs w:val="24"/>
        </w:rPr>
        <w:t>)</w:t>
      </w:r>
      <w:r w:rsidR="00802C18" w:rsidRPr="00544255">
        <w:rPr>
          <w:rFonts w:ascii="Times New Roman" w:hAnsi="Times New Roman" w:cs="Times New Roman"/>
          <w:sz w:val="24"/>
          <w:szCs w:val="24"/>
        </w:rPr>
        <w:t>.</w:t>
      </w:r>
      <w:r w:rsidR="00802C18" w:rsidRPr="00DC36CA">
        <w:rPr>
          <w:rFonts w:ascii="Times New Roman" w:hAnsi="Times New Roman" w:cs="Times New Roman"/>
          <w:sz w:val="24"/>
          <w:szCs w:val="24"/>
        </w:rPr>
        <w:t xml:space="preserve"> </w:t>
      </w:r>
    </w:p>
    <w:p w14:paraId="1C00705A" w14:textId="3A9A8247" w:rsidR="00DC36CA" w:rsidRDefault="00B120A2" w:rsidP="00DC36CA">
      <w:pPr>
        <w:spacing w:line="480" w:lineRule="auto"/>
        <w:ind w:firstLine="720"/>
        <w:rPr>
          <w:rFonts w:ascii="Times New Roman" w:hAnsi="Times New Roman" w:cs="Times New Roman"/>
          <w:sz w:val="24"/>
          <w:szCs w:val="24"/>
        </w:rPr>
      </w:pPr>
      <w:r w:rsidRPr="00DC36CA">
        <w:rPr>
          <w:rFonts w:ascii="Times New Roman" w:hAnsi="Times New Roman" w:cs="Times New Roman"/>
          <w:sz w:val="24"/>
          <w:szCs w:val="24"/>
        </w:rPr>
        <w:t xml:space="preserve">This separation manifests </w:t>
      </w:r>
      <w:r w:rsidR="000E1E8B" w:rsidRPr="00DC36CA">
        <w:rPr>
          <w:rFonts w:ascii="Times New Roman" w:hAnsi="Times New Roman" w:cs="Times New Roman"/>
          <w:sz w:val="24"/>
          <w:szCs w:val="24"/>
        </w:rPr>
        <w:t xml:space="preserve">in </w:t>
      </w:r>
      <w:r w:rsidRPr="00DC36CA">
        <w:rPr>
          <w:rFonts w:ascii="Times New Roman" w:hAnsi="Times New Roman" w:cs="Times New Roman"/>
          <w:sz w:val="24"/>
          <w:szCs w:val="24"/>
        </w:rPr>
        <w:t>another way as well: the simp</w:t>
      </w:r>
      <w:r w:rsidR="00F97405" w:rsidRPr="00DC36CA">
        <w:rPr>
          <w:rFonts w:ascii="Times New Roman" w:hAnsi="Times New Roman" w:cs="Times New Roman"/>
          <w:sz w:val="24"/>
          <w:szCs w:val="24"/>
        </w:rPr>
        <w:t>li</w:t>
      </w:r>
      <w:r w:rsidRPr="00DC36CA">
        <w:rPr>
          <w:rFonts w:ascii="Times New Roman" w:hAnsi="Times New Roman" w:cs="Times New Roman"/>
          <w:sz w:val="24"/>
          <w:szCs w:val="24"/>
        </w:rPr>
        <w:t xml:space="preserve">fied idealisation of a ‘pure’ barbarian world, a familiar </w:t>
      </w:r>
      <w:r w:rsidR="000E1E8B" w:rsidRPr="00DC36CA">
        <w:rPr>
          <w:rFonts w:ascii="Times New Roman" w:hAnsi="Times New Roman" w:cs="Times New Roman"/>
          <w:sz w:val="24"/>
          <w:szCs w:val="24"/>
        </w:rPr>
        <w:t>tenet</w:t>
      </w:r>
      <w:r w:rsidRPr="00DC36CA">
        <w:rPr>
          <w:rFonts w:ascii="Times New Roman" w:hAnsi="Times New Roman" w:cs="Times New Roman"/>
          <w:sz w:val="24"/>
          <w:szCs w:val="24"/>
        </w:rPr>
        <w:t xml:space="preserve"> of the </w:t>
      </w:r>
      <w:r w:rsidR="000E1E8B" w:rsidRPr="00DC36CA">
        <w:rPr>
          <w:rFonts w:ascii="Times New Roman" w:hAnsi="Times New Roman" w:cs="Times New Roman"/>
          <w:sz w:val="24"/>
          <w:szCs w:val="24"/>
        </w:rPr>
        <w:t>ancient</w:t>
      </w:r>
      <w:r w:rsidRPr="00DC36CA">
        <w:rPr>
          <w:rFonts w:ascii="Times New Roman" w:hAnsi="Times New Roman" w:cs="Times New Roman"/>
          <w:sz w:val="24"/>
          <w:szCs w:val="24"/>
        </w:rPr>
        <w:t xml:space="preserve"> writings.</w:t>
      </w:r>
      <w:r w:rsidR="007E5DE2" w:rsidRPr="00DC36CA">
        <w:rPr>
          <w:rFonts w:ascii="Times New Roman" w:hAnsi="Times New Roman" w:cs="Times New Roman"/>
          <w:sz w:val="24"/>
          <w:szCs w:val="24"/>
        </w:rPr>
        <w:t xml:space="preserve"> In a discussion between the laird and the druid, both turn to think on the nature of the Rigante, in contrast to those of Stone</w:t>
      </w:r>
      <w:r w:rsidR="00CA47FB" w:rsidRPr="00DC36CA">
        <w:rPr>
          <w:rFonts w:ascii="Times New Roman" w:hAnsi="Times New Roman" w:cs="Times New Roman"/>
          <w:sz w:val="24"/>
          <w:szCs w:val="24"/>
        </w:rPr>
        <w:t xml:space="preserve">. The laird says that he had always believed his people special, and better than the </w:t>
      </w:r>
      <w:r w:rsidR="00CE0196" w:rsidRPr="00DC36CA">
        <w:rPr>
          <w:rFonts w:ascii="Times New Roman" w:hAnsi="Times New Roman" w:cs="Times New Roman"/>
          <w:sz w:val="24"/>
          <w:szCs w:val="24"/>
        </w:rPr>
        <w:t>foreigners</w:t>
      </w:r>
      <w:r w:rsidR="00CA47FB" w:rsidRPr="00DC36CA">
        <w:rPr>
          <w:rFonts w:ascii="Times New Roman" w:hAnsi="Times New Roman" w:cs="Times New Roman"/>
          <w:sz w:val="24"/>
          <w:szCs w:val="24"/>
        </w:rPr>
        <w:t>, but he now questions that conviction. Brother Solstice</w:t>
      </w:r>
      <w:r w:rsidR="00FA199A" w:rsidRPr="00DC36CA">
        <w:rPr>
          <w:rFonts w:ascii="Times New Roman" w:hAnsi="Times New Roman" w:cs="Times New Roman"/>
          <w:sz w:val="24"/>
          <w:szCs w:val="24"/>
        </w:rPr>
        <w:t>’s response is pure Tacitus: ‘I have travelled as far as Stone.</w:t>
      </w:r>
      <w:r w:rsidR="00CE0196" w:rsidRPr="00DC36CA">
        <w:rPr>
          <w:rFonts w:ascii="Times New Roman" w:hAnsi="Times New Roman" w:cs="Times New Roman"/>
          <w:sz w:val="24"/>
          <w:szCs w:val="24"/>
        </w:rPr>
        <w:t xml:space="preserve"> Everywhere</w:t>
      </w:r>
      <w:r w:rsidR="00FA199A" w:rsidRPr="00DC36CA">
        <w:rPr>
          <w:rFonts w:ascii="Times New Roman" w:hAnsi="Times New Roman" w:cs="Times New Roman"/>
          <w:sz w:val="24"/>
          <w:szCs w:val="24"/>
        </w:rPr>
        <w:t xml:space="preserve"> there are criminals and outlaws, </w:t>
      </w:r>
      <w:r w:rsidR="00CE0196" w:rsidRPr="00DC36CA">
        <w:rPr>
          <w:rFonts w:ascii="Times New Roman" w:hAnsi="Times New Roman" w:cs="Times New Roman"/>
          <w:sz w:val="24"/>
          <w:szCs w:val="24"/>
        </w:rPr>
        <w:t>killers</w:t>
      </w:r>
      <w:r w:rsidR="00FA199A" w:rsidRPr="00DC36CA">
        <w:rPr>
          <w:rFonts w:ascii="Times New Roman" w:hAnsi="Times New Roman" w:cs="Times New Roman"/>
          <w:sz w:val="24"/>
          <w:szCs w:val="24"/>
        </w:rPr>
        <w:t>, rapists, and seducers. Everywhere. In the large cities crimes against people take place almost hourly […] we live in relative harmony with our neighbours’</w:t>
      </w:r>
      <w:r w:rsidR="00E134D2">
        <w:rPr>
          <w:rFonts w:ascii="Times New Roman" w:hAnsi="Times New Roman" w:cs="Times New Roman"/>
          <w:sz w:val="24"/>
          <w:szCs w:val="24"/>
        </w:rPr>
        <w:t xml:space="preserve"> (Gemmell 1999: 328</w:t>
      </w:r>
      <w:r w:rsidR="007F0FED">
        <w:rPr>
          <w:rFonts w:ascii="Times New Roman" w:hAnsi="Times New Roman" w:cs="Times New Roman"/>
          <w:sz w:val="24"/>
          <w:szCs w:val="24"/>
        </w:rPr>
        <w:t>; s</w:t>
      </w:r>
      <w:r w:rsidR="00E134D2">
        <w:rPr>
          <w:rFonts w:ascii="Times New Roman" w:hAnsi="Times New Roman" w:cs="Times New Roman"/>
          <w:sz w:val="24"/>
          <w:szCs w:val="24"/>
        </w:rPr>
        <w:t xml:space="preserve">ee also </w:t>
      </w:r>
      <w:proofErr w:type="spellStart"/>
      <w:r w:rsidR="00E134D2">
        <w:rPr>
          <w:rFonts w:ascii="Times New Roman" w:hAnsi="Times New Roman" w:cs="Times New Roman"/>
          <w:sz w:val="24"/>
          <w:szCs w:val="24"/>
        </w:rPr>
        <w:t>Lavan</w:t>
      </w:r>
      <w:proofErr w:type="spellEnd"/>
      <w:r w:rsidR="00E134D2">
        <w:rPr>
          <w:rFonts w:ascii="Times New Roman" w:hAnsi="Times New Roman" w:cs="Times New Roman"/>
          <w:sz w:val="24"/>
          <w:szCs w:val="24"/>
        </w:rPr>
        <w:t xml:space="preserve"> 2011)</w:t>
      </w:r>
      <w:r w:rsidR="00FA199A" w:rsidRPr="00DC36CA">
        <w:rPr>
          <w:rFonts w:ascii="Times New Roman" w:hAnsi="Times New Roman" w:cs="Times New Roman"/>
          <w:sz w:val="24"/>
          <w:szCs w:val="24"/>
        </w:rPr>
        <w:t>.</w:t>
      </w:r>
      <w:r w:rsidR="00CA47FB" w:rsidRPr="00DC36CA">
        <w:rPr>
          <w:rFonts w:ascii="Times New Roman" w:hAnsi="Times New Roman" w:cs="Times New Roman"/>
          <w:sz w:val="24"/>
          <w:szCs w:val="24"/>
        </w:rPr>
        <w:t xml:space="preserve"> </w:t>
      </w:r>
      <w:r w:rsidR="00A56C53" w:rsidRPr="00DC36CA">
        <w:rPr>
          <w:rFonts w:ascii="Times New Roman" w:hAnsi="Times New Roman" w:cs="Times New Roman"/>
          <w:sz w:val="24"/>
          <w:szCs w:val="24"/>
        </w:rPr>
        <w:t>When pressed further the druid responds again ‘[m]</w:t>
      </w:r>
      <w:proofErr w:type="spellStart"/>
      <w:r w:rsidR="00A56C53" w:rsidRPr="00DC36CA">
        <w:rPr>
          <w:rFonts w:ascii="Times New Roman" w:hAnsi="Times New Roman" w:cs="Times New Roman"/>
          <w:sz w:val="24"/>
          <w:szCs w:val="24"/>
        </w:rPr>
        <w:t>aggots</w:t>
      </w:r>
      <w:proofErr w:type="spellEnd"/>
      <w:r w:rsidR="00A56C53" w:rsidRPr="00DC36CA">
        <w:rPr>
          <w:rFonts w:ascii="Times New Roman" w:hAnsi="Times New Roman" w:cs="Times New Roman"/>
          <w:sz w:val="24"/>
          <w:szCs w:val="24"/>
        </w:rPr>
        <w:t xml:space="preserve"> will always </w:t>
      </w:r>
      <w:r w:rsidR="008E28FA" w:rsidRPr="00DC36CA">
        <w:rPr>
          <w:rFonts w:ascii="Times New Roman" w:hAnsi="Times New Roman" w:cs="Times New Roman"/>
          <w:sz w:val="24"/>
          <w:szCs w:val="24"/>
        </w:rPr>
        <w:t>enter</w:t>
      </w:r>
      <w:r w:rsidR="00A56C53" w:rsidRPr="00DC36CA">
        <w:rPr>
          <w:rFonts w:ascii="Times New Roman" w:hAnsi="Times New Roman" w:cs="Times New Roman"/>
          <w:sz w:val="24"/>
          <w:szCs w:val="24"/>
        </w:rPr>
        <w:t xml:space="preserve"> some fruit – even on the finest tree’</w:t>
      </w:r>
      <w:r w:rsidR="00E134D2">
        <w:rPr>
          <w:rFonts w:ascii="Times New Roman" w:hAnsi="Times New Roman" w:cs="Times New Roman"/>
          <w:sz w:val="24"/>
          <w:szCs w:val="24"/>
        </w:rPr>
        <w:t xml:space="preserve"> (Gemmell 1999: 329).</w:t>
      </w:r>
      <w:r w:rsidR="000C3681" w:rsidRPr="00DC36CA">
        <w:rPr>
          <w:rFonts w:ascii="Times New Roman" w:hAnsi="Times New Roman" w:cs="Times New Roman"/>
          <w:sz w:val="24"/>
          <w:szCs w:val="24"/>
        </w:rPr>
        <w:t xml:space="preserve"> After the defeat of the </w:t>
      </w:r>
      <w:proofErr w:type="spellStart"/>
      <w:r w:rsidR="000C3681" w:rsidRPr="00DC36CA">
        <w:rPr>
          <w:rFonts w:ascii="Times New Roman" w:hAnsi="Times New Roman" w:cs="Times New Roman"/>
          <w:sz w:val="24"/>
          <w:szCs w:val="24"/>
        </w:rPr>
        <w:t>Perdii</w:t>
      </w:r>
      <w:proofErr w:type="spellEnd"/>
      <w:r w:rsidR="000C3681" w:rsidRPr="00DC36CA">
        <w:rPr>
          <w:rFonts w:ascii="Times New Roman" w:hAnsi="Times New Roman" w:cs="Times New Roman"/>
          <w:sz w:val="24"/>
          <w:szCs w:val="24"/>
        </w:rPr>
        <w:t xml:space="preserve">, </w:t>
      </w:r>
      <w:proofErr w:type="spellStart"/>
      <w:r w:rsidR="00D56F72" w:rsidRPr="00DC36CA">
        <w:rPr>
          <w:rFonts w:ascii="Times New Roman" w:hAnsi="Times New Roman" w:cs="Times New Roman"/>
          <w:sz w:val="24"/>
          <w:szCs w:val="24"/>
        </w:rPr>
        <w:t>Connavar</w:t>
      </w:r>
      <w:proofErr w:type="spellEnd"/>
      <w:r w:rsidR="000C3681" w:rsidRPr="00DC36CA">
        <w:rPr>
          <w:rFonts w:ascii="Times New Roman" w:hAnsi="Times New Roman" w:cs="Times New Roman"/>
          <w:sz w:val="24"/>
          <w:szCs w:val="24"/>
        </w:rPr>
        <w:t xml:space="preserve"> finds himself empty, vengeance </w:t>
      </w:r>
      <w:r w:rsidR="001E5EFC" w:rsidRPr="00DC36CA">
        <w:rPr>
          <w:rFonts w:ascii="Times New Roman" w:hAnsi="Times New Roman" w:cs="Times New Roman"/>
          <w:sz w:val="24"/>
          <w:szCs w:val="24"/>
        </w:rPr>
        <w:t>sated,</w:t>
      </w:r>
      <w:r w:rsidR="000C3681" w:rsidRPr="00DC36CA">
        <w:rPr>
          <w:rFonts w:ascii="Times New Roman" w:hAnsi="Times New Roman" w:cs="Times New Roman"/>
          <w:sz w:val="24"/>
          <w:szCs w:val="24"/>
        </w:rPr>
        <w:t xml:space="preserve"> ‘thinking of the green hills of the Rigante, the towering snow peaks of </w:t>
      </w:r>
      <w:proofErr w:type="spellStart"/>
      <w:r w:rsidR="000C3681" w:rsidRPr="00DC36CA">
        <w:rPr>
          <w:rFonts w:ascii="Times New Roman" w:hAnsi="Times New Roman" w:cs="Times New Roman"/>
          <w:sz w:val="24"/>
          <w:szCs w:val="24"/>
        </w:rPr>
        <w:t>Caer</w:t>
      </w:r>
      <w:proofErr w:type="spellEnd"/>
      <w:r w:rsidR="000C3681" w:rsidRPr="00DC36CA">
        <w:rPr>
          <w:rFonts w:ascii="Times New Roman" w:hAnsi="Times New Roman" w:cs="Times New Roman"/>
          <w:sz w:val="24"/>
          <w:szCs w:val="24"/>
        </w:rPr>
        <w:t xml:space="preserve"> </w:t>
      </w:r>
      <w:proofErr w:type="spellStart"/>
      <w:r w:rsidR="000C3681" w:rsidRPr="00DC36CA">
        <w:rPr>
          <w:rFonts w:ascii="Times New Roman" w:hAnsi="Times New Roman" w:cs="Times New Roman"/>
          <w:sz w:val="24"/>
          <w:szCs w:val="24"/>
        </w:rPr>
        <w:t>Druagh</w:t>
      </w:r>
      <w:proofErr w:type="spellEnd"/>
      <w:r w:rsidR="000C3681" w:rsidRPr="00DC36CA">
        <w:rPr>
          <w:rFonts w:ascii="Times New Roman" w:hAnsi="Times New Roman" w:cs="Times New Roman"/>
          <w:sz w:val="24"/>
          <w:szCs w:val="24"/>
        </w:rPr>
        <w:t>,</w:t>
      </w:r>
      <w:r w:rsidR="00F0030E" w:rsidRPr="00DC36CA">
        <w:rPr>
          <w:rFonts w:ascii="Times New Roman" w:hAnsi="Times New Roman" w:cs="Times New Roman"/>
          <w:sz w:val="24"/>
          <w:szCs w:val="24"/>
        </w:rPr>
        <w:t xml:space="preserve"> </w:t>
      </w:r>
      <w:r w:rsidR="000C3681" w:rsidRPr="00DC36CA">
        <w:rPr>
          <w:rFonts w:ascii="Times New Roman" w:hAnsi="Times New Roman" w:cs="Times New Roman"/>
          <w:sz w:val="24"/>
          <w:szCs w:val="24"/>
        </w:rPr>
        <w:t>and the gentle pace of life in Three Streams’</w:t>
      </w:r>
      <w:r w:rsidR="00E134D2">
        <w:rPr>
          <w:rFonts w:ascii="Times New Roman" w:hAnsi="Times New Roman" w:cs="Times New Roman"/>
          <w:sz w:val="24"/>
          <w:szCs w:val="24"/>
        </w:rPr>
        <w:t xml:space="preserve"> (Gemmell 1999: 292)</w:t>
      </w:r>
      <w:r w:rsidR="000C3681" w:rsidRPr="00DC36CA">
        <w:rPr>
          <w:rFonts w:ascii="Times New Roman" w:hAnsi="Times New Roman" w:cs="Times New Roman"/>
          <w:sz w:val="24"/>
          <w:szCs w:val="24"/>
        </w:rPr>
        <w:t>.</w:t>
      </w:r>
      <w:r w:rsidR="00AA61CF" w:rsidRPr="00DC36CA">
        <w:rPr>
          <w:rFonts w:ascii="Times New Roman" w:hAnsi="Times New Roman" w:cs="Times New Roman"/>
          <w:sz w:val="24"/>
          <w:szCs w:val="24"/>
        </w:rPr>
        <w:t xml:space="preserve"> This also echoes the romanticised image of the nineteenth century</w:t>
      </w:r>
      <w:r w:rsidR="00DB433A" w:rsidRPr="00DC36CA">
        <w:rPr>
          <w:rFonts w:ascii="Times New Roman" w:hAnsi="Times New Roman" w:cs="Times New Roman"/>
          <w:sz w:val="24"/>
          <w:szCs w:val="24"/>
        </w:rPr>
        <w:t xml:space="preserve"> where </w:t>
      </w:r>
      <w:r w:rsidR="0060671C" w:rsidRPr="00DC36CA">
        <w:rPr>
          <w:rFonts w:ascii="Times New Roman" w:hAnsi="Times New Roman" w:cs="Times New Roman"/>
          <w:sz w:val="24"/>
          <w:szCs w:val="24"/>
        </w:rPr>
        <w:t xml:space="preserve">Fimi </w:t>
      </w:r>
      <w:r w:rsidR="00DB433A" w:rsidRPr="00DC36CA">
        <w:rPr>
          <w:rFonts w:ascii="Times New Roman" w:hAnsi="Times New Roman" w:cs="Times New Roman"/>
          <w:sz w:val="24"/>
          <w:szCs w:val="24"/>
        </w:rPr>
        <w:t xml:space="preserve">has shown ‘Wales and Scotland in particular were admired for their wild landscapes and the wistful echoes of their </w:t>
      </w:r>
      <w:r w:rsidR="00804603" w:rsidRPr="00DC36CA">
        <w:rPr>
          <w:rFonts w:ascii="Times New Roman" w:hAnsi="Times New Roman" w:cs="Times New Roman"/>
          <w:sz w:val="24"/>
          <w:szCs w:val="24"/>
        </w:rPr>
        <w:t>‘</w:t>
      </w:r>
      <w:r w:rsidR="00DB433A" w:rsidRPr="00DC36CA">
        <w:rPr>
          <w:rFonts w:ascii="Times New Roman" w:hAnsi="Times New Roman" w:cs="Times New Roman"/>
          <w:sz w:val="24"/>
          <w:szCs w:val="24"/>
        </w:rPr>
        <w:t>los</w:t>
      </w:r>
      <w:r w:rsidR="007979A2" w:rsidRPr="00DC36CA">
        <w:rPr>
          <w:rFonts w:ascii="Times New Roman" w:hAnsi="Times New Roman" w:cs="Times New Roman"/>
          <w:sz w:val="24"/>
          <w:szCs w:val="24"/>
        </w:rPr>
        <w:t>t</w:t>
      </w:r>
      <w:r w:rsidR="00804603" w:rsidRPr="00DC36CA">
        <w:rPr>
          <w:rFonts w:ascii="Times New Roman" w:hAnsi="Times New Roman" w:cs="Times New Roman"/>
          <w:sz w:val="24"/>
          <w:szCs w:val="24"/>
        </w:rPr>
        <w:t>’</w:t>
      </w:r>
      <w:r w:rsidR="00DB433A" w:rsidRPr="00DC36CA">
        <w:rPr>
          <w:rFonts w:ascii="Times New Roman" w:hAnsi="Times New Roman" w:cs="Times New Roman"/>
          <w:sz w:val="24"/>
          <w:szCs w:val="24"/>
        </w:rPr>
        <w:t xml:space="preserve"> cultures’</w:t>
      </w:r>
      <w:r w:rsidR="00E134D2">
        <w:rPr>
          <w:rFonts w:ascii="Times New Roman" w:hAnsi="Times New Roman" w:cs="Times New Roman"/>
          <w:sz w:val="24"/>
          <w:szCs w:val="24"/>
        </w:rPr>
        <w:t xml:space="preserve"> (</w:t>
      </w:r>
      <w:proofErr w:type="spellStart"/>
      <w:r w:rsidR="00E134D2">
        <w:rPr>
          <w:rFonts w:ascii="Times New Roman" w:hAnsi="Times New Roman" w:cs="Times New Roman"/>
          <w:sz w:val="24"/>
          <w:szCs w:val="24"/>
        </w:rPr>
        <w:t>Fimi</w:t>
      </w:r>
      <w:proofErr w:type="spellEnd"/>
      <w:r w:rsidR="00E134D2">
        <w:rPr>
          <w:rFonts w:ascii="Times New Roman" w:hAnsi="Times New Roman" w:cs="Times New Roman"/>
          <w:sz w:val="24"/>
          <w:szCs w:val="24"/>
        </w:rPr>
        <w:t xml:space="preserve"> 2017: 11).</w:t>
      </w:r>
      <w:r w:rsidR="00981402" w:rsidRPr="00DC36CA">
        <w:rPr>
          <w:rFonts w:ascii="Times New Roman" w:hAnsi="Times New Roman" w:cs="Times New Roman"/>
          <w:sz w:val="24"/>
          <w:szCs w:val="24"/>
        </w:rPr>
        <w:t xml:space="preserve"> </w:t>
      </w:r>
    </w:p>
    <w:p w14:paraId="1C00705B" w14:textId="7DEAD840" w:rsidR="00DC36CA" w:rsidRDefault="007E5FC9" w:rsidP="00DC36CA">
      <w:pPr>
        <w:spacing w:line="480" w:lineRule="auto"/>
        <w:ind w:firstLine="720"/>
        <w:rPr>
          <w:rFonts w:ascii="Times New Roman" w:hAnsi="Times New Roman" w:cs="Times New Roman"/>
          <w:sz w:val="24"/>
          <w:szCs w:val="24"/>
        </w:rPr>
      </w:pPr>
      <w:r w:rsidRPr="00DC36CA">
        <w:rPr>
          <w:rFonts w:ascii="Times New Roman" w:hAnsi="Times New Roman" w:cs="Times New Roman"/>
          <w:sz w:val="24"/>
          <w:szCs w:val="24"/>
        </w:rPr>
        <w:t xml:space="preserve">The character of </w:t>
      </w:r>
      <w:r w:rsidR="00D56F72" w:rsidRPr="00DC36CA">
        <w:rPr>
          <w:rFonts w:ascii="Times New Roman" w:hAnsi="Times New Roman" w:cs="Times New Roman"/>
          <w:sz w:val="24"/>
          <w:szCs w:val="24"/>
        </w:rPr>
        <w:t>Connavar</w:t>
      </w:r>
      <w:r w:rsidRPr="00DC36CA">
        <w:rPr>
          <w:rFonts w:ascii="Times New Roman" w:hAnsi="Times New Roman" w:cs="Times New Roman"/>
          <w:sz w:val="24"/>
          <w:szCs w:val="24"/>
        </w:rPr>
        <w:t xml:space="preserve"> </w:t>
      </w:r>
      <w:r w:rsidR="009E71BA" w:rsidRPr="00DC36CA">
        <w:rPr>
          <w:rFonts w:ascii="Times New Roman" w:hAnsi="Times New Roman" w:cs="Times New Roman"/>
          <w:sz w:val="24"/>
          <w:szCs w:val="24"/>
        </w:rPr>
        <w:t xml:space="preserve">is the guiding force of </w:t>
      </w:r>
      <w:r w:rsidR="009E71BA" w:rsidRPr="00DC36CA">
        <w:rPr>
          <w:rFonts w:ascii="Times New Roman" w:hAnsi="Times New Roman" w:cs="Times New Roman"/>
          <w:i/>
          <w:sz w:val="24"/>
          <w:szCs w:val="24"/>
        </w:rPr>
        <w:t>Sword in the Storm</w:t>
      </w:r>
      <w:r w:rsidR="009E71BA" w:rsidRPr="00DC36CA">
        <w:rPr>
          <w:rFonts w:ascii="Times New Roman" w:hAnsi="Times New Roman" w:cs="Times New Roman"/>
          <w:sz w:val="24"/>
          <w:szCs w:val="24"/>
        </w:rPr>
        <w:t xml:space="preserve">. </w:t>
      </w:r>
      <w:r w:rsidRPr="00DC36CA">
        <w:rPr>
          <w:rFonts w:ascii="Times New Roman" w:hAnsi="Times New Roman" w:cs="Times New Roman"/>
          <w:sz w:val="24"/>
          <w:szCs w:val="24"/>
        </w:rPr>
        <w:t>In one</w:t>
      </w:r>
      <w:r w:rsidR="00C26CD8" w:rsidRPr="00DC36CA">
        <w:rPr>
          <w:rFonts w:ascii="Times New Roman" w:hAnsi="Times New Roman" w:cs="Times New Roman"/>
          <w:sz w:val="24"/>
          <w:szCs w:val="24"/>
        </w:rPr>
        <w:t xml:space="preserve"> sense he appears a mirror of </w:t>
      </w:r>
      <w:proofErr w:type="spellStart"/>
      <w:r w:rsidR="00C26CD8" w:rsidRPr="00DC36CA">
        <w:rPr>
          <w:rFonts w:ascii="Times New Roman" w:hAnsi="Times New Roman" w:cs="Times New Roman"/>
          <w:sz w:val="24"/>
          <w:szCs w:val="24"/>
        </w:rPr>
        <w:t>Cú</w:t>
      </w:r>
      <w:proofErr w:type="spellEnd"/>
      <w:r w:rsidR="00C26CD8" w:rsidRPr="00DC36CA">
        <w:rPr>
          <w:rFonts w:ascii="Times New Roman" w:hAnsi="Times New Roman" w:cs="Times New Roman"/>
          <w:sz w:val="24"/>
          <w:szCs w:val="24"/>
        </w:rPr>
        <w:t xml:space="preserve"> </w:t>
      </w:r>
      <w:proofErr w:type="spellStart"/>
      <w:r w:rsidR="00C26CD8" w:rsidRPr="00DC36CA">
        <w:rPr>
          <w:rFonts w:ascii="Times New Roman" w:hAnsi="Times New Roman" w:cs="Times New Roman"/>
          <w:sz w:val="24"/>
          <w:szCs w:val="24"/>
        </w:rPr>
        <w:t>C</w:t>
      </w:r>
      <w:r w:rsidRPr="00DC36CA">
        <w:rPr>
          <w:rFonts w:ascii="Times New Roman" w:hAnsi="Times New Roman" w:cs="Times New Roman"/>
          <w:sz w:val="24"/>
          <w:szCs w:val="24"/>
        </w:rPr>
        <w:t>hulainn</w:t>
      </w:r>
      <w:proofErr w:type="spellEnd"/>
      <w:r w:rsidRPr="00DC36CA">
        <w:rPr>
          <w:rFonts w:ascii="Times New Roman" w:hAnsi="Times New Roman" w:cs="Times New Roman"/>
          <w:sz w:val="24"/>
          <w:szCs w:val="24"/>
        </w:rPr>
        <w:t xml:space="preserve">, </w:t>
      </w:r>
      <w:r w:rsidR="00C26CD8" w:rsidRPr="00DC36CA">
        <w:rPr>
          <w:rFonts w:ascii="Times New Roman" w:hAnsi="Times New Roman" w:cs="Times New Roman"/>
          <w:sz w:val="24"/>
          <w:szCs w:val="24"/>
        </w:rPr>
        <w:t xml:space="preserve">a great warrior without compare, fraught in love and life, but a hero like no other. </w:t>
      </w:r>
      <w:r w:rsidR="00EA6A0E" w:rsidRPr="00DC36CA">
        <w:rPr>
          <w:rFonts w:ascii="Times New Roman" w:hAnsi="Times New Roman" w:cs="Times New Roman"/>
          <w:sz w:val="24"/>
          <w:szCs w:val="24"/>
        </w:rPr>
        <w:t>T</w:t>
      </w:r>
      <w:r w:rsidR="00C26CD8" w:rsidRPr="00DC36CA">
        <w:rPr>
          <w:rFonts w:ascii="Times New Roman" w:hAnsi="Times New Roman" w:cs="Times New Roman"/>
          <w:sz w:val="24"/>
          <w:szCs w:val="24"/>
        </w:rPr>
        <w:t xml:space="preserve">here is a deliberate effort to match aspects of the narrative to the legends of Ireland’s most famed mythic warrior. The battle against the bear, that so defines the young Connavar, finds sharp parallel with </w:t>
      </w:r>
      <w:r w:rsidR="00647EED" w:rsidRPr="00DC36CA">
        <w:rPr>
          <w:rFonts w:ascii="Times New Roman" w:hAnsi="Times New Roman" w:cs="Times New Roman"/>
          <w:sz w:val="24"/>
          <w:szCs w:val="24"/>
        </w:rPr>
        <w:t xml:space="preserve">an episode in the life of </w:t>
      </w:r>
      <w:proofErr w:type="spellStart"/>
      <w:r w:rsidR="00647EED" w:rsidRPr="00DC36CA">
        <w:rPr>
          <w:rFonts w:ascii="Times New Roman" w:hAnsi="Times New Roman" w:cs="Times New Roman"/>
          <w:sz w:val="24"/>
          <w:szCs w:val="24"/>
        </w:rPr>
        <w:t>Cú</w:t>
      </w:r>
      <w:proofErr w:type="spellEnd"/>
      <w:r w:rsidR="00647EED" w:rsidRPr="00DC36CA">
        <w:rPr>
          <w:rFonts w:ascii="Times New Roman" w:hAnsi="Times New Roman" w:cs="Times New Roman"/>
          <w:sz w:val="24"/>
          <w:szCs w:val="24"/>
        </w:rPr>
        <w:t xml:space="preserve"> </w:t>
      </w:r>
      <w:proofErr w:type="spellStart"/>
      <w:r w:rsidR="00647EED" w:rsidRPr="00DC36CA">
        <w:rPr>
          <w:rFonts w:ascii="Times New Roman" w:hAnsi="Times New Roman" w:cs="Times New Roman"/>
          <w:sz w:val="24"/>
          <w:szCs w:val="24"/>
        </w:rPr>
        <w:t>Chulainn</w:t>
      </w:r>
      <w:proofErr w:type="spellEnd"/>
      <w:r w:rsidR="00E134D2">
        <w:rPr>
          <w:rFonts w:ascii="Times New Roman" w:hAnsi="Times New Roman" w:cs="Times New Roman"/>
          <w:sz w:val="24"/>
          <w:szCs w:val="24"/>
        </w:rPr>
        <w:t xml:space="preserve"> (Gemmell 1999: 103-111).</w:t>
      </w:r>
      <w:r w:rsidR="00C26CD8" w:rsidRPr="00DC36CA">
        <w:rPr>
          <w:rFonts w:ascii="Times New Roman" w:hAnsi="Times New Roman" w:cs="Times New Roman"/>
          <w:sz w:val="24"/>
          <w:szCs w:val="24"/>
        </w:rPr>
        <w:t xml:space="preserve"> </w:t>
      </w:r>
      <w:r w:rsidR="002A1360" w:rsidRPr="00DC36CA">
        <w:rPr>
          <w:rFonts w:ascii="Times New Roman" w:hAnsi="Times New Roman" w:cs="Times New Roman"/>
          <w:sz w:val="24"/>
          <w:szCs w:val="24"/>
        </w:rPr>
        <w:t xml:space="preserve">So too both suffer from terrible fits of rage of anger; </w:t>
      </w:r>
      <w:r w:rsidR="00375FDD" w:rsidRPr="00DC36CA">
        <w:rPr>
          <w:rFonts w:ascii="Times New Roman" w:hAnsi="Times New Roman" w:cs="Times New Roman"/>
          <w:sz w:val="24"/>
          <w:szCs w:val="24"/>
        </w:rPr>
        <w:t xml:space="preserve">Connavar after the </w:t>
      </w:r>
      <w:r w:rsidR="0013563D" w:rsidRPr="00DC36CA">
        <w:rPr>
          <w:rFonts w:ascii="Times New Roman" w:hAnsi="Times New Roman" w:cs="Times New Roman"/>
          <w:sz w:val="24"/>
          <w:szCs w:val="24"/>
        </w:rPr>
        <w:t>death</w:t>
      </w:r>
      <w:r w:rsidR="00375FDD" w:rsidRPr="00DC36CA">
        <w:rPr>
          <w:rFonts w:ascii="Times New Roman" w:hAnsi="Times New Roman" w:cs="Times New Roman"/>
          <w:sz w:val="24"/>
          <w:szCs w:val="24"/>
        </w:rPr>
        <w:t xml:space="preserve"> of his friend and mentor </w:t>
      </w:r>
      <w:proofErr w:type="spellStart"/>
      <w:r w:rsidR="00375FDD" w:rsidRPr="00DC36CA">
        <w:rPr>
          <w:rFonts w:ascii="Times New Roman" w:hAnsi="Times New Roman" w:cs="Times New Roman"/>
          <w:sz w:val="24"/>
          <w:szCs w:val="24"/>
        </w:rPr>
        <w:t>Banouin</w:t>
      </w:r>
      <w:proofErr w:type="spellEnd"/>
      <w:r w:rsidR="00375FDD" w:rsidRPr="00DC36CA">
        <w:rPr>
          <w:rFonts w:ascii="Times New Roman" w:hAnsi="Times New Roman" w:cs="Times New Roman"/>
          <w:sz w:val="24"/>
          <w:szCs w:val="24"/>
        </w:rPr>
        <w:t xml:space="preserve">, and also after his infidelity and the death of his wife Tae, and </w:t>
      </w:r>
      <w:proofErr w:type="spellStart"/>
      <w:r w:rsidR="00375FDD" w:rsidRPr="00DC36CA">
        <w:rPr>
          <w:rFonts w:ascii="Times New Roman" w:hAnsi="Times New Roman" w:cs="Times New Roman"/>
          <w:sz w:val="24"/>
          <w:szCs w:val="24"/>
        </w:rPr>
        <w:t>Cú</w:t>
      </w:r>
      <w:proofErr w:type="spellEnd"/>
      <w:r w:rsidR="00375FDD" w:rsidRPr="00DC36CA">
        <w:rPr>
          <w:rFonts w:ascii="Times New Roman" w:hAnsi="Times New Roman" w:cs="Times New Roman"/>
          <w:sz w:val="24"/>
          <w:szCs w:val="24"/>
        </w:rPr>
        <w:t xml:space="preserve"> </w:t>
      </w:r>
      <w:proofErr w:type="spellStart"/>
      <w:r w:rsidR="00375FDD" w:rsidRPr="00DC36CA">
        <w:rPr>
          <w:rFonts w:ascii="Times New Roman" w:hAnsi="Times New Roman" w:cs="Times New Roman"/>
          <w:sz w:val="24"/>
          <w:szCs w:val="24"/>
        </w:rPr>
        <w:t>Chulainn</w:t>
      </w:r>
      <w:proofErr w:type="spellEnd"/>
      <w:r w:rsidR="0028505E" w:rsidRPr="00DC36CA">
        <w:rPr>
          <w:rFonts w:ascii="Times New Roman" w:hAnsi="Times New Roman" w:cs="Times New Roman"/>
          <w:sz w:val="24"/>
          <w:szCs w:val="24"/>
        </w:rPr>
        <w:t xml:space="preserve"> outside </w:t>
      </w:r>
      <w:proofErr w:type="spellStart"/>
      <w:r w:rsidR="0028505E" w:rsidRPr="00DC36CA">
        <w:rPr>
          <w:rFonts w:ascii="Times New Roman" w:hAnsi="Times New Roman" w:cs="Times New Roman"/>
          <w:sz w:val="24"/>
          <w:szCs w:val="24"/>
        </w:rPr>
        <w:t>Emain</w:t>
      </w:r>
      <w:proofErr w:type="spellEnd"/>
      <w:r w:rsidR="0028505E" w:rsidRPr="00DC36CA">
        <w:rPr>
          <w:rFonts w:ascii="Times New Roman" w:hAnsi="Times New Roman" w:cs="Times New Roman"/>
          <w:sz w:val="24"/>
          <w:szCs w:val="24"/>
        </w:rPr>
        <w:t xml:space="preserve"> Macha and in the fight with his son</w:t>
      </w:r>
      <w:r w:rsidR="00E134D2">
        <w:rPr>
          <w:rFonts w:ascii="Times New Roman" w:hAnsi="Times New Roman" w:cs="Times New Roman"/>
          <w:sz w:val="24"/>
          <w:szCs w:val="24"/>
        </w:rPr>
        <w:t xml:space="preserve"> (Gemmell 1999: 223-224</w:t>
      </w:r>
      <w:r w:rsidR="007F0FED">
        <w:rPr>
          <w:rFonts w:ascii="Times New Roman" w:hAnsi="Times New Roman" w:cs="Times New Roman"/>
          <w:sz w:val="24"/>
          <w:szCs w:val="24"/>
        </w:rPr>
        <w:t xml:space="preserve">, </w:t>
      </w:r>
      <w:r w:rsidR="00E134D2">
        <w:rPr>
          <w:rFonts w:ascii="Times New Roman" w:hAnsi="Times New Roman" w:cs="Times New Roman"/>
          <w:sz w:val="24"/>
          <w:szCs w:val="24"/>
        </w:rPr>
        <w:t>429-432).</w:t>
      </w:r>
      <w:r w:rsidR="00402039" w:rsidRPr="00DC36CA">
        <w:rPr>
          <w:rFonts w:ascii="Times New Roman" w:hAnsi="Times New Roman" w:cs="Times New Roman"/>
          <w:sz w:val="24"/>
          <w:szCs w:val="24"/>
        </w:rPr>
        <w:t xml:space="preserve"> </w:t>
      </w:r>
      <w:r w:rsidR="00513173" w:rsidRPr="00DC36CA">
        <w:rPr>
          <w:rFonts w:ascii="Times New Roman" w:hAnsi="Times New Roman" w:cs="Times New Roman"/>
          <w:sz w:val="24"/>
          <w:szCs w:val="24"/>
        </w:rPr>
        <w:t>Although th</w:t>
      </w:r>
      <w:r w:rsidR="001A3D84" w:rsidRPr="00DC36CA">
        <w:rPr>
          <w:rFonts w:ascii="Times New Roman" w:hAnsi="Times New Roman" w:cs="Times New Roman"/>
          <w:sz w:val="24"/>
          <w:szCs w:val="24"/>
        </w:rPr>
        <w:t>is</w:t>
      </w:r>
      <w:r w:rsidR="00513173" w:rsidRPr="00DC36CA">
        <w:rPr>
          <w:rFonts w:ascii="Times New Roman" w:hAnsi="Times New Roman" w:cs="Times New Roman"/>
          <w:sz w:val="24"/>
          <w:szCs w:val="24"/>
        </w:rPr>
        <w:t xml:space="preserve"> rage </w:t>
      </w:r>
      <w:r w:rsidR="008D1D8A" w:rsidRPr="00DC36CA">
        <w:rPr>
          <w:rFonts w:ascii="Times New Roman" w:hAnsi="Times New Roman" w:cs="Times New Roman"/>
          <w:sz w:val="24"/>
          <w:szCs w:val="24"/>
        </w:rPr>
        <w:t>can be viewed as</w:t>
      </w:r>
      <w:r w:rsidR="00866AF6" w:rsidRPr="00DC36CA">
        <w:rPr>
          <w:rFonts w:ascii="Times New Roman" w:hAnsi="Times New Roman" w:cs="Times New Roman"/>
          <w:sz w:val="24"/>
          <w:szCs w:val="24"/>
        </w:rPr>
        <w:t xml:space="preserve"> </w:t>
      </w:r>
      <w:proofErr w:type="spellStart"/>
      <w:r w:rsidR="00866AF6" w:rsidRPr="00DC36CA">
        <w:rPr>
          <w:rFonts w:ascii="Times New Roman" w:hAnsi="Times New Roman" w:cs="Times New Roman"/>
          <w:i/>
          <w:iCs/>
          <w:sz w:val="24"/>
          <w:szCs w:val="24"/>
        </w:rPr>
        <w:t>ríastrad</w:t>
      </w:r>
      <w:proofErr w:type="spellEnd"/>
      <w:r w:rsidR="00866AF6" w:rsidRPr="00DC36CA">
        <w:rPr>
          <w:rFonts w:ascii="Times New Roman" w:hAnsi="Times New Roman" w:cs="Times New Roman"/>
          <w:sz w:val="24"/>
          <w:szCs w:val="24"/>
        </w:rPr>
        <w:t>,</w:t>
      </w:r>
      <w:r w:rsidR="001A3D84" w:rsidRPr="00DC36CA">
        <w:rPr>
          <w:rFonts w:ascii="Times New Roman" w:hAnsi="Times New Roman" w:cs="Times New Roman"/>
          <w:sz w:val="24"/>
          <w:szCs w:val="24"/>
        </w:rPr>
        <w:t xml:space="preserve"> as Sims argues</w:t>
      </w:r>
      <w:r w:rsidR="00E134D2">
        <w:rPr>
          <w:rFonts w:ascii="Times New Roman" w:hAnsi="Times New Roman" w:cs="Times New Roman"/>
          <w:sz w:val="24"/>
          <w:szCs w:val="24"/>
        </w:rPr>
        <w:t xml:space="preserve"> in this volume, </w:t>
      </w:r>
      <w:r w:rsidR="008B67DF" w:rsidRPr="00DC36CA">
        <w:rPr>
          <w:rFonts w:ascii="Times New Roman" w:hAnsi="Times New Roman" w:cs="Times New Roman"/>
          <w:sz w:val="24"/>
          <w:szCs w:val="24"/>
        </w:rPr>
        <w:t xml:space="preserve">it also can be seen as a representation of barbarian characters seen in the ancient writings. </w:t>
      </w:r>
      <w:r w:rsidR="00402039" w:rsidRPr="00DC36CA">
        <w:rPr>
          <w:rFonts w:ascii="Times New Roman" w:hAnsi="Times New Roman" w:cs="Times New Roman"/>
          <w:sz w:val="24"/>
          <w:szCs w:val="24"/>
        </w:rPr>
        <w:t xml:space="preserve">The relationship with </w:t>
      </w:r>
      <w:r w:rsidR="00931483" w:rsidRPr="00DC36CA">
        <w:rPr>
          <w:rFonts w:ascii="Times New Roman" w:hAnsi="Times New Roman" w:cs="Times New Roman"/>
          <w:sz w:val="24"/>
          <w:szCs w:val="24"/>
        </w:rPr>
        <w:t xml:space="preserve">the </w:t>
      </w:r>
      <w:proofErr w:type="spellStart"/>
      <w:r w:rsidR="00402039" w:rsidRPr="00DC36CA">
        <w:rPr>
          <w:rFonts w:ascii="Times New Roman" w:hAnsi="Times New Roman" w:cs="Times New Roman"/>
          <w:sz w:val="24"/>
          <w:szCs w:val="24"/>
        </w:rPr>
        <w:t>Morr</w:t>
      </w:r>
      <w:r w:rsidR="00931483" w:rsidRPr="00DC36CA">
        <w:rPr>
          <w:rFonts w:ascii="Times New Roman" w:hAnsi="Times New Roman" w:cs="Times New Roman"/>
          <w:sz w:val="24"/>
          <w:szCs w:val="24"/>
        </w:rPr>
        <w:t>í</w:t>
      </w:r>
      <w:r w:rsidR="00402039" w:rsidRPr="00DC36CA">
        <w:rPr>
          <w:rFonts w:ascii="Times New Roman" w:hAnsi="Times New Roman" w:cs="Times New Roman"/>
          <w:sz w:val="24"/>
          <w:szCs w:val="24"/>
        </w:rPr>
        <w:t>gan</w:t>
      </w:r>
      <w:proofErr w:type="spellEnd"/>
      <w:r w:rsidR="00402039" w:rsidRPr="00DC36CA">
        <w:rPr>
          <w:rFonts w:ascii="Times New Roman" w:hAnsi="Times New Roman" w:cs="Times New Roman"/>
          <w:sz w:val="24"/>
          <w:szCs w:val="24"/>
        </w:rPr>
        <w:t xml:space="preserve"> although different, is a crucial part of both characters</w:t>
      </w:r>
      <w:r w:rsidR="00BF3977" w:rsidRPr="00DC36CA">
        <w:rPr>
          <w:rFonts w:ascii="Times New Roman" w:hAnsi="Times New Roman" w:cs="Times New Roman"/>
          <w:sz w:val="24"/>
          <w:szCs w:val="24"/>
        </w:rPr>
        <w:t>’ journeys</w:t>
      </w:r>
      <w:r w:rsidR="00402039" w:rsidRPr="00DC36CA">
        <w:rPr>
          <w:rFonts w:ascii="Times New Roman" w:hAnsi="Times New Roman" w:cs="Times New Roman"/>
          <w:sz w:val="24"/>
          <w:szCs w:val="24"/>
        </w:rPr>
        <w:t xml:space="preserve">. </w:t>
      </w:r>
      <w:r w:rsidR="00CE264A" w:rsidRPr="00DC36CA">
        <w:rPr>
          <w:rFonts w:ascii="Times New Roman" w:hAnsi="Times New Roman" w:cs="Times New Roman"/>
          <w:sz w:val="24"/>
          <w:szCs w:val="24"/>
        </w:rPr>
        <w:t>Likewise, both must tak</w:t>
      </w:r>
      <w:r w:rsidR="003B5CFD" w:rsidRPr="00DC36CA">
        <w:rPr>
          <w:rFonts w:ascii="Times New Roman" w:hAnsi="Times New Roman" w:cs="Times New Roman"/>
          <w:sz w:val="24"/>
          <w:szCs w:val="24"/>
        </w:rPr>
        <w:t xml:space="preserve">e care lest they break their </w:t>
      </w:r>
      <w:proofErr w:type="spellStart"/>
      <w:r w:rsidR="0065354A" w:rsidRPr="006F68E1">
        <w:rPr>
          <w:rFonts w:ascii="Times New Roman" w:hAnsi="Times New Roman" w:cs="Times New Roman"/>
          <w:i/>
          <w:iCs/>
          <w:sz w:val="24"/>
          <w:szCs w:val="24"/>
        </w:rPr>
        <w:t>gessi</w:t>
      </w:r>
      <w:proofErr w:type="spellEnd"/>
      <w:r w:rsidR="0065354A">
        <w:rPr>
          <w:rFonts w:ascii="Times New Roman" w:hAnsi="Times New Roman" w:cs="Times New Roman"/>
          <w:sz w:val="24"/>
          <w:szCs w:val="24"/>
        </w:rPr>
        <w:t xml:space="preserve"> (sing. </w:t>
      </w:r>
      <w:proofErr w:type="spellStart"/>
      <w:r w:rsidR="0065354A" w:rsidRPr="006F68E1">
        <w:rPr>
          <w:rFonts w:ascii="Times New Roman" w:hAnsi="Times New Roman" w:cs="Times New Roman"/>
          <w:i/>
          <w:iCs/>
          <w:sz w:val="24"/>
          <w:szCs w:val="24"/>
        </w:rPr>
        <w:t>geis</w:t>
      </w:r>
      <w:proofErr w:type="spellEnd"/>
      <w:r w:rsidR="0065354A">
        <w:rPr>
          <w:rFonts w:ascii="Times New Roman" w:hAnsi="Times New Roman" w:cs="Times New Roman"/>
          <w:sz w:val="24"/>
          <w:szCs w:val="24"/>
        </w:rPr>
        <w:t xml:space="preserve">) </w:t>
      </w:r>
      <w:r w:rsidR="00BE6C61" w:rsidRPr="0065354A">
        <w:rPr>
          <w:rFonts w:ascii="Times New Roman" w:hAnsi="Times New Roman" w:cs="Times New Roman"/>
          <w:sz w:val="24"/>
          <w:szCs w:val="24"/>
        </w:rPr>
        <w:t>for</w:t>
      </w:r>
      <w:r w:rsidR="00BE6C61" w:rsidRPr="00DC36CA">
        <w:rPr>
          <w:rFonts w:ascii="Times New Roman" w:hAnsi="Times New Roman" w:cs="Times New Roman"/>
          <w:sz w:val="24"/>
          <w:szCs w:val="24"/>
        </w:rPr>
        <w:t xml:space="preserve"> </w:t>
      </w:r>
      <w:proofErr w:type="spellStart"/>
      <w:r w:rsidR="00D56F72" w:rsidRPr="00DC36CA">
        <w:rPr>
          <w:rFonts w:ascii="Times New Roman" w:hAnsi="Times New Roman" w:cs="Times New Roman"/>
          <w:sz w:val="24"/>
          <w:szCs w:val="24"/>
        </w:rPr>
        <w:t>Conn</w:t>
      </w:r>
      <w:r w:rsidR="004F545E" w:rsidRPr="00DC36CA">
        <w:rPr>
          <w:rFonts w:ascii="Times New Roman" w:hAnsi="Times New Roman" w:cs="Times New Roman"/>
          <w:sz w:val="24"/>
          <w:szCs w:val="24"/>
        </w:rPr>
        <w:t>a</w:t>
      </w:r>
      <w:r w:rsidR="00D56F72" w:rsidRPr="00DC36CA">
        <w:rPr>
          <w:rFonts w:ascii="Times New Roman" w:hAnsi="Times New Roman" w:cs="Times New Roman"/>
          <w:sz w:val="24"/>
          <w:szCs w:val="24"/>
        </w:rPr>
        <w:t>var</w:t>
      </w:r>
      <w:proofErr w:type="spellEnd"/>
      <w:r w:rsidR="00BE6C61" w:rsidRPr="00DC36CA">
        <w:rPr>
          <w:rFonts w:ascii="Times New Roman" w:hAnsi="Times New Roman" w:cs="Times New Roman"/>
          <w:sz w:val="24"/>
          <w:szCs w:val="24"/>
        </w:rPr>
        <w:t xml:space="preserve"> the killing of a do</w:t>
      </w:r>
      <w:r w:rsidR="003B5CFD" w:rsidRPr="00DC36CA">
        <w:rPr>
          <w:rFonts w:ascii="Times New Roman" w:hAnsi="Times New Roman" w:cs="Times New Roman"/>
          <w:sz w:val="24"/>
          <w:szCs w:val="24"/>
        </w:rPr>
        <w:t>g</w:t>
      </w:r>
      <w:r w:rsidR="00BE6C61" w:rsidRPr="00DC36CA">
        <w:rPr>
          <w:rFonts w:ascii="Times New Roman" w:hAnsi="Times New Roman" w:cs="Times New Roman"/>
          <w:sz w:val="24"/>
          <w:szCs w:val="24"/>
        </w:rPr>
        <w:t xml:space="preserve">; for </w:t>
      </w:r>
      <w:proofErr w:type="spellStart"/>
      <w:r w:rsidR="00BE6C61" w:rsidRPr="00DC36CA">
        <w:rPr>
          <w:rFonts w:ascii="Times New Roman" w:hAnsi="Times New Roman" w:cs="Times New Roman"/>
          <w:sz w:val="24"/>
          <w:szCs w:val="24"/>
        </w:rPr>
        <w:t>Cú</w:t>
      </w:r>
      <w:proofErr w:type="spellEnd"/>
      <w:r w:rsidR="00BE6C61" w:rsidRPr="00DC36CA">
        <w:rPr>
          <w:rFonts w:ascii="Times New Roman" w:hAnsi="Times New Roman" w:cs="Times New Roman"/>
          <w:sz w:val="24"/>
          <w:szCs w:val="24"/>
        </w:rPr>
        <w:t xml:space="preserve"> </w:t>
      </w:r>
      <w:proofErr w:type="spellStart"/>
      <w:r w:rsidR="00BE6C61" w:rsidRPr="00DC36CA">
        <w:rPr>
          <w:rFonts w:ascii="Times New Roman" w:hAnsi="Times New Roman" w:cs="Times New Roman"/>
          <w:sz w:val="24"/>
          <w:szCs w:val="24"/>
        </w:rPr>
        <w:t>Chulainn</w:t>
      </w:r>
      <w:proofErr w:type="spellEnd"/>
      <w:r w:rsidR="00BE6C61" w:rsidRPr="00DC36CA">
        <w:rPr>
          <w:rFonts w:ascii="Times New Roman" w:hAnsi="Times New Roman" w:cs="Times New Roman"/>
          <w:sz w:val="24"/>
          <w:szCs w:val="24"/>
        </w:rPr>
        <w:t xml:space="preserve"> the eating of dog meat</w:t>
      </w:r>
      <w:r w:rsidR="00A668E2" w:rsidRPr="00DC36CA">
        <w:rPr>
          <w:rFonts w:ascii="Times New Roman" w:hAnsi="Times New Roman" w:cs="Times New Roman"/>
          <w:sz w:val="24"/>
          <w:szCs w:val="24"/>
        </w:rPr>
        <w:t>.</w:t>
      </w:r>
      <w:r w:rsidR="0092365E" w:rsidRPr="00DC36CA">
        <w:rPr>
          <w:rFonts w:ascii="Times New Roman" w:hAnsi="Times New Roman" w:cs="Times New Roman"/>
          <w:sz w:val="24"/>
          <w:szCs w:val="24"/>
        </w:rPr>
        <w:t xml:space="preserve"> Gemmell modifies the term slightly to </w:t>
      </w:r>
      <w:r w:rsidR="00804603" w:rsidRPr="00DC36CA">
        <w:rPr>
          <w:rFonts w:ascii="Times New Roman" w:hAnsi="Times New Roman" w:cs="Times New Roman"/>
          <w:sz w:val="24"/>
          <w:szCs w:val="24"/>
        </w:rPr>
        <w:t>‘</w:t>
      </w:r>
      <w:proofErr w:type="spellStart"/>
      <w:r w:rsidR="0092365E" w:rsidRPr="00DC36CA">
        <w:rPr>
          <w:rFonts w:ascii="Times New Roman" w:hAnsi="Times New Roman" w:cs="Times New Roman"/>
          <w:i/>
          <w:sz w:val="24"/>
          <w:szCs w:val="24"/>
        </w:rPr>
        <w:t>geasa</w:t>
      </w:r>
      <w:proofErr w:type="spellEnd"/>
      <w:r w:rsidR="00804603" w:rsidRPr="00DC36CA">
        <w:rPr>
          <w:rFonts w:ascii="Times New Roman" w:hAnsi="Times New Roman" w:cs="Times New Roman"/>
          <w:sz w:val="24"/>
          <w:szCs w:val="24"/>
        </w:rPr>
        <w:t>’</w:t>
      </w:r>
      <w:r w:rsidR="00CD343E">
        <w:rPr>
          <w:rFonts w:ascii="Times New Roman" w:hAnsi="Times New Roman" w:cs="Times New Roman"/>
          <w:sz w:val="24"/>
          <w:szCs w:val="24"/>
        </w:rPr>
        <w:t xml:space="preserve"> (pl. ‘</w:t>
      </w:r>
      <w:proofErr w:type="spellStart"/>
      <w:r w:rsidR="00CD343E" w:rsidRPr="008D1694">
        <w:rPr>
          <w:rFonts w:ascii="Times New Roman" w:hAnsi="Times New Roman" w:cs="Times New Roman"/>
          <w:i/>
          <w:iCs/>
          <w:sz w:val="24"/>
          <w:szCs w:val="24"/>
        </w:rPr>
        <w:t>geasas</w:t>
      </w:r>
      <w:proofErr w:type="spellEnd"/>
      <w:r w:rsidR="00CD343E">
        <w:rPr>
          <w:rFonts w:ascii="Times New Roman" w:hAnsi="Times New Roman" w:cs="Times New Roman"/>
          <w:sz w:val="24"/>
          <w:szCs w:val="24"/>
        </w:rPr>
        <w:t>’)</w:t>
      </w:r>
      <w:r w:rsidR="0092365E" w:rsidRPr="00DC36CA">
        <w:rPr>
          <w:rFonts w:ascii="Times New Roman" w:hAnsi="Times New Roman" w:cs="Times New Roman"/>
          <w:sz w:val="24"/>
          <w:szCs w:val="24"/>
        </w:rPr>
        <w:t>, but the meaning is the same, that of a prohibited act</w:t>
      </w:r>
      <w:r w:rsidR="00E134D2">
        <w:rPr>
          <w:rFonts w:ascii="Times New Roman" w:hAnsi="Times New Roman" w:cs="Times New Roman"/>
          <w:sz w:val="24"/>
          <w:szCs w:val="24"/>
        </w:rPr>
        <w:t xml:space="preserve"> (Williams 2016: 23</w:t>
      </w:r>
      <w:r w:rsidR="007F0FED">
        <w:rPr>
          <w:rFonts w:ascii="Times New Roman" w:hAnsi="Times New Roman" w:cs="Times New Roman"/>
          <w:sz w:val="24"/>
          <w:szCs w:val="24"/>
        </w:rPr>
        <w:t xml:space="preserve">; </w:t>
      </w:r>
      <w:r w:rsidR="00E134D2">
        <w:rPr>
          <w:rFonts w:ascii="Times New Roman" w:hAnsi="Times New Roman" w:cs="Times New Roman"/>
          <w:sz w:val="24"/>
          <w:szCs w:val="24"/>
        </w:rPr>
        <w:t>Charles-Edwards 1999).</w:t>
      </w:r>
      <w:r w:rsidR="00AD58E4" w:rsidRPr="00DC36CA">
        <w:rPr>
          <w:rFonts w:ascii="Times New Roman" w:hAnsi="Times New Roman" w:cs="Times New Roman"/>
          <w:sz w:val="24"/>
          <w:szCs w:val="24"/>
        </w:rPr>
        <w:t xml:space="preserve"> Williams </w:t>
      </w:r>
      <w:r w:rsidR="00D82009" w:rsidRPr="00DC36CA">
        <w:rPr>
          <w:rFonts w:ascii="Times New Roman" w:hAnsi="Times New Roman" w:cs="Times New Roman"/>
          <w:sz w:val="24"/>
          <w:szCs w:val="24"/>
        </w:rPr>
        <w:t>explores</w:t>
      </w:r>
      <w:r w:rsidR="00AD58E4" w:rsidRPr="00DC36CA">
        <w:rPr>
          <w:rFonts w:ascii="Times New Roman" w:hAnsi="Times New Roman" w:cs="Times New Roman"/>
          <w:sz w:val="24"/>
          <w:szCs w:val="24"/>
        </w:rPr>
        <w:t xml:space="preserve"> this </w:t>
      </w:r>
      <w:r w:rsidR="00D82009" w:rsidRPr="00DC36CA">
        <w:rPr>
          <w:rFonts w:ascii="Times New Roman" w:hAnsi="Times New Roman" w:cs="Times New Roman"/>
          <w:sz w:val="24"/>
          <w:szCs w:val="24"/>
        </w:rPr>
        <w:t>through</w:t>
      </w:r>
      <w:r w:rsidR="00AD58E4" w:rsidRPr="00DC36CA">
        <w:rPr>
          <w:rFonts w:ascii="Times New Roman" w:hAnsi="Times New Roman" w:cs="Times New Roman"/>
          <w:sz w:val="24"/>
          <w:szCs w:val="24"/>
        </w:rPr>
        <w:t xml:space="preserve"> </w:t>
      </w:r>
      <w:proofErr w:type="spellStart"/>
      <w:r w:rsidR="006D4E57" w:rsidRPr="00DC36CA">
        <w:rPr>
          <w:rFonts w:ascii="Times New Roman" w:hAnsi="Times New Roman" w:cs="Times New Roman"/>
          <w:i/>
          <w:iCs/>
          <w:sz w:val="24"/>
          <w:szCs w:val="24"/>
        </w:rPr>
        <w:t>fír</w:t>
      </w:r>
      <w:proofErr w:type="spellEnd"/>
      <w:r w:rsidR="006D4E57" w:rsidRPr="00DC36CA">
        <w:rPr>
          <w:rFonts w:ascii="Times New Roman" w:hAnsi="Times New Roman" w:cs="Times New Roman"/>
          <w:i/>
          <w:iCs/>
          <w:sz w:val="24"/>
          <w:szCs w:val="24"/>
        </w:rPr>
        <w:t xml:space="preserve"> </w:t>
      </w:r>
      <w:proofErr w:type="spellStart"/>
      <w:r w:rsidR="006D4E57" w:rsidRPr="00DC36CA">
        <w:rPr>
          <w:rFonts w:ascii="Times New Roman" w:hAnsi="Times New Roman" w:cs="Times New Roman"/>
          <w:i/>
          <w:iCs/>
          <w:sz w:val="24"/>
          <w:szCs w:val="24"/>
        </w:rPr>
        <w:t>flathemon</w:t>
      </w:r>
      <w:proofErr w:type="spellEnd"/>
      <w:r w:rsidR="006D4E57" w:rsidRPr="00DC36CA">
        <w:rPr>
          <w:rFonts w:ascii="Times New Roman" w:hAnsi="Times New Roman" w:cs="Times New Roman"/>
          <w:i/>
          <w:iCs/>
          <w:sz w:val="24"/>
          <w:szCs w:val="24"/>
        </w:rPr>
        <w:t xml:space="preserve">, </w:t>
      </w:r>
      <w:r w:rsidR="00804603" w:rsidRPr="00DC36CA">
        <w:rPr>
          <w:rFonts w:ascii="Times New Roman" w:hAnsi="Times New Roman" w:cs="Times New Roman"/>
          <w:sz w:val="24"/>
          <w:szCs w:val="24"/>
        </w:rPr>
        <w:t>‘</w:t>
      </w:r>
      <w:r w:rsidR="006D4E57" w:rsidRPr="00DC36CA">
        <w:rPr>
          <w:rFonts w:ascii="Times New Roman" w:hAnsi="Times New Roman" w:cs="Times New Roman"/>
          <w:sz w:val="24"/>
          <w:szCs w:val="24"/>
        </w:rPr>
        <w:t>a just equilibrium in which the ruler’s righteousness is reflected in the success of his reign</w:t>
      </w:r>
      <w:r w:rsidR="00804603" w:rsidRPr="00DC36CA">
        <w:rPr>
          <w:rFonts w:ascii="Times New Roman" w:hAnsi="Times New Roman" w:cs="Times New Roman"/>
          <w:sz w:val="24"/>
          <w:szCs w:val="24"/>
        </w:rPr>
        <w:t>’</w:t>
      </w:r>
      <w:r w:rsidR="00E134D2">
        <w:rPr>
          <w:rFonts w:ascii="Times New Roman" w:hAnsi="Times New Roman" w:cs="Times New Roman"/>
          <w:sz w:val="24"/>
          <w:szCs w:val="24"/>
        </w:rPr>
        <w:t xml:space="preserve"> (Williams 2016: 23; see Gemmell 1999: 178).</w:t>
      </w:r>
    </w:p>
    <w:p w14:paraId="1C00705C" w14:textId="6D459599" w:rsidR="00DC36CA" w:rsidRDefault="00402039" w:rsidP="00DC36CA">
      <w:pPr>
        <w:spacing w:line="480" w:lineRule="auto"/>
        <w:ind w:firstLine="720"/>
        <w:rPr>
          <w:rFonts w:ascii="Times New Roman" w:hAnsi="Times New Roman" w:cs="Times New Roman"/>
          <w:sz w:val="24"/>
          <w:szCs w:val="24"/>
        </w:rPr>
      </w:pPr>
      <w:r w:rsidRPr="00DC36CA">
        <w:rPr>
          <w:rFonts w:ascii="Times New Roman" w:hAnsi="Times New Roman" w:cs="Times New Roman"/>
          <w:sz w:val="24"/>
          <w:szCs w:val="24"/>
        </w:rPr>
        <w:t xml:space="preserve">In truth however, </w:t>
      </w:r>
      <w:r w:rsidR="007E5FC9" w:rsidRPr="00DC36CA">
        <w:rPr>
          <w:rFonts w:ascii="Times New Roman" w:hAnsi="Times New Roman" w:cs="Times New Roman"/>
          <w:sz w:val="24"/>
          <w:szCs w:val="24"/>
        </w:rPr>
        <w:t xml:space="preserve">this </w:t>
      </w:r>
      <w:r w:rsidR="004139E1" w:rsidRPr="00DC36CA">
        <w:rPr>
          <w:rFonts w:ascii="Times New Roman" w:hAnsi="Times New Roman" w:cs="Times New Roman"/>
          <w:sz w:val="24"/>
          <w:szCs w:val="24"/>
        </w:rPr>
        <w:t>is only one possible</w:t>
      </w:r>
      <w:r w:rsidR="007E5FC9" w:rsidRPr="00DC36CA">
        <w:rPr>
          <w:rFonts w:ascii="Times New Roman" w:hAnsi="Times New Roman" w:cs="Times New Roman"/>
          <w:sz w:val="24"/>
          <w:szCs w:val="24"/>
        </w:rPr>
        <w:t xml:space="preserve"> comparison</w:t>
      </w:r>
      <w:r w:rsidR="00625136" w:rsidRPr="00DC36CA">
        <w:rPr>
          <w:rFonts w:ascii="Times New Roman" w:hAnsi="Times New Roman" w:cs="Times New Roman"/>
          <w:sz w:val="24"/>
          <w:szCs w:val="24"/>
        </w:rPr>
        <w:t>, and just one part of the patchwork cloak that informs and shapes the Rigante leader</w:t>
      </w:r>
      <w:r w:rsidR="007E5FC9" w:rsidRPr="00DC36CA">
        <w:rPr>
          <w:rFonts w:ascii="Times New Roman" w:hAnsi="Times New Roman" w:cs="Times New Roman"/>
          <w:sz w:val="24"/>
          <w:szCs w:val="24"/>
        </w:rPr>
        <w:t xml:space="preserve">. </w:t>
      </w:r>
      <w:r w:rsidR="004139E1" w:rsidRPr="00DC36CA">
        <w:rPr>
          <w:rFonts w:ascii="Times New Roman" w:hAnsi="Times New Roman" w:cs="Times New Roman"/>
          <w:sz w:val="24"/>
          <w:szCs w:val="24"/>
        </w:rPr>
        <w:t>T</w:t>
      </w:r>
      <w:r w:rsidRPr="00DC36CA">
        <w:rPr>
          <w:rFonts w:ascii="Times New Roman" w:hAnsi="Times New Roman" w:cs="Times New Roman"/>
          <w:sz w:val="24"/>
          <w:szCs w:val="24"/>
        </w:rPr>
        <w:t xml:space="preserve">he character of </w:t>
      </w:r>
      <w:r w:rsidR="00D56F72" w:rsidRPr="00DC36CA">
        <w:rPr>
          <w:rFonts w:ascii="Times New Roman" w:hAnsi="Times New Roman" w:cs="Times New Roman"/>
          <w:sz w:val="24"/>
          <w:szCs w:val="24"/>
        </w:rPr>
        <w:t>Conn</w:t>
      </w:r>
      <w:r w:rsidR="004F545E" w:rsidRPr="00DC36CA">
        <w:rPr>
          <w:rFonts w:ascii="Times New Roman" w:hAnsi="Times New Roman" w:cs="Times New Roman"/>
          <w:sz w:val="24"/>
          <w:szCs w:val="24"/>
        </w:rPr>
        <w:t>a</w:t>
      </w:r>
      <w:r w:rsidR="00D56F72" w:rsidRPr="00DC36CA">
        <w:rPr>
          <w:rFonts w:ascii="Times New Roman" w:hAnsi="Times New Roman" w:cs="Times New Roman"/>
          <w:sz w:val="24"/>
          <w:szCs w:val="24"/>
        </w:rPr>
        <w:t>var</w:t>
      </w:r>
      <w:r w:rsidRPr="00DC36CA">
        <w:rPr>
          <w:rFonts w:ascii="Times New Roman" w:hAnsi="Times New Roman" w:cs="Times New Roman"/>
          <w:sz w:val="24"/>
          <w:szCs w:val="24"/>
        </w:rPr>
        <w:t xml:space="preserve">, although no doubt inspired </w:t>
      </w:r>
      <w:r w:rsidR="00BD46FF" w:rsidRPr="00DC36CA">
        <w:rPr>
          <w:rFonts w:ascii="Times New Roman" w:hAnsi="Times New Roman" w:cs="Times New Roman"/>
          <w:sz w:val="24"/>
          <w:szCs w:val="24"/>
        </w:rPr>
        <w:t xml:space="preserve">and guided </w:t>
      </w:r>
      <w:r w:rsidRPr="00DC36CA">
        <w:rPr>
          <w:rFonts w:ascii="Times New Roman" w:hAnsi="Times New Roman" w:cs="Times New Roman"/>
          <w:sz w:val="24"/>
          <w:szCs w:val="24"/>
        </w:rPr>
        <w:t xml:space="preserve">by </w:t>
      </w:r>
      <w:proofErr w:type="spellStart"/>
      <w:r w:rsidRPr="00DC36CA">
        <w:rPr>
          <w:rFonts w:ascii="Times New Roman" w:hAnsi="Times New Roman" w:cs="Times New Roman"/>
          <w:sz w:val="24"/>
          <w:szCs w:val="24"/>
        </w:rPr>
        <w:t>Cú</w:t>
      </w:r>
      <w:proofErr w:type="spellEnd"/>
      <w:r w:rsidRPr="00DC36CA">
        <w:rPr>
          <w:rFonts w:ascii="Times New Roman" w:hAnsi="Times New Roman" w:cs="Times New Roman"/>
          <w:sz w:val="24"/>
          <w:szCs w:val="24"/>
        </w:rPr>
        <w:t xml:space="preserve"> </w:t>
      </w:r>
      <w:proofErr w:type="spellStart"/>
      <w:r w:rsidRPr="00DC36CA">
        <w:rPr>
          <w:rFonts w:ascii="Times New Roman" w:hAnsi="Times New Roman" w:cs="Times New Roman"/>
          <w:sz w:val="24"/>
          <w:szCs w:val="24"/>
        </w:rPr>
        <w:t>Chulainn</w:t>
      </w:r>
      <w:proofErr w:type="spellEnd"/>
      <w:r w:rsidRPr="00DC36CA">
        <w:rPr>
          <w:rFonts w:ascii="Times New Roman" w:hAnsi="Times New Roman" w:cs="Times New Roman"/>
          <w:sz w:val="24"/>
          <w:szCs w:val="24"/>
        </w:rPr>
        <w:t>,</w:t>
      </w:r>
      <w:r w:rsidR="007E5FC9" w:rsidRPr="00DC36CA">
        <w:rPr>
          <w:rFonts w:ascii="Times New Roman" w:hAnsi="Times New Roman" w:cs="Times New Roman"/>
          <w:sz w:val="24"/>
          <w:szCs w:val="24"/>
        </w:rPr>
        <w:t xml:space="preserve"> very firmly belongs to the Roman concept of </w:t>
      </w:r>
      <w:r w:rsidR="002B0FA9" w:rsidRPr="00DC36CA">
        <w:rPr>
          <w:rFonts w:ascii="Times New Roman" w:hAnsi="Times New Roman" w:cs="Times New Roman"/>
          <w:sz w:val="24"/>
          <w:szCs w:val="24"/>
        </w:rPr>
        <w:t xml:space="preserve">a </w:t>
      </w:r>
      <w:r w:rsidR="007E5FC9" w:rsidRPr="00DC36CA">
        <w:rPr>
          <w:rFonts w:ascii="Times New Roman" w:hAnsi="Times New Roman" w:cs="Times New Roman"/>
          <w:sz w:val="24"/>
          <w:szCs w:val="24"/>
        </w:rPr>
        <w:t>virtuous barbarian leader. He is part Vercingetorix and part Calgacus (bu</w:t>
      </w:r>
      <w:r w:rsidR="00701B75" w:rsidRPr="00DC36CA">
        <w:rPr>
          <w:rFonts w:ascii="Times New Roman" w:hAnsi="Times New Roman" w:cs="Times New Roman"/>
          <w:sz w:val="24"/>
          <w:szCs w:val="24"/>
        </w:rPr>
        <w:t xml:space="preserve">t more successful than either): a </w:t>
      </w:r>
      <w:r w:rsidR="00047565" w:rsidRPr="00DC36CA">
        <w:rPr>
          <w:rFonts w:ascii="Times New Roman" w:hAnsi="Times New Roman" w:cs="Times New Roman"/>
          <w:sz w:val="24"/>
          <w:szCs w:val="24"/>
        </w:rPr>
        <w:t>product</w:t>
      </w:r>
      <w:r w:rsidR="00701B75" w:rsidRPr="00DC36CA">
        <w:rPr>
          <w:rFonts w:ascii="Times New Roman" w:hAnsi="Times New Roman" w:cs="Times New Roman"/>
          <w:sz w:val="24"/>
          <w:szCs w:val="24"/>
        </w:rPr>
        <w:t xml:space="preserve"> of both Caesar and Tacitus.</w:t>
      </w:r>
      <w:r w:rsidR="00047565" w:rsidRPr="00DC36CA">
        <w:rPr>
          <w:rFonts w:ascii="Times New Roman" w:hAnsi="Times New Roman" w:cs="Times New Roman"/>
          <w:sz w:val="24"/>
          <w:szCs w:val="24"/>
        </w:rPr>
        <w:t xml:space="preserve"> Vercingetorix’s rebellion against Rome has entered the canon of French history, much as Boudicca’s revolt has in Britain</w:t>
      </w:r>
      <w:r w:rsidR="006B4B9D">
        <w:rPr>
          <w:rFonts w:ascii="Times New Roman" w:hAnsi="Times New Roman" w:cs="Times New Roman"/>
          <w:sz w:val="24"/>
          <w:szCs w:val="24"/>
        </w:rPr>
        <w:t xml:space="preserve"> (</w:t>
      </w:r>
      <w:proofErr w:type="spellStart"/>
      <w:r w:rsidR="006B4B9D" w:rsidRPr="006B4B9D">
        <w:rPr>
          <w:rFonts w:ascii="Times New Roman" w:hAnsi="Times New Roman" w:cs="Times New Roman"/>
          <w:sz w:val="24"/>
          <w:szCs w:val="24"/>
        </w:rPr>
        <w:t>Bianchini</w:t>
      </w:r>
      <w:proofErr w:type="spellEnd"/>
      <w:r w:rsidR="006B4B9D">
        <w:rPr>
          <w:rFonts w:ascii="Times New Roman" w:hAnsi="Times New Roman" w:cs="Times New Roman"/>
          <w:sz w:val="24"/>
          <w:szCs w:val="24"/>
        </w:rPr>
        <w:t xml:space="preserve"> </w:t>
      </w:r>
      <w:r w:rsidR="006B4B9D" w:rsidRPr="006B4B9D">
        <w:rPr>
          <w:rFonts w:ascii="Times New Roman" w:hAnsi="Times New Roman" w:cs="Times New Roman"/>
          <w:sz w:val="24"/>
          <w:szCs w:val="24"/>
        </w:rPr>
        <w:t>1994</w:t>
      </w:r>
      <w:r w:rsidR="007F0FED">
        <w:rPr>
          <w:rFonts w:ascii="Times New Roman" w:hAnsi="Times New Roman" w:cs="Times New Roman"/>
          <w:sz w:val="24"/>
          <w:szCs w:val="24"/>
        </w:rPr>
        <w:t xml:space="preserve">; </w:t>
      </w:r>
      <w:r w:rsidR="006B4B9D" w:rsidRPr="006B4B9D">
        <w:rPr>
          <w:rFonts w:ascii="Times New Roman" w:hAnsi="Times New Roman" w:cs="Times New Roman"/>
          <w:sz w:val="24"/>
          <w:szCs w:val="24"/>
        </w:rPr>
        <w:t>Gillespie 2018).</w:t>
      </w:r>
      <w:r w:rsidR="00047565" w:rsidRPr="00DC36CA">
        <w:rPr>
          <w:rFonts w:ascii="Times New Roman" w:hAnsi="Times New Roman" w:cs="Times New Roman"/>
          <w:sz w:val="24"/>
          <w:szCs w:val="24"/>
        </w:rPr>
        <w:t xml:space="preserve"> The prese</w:t>
      </w:r>
      <w:r w:rsidR="00A668E2" w:rsidRPr="00DC36CA">
        <w:rPr>
          <w:rFonts w:ascii="Times New Roman" w:hAnsi="Times New Roman" w:cs="Times New Roman"/>
          <w:sz w:val="24"/>
          <w:szCs w:val="24"/>
        </w:rPr>
        <w:t>ntation by</w:t>
      </w:r>
      <w:r w:rsidR="00047565" w:rsidRPr="00DC36CA">
        <w:rPr>
          <w:rFonts w:ascii="Times New Roman" w:hAnsi="Times New Roman" w:cs="Times New Roman"/>
          <w:sz w:val="24"/>
          <w:szCs w:val="24"/>
        </w:rPr>
        <w:t xml:space="preserve"> Caesar of this Gallic leader is deployed of </w:t>
      </w:r>
      <w:r w:rsidR="00A668E2" w:rsidRPr="00DC36CA">
        <w:rPr>
          <w:rFonts w:ascii="Times New Roman" w:hAnsi="Times New Roman" w:cs="Times New Roman"/>
          <w:sz w:val="24"/>
          <w:szCs w:val="24"/>
        </w:rPr>
        <w:t>course</w:t>
      </w:r>
      <w:r w:rsidR="00047565" w:rsidRPr="00DC36CA">
        <w:rPr>
          <w:rFonts w:ascii="Times New Roman" w:hAnsi="Times New Roman" w:cs="Times New Roman"/>
          <w:sz w:val="24"/>
          <w:szCs w:val="24"/>
        </w:rPr>
        <w:t xml:space="preserve"> to </w:t>
      </w:r>
      <w:r w:rsidR="00A668E2" w:rsidRPr="00DC36CA">
        <w:rPr>
          <w:rFonts w:ascii="Times New Roman" w:hAnsi="Times New Roman" w:cs="Times New Roman"/>
          <w:sz w:val="24"/>
          <w:szCs w:val="24"/>
        </w:rPr>
        <w:t>demonstrate</w:t>
      </w:r>
      <w:r w:rsidR="00047565" w:rsidRPr="00DC36CA">
        <w:rPr>
          <w:rFonts w:ascii="Times New Roman" w:hAnsi="Times New Roman" w:cs="Times New Roman"/>
          <w:sz w:val="24"/>
          <w:szCs w:val="24"/>
        </w:rPr>
        <w:t xml:space="preserve"> his own, and thus Rome’s, </w:t>
      </w:r>
      <w:r w:rsidR="00A668E2" w:rsidRPr="00DC36CA">
        <w:rPr>
          <w:rFonts w:ascii="Times New Roman" w:hAnsi="Times New Roman" w:cs="Times New Roman"/>
          <w:sz w:val="24"/>
          <w:szCs w:val="24"/>
        </w:rPr>
        <w:t>superiority</w:t>
      </w:r>
      <w:r w:rsidR="00047565" w:rsidRPr="00DC36CA">
        <w:rPr>
          <w:rFonts w:ascii="Times New Roman" w:hAnsi="Times New Roman" w:cs="Times New Roman"/>
          <w:sz w:val="24"/>
          <w:szCs w:val="24"/>
        </w:rPr>
        <w:t xml:space="preserve"> over the barbarians. However, h</w:t>
      </w:r>
      <w:r w:rsidR="00002D46" w:rsidRPr="00DC36CA">
        <w:rPr>
          <w:rFonts w:ascii="Times New Roman" w:hAnsi="Times New Roman" w:cs="Times New Roman"/>
          <w:sz w:val="24"/>
          <w:szCs w:val="24"/>
        </w:rPr>
        <w:t>e still creates a noble military figure. The</w:t>
      </w:r>
      <w:r w:rsidR="00047565" w:rsidRPr="00DC36CA">
        <w:rPr>
          <w:rFonts w:ascii="Times New Roman" w:hAnsi="Times New Roman" w:cs="Times New Roman"/>
          <w:sz w:val="24"/>
          <w:szCs w:val="24"/>
        </w:rPr>
        <w:t xml:space="preserve"> leader of the Rigante owes much to Caesar’</w:t>
      </w:r>
      <w:r w:rsidR="00CB62AC" w:rsidRPr="00DC36CA">
        <w:rPr>
          <w:rFonts w:ascii="Times New Roman" w:hAnsi="Times New Roman" w:cs="Times New Roman"/>
          <w:sz w:val="24"/>
          <w:szCs w:val="24"/>
        </w:rPr>
        <w:t xml:space="preserve">s Vercingetorix: ‘a very powerful young </w:t>
      </w:r>
      <w:proofErr w:type="spellStart"/>
      <w:r w:rsidR="00CB62AC" w:rsidRPr="00DC36CA">
        <w:rPr>
          <w:rFonts w:ascii="Times New Roman" w:hAnsi="Times New Roman" w:cs="Times New Roman"/>
          <w:sz w:val="24"/>
          <w:szCs w:val="24"/>
        </w:rPr>
        <w:t>Arvernian</w:t>
      </w:r>
      <w:proofErr w:type="spellEnd"/>
      <w:r w:rsidR="00CB62AC" w:rsidRPr="00DC36CA">
        <w:rPr>
          <w:rFonts w:ascii="Times New Roman" w:hAnsi="Times New Roman" w:cs="Times New Roman"/>
          <w:sz w:val="24"/>
          <w:szCs w:val="24"/>
        </w:rPr>
        <w:t>’ who challenged the people ‘to take up arms for the freedom of Gaul’</w:t>
      </w:r>
      <w:r w:rsidR="00420774">
        <w:rPr>
          <w:rFonts w:ascii="Times New Roman" w:hAnsi="Times New Roman" w:cs="Times New Roman"/>
          <w:sz w:val="24"/>
          <w:szCs w:val="24"/>
        </w:rPr>
        <w:t xml:space="preserve"> (</w:t>
      </w:r>
      <w:r w:rsidR="00B85F4A">
        <w:rPr>
          <w:rFonts w:ascii="Times New Roman" w:hAnsi="Times New Roman" w:cs="Times New Roman"/>
          <w:sz w:val="24"/>
          <w:szCs w:val="24"/>
        </w:rPr>
        <w:t>1982</w:t>
      </w:r>
      <w:r w:rsidR="007F0FED">
        <w:rPr>
          <w:rFonts w:ascii="Times New Roman" w:hAnsi="Times New Roman" w:cs="Times New Roman"/>
          <w:sz w:val="24"/>
          <w:szCs w:val="24"/>
        </w:rPr>
        <w:t>:</w:t>
      </w:r>
      <w:r w:rsidR="00420774">
        <w:rPr>
          <w:rFonts w:ascii="Times New Roman" w:hAnsi="Times New Roman" w:cs="Times New Roman"/>
          <w:sz w:val="24"/>
          <w:szCs w:val="24"/>
        </w:rPr>
        <w:t xml:space="preserve"> 7.4).</w:t>
      </w:r>
      <w:r w:rsidR="00CB62AC" w:rsidRPr="00DC36CA">
        <w:rPr>
          <w:rFonts w:ascii="Times New Roman" w:hAnsi="Times New Roman" w:cs="Times New Roman"/>
          <w:sz w:val="24"/>
          <w:szCs w:val="24"/>
        </w:rPr>
        <w:t xml:space="preserve"> Declared king soon after, Caesar tells us he ‘secured the support of the Senone</w:t>
      </w:r>
      <w:r w:rsidR="00FE68BA" w:rsidRPr="00DC36CA">
        <w:rPr>
          <w:rFonts w:ascii="Times New Roman" w:hAnsi="Times New Roman" w:cs="Times New Roman"/>
          <w:sz w:val="24"/>
          <w:szCs w:val="24"/>
        </w:rPr>
        <w:t xml:space="preserve">s, </w:t>
      </w:r>
      <w:proofErr w:type="spellStart"/>
      <w:r w:rsidR="00FE68BA" w:rsidRPr="00DC36CA">
        <w:rPr>
          <w:rFonts w:ascii="Times New Roman" w:hAnsi="Times New Roman" w:cs="Times New Roman"/>
          <w:sz w:val="24"/>
          <w:szCs w:val="24"/>
        </w:rPr>
        <w:t>Parisii</w:t>
      </w:r>
      <w:proofErr w:type="spellEnd"/>
      <w:r w:rsidR="00FE68BA" w:rsidRPr="00DC36CA">
        <w:rPr>
          <w:rFonts w:ascii="Times New Roman" w:hAnsi="Times New Roman" w:cs="Times New Roman"/>
          <w:sz w:val="24"/>
          <w:szCs w:val="24"/>
        </w:rPr>
        <w:t xml:space="preserve">, </w:t>
      </w:r>
      <w:proofErr w:type="spellStart"/>
      <w:r w:rsidR="00FE68BA" w:rsidRPr="00DC36CA">
        <w:rPr>
          <w:rFonts w:ascii="Times New Roman" w:hAnsi="Times New Roman" w:cs="Times New Roman"/>
          <w:sz w:val="24"/>
          <w:szCs w:val="24"/>
        </w:rPr>
        <w:t>Cardurci</w:t>
      </w:r>
      <w:proofErr w:type="spellEnd"/>
      <w:r w:rsidR="00FE68BA" w:rsidRPr="00DC36CA">
        <w:rPr>
          <w:rFonts w:ascii="Times New Roman" w:hAnsi="Times New Roman" w:cs="Times New Roman"/>
          <w:sz w:val="24"/>
          <w:szCs w:val="24"/>
        </w:rPr>
        <w:t xml:space="preserve">, </w:t>
      </w:r>
      <w:proofErr w:type="spellStart"/>
      <w:r w:rsidR="00FE68BA" w:rsidRPr="00DC36CA">
        <w:rPr>
          <w:rFonts w:ascii="Times New Roman" w:hAnsi="Times New Roman" w:cs="Times New Roman"/>
          <w:sz w:val="24"/>
          <w:szCs w:val="24"/>
        </w:rPr>
        <w:t>Turoni</w:t>
      </w:r>
      <w:proofErr w:type="spellEnd"/>
      <w:r w:rsidR="00FE68BA" w:rsidRPr="00DC36CA">
        <w:rPr>
          <w:rFonts w:ascii="Times New Roman" w:hAnsi="Times New Roman" w:cs="Times New Roman"/>
          <w:sz w:val="24"/>
          <w:szCs w:val="24"/>
        </w:rPr>
        <w:t xml:space="preserve">, </w:t>
      </w:r>
      <w:proofErr w:type="spellStart"/>
      <w:r w:rsidR="00FE68BA" w:rsidRPr="00DC36CA">
        <w:rPr>
          <w:rFonts w:ascii="Times New Roman" w:hAnsi="Times New Roman" w:cs="Times New Roman"/>
          <w:sz w:val="24"/>
          <w:szCs w:val="24"/>
        </w:rPr>
        <w:t>Au</w:t>
      </w:r>
      <w:r w:rsidR="00CB62AC" w:rsidRPr="00DC36CA">
        <w:rPr>
          <w:rFonts w:ascii="Times New Roman" w:hAnsi="Times New Roman" w:cs="Times New Roman"/>
          <w:sz w:val="24"/>
          <w:szCs w:val="24"/>
        </w:rPr>
        <w:t>lerci</w:t>
      </w:r>
      <w:proofErr w:type="spellEnd"/>
      <w:r w:rsidR="00CB62AC" w:rsidRPr="00DC36CA">
        <w:rPr>
          <w:rFonts w:ascii="Times New Roman" w:hAnsi="Times New Roman" w:cs="Times New Roman"/>
          <w:sz w:val="24"/>
          <w:szCs w:val="24"/>
        </w:rPr>
        <w:t xml:space="preserve">, </w:t>
      </w:r>
      <w:proofErr w:type="spellStart"/>
      <w:r w:rsidR="00CB62AC" w:rsidRPr="00DC36CA">
        <w:rPr>
          <w:rFonts w:ascii="Times New Roman" w:hAnsi="Times New Roman" w:cs="Times New Roman"/>
          <w:sz w:val="24"/>
          <w:szCs w:val="24"/>
        </w:rPr>
        <w:t>Lemovices</w:t>
      </w:r>
      <w:proofErr w:type="spellEnd"/>
      <w:r w:rsidR="00CB62AC" w:rsidRPr="00DC36CA">
        <w:rPr>
          <w:rFonts w:ascii="Times New Roman" w:hAnsi="Times New Roman" w:cs="Times New Roman"/>
          <w:sz w:val="24"/>
          <w:szCs w:val="24"/>
        </w:rPr>
        <w:t xml:space="preserve">, Andes, </w:t>
      </w:r>
      <w:proofErr w:type="spellStart"/>
      <w:r w:rsidR="00CB62AC" w:rsidRPr="00DC36CA">
        <w:rPr>
          <w:rFonts w:ascii="Times New Roman" w:hAnsi="Times New Roman" w:cs="Times New Roman"/>
          <w:sz w:val="24"/>
          <w:szCs w:val="24"/>
        </w:rPr>
        <w:t>Pictones</w:t>
      </w:r>
      <w:proofErr w:type="spellEnd"/>
      <w:r w:rsidR="00CB62AC" w:rsidRPr="00DC36CA">
        <w:rPr>
          <w:rFonts w:ascii="Times New Roman" w:hAnsi="Times New Roman" w:cs="Times New Roman"/>
          <w:sz w:val="24"/>
          <w:szCs w:val="24"/>
        </w:rPr>
        <w:t>, and all the other tribes of the west coast’</w:t>
      </w:r>
      <w:r w:rsidR="004A54DE">
        <w:rPr>
          <w:rFonts w:ascii="Times New Roman" w:hAnsi="Times New Roman" w:cs="Times New Roman"/>
          <w:sz w:val="24"/>
          <w:szCs w:val="24"/>
        </w:rPr>
        <w:t xml:space="preserve"> (</w:t>
      </w:r>
      <w:r w:rsidR="00CA2729">
        <w:rPr>
          <w:rFonts w:ascii="Times New Roman" w:hAnsi="Times New Roman" w:cs="Times New Roman"/>
          <w:sz w:val="24"/>
          <w:szCs w:val="24"/>
        </w:rPr>
        <w:t>1982</w:t>
      </w:r>
      <w:r w:rsidR="00B275CA">
        <w:rPr>
          <w:rFonts w:ascii="Times New Roman" w:hAnsi="Times New Roman" w:cs="Times New Roman"/>
          <w:sz w:val="24"/>
          <w:szCs w:val="24"/>
        </w:rPr>
        <w:t>:</w:t>
      </w:r>
      <w:r w:rsidR="004A54DE">
        <w:rPr>
          <w:rFonts w:ascii="Times New Roman" w:hAnsi="Times New Roman" w:cs="Times New Roman"/>
          <w:sz w:val="24"/>
          <w:szCs w:val="24"/>
        </w:rPr>
        <w:t xml:space="preserve"> 7.4).</w:t>
      </w:r>
      <w:r w:rsidR="001837CA" w:rsidRPr="00DC36CA">
        <w:rPr>
          <w:rFonts w:ascii="Times New Roman" w:hAnsi="Times New Roman" w:cs="Times New Roman"/>
          <w:sz w:val="24"/>
          <w:szCs w:val="24"/>
        </w:rPr>
        <w:t xml:space="preserve"> </w:t>
      </w:r>
      <w:r w:rsidR="00002D46" w:rsidRPr="00DC36CA">
        <w:rPr>
          <w:rFonts w:ascii="Times New Roman" w:hAnsi="Times New Roman" w:cs="Times New Roman"/>
          <w:sz w:val="24"/>
          <w:szCs w:val="24"/>
        </w:rPr>
        <w:t>Vercingetorix</w:t>
      </w:r>
      <w:r w:rsidR="001837CA" w:rsidRPr="00DC36CA">
        <w:rPr>
          <w:rFonts w:ascii="Times New Roman" w:hAnsi="Times New Roman" w:cs="Times New Roman"/>
          <w:sz w:val="24"/>
          <w:szCs w:val="24"/>
        </w:rPr>
        <w:t xml:space="preserve"> focussed on military preparedness, the manufacture of arms and weapons, and paid ‘particular attention to the cavalry’</w:t>
      </w:r>
      <w:r w:rsidR="004A54DE">
        <w:rPr>
          <w:rFonts w:ascii="Times New Roman" w:hAnsi="Times New Roman" w:cs="Times New Roman"/>
          <w:sz w:val="24"/>
          <w:szCs w:val="24"/>
        </w:rPr>
        <w:t xml:space="preserve"> (</w:t>
      </w:r>
      <w:r w:rsidR="00CA2729">
        <w:rPr>
          <w:rFonts w:ascii="Times New Roman" w:hAnsi="Times New Roman" w:cs="Times New Roman"/>
          <w:sz w:val="24"/>
          <w:szCs w:val="24"/>
        </w:rPr>
        <w:t>1982</w:t>
      </w:r>
      <w:r w:rsidR="00B275CA">
        <w:rPr>
          <w:rFonts w:ascii="Times New Roman" w:hAnsi="Times New Roman" w:cs="Times New Roman"/>
          <w:sz w:val="24"/>
          <w:szCs w:val="24"/>
        </w:rPr>
        <w:t>:</w:t>
      </w:r>
      <w:r w:rsidR="004A54DE">
        <w:rPr>
          <w:rFonts w:ascii="Times New Roman" w:hAnsi="Times New Roman" w:cs="Times New Roman"/>
          <w:sz w:val="24"/>
          <w:szCs w:val="24"/>
        </w:rPr>
        <w:t xml:space="preserve"> 7.4)</w:t>
      </w:r>
      <w:r w:rsidR="00E07803" w:rsidRPr="00DC36CA">
        <w:rPr>
          <w:rFonts w:ascii="Times New Roman" w:hAnsi="Times New Roman" w:cs="Times New Roman"/>
          <w:sz w:val="24"/>
          <w:szCs w:val="24"/>
        </w:rPr>
        <w:t>.</w:t>
      </w:r>
      <w:r w:rsidR="00BB718E" w:rsidRPr="00DC36CA">
        <w:rPr>
          <w:rFonts w:ascii="Times New Roman" w:hAnsi="Times New Roman" w:cs="Times New Roman"/>
          <w:sz w:val="24"/>
          <w:szCs w:val="24"/>
        </w:rPr>
        <w:t xml:space="preserve"> Facing defeat at Caesar’s hand, Vercingetorix then urges a continuation of war by any means, attacking supply lines and destroying </w:t>
      </w:r>
      <w:r w:rsidR="007D7343" w:rsidRPr="00DC36CA">
        <w:rPr>
          <w:rFonts w:ascii="Times New Roman" w:hAnsi="Times New Roman" w:cs="Times New Roman"/>
          <w:sz w:val="24"/>
          <w:szCs w:val="24"/>
        </w:rPr>
        <w:t>Gallic</w:t>
      </w:r>
      <w:r w:rsidR="00BB718E" w:rsidRPr="00DC36CA">
        <w:rPr>
          <w:rFonts w:ascii="Times New Roman" w:hAnsi="Times New Roman" w:cs="Times New Roman"/>
          <w:sz w:val="24"/>
          <w:szCs w:val="24"/>
        </w:rPr>
        <w:t xml:space="preserve"> food stores to deny the enemy</w:t>
      </w:r>
      <w:r w:rsidR="004A54DE">
        <w:rPr>
          <w:rFonts w:ascii="Times New Roman" w:hAnsi="Times New Roman" w:cs="Times New Roman"/>
          <w:sz w:val="24"/>
          <w:szCs w:val="24"/>
        </w:rPr>
        <w:t xml:space="preserve"> (</w:t>
      </w:r>
      <w:r w:rsidR="00B85F4A">
        <w:rPr>
          <w:rFonts w:ascii="Times New Roman" w:hAnsi="Times New Roman" w:cs="Times New Roman"/>
          <w:sz w:val="24"/>
          <w:szCs w:val="24"/>
        </w:rPr>
        <w:t>1982</w:t>
      </w:r>
      <w:r w:rsidR="00B275CA">
        <w:rPr>
          <w:rFonts w:ascii="Times New Roman" w:hAnsi="Times New Roman" w:cs="Times New Roman"/>
          <w:sz w:val="24"/>
          <w:szCs w:val="24"/>
        </w:rPr>
        <w:t>;</w:t>
      </w:r>
      <w:r w:rsidR="004A54DE">
        <w:rPr>
          <w:rFonts w:ascii="Times New Roman" w:hAnsi="Times New Roman" w:cs="Times New Roman"/>
          <w:sz w:val="24"/>
          <w:szCs w:val="24"/>
        </w:rPr>
        <w:t xml:space="preserve"> 7.14).</w:t>
      </w:r>
      <w:r w:rsidR="00BB718E" w:rsidRPr="00DC36CA">
        <w:rPr>
          <w:rFonts w:ascii="Times New Roman" w:hAnsi="Times New Roman" w:cs="Times New Roman"/>
          <w:sz w:val="24"/>
          <w:szCs w:val="24"/>
        </w:rPr>
        <w:t xml:space="preserve"> </w:t>
      </w:r>
      <w:r w:rsidR="00187978" w:rsidRPr="00DC36CA">
        <w:rPr>
          <w:rFonts w:ascii="Times New Roman" w:hAnsi="Times New Roman" w:cs="Times New Roman"/>
          <w:sz w:val="24"/>
          <w:szCs w:val="24"/>
        </w:rPr>
        <w:t xml:space="preserve">He speaks with conviction and authority, </w:t>
      </w:r>
      <w:r w:rsidR="00D10FE8" w:rsidRPr="00DC36CA">
        <w:rPr>
          <w:rFonts w:ascii="Times New Roman" w:hAnsi="Times New Roman" w:cs="Times New Roman"/>
          <w:sz w:val="24"/>
          <w:szCs w:val="24"/>
        </w:rPr>
        <w:t>and wins over the Gauls whenever his plans are opposed</w:t>
      </w:r>
      <w:r w:rsidR="004A54DE">
        <w:rPr>
          <w:rFonts w:ascii="Times New Roman" w:hAnsi="Times New Roman" w:cs="Times New Roman"/>
          <w:sz w:val="24"/>
          <w:szCs w:val="24"/>
        </w:rPr>
        <w:t xml:space="preserve"> (e.g. </w:t>
      </w:r>
      <w:r w:rsidR="00CA2729">
        <w:rPr>
          <w:rFonts w:ascii="Times New Roman" w:hAnsi="Times New Roman" w:cs="Times New Roman"/>
          <w:sz w:val="24"/>
          <w:szCs w:val="24"/>
        </w:rPr>
        <w:t>1982</w:t>
      </w:r>
      <w:r w:rsidR="00B275CA">
        <w:rPr>
          <w:rFonts w:ascii="Times New Roman" w:hAnsi="Times New Roman" w:cs="Times New Roman"/>
          <w:sz w:val="24"/>
          <w:szCs w:val="24"/>
        </w:rPr>
        <w:t>:</w:t>
      </w:r>
      <w:r w:rsidR="004A54DE">
        <w:rPr>
          <w:rFonts w:ascii="Times New Roman" w:hAnsi="Times New Roman" w:cs="Times New Roman"/>
          <w:sz w:val="24"/>
          <w:szCs w:val="24"/>
        </w:rPr>
        <w:t xml:space="preserve"> 7.20)</w:t>
      </w:r>
      <w:r w:rsidR="00D10FE8" w:rsidRPr="00DC36CA">
        <w:rPr>
          <w:rFonts w:ascii="Times New Roman" w:hAnsi="Times New Roman" w:cs="Times New Roman"/>
          <w:sz w:val="24"/>
          <w:szCs w:val="24"/>
        </w:rPr>
        <w:t>.</w:t>
      </w:r>
      <w:r w:rsidR="00326942" w:rsidRPr="00DC36CA">
        <w:rPr>
          <w:rFonts w:ascii="Times New Roman" w:hAnsi="Times New Roman" w:cs="Times New Roman"/>
          <w:sz w:val="24"/>
          <w:szCs w:val="24"/>
        </w:rPr>
        <w:t xml:space="preserve"> </w:t>
      </w:r>
      <w:r w:rsidR="00542B87" w:rsidRPr="00DC36CA">
        <w:rPr>
          <w:rFonts w:ascii="Times New Roman" w:hAnsi="Times New Roman" w:cs="Times New Roman"/>
          <w:sz w:val="24"/>
          <w:szCs w:val="24"/>
        </w:rPr>
        <w:t>In some ways he appears to mirror Roman attitudes towards warfare, and his victories resemble Caesar’s own</w:t>
      </w:r>
      <w:r w:rsidR="002E1768" w:rsidRPr="00DC36CA">
        <w:rPr>
          <w:rFonts w:ascii="Times New Roman" w:hAnsi="Times New Roman" w:cs="Times New Roman"/>
          <w:sz w:val="24"/>
          <w:szCs w:val="24"/>
        </w:rPr>
        <w:t>, and speak to some degree of Romanisation</w:t>
      </w:r>
      <w:r w:rsidR="004A54DE">
        <w:rPr>
          <w:rFonts w:ascii="Times New Roman" w:hAnsi="Times New Roman" w:cs="Times New Roman"/>
          <w:sz w:val="24"/>
          <w:szCs w:val="24"/>
        </w:rPr>
        <w:t xml:space="preserve"> (Rawlings 1998)</w:t>
      </w:r>
      <w:r w:rsidR="002E1768" w:rsidRPr="00DC36CA">
        <w:rPr>
          <w:rFonts w:ascii="Times New Roman" w:hAnsi="Times New Roman" w:cs="Times New Roman"/>
          <w:sz w:val="24"/>
          <w:szCs w:val="24"/>
        </w:rPr>
        <w:t>.</w:t>
      </w:r>
      <w:r w:rsidR="00542B87" w:rsidRPr="00DC36CA">
        <w:rPr>
          <w:rFonts w:ascii="Times New Roman" w:hAnsi="Times New Roman" w:cs="Times New Roman"/>
          <w:sz w:val="24"/>
          <w:szCs w:val="24"/>
        </w:rPr>
        <w:t xml:space="preserve"> </w:t>
      </w:r>
      <w:r w:rsidR="00326942" w:rsidRPr="00DC36CA">
        <w:rPr>
          <w:rFonts w:ascii="Times New Roman" w:hAnsi="Times New Roman" w:cs="Times New Roman"/>
          <w:sz w:val="24"/>
          <w:szCs w:val="24"/>
        </w:rPr>
        <w:t>His rebellion fails, outmanoeuvred by Roman military skill, and an inability t</w:t>
      </w:r>
      <w:r w:rsidR="00062B5A" w:rsidRPr="00DC36CA">
        <w:rPr>
          <w:rFonts w:ascii="Times New Roman" w:hAnsi="Times New Roman" w:cs="Times New Roman"/>
          <w:sz w:val="24"/>
          <w:szCs w:val="24"/>
        </w:rPr>
        <w:t>o command absolute respect fro</w:t>
      </w:r>
      <w:r w:rsidR="00326942" w:rsidRPr="00DC36CA">
        <w:rPr>
          <w:rFonts w:ascii="Times New Roman" w:hAnsi="Times New Roman" w:cs="Times New Roman"/>
          <w:sz w:val="24"/>
          <w:szCs w:val="24"/>
        </w:rPr>
        <w:t>m</w:t>
      </w:r>
      <w:r w:rsidR="00062B5A" w:rsidRPr="00DC36CA">
        <w:rPr>
          <w:rFonts w:ascii="Times New Roman" w:hAnsi="Times New Roman" w:cs="Times New Roman"/>
          <w:sz w:val="24"/>
          <w:szCs w:val="24"/>
        </w:rPr>
        <w:t xml:space="preserve"> </w:t>
      </w:r>
      <w:r w:rsidR="00326942" w:rsidRPr="00DC36CA">
        <w:rPr>
          <w:rFonts w:ascii="Times New Roman" w:hAnsi="Times New Roman" w:cs="Times New Roman"/>
          <w:sz w:val="24"/>
          <w:szCs w:val="24"/>
        </w:rPr>
        <w:t>the patchwork quilt of alliance</w:t>
      </w:r>
      <w:r w:rsidR="00062B5A" w:rsidRPr="00DC36CA">
        <w:rPr>
          <w:rFonts w:ascii="Times New Roman" w:hAnsi="Times New Roman" w:cs="Times New Roman"/>
          <w:sz w:val="24"/>
          <w:szCs w:val="24"/>
        </w:rPr>
        <w:t>s</w:t>
      </w:r>
      <w:r w:rsidR="007D7343" w:rsidRPr="00DC36CA">
        <w:rPr>
          <w:rFonts w:ascii="Times New Roman" w:hAnsi="Times New Roman" w:cs="Times New Roman"/>
          <w:sz w:val="24"/>
          <w:szCs w:val="24"/>
        </w:rPr>
        <w:t xml:space="preserve"> he assembles</w:t>
      </w:r>
      <w:r w:rsidR="00326942" w:rsidRPr="00DC36CA">
        <w:rPr>
          <w:rFonts w:ascii="Times New Roman" w:hAnsi="Times New Roman" w:cs="Times New Roman"/>
          <w:sz w:val="24"/>
          <w:szCs w:val="24"/>
        </w:rPr>
        <w:t xml:space="preserve">. </w:t>
      </w:r>
      <w:r w:rsidR="00646CBE" w:rsidRPr="00DC36CA">
        <w:rPr>
          <w:rFonts w:ascii="Times New Roman" w:hAnsi="Times New Roman" w:cs="Times New Roman"/>
          <w:sz w:val="24"/>
          <w:szCs w:val="24"/>
        </w:rPr>
        <w:t>Connavar too creates an uneasy set of alliances between different peoples, and makes determined effort to present cultural homogeneity between the ‘</w:t>
      </w:r>
      <w:proofErr w:type="spellStart"/>
      <w:r w:rsidR="00646CBE" w:rsidRPr="00DC36CA">
        <w:rPr>
          <w:rFonts w:ascii="Times New Roman" w:hAnsi="Times New Roman" w:cs="Times New Roman"/>
          <w:sz w:val="24"/>
          <w:szCs w:val="24"/>
        </w:rPr>
        <w:t>Keltoi</w:t>
      </w:r>
      <w:proofErr w:type="spellEnd"/>
      <w:r w:rsidR="00646CBE" w:rsidRPr="00DC36CA">
        <w:rPr>
          <w:rFonts w:ascii="Times New Roman" w:hAnsi="Times New Roman" w:cs="Times New Roman"/>
          <w:sz w:val="24"/>
          <w:szCs w:val="24"/>
        </w:rPr>
        <w:t>’</w:t>
      </w:r>
      <w:r w:rsidR="009C6D58" w:rsidRPr="00DC36CA">
        <w:rPr>
          <w:rFonts w:ascii="Times New Roman" w:hAnsi="Times New Roman" w:cs="Times New Roman"/>
          <w:sz w:val="24"/>
          <w:szCs w:val="24"/>
        </w:rPr>
        <w:t xml:space="preserve"> people (thus </w:t>
      </w:r>
      <w:r w:rsidR="009F6D64" w:rsidRPr="00DC36CA">
        <w:rPr>
          <w:rFonts w:ascii="Times New Roman" w:hAnsi="Times New Roman" w:cs="Times New Roman"/>
          <w:sz w:val="24"/>
          <w:szCs w:val="24"/>
        </w:rPr>
        <w:t>reinforcing</w:t>
      </w:r>
      <w:r w:rsidR="009C6D58" w:rsidRPr="00DC36CA">
        <w:rPr>
          <w:rFonts w:ascii="Times New Roman" w:hAnsi="Times New Roman" w:cs="Times New Roman"/>
          <w:sz w:val="24"/>
          <w:szCs w:val="24"/>
        </w:rPr>
        <w:t xml:space="preserve"> the Roman view of the Celtic world). </w:t>
      </w:r>
      <w:r w:rsidR="009F6D64" w:rsidRPr="00DC36CA">
        <w:rPr>
          <w:rFonts w:ascii="Times New Roman" w:hAnsi="Times New Roman" w:cs="Times New Roman"/>
          <w:sz w:val="24"/>
          <w:szCs w:val="24"/>
        </w:rPr>
        <w:t>Moreover</w:t>
      </w:r>
      <w:r w:rsidR="009C6D58" w:rsidRPr="00DC36CA">
        <w:rPr>
          <w:rFonts w:ascii="Times New Roman" w:hAnsi="Times New Roman" w:cs="Times New Roman"/>
          <w:sz w:val="24"/>
          <w:szCs w:val="24"/>
        </w:rPr>
        <w:t xml:space="preserve">, the </w:t>
      </w:r>
      <w:r w:rsidR="009F6D64" w:rsidRPr="00DC36CA">
        <w:rPr>
          <w:rFonts w:ascii="Times New Roman" w:hAnsi="Times New Roman" w:cs="Times New Roman"/>
          <w:sz w:val="24"/>
          <w:szCs w:val="24"/>
        </w:rPr>
        <w:t>tactics</w:t>
      </w:r>
      <w:r w:rsidR="009C6D58" w:rsidRPr="00DC36CA">
        <w:rPr>
          <w:rFonts w:ascii="Times New Roman" w:hAnsi="Times New Roman" w:cs="Times New Roman"/>
          <w:sz w:val="24"/>
          <w:szCs w:val="24"/>
        </w:rPr>
        <w:t xml:space="preserve"> that he sets out to fight against Rome </w:t>
      </w:r>
      <w:r w:rsidR="001834CF" w:rsidRPr="00DC36CA">
        <w:rPr>
          <w:rFonts w:ascii="Times New Roman" w:hAnsi="Times New Roman" w:cs="Times New Roman"/>
          <w:sz w:val="24"/>
          <w:szCs w:val="24"/>
        </w:rPr>
        <w:t>are</w:t>
      </w:r>
      <w:r w:rsidR="009C6D58" w:rsidRPr="00DC36CA">
        <w:rPr>
          <w:rFonts w:ascii="Times New Roman" w:hAnsi="Times New Roman" w:cs="Times New Roman"/>
          <w:sz w:val="24"/>
          <w:szCs w:val="24"/>
        </w:rPr>
        <w:t xml:space="preserve"> taken from Vercingetorix</w:t>
      </w:r>
      <w:r w:rsidR="00EC1D2F" w:rsidRPr="00DC36CA">
        <w:rPr>
          <w:rFonts w:ascii="Times New Roman" w:hAnsi="Times New Roman" w:cs="Times New Roman"/>
          <w:sz w:val="24"/>
          <w:szCs w:val="24"/>
        </w:rPr>
        <w:t xml:space="preserve">: </w:t>
      </w:r>
      <w:r w:rsidR="009C6D58" w:rsidRPr="00DC36CA">
        <w:rPr>
          <w:rFonts w:ascii="Times New Roman" w:hAnsi="Times New Roman" w:cs="Times New Roman"/>
          <w:sz w:val="24"/>
          <w:szCs w:val="24"/>
        </w:rPr>
        <w:t xml:space="preserve">arms, cavalry, and supply lines. In serving the army of Stone, the young Connavar on his quest for vengeance sees the strength of imperial armies, and their inherent weakness. In creating a professional army, the general Jasaray required </w:t>
      </w:r>
      <w:r w:rsidR="009F6D64" w:rsidRPr="00DC36CA">
        <w:rPr>
          <w:rFonts w:ascii="Times New Roman" w:hAnsi="Times New Roman" w:cs="Times New Roman"/>
          <w:sz w:val="24"/>
          <w:szCs w:val="24"/>
        </w:rPr>
        <w:t>maintenance</w:t>
      </w:r>
      <w:r w:rsidR="009C6D58" w:rsidRPr="00DC36CA">
        <w:rPr>
          <w:rFonts w:ascii="Times New Roman" w:hAnsi="Times New Roman" w:cs="Times New Roman"/>
          <w:sz w:val="24"/>
          <w:szCs w:val="24"/>
        </w:rPr>
        <w:t xml:space="preserve"> of supply lines.</w:t>
      </w:r>
      <w:r w:rsidR="006D17E0">
        <w:rPr>
          <w:rStyle w:val="EndnoteReference"/>
          <w:rFonts w:ascii="Times New Roman" w:hAnsi="Times New Roman" w:cs="Times New Roman"/>
          <w:sz w:val="24"/>
          <w:szCs w:val="24"/>
        </w:rPr>
        <w:endnoteReference w:id="9"/>
      </w:r>
      <w:r w:rsidR="009C6D58" w:rsidRPr="00DC36CA">
        <w:rPr>
          <w:rFonts w:ascii="Times New Roman" w:hAnsi="Times New Roman" w:cs="Times New Roman"/>
          <w:sz w:val="24"/>
          <w:szCs w:val="24"/>
        </w:rPr>
        <w:t xml:space="preserve"> </w:t>
      </w:r>
      <w:r w:rsidR="009F6D64" w:rsidRPr="00DC36CA">
        <w:rPr>
          <w:rFonts w:ascii="Times New Roman" w:hAnsi="Times New Roman" w:cs="Times New Roman"/>
          <w:sz w:val="24"/>
          <w:szCs w:val="24"/>
        </w:rPr>
        <w:t>Moreover</w:t>
      </w:r>
      <w:r w:rsidR="009C6D58" w:rsidRPr="00DC36CA">
        <w:rPr>
          <w:rFonts w:ascii="Times New Roman" w:hAnsi="Times New Roman" w:cs="Times New Roman"/>
          <w:sz w:val="24"/>
          <w:szCs w:val="24"/>
        </w:rPr>
        <w:t xml:space="preserve">, upon his return to the lands of the Rigante, </w:t>
      </w:r>
      <w:r w:rsidR="00EC1D2F" w:rsidRPr="00DC36CA">
        <w:rPr>
          <w:rFonts w:ascii="Times New Roman" w:hAnsi="Times New Roman" w:cs="Times New Roman"/>
          <w:sz w:val="24"/>
          <w:szCs w:val="24"/>
        </w:rPr>
        <w:t xml:space="preserve">Connavar </w:t>
      </w:r>
      <w:r w:rsidR="009C6D58" w:rsidRPr="00DC36CA">
        <w:rPr>
          <w:rFonts w:ascii="Times New Roman" w:hAnsi="Times New Roman" w:cs="Times New Roman"/>
          <w:sz w:val="24"/>
          <w:szCs w:val="24"/>
        </w:rPr>
        <w:t>orders the smiths to begin work on</w:t>
      </w:r>
      <w:r w:rsidR="000C0D7D" w:rsidRPr="00DC36CA">
        <w:rPr>
          <w:rFonts w:ascii="Times New Roman" w:hAnsi="Times New Roman" w:cs="Times New Roman"/>
          <w:sz w:val="24"/>
          <w:szCs w:val="24"/>
        </w:rPr>
        <w:t xml:space="preserve"> iron </w:t>
      </w:r>
      <w:r w:rsidR="003C6933" w:rsidRPr="00DC36CA">
        <w:rPr>
          <w:rFonts w:ascii="Times New Roman" w:hAnsi="Times New Roman" w:cs="Times New Roman"/>
          <w:sz w:val="24"/>
          <w:szCs w:val="24"/>
        </w:rPr>
        <w:t>shirts</w:t>
      </w:r>
      <w:r w:rsidR="000C0D7D" w:rsidRPr="00DC36CA">
        <w:rPr>
          <w:rFonts w:ascii="Times New Roman" w:hAnsi="Times New Roman" w:cs="Times New Roman"/>
          <w:sz w:val="24"/>
          <w:szCs w:val="24"/>
        </w:rPr>
        <w:t xml:space="preserve">, asks his brother, </w:t>
      </w:r>
      <w:proofErr w:type="spellStart"/>
      <w:r w:rsidR="000C0D7D" w:rsidRPr="00DC36CA">
        <w:rPr>
          <w:rFonts w:ascii="Times New Roman" w:hAnsi="Times New Roman" w:cs="Times New Roman"/>
          <w:sz w:val="24"/>
          <w:szCs w:val="24"/>
        </w:rPr>
        <w:t>Braefar</w:t>
      </w:r>
      <w:proofErr w:type="spellEnd"/>
      <w:r w:rsidR="000C0D7D" w:rsidRPr="00DC36CA">
        <w:rPr>
          <w:rFonts w:ascii="Times New Roman" w:hAnsi="Times New Roman" w:cs="Times New Roman"/>
          <w:sz w:val="24"/>
          <w:szCs w:val="24"/>
        </w:rPr>
        <w:t>, to</w:t>
      </w:r>
      <w:r w:rsidR="009F6D64" w:rsidRPr="00DC36CA">
        <w:rPr>
          <w:rFonts w:ascii="Times New Roman" w:hAnsi="Times New Roman" w:cs="Times New Roman"/>
          <w:sz w:val="24"/>
          <w:szCs w:val="24"/>
        </w:rPr>
        <w:t xml:space="preserve"> </w:t>
      </w:r>
      <w:r w:rsidR="000C0D7D" w:rsidRPr="00DC36CA">
        <w:rPr>
          <w:rFonts w:ascii="Times New Roman" w:hAnsi="Times New Roman" w:cs="Times New Roman"/>
          <w:sz w:val="24"/>
          <w:szCs w:val="24"/>
        </w:rPr>
        <w:t xml:space="preserve">solve the issue of saddle and </w:t>
      </w:r>
      <w:r w:rsidR="00777247" w:rsidRPr="00DC36CA">
        <w:rPr>
          <w:rFonts w:ascii="Times New Roman" w:hAnsi="Times New Roman" w:cs="Times New Roman"/>
          <w:sz w:val="24"/>
          <w:szCs w:val="24"/>
        </w:rPr>
        <w:t xml:space="preserve">stirrups, </w:t>
      </w:r>
      <w:r w:rsidR="009F6D64" w:rsidRPr="00DC36CA">
        <w:rPr>
          <w:rFonts w:ascii="Times New Roman" w:hAnsi="Times New Roman" w:cs="Times New Roman"/>
          <w:sz w:val="24"/>
          <w:szCs w:val="24"/>
        </w:rPr>
        <w:t xml:space="preserve">and finally creates through the introduction of new horse lines the Iron-Wolves, who will take the fight </w:t>
      </w:r>
      <w:r w:rsidR="003C6933" w:rsidRPr="00DC36CA">
        <w:rPr>
          <w:rFonts w:ascii="Times New Roman" w:hAnsi="Times New Roman" w:cs="Times New Roman"/>
          <w:sz w:val="24"/>
          <w:szCs w:val="24"/>
        </w:rPr>
        <w:t xml:space="preserve">to </w:t>
      </w:r>
      <w:r w:rsidR="009F6D64" w:rsidRPr="00DC36CA">
        <w:rPr>
          <w:rFonts w:ascii="Times New Roman" w:hAnsi="Times New Roman" w:cs="Times New Roman"/>
          <w:sz w:val="24"/>
          <w:szCs w:val="24"/>
        </w:rPr>
        <w:t xml:space="preserve">the forces he knows will invade. At a </w:t>
      </w:r>
      <w:r w:rsidR="00F33747" w:rsidRPr="00DC36CA">
        <w:rPr>
          <w:rFonts w:ascii="Times New Roman" w:hAnsi="Times New Roman" w:cs="Times New Roman"/>
          <w:sz w:val="24"/>
          <w:szCs w:val="24"/>
        </w:rPr>
        <w:t>b</w:t>
      </w:r>
      <w:r w:rsidR="009F6D64" w:rsidRPr="00DC36CA">
        <w:rPr>
          <w:rFonts w:ascii="Times New Roman" w:hAnsi="Times New Roman" w:cs="Times New Roman"/>
          <w:sz w:val="24"/>
          <w:szCs w:val="24"/>
        </w:rPr>
        <w:t xml:space="preserve">ase level then, Connavar is Vercingetorix, Caesar’s great opponent. </w:t>
      </w:r>
      <w:r w:rsidR="000C226D" w:rsidRPr="00DC36CA">
        <w:rPr>
          <w:rFonts w:ascii="Times New Roman" w:hAnsi="Times New Roman" w:cs="Times New Roman"/>
          <w:sz w:val="24"/>
          <w:szCs w:val="24"/>
        </w:rPr>
        <w:t>However</w:t>
      </w:r>
      <w:r w:rsidR="003C6933" w:rsidRPr="00DC36CA">
        <w:rPr>
          <w:rFonts w:ascii="Times New Roman" w:hAnsi="Times New Roman" w:cs="Times New Roman"/>
          <w:sz w:val="24"/>
          <w:szCs w:val="24"/>
        </w:rPr>
        <w:t xml:space="preserve">, he is also </w:t>
      </w:r>
      <w:r w:rsidR="0038712C" w:rsidRPr="00DC36CA">
        <w:rPr>
          <w:rFonts w:ascii="Times New Roman" w:hAnsi="Times New Roman" w:cs="Times New Roman"/>
          <w:sz w:val="24"/>
          <w:szCs w:val="24"/>
        </w:rPr>
        <w:t>Tacitus’</w:t>
      </w:r>
      <w:r w:rsidR="000C226D" w:rsidRPr="00DC36CA">
        <w:rPr>
          <w:rFonts w:ascii="Times New Roman" w:hAnsi="Times New Roman" w:cs="Times New Roman"/>
          <w:sz w:val="24"/>
          <w:szCs w:val="24"/>
        </w:rPr>
        <w:t xml:space="preserve"> Calgacus. </w:t>
      </w:r>
      <w:r w:rsidR="004B7784" w:rsidRPr="00DC36CA">
        <w:rPr>
          <w:rFonts w:ascii="Times New Roman" w:hAnsi="Times New Roman" w:cs="Times New Roman"/>
          <w:sz w:val="24"/>
          <w:szCs w:val="24"/>
        </w:rPr>
        <w:t>In contrast to the greater characterisation and military skill of Vercingetorix</w:t>
      </w:r>
      <w:r w:rsidR="00907254" w:rsidRPr="00DC36CA">
        <w:rPr>
          <w:rFonts w:ascii="Times New Roman" w:hAnsi="Times New Roman" w:cs="Times New Roman"/>
          <w:sz w:val="24"/>
          <w:szCs w:val="24"/>
        </w:rPr>
        <w:t>, the Calga</w:t>
      </w:r>
      <w:r w:rsidR="004B7784" w:rsidRPr="00DC36CA">
        <w:rPr>
          <w:rFonts w:ascii="Times New Roman" w:hAnsi="Times New Roman" w:cs="Times New Roman"/>
          <w:sz w:val="24"/>
          <w:szCs w:val="24"/>
        </w:rPr>
        <w:t xml:space="preserve">cus of the </w:t>
      </w:r>
      <w:r w:rsidR="004B7784" w:rsidRPr="00DC36CA">
        <w:rPr>
          <w:rFonts w:ascii="Times New Roman" w:hAnsi="Times New Roman" w:cs="Times New Roman"/>
          <w:i/>
          <w:sz w:val="24"/>
          <w:szCs w:val="24"/>
        </w:rPr>
        <w:t>Agricola</w:t>
      </w:r>
      <w:r w:rsidR="004B7784" w:rsidRPr="00DC36CA">
        <w:rPr>
          <w:rFonts w:ascii="Times New Roman" w:hAnsi="Times New Roman" w:cs="Times New Roman"/>
          <w:sz w:val="24"/>
          <w:szCs w:val="24"/>
        </w:rPr>
        <w:t xml:space="preserve"> is a shining light of barbarian virtue, who speaks only of freedom and liberty.</w:t>
      </w:r>
      <w:r w:rsidR="00F731E5" w:rsidRPr="00DC36CA">
        <w:rPr>
          <w:rFonts w:ascii="Times New Roman" w:hAnsi="Times New Roman" w:cs="Times New Roman"/>
          <w:sz w:val="24"/>
          <w:szCs w:val="24"/>
        </w:rPr>
        <w:t xml:space="preserve"> He is rather on</w:t>
      </w:r>
      <w:r w:rsidR="004B7784" w:rsidRPr="00DC36CA">
        <w:rPr>
          <w:rFonts w:ascii="Times New Roman" w:hAnsi="Times New Roman" w:cs="Times New Roman"/>
          <w:sz w:val="24"/>
          <w:szCs w:val="24"/>
        </w:rPr>
        <w:t xml:space="preserve">e-dimensional, a leader we know little about, used by Tacitus to rethink Roman imperial governance, as well </w:t>
      </w:r>
      <w:r w:rsidR="003C6933" w:rsidRPr="00DC36CA">
        <w:rPr>
          <w:rFonts w:ascii="Times New Roman" w:hAnsi="Times New Roman" w:cs="Times New Roman"/>
          <w:sz w:val="24"/>
          <w:szCs w:val="24"/>
        </w:rPr>
        <w:t xml:space="preserve">providing </w:t>
      </w:r>
      <w:r w:rsidR="004B7784" w:rsidRPr="00DC36CA">
        <w:rPr>
          <w:rFonts w:ascii="Times New Roman" w:hAnsi="Times New Roman" w:cs="Times New Roman"/>
          <w:sz w:val="24"/>
          <w:szCs w:val="24"/>
        </w:rPr>
        <w:t xml:space="preserve">a useful counterpoint to the speech of Agricola that follows. </w:t>
      </w:r>
      <w:r w:rsidR="0013556B" w:rsidRPr="00DC36CA">
        <w:rPr>
          <w:rFonts w:ascii="Times New Roman" w:hAnsi="Times New Roman" w:cs="Times New Roman"/>
          <w:sz w:val="24"/>
          <w:szCs w:val="24"/>
        </w:rPr>
        <w:t xml:space="preserve">Tacitus also makes clear that these Britons, in his description rather than the </w:t>
      </w:r>
      <w:proofErr w:type="spellStart"/>
      <w:r w:rsidR="007A6F02" w:rsidRPr="00DC36CA">
        <w:rPr>
          <w:rFonts w:ascii="Times New Roman" w:hAnsi="Times New Roman" w:cs="Times New Roman"/>
          <w:i/>
          <w:sz w:val="24"/>
          <w:szCs w:val="24"/>
        </w:rPr>
        <w:t>oratio</w:t>
      </w:r>
      <w:proofErr w:type="spellEnd"/>
      <w:r w:rsidR="007A6F02" w:rsidRPr="00DC36CA">
        <w:rPr>
          <w:rFonts w:ascii="Times New Roman" w:hAnsi="Times New Roman" w:cs="Times New Roman"/>
          <w:i/>
          <w:sz w:val="24"/>
          <w:szCs w:val="24"/>
        </w:rPr>
        <w:t xml:space="preserve"> recta</w:t>
      </w:r>
      <w:r w:rsidR="007A6F02" w:rsidRPr="00DC36CA">
        <w:rPr>
          <w:rFonts w:ascii="Times New Roman" w:hAnsi="Times New Roman" w:cs="Times New Roman"/>
          <w:sz w:val="24"/>
          <w:szCs w:val="24"/>
        </w:rPr>
        <w:t xml:space="preserve"> of the Roman general, are likewise pure and bold: </w:t>
      </w:r>
      <w:r w:rsidR="009E153C" w:rsidRPr="00DC36CA">
        <w:rPr>
          <w:rFonts w:ascii="Times New Roman" w:hAnsi="Times New Roman" w:cs="Times New Roman"/>
          <w:sz w:val="24"/>
          <w:szCs w:val="24"/>
        </w:rPr>
        <w:t>‘</w:t>
      </w:r>
      <w:r w:rsidR="00CA76AF" w:rsidRPr="00DC36CA">
        <w:rPr>
          <w:rFonts w:ascii="Times New Roman" w:hAnsi="Times New Roman" w:cs="Times New Roman"/>
          <w:sz w:val="24"/>
          <w:szCs w:val="24"/>
        </w:rPr>
        <w:t>[t]he Britons were, in fact,</w:t>
      </w:r>
      <w:r w:rsidR="007258FF" w:rsidRPr="00DC36CA">
        <w:rPr>
          <w:rFonts w:ascii="Times New Roman" w:hAnsi="Times New Roman" w:cs="Times New Roman"/>
          <w:sz w:val="24"/>
          <w:szCs w:val="24"/>
        </w:rPr>
        <w:t xml:space="preserve"> undaunted by the loss of the previous battle, and were ready either for revenge or enslavement’</w:t>
      </w:r>
      <w:r w:rsidR="00EE3A60">
        <w:rPr>
          <w:rFonts w:ascii="Times New Roman" w:hAnsi="Times New Roman" w:cs="Times New Roman"/>
          <w:sz w:val="24"/>
          <w:szCs w:val="24"/>
        </w:rPr>
        <w:t xml:space="preserve"> (</w:t>
      </w:r>
      <w:r w:rsidR="00337153" w:rsidRPr="00ED5A3B">
        <w:rPr>
          <w:rFonts w:ascii="Times New Roman" w:hAnsi="Times New Roman" w:cs="Times New Roman"/>
          <w:iCs/>
          <w:sz w:val="24"/>
          <w:szCs w:val="24"/>
        </w:rPr>
        <w:t>Tacitus 1970</w:t>
      </w:r>
      <w:r w:rsidR="00337153">
        <w:rPr>
          <w:rFonts w:ascii="Times New Roman" w:hAnsi="Times New Roman" w:cs="Times New Roman"/>
          <w:iCs/>
          <w:sz w:val="24"/>
          <w:szCs w:val="24"/>
        </w:rPr>
        <w:t>:</w:t>
      </w:r>
      <w:r w:rsidR="00337153">
        <w:rPr>
          <w:rFonts w:ascii="Times New Roman" w:hAnsi="Times New Roman" w:cs="Times New Roman"/>
          <w:sz w:val="24"/>
          <w:szCs w:val="24"/>
        </w:rPr>
        <w:t xml:space="preserve"> </w:t>
      </w:r>
      <w:r w:rsidR="00EE3A60">
        <w:rPr>
          <w:rFonts w:ascii="Times New Roman" w:hAnsi="Times New Roman" w:cs="Times New Roman"/>
          <w:sz w:val="24"/>
          <w:szCs w:val="24"/>
        </w:rPr>
        <w:t xml:space="preserve"> 29). </w:t>
      </w:r>
      <w:r w:rsidR="00526A55" w:rsidRPr="00DC36CA">
        <w:rPr>
          <w:rFonts w:ascii="Times New Roman" w:hAnsi="Times New Roman" w:cs="Times New Roman"/>
          <w:sz w:val="24"/>
          <w:szCs w:val="24"/>
        </w:rPr>
        <w:t xml:space="preserve">Calgacus becomes then a physical representation of 30,000 Caledonian warriors fighting for freedom. </w:t>
      </w:r>
      <w:r w:rsidR="00D56F72" w:rsidRPr="00DC36CA">
        <w:rPr>
          <w:rFonts w:ascii="Times New Roman" w:hAnsi="Times New Roman" w:cs="Times New Roman"/>
          <w:sz w:val="24"/>
          <w:szCs w:val="24"/>
        </w:rPr>
        <w:t>Connavar</w:t>
      </w:r>
      <w:r w:rsidR="004B7784" w:rsidRPr="00DC36CA">
        <w:rPr>
          <w:rFonts w:ascii="Times New Roman" w:hAnsi="Times New Roman" w:cs="Times New Roman"/>
          <w:sz w:val="24"/>
          <w:szCs w:val="24"/>
        </w:rPr>
        <w:t xml:space="preserve"> in one sense </w:t>
      </w:r>
      <w:r w:rsidR="00E940E9" w:rsidRPr="00DC36CA">
        <w:rPr>
          <w:rFonts w:ascii="Times New Roman" w:hAnsi="Times New Roman" w:cs="Times New Roman"/>
          <w:sz w:val="24"/>
          <w:szCs w:val="24"/>
        </w:rPr>
        <w:t>embodies</w:t>
      </w:r>
      <w:r w:rsidR="004B7784" w:rsidRPr="00DC36CA">
        <w:rPr>
          <w:rFonts w:ascii="Times New Roman" w:hAnsi="Times New Roman" w:cs="Times New Roman"/>
          <w:sz w:val="24"/>
          <w:szCs w:val="24"/>
        </w:rPr>
        <w:t xml:space="preserve"> this as well. He is, as are all Gemmell’s heroes, </w:t>
      </w:r>
      <w:r w:rsidR="00236EE8" w:rsidRPr="00DC36CA">
        <w:rPr>
          <w:rFonts w:ascii="Times New Roman" w:hAnsi="Times New Roman" w:cs="Times New Roman"/>
          <w:sz w:val="24"/>
          <w:szCs w:val="24"/>
        </w:rPr>
        <w:t>wonderfully</w:t>
      </w:r>
      <w:r w:rsidR="004B7784" w:rsidRPr="00DC36CA">
        <w:rPr>
          <w:rFonts w:ascii="Times New Roman" w:hAnsi="Times New Roman" w:cs="Times New Roman"/>
          <w:sz w:val="24"/>
          <w:szCs w:val="24"/>
        </w:rPr>
        <w:t xml:space="preserve"> realised </w:t>
      </w:r>
      <w:r w:rsidR="00236EE8" w:rsidRPr="00DC36CA">
        <w:rPr>
          <w:rFonts w:ascii="Times New Roman" w:hAnsi="Times New Roman" w:cs="Times New Roman"/>
          <w:sz w:val="24"/>
          <w:szCs w:val="24"/>
        </w:rPr>
        <w:t>and deeply f</w:t>
      </w:r>
      <w:r w:rsidR="004B7784" w:rsidRPr="00DC36CA">
        <w:rPr>
          <w:rFonts w:ascii="Times New Roman" w:hAnsi="Times New Roman" w:cs="Times New Roman"/>
          <w:sz w:val="24"/>
          <w:szCs w:val="24"/>
        </w:rPr>
        <w:t xml:space="preserve">lawed, but he is also </w:t>
      </w:r>
      <w:r w:rsidR="00567786" w:rsidRPr="00DC36CA">
        <w:rPr>
          <w:rFonts w:ascii="Times New Roman" w:hAnsi="Times New Roman" w:cs="Times New Roman"/>
          <w:sz w:val="24"/>
          <w:szCs w:val="24"/>
        </w:rPr>
        <w:t>more than anything</w:t>
      </w:r>
      <w:r w:rsidR="004B7784" w:rsidRPr="00DC36CA">
        <w:rPr>
          <w:rFonts w:ascii="Times New Roman" w:hAnsi="Times New Roman" w:cs="Times New Roman"/>
          <w:sz w:val="24"/>
          <w:szCs w:val="24"/>
        </w:rPr>
        <w:t xml:space="preserve"> the figure of resistance to Stone and any enemy of the </w:t>
      </w:r>
      <w:proofErr w:type="spellStart"/>
      <w:r w:rsidR="004B7784" w:rsidRPr="00DC36CA">
        <w:rPr>
          <w:rFonts w:ascii="Times New Roman" w:hAnsi="Times New Roman" w:cs="Times New Roman"/>
          <w:sz w:val="24"/>
          <w:szCs w:val="24"/>
        </w:rPr>
        <w:t>Keltoi</w:t>
      </w:r>
      <w:proofErr w:type="spellEnd"/>
      <w:r w:rsidR="004B7784" w:rsidRPr="00DC36CA">
        <w:rPr>
          <w:rFonts w:ascii="Times New Roman" w:hAnsi="Times New Roman" w:cs="Times New Roman"/>
          <w:sz w:val="24"/>
          <w:szCs w:val="24"/>
        </w:rPr>
        <w:t xml:space="preserve"> people. </w:t>
      </w:r>
      <w:r w:rsidR="00A63AEC" w:rsidRPr="00DC36CA">
        <w:rPr>
          <w:rFonts w:ascii="Times New Roman" w:hAnsi="Times New Roman" w:cs="Times New Roman"/>
          <w:sz w:val="24"/>
          <w:szCs w:val="24"/>
        </w:rPr>
        <w:t xml:space="preserve">He is the voice of Calgacus amongst the </w:t>
      </w:r>
      <w:proofErr w:type="spellStart"/>
      <w:r w:rsidR="00A63AEC" w:rsidRPr="00DC36CA">
        <w:rPr>
          <w:rFonts w:ascii="Times New Roman" w:hAnsi="Times New Roman" w:cs="Times New Roman"/>
          <w:sz w:val="24"/>
          <w:szCs w:val="24"/>
        </w:rPr>
        <w:t>Rigante</w:t>
      </w:r>
      <w:proofErr w:type="spellEnd"/>
      <w:r w:rsidR="00A63AEC" w:rsidRPr="00DC36CA">
        <w:rPr>
          <w:rFonts w:ascii="Times New Roman" w:hAnsi="Times New Roman" w:cs="Times New Roman"/>
          <w:sz w:val="24"/>
          <w:szCs w:val="24"/>
        </w:rPr>
        <w:t xml:space="preserve">, and his willingness to speak the truth as he sees it, allows </w:t>
      </w:r>
      <w:r w:rsidR="00D56F72" w:rsidRPr="00DC36CA">
        <w:rPr>
          <w:rFonts w:ascii="Times New Roman" w:hAnsi="Times New Roman" w:cs="Times New Roman"/>
          <w:sz w:val="24"/>
          <w:szCs w:val="24"/>
        </w:rPr>
        <w:t>Connavar</w:t>
      </w:r>
      <w:r w:rsidR="00A63AEC" w:rsidRPr="00DC36CA">
        <w:rPr>
          <w:rFonts w:ascii="Times New Roman" w:hAnsi="Times New Roman" w:cs="Times New Roman"/>
          <w:sz w:val="24"/>
          <w:szCs w:val="24"/>
        </w:rPr>
        <w:t xml:space="preserve"> to be regarded as the most noble and virtuous barbarian leader, </w:t>
      </w:r>
      <w:r w:rsidR="00FB5827" w:rsidRPr="00DC36CA">
        <w:rPr>
          <w:rFonts w:ascii="Times New Roman" w:hAnsi="Times New Roman" w:cs="Times New Roman"/>
          <w:sz w:val="24"/>
          <w:szCs w:val="24"/>
        </w:rPr>
        <w:t xml:space="preserve">as </w:t>
      </w:r>
      <w:r w:rsidR="00A63AEC" w:rsidRPr="00DC36CA">
        <w:rPr>
          <w:rFonts w:ascii="Times New Roman" w:hAnsi="Times New Roman" w:cs="Times New Roman"/>
          <w:sz w:val="24"/>
          <w:szCs w:val="24"/>
        </w:rPr>
        <w:t>used by Tacitus.</w:t>
      </w:r>
      <w:r w:rsidR="00526A55" w:rsidRPr="00DC36CA">
        <w:rPr>
          <w:rFonts w:ascii="Times New Roman" w:hAnsi="Times New Roman" w:cs="Times New Roman"/>
          <w:sz w:val="24"/>
          <w:szCs w:val="24"/>
        </w:rPr>
        <w:t xml:space="preserve"> </w:t>
      </w:r>
    </w:p>
    <w:p w14:paraId="1C00705D" w14:textId="500E110D" w:rsidR="00C94CBB" w:rsidRPr="00DC36CA" w:rsidRDefault="00C94CBB" w:rsidP="00DC36CA">
      <w:pPr>
        <w:spacing w:line="480" w:lineRule="auto"/>
        <w:ind w:firstLine="720"/>
        <w:rPr>
          <w:rFonts w:ascii="Times New Roman" w:hAnsi="Times New Roman" w:cs="Times New Roman"/>
          <w:sz w:val="24"/>
          <w:szCs w:val="24"/>
        </w:rPr>
      </w:pPr>
      <w:r w:rsidRPr="00DC36CA">
        <w:rPr>
          <w:rFonts w:ascii="Times New Roman" w:hAnsi="Times New Roman" w:cs="Times New Roman"/>
          <w:sz w:val="24"/>
          <w:szCs w:val="24"/>
        </w:rPr>
        <w:t xml:space="preserve">The final historical character </w:t>
      </w:r>
      <w:r w:rsidR="008B67DF" w:rsidRPr="00DC36CA">
        <w:rPr>
          <w:rFonts w:ascii="Times New Roman" w:hAnsi="Times New Roman" w:cs="Times New Roman"/>
          <w:sz w:val="24"/>
          <w:szCs w:val="24"/>
        </w:rPr>
        <w:t>w</w:t>
      </w:r>
      <w:r w:rsidR="00D1227B">
        <w:rPr>
          <w:rFonts w:ascii="Times New Roman" w:hAnsi="Times New Roman" w:cs="Times New Roman"/>
          <w:sz w:val="24"/>
          <w:szCs w:val="24"/>
        </w:rPr>
        <w:t>e</w:t>
      </w:r>
      <w:r w:rsidR="008B67DF" w:rsidRPr="00DC36CA">
        <w:rPr>
          <w:rFonts w:ascii="Times New Roman" w:hAnsi="Times New Roman" w:cs="Times New Roman"/>
          <w:sz w:val="24"/>
          <w:szCs w:val="24"/>
        </w:rPr>
        <w:t xml:space="preserve"> </w:t>
      </w:r>
      <w:r w:rsidR="00D1227B" w:rsidRPr="00DC36CA">
        <w:rPr>
          <w:rFonts w:ascii="Times New Roman" w:hAnsi="Times New Roman" w:cs="Times New Roman"/>
          <w:sz w:val="24"/>
          <w:szCs w:val="24"/>
        </w:rPr>
        <w:t>should</w:t>
      </w:r>
      <w:r w:rsidR="008B67DF" w:rsidRPr="00DC36CA">
        <w:rPr>
          <w:rFonts w:ascii="Times New Roman" w:hAnsi="Times New Roman" w:cs="Times New Roman"/>
          <w:sz w:val="24"/>
          <w:szCs w:val="24"/>
        </w:rPr>
        <w:t xml:space="preserve"> consider </w:t>
      </w:r>
      <w:r w:rsidRPr="00DC36CA">
        <w:rPr>
          <w:rFonts w:ascii="Times New Roman" w:hAnsi="Times New Roman" w:cs="Times New Roman"/>
          <w:sz w:val="24"/>
          <w:szCs w:val="24"/>
        </w:rPr>
        <w:t xml:space="preserve">is not a Celt at all, but a German: </w:t>
      </w:r>
      <w:r w:rsidR="008A5B67" w:rsidRPr="00DC36CA">
        <w:rPr>
          <w:rFonts w:ascii="Times New Roman" w:hAnsi="Times New Roman" w:cs="Times New Roman"/>
          <w:sz w:val="24"/>
          <w:szCs w:val="24"/>
        </w:rPr>
        <w:t>Armin</w:t>
      </w:r>
      <w:r w:rsidR="00A92EC9" w:rsidRPr="00DC36CA">
        <w:rPr>
          <w:rFonts w:ascii="Times New Roman" w:hAnsi="Times New Roman" w:cs="Times New Roman"/>
          <w:sz w:val="24"/>
          <w:szCs w:val="24"/>
        </w:rPr>
        <w:t>i</w:t>
      </w:r>
      <w:r w:rsidR="008A5B67" w:rsidRPr="00DC36CA">
        <w:rPr>
          <w:rFonts w:ascii="Times New Roman" w:hAnsi="Times New Roman" w:cs="Times New Roman"/>
          <w:sz w:val="24"/>
          <w:szCs w:val="24"/>
        </w:rPr>
        <w:t xml:space="preserve">us, victor of the </w:t>
      </w:r>
      <w:proofErr w:type="spellStart"/>
      <w:r w:rsidR="008A5B67" w:rsidRPr="00DC36CA">
        <w:rPr>
          <w:rFonts w:ascii="Times New Roman" w:hAnsi="Times New Roman" w:cs="Times New Roman"/>
          <w:sz w:val="24"/>
          <w:szCs w:val="24"/>
        </w:rPr>
        <w:t>Teutoberg</w:t>
      </w:r>
      <w:proofErr w:type="spellEnd"/>
      <w:r w:rsidR="008A5B67" w:rsidRPr="00DC36CA">
        <w:rPr>
          <w:rFonts w:ascii="Times New Roman" w:hAnsi="Times New Roman" w:cs="Times New Roman"/>
          <w:sz w:val="24"/>
          <w:szCs w:val="24"/>
        </w:rPr>
        <w:t xml:space="preserve"> Forest</w:t>
      </w:r>
      <w:r w:rsidR="00660A83" w:rsidRPr="00DC36CA">
        <w:rPr>
          <w:rFonts w:ascii="Times New Roman" w:hAnsi="Times New Roman" w:cs="Times New Roman"/>
          <w:sz w:val="24"/>
          <w:szCs w:val="24"/>
        </w:rPr>
        <w:t xml:space="preserve">, </w:t>
      </w:r>
      <w:r w:rsidR="009C11A7" w:rsidRPr="00DC36CA">
        <w:rPr>
          <w:rFonts w:ascii="Times New Roman" w:hAnsi="Times New Roman" w:cs="Times New Roman"/>
          <w:sz w:val="24"/>
          <w:szCs w:val="24"/>
        </w:rPr>
        <w:t xml:space="preserve">as </w:t>
      </w:r>
      <w:proofErr w:type="spellStart"/>
      <w:r w:rsidR="009C11A7" w:rsidRPr="00DC36CA">
        <w:rPr>
          <w:rFonts w:ascii="Times New Roman" w:hAnsi="Times New Roman" w:cs="Times New Roman"/>
          <w:sz w:val="24"/>
          <w:szCs w:val="24"/>
        </w:rPr>
        <w:t>Pagán</w:t>
      </w:r>
      <w:proofErr w:type="spellEnd"/>
      <w:r w:rsidR="009C11A7" w:rsidRPr="00DC36CA">
        <w:rPr>
          <w:rFonts w:ascii="Times New Roman" w:hAnsi="Times New Roman" w:cs="Times New Roman"/>
          <w:sz w:val="24"/>
          <w:szCs w:val="24"/>
        </w:rPr>
        <w:t xml:space="preserve"> notes, a </w:t>
      </w:r>
      <w:r w:rsidR="00660A83" w:rsidRPr="00DC36CA">
        <w:rPr>
          <w:rFonts w:ascii="Times New Roman" w:hAnsi="Times New Roman" w:cs="Times New Roman"/>
          <w:sz w:val="24"/>
          <w:szCs w:val="24"/>
        </w:rPr>
        <w:t>‘</w:t>
      </w:r>
      <w:proofErr w:type="spellStart"/>
      <w:r w:rsidR="00660A83" w:rsidRPr="00DC36CA">
        <w:rPr>
          <w:rFonts w:ascii="Times New Roman" w:hAnsi="Times New Roman" w:cs="Times New Roman"/>
          <w:sz w:val="24"/>
          <w:szCs w:val="24"/>
        </w:rPr>
        <w:t>Cheruscan</w:t>
      </w:r>
      <w:proofErr w:type="spellEnd"/>
      <w:r w:rsidR="00660A83" w:rsidRPr="00DC36CA">
        <w:rPr>
          <w:rFonts w:ascii="Times New Roman" w:hAnsi="Times New Roman" w:cs="Times New Roman"/>
          <w:sz w:val="24"/>
          <w:szCs w:val="24"/>
        </w:rPr>
        <w:t xml:space="preserve"> freedom fighter’</w:t>
      </w:r>
      <w:r w:rsidR="00EE3A60">
        <w:rPr>
          <w:rFonts w:ascii="Times New Roman" w:hAnsi="Times New Roman" w:cs="Times New Roman"/>
          <w:sz w:val="24"/>
          <w:szCs w:val="24"/>
        </w:rPr>
        <w:t xml:space="preserve"> (2017: 82)</w:t>
      </w:r>
      <w:r w:rsidR="009537D5" w:rsidRPr="00DC36CA">
        <w:rPr>
          <w:rFonts w:ascii="Times New Roman" w:hAnsi="Times New Roman" w:cs="Times New Roman"/>
          <w:sz w:val="24"/>
          <w:szCs w:val="24"/>
        </w:rPr>
        <w:t>.</w:t>
      </w:r>
      <w:r w:rsidR="00D05272" w:rsidRPr="00DC36CA">
        <w:rPr>
          <w:rFonts w:ascii="Times New Roman" w:hAnsi="Times New Roman" w:cs="Times New Roman"/>
          <w:sz w:val="24"/>
          <w:szCs w:val="24"/>
        </w:rPr>
        <w:t xml:space="preserve"> </w:t>
      </w:r>
      <w:r w:rsidR="0079554E" w:rsidRPr="00DC36CA">
        <w:rPr>
          <w:rFonts w:ascii="Times New Roman" w:hAnsi="Times New Roman" w:cs="Times New Roman"/>
          <w:sz w:val="24"/>
          <w:szCs w:val="24"/>
        </w:rPr>
        <w:t>This</w:t>
      </w:r>
      <w:r w:rsidR="00795067" w:rsidRPr="00DC36CA">
        <w:rPr>
          <w:rFonts w:ascii="Times New Roman" w:hAnsi="Times New Roman" w:cs="Times New Roman"/>
          <w:sz w:val="24"/>
          <w:szCs w:val="24"/>
        </w:rPr>
        <w:t xml:space="preserve"> comparison</w:t>
      </w:r>
      <w:r w:rsidR="0079554E" w:rsidRPr="00DC36CA">
        <w:rPr>
          <w:rFonts w:ascii="Times New Roman" w:hAnsi="Times New Roman" w:cs="Times New Roman"/>
          <w:sz w:val="24"/>
          <w:szCs w:val="24"/>
        </w:rPr>
        <w:t xml:space="preserve"> echoes the lack of distinction seen in ancient Greek writings between </w:t>
      </w:r>
      <w:r w:rsidR="00795067" w:rsidRPr="00DC36CA">
        <w:rPr>
          <w:rFonts w:ascii="Times New Roman" w:hAnsi="Times New Roman" w:cs="Times New Roman"/>
          <w:sz w:val="24"/>
          <w:szCs w:val="24"/>
        </w:rPr>
        <w:t xml:space="preserve">the Celts and Germans, and the parallel between him and </w:t>
      </w:r>
      <w:r w:rsidR="00D56F72" w:rsidRPr="00DC36CA">
        <w:rPr>
          <w:rFonts w:ascii="Times New Roman" w:hAnsi="Times New Roman" w:cs="Times New Roman"/>
          <w:sz w:val="24"/>
          <w:szCs w:val="24"/>
        </w:rPr>
        <w:t>Connavar</w:t>
      </w:r>
      <w:r w:rsidR="00795067" w:rsidRPr="00DC36CA">
        <w:rPr>
          <w:rFonts w:ascii="Times New Roman" w:hAnsi="Times New Roman" w:cs="Times New Roman"/>
          <w:sz w:val="24"/>
          <w:szCs w:val="24"/>
        </w:rPr>
        <w:t xml:space="preserve"> is perhaps the closest of the three</w:t>
      </w:r>
      <w:r w:rsidR="006328C1">
        <w:rPr>
          <w:rFonts w:ascii="Times New Roman" w:hAnsi="Times New Roman" w:cs="Times New Roman"/>
          <w:sz w:val="24"/>
          <w:szCs w:val="24"/>
        </w:rPr>
        <w:t xml:space="preserve"> (see Sims-Williams 1998</w:t>
      </w:r>
      <w:r w:rsidR="00B275CA">
        <w:rPr>
          <w:rFonts w:ascii="Times New Roman" w:hAnsi="Times New Roman" w:cs="Times New Roman"/>
          <w:sz w:val="24"/>
          <w:szCs w:val="24"/>
        </w:rPr>
        <w:t xml:space="preserve">; </w:t>
      </w:r>
      <w:r w:rsidR="006328C1">
        <w:rPr>
          <w:rFonts w:ascii="Times New Roman" w:hAnsi="Times New Roman" w:cs="Times New Roman"/>
          <w:sz w:val="24"/>
          <w:szCs w:val="24"/>
        </w:rPr>
        <w:t>Chapman 1992)</w:t>
      </w:r>
      <w:r w:rsidR="00795067" w:rsidRPr="00DC36CA">
        <w:rPr>
          <w:rFonts w:ascii="Times New Roman" w:hAnsi="Times New Roman" w:cs="Times New Roman"/>
          <w:sz w:val="24"/>
          <w:szCs w:val="24"/>
        </w:rPr>
        <w:t>.</w:t>
      </w:r>
      <w:r w:rsidR="0079554E" w:rsidRPr="00DC36CA">
        <w:rPr>
          <w:rFonts w:ascii="Times New Roman" w:hAnsi="Times New Roman" w:cs="Times New Roman"/>
          <w:sz w:val="24"/>
          <w:szCs w:val="24"/>
        </w:rPr>
        <w:t xml:space="preserve"> </w:t>
      </w:r>
      <w:r w:rsidR="00A92EC9" w:rsidRPr="00DC36CA">
        <w:rPr>
          <w:rFonts w:ascii="Times New Roman" w:hAnsi="Times New Roman" w:cs="Times New Roman"/>
          <w:sz w:val="24"/>
          <w:szCs w:val="24"/>
        </w:rPr>
        <w:t>Arminius</w:t>
      </w:r>
      <w:r w:rsidR="00D05272" w:rsidRPr="00DC36CA">
        <w:rPr>
          <w:rFonts w:ascii="Times New Roman" w:hAnsi="Times New Roman" w:cs="Times New Roman"/>
          <w:sz w:val="24"/>
          <w:szCs w:val="24"/>
        </w:rPr>
        <w:t xml:space="preserve"> served the armies of Rome (as Connavar served Stone),</w:t>
      </w:r>
      <w:r w:rsidR="00B7032C" w:rsidRPr="00DC36CA">
        <w:rPr>
          <w:rFonts w:ascii="Times New Roman" w:hAnsi="Times New Roman" w:cs="Times New Roman"/>
          <w:sz w:val="24"/>
          <w:szCs w:val="24"/>
        </w:rPr>
        <w:t xml:space="preserve"> and</w:t>
      </w:r>
      <w:r w:rsidR="00D05272" w:rsidRPr="00DC36CA">
        <w:rPr>
          <w:rFonts w:ascii="Times New Roman" w:hAnsi="Times New Roman" w:cs="Times New Roman"/>
          <w:sz w:val="24"/>
          <w:szCs w:val="24"/>
        </w:rPr>
        <w:t xml:space="preserve"> he learnt how to expose Roman military weakness</w:t>
      </w:r>
      <w:r w:rsidR="00795067" w:rsidRPr="00DC36CA">
        <w:rPr>
          <w:rFonts w:ascii="Times New Roman" w:hAnsi="Times New Roman" w:cs="Times New Roman"/>
          <w:sz w:val="24"/>
          <w:szCs w:val="24"/>
        </w:rPr>
        <w:t xml:space="preserve"> in war</w:t>
      </w:r>
      <w:r w:rsidR="00D05272" w:rsidRPr="00DC36CA">
        <w:rPr>
          <w:rFonts w:ascii="Times New Roman" w:hAnsi="Times New Roman" w:cs="Times New Roman"/>
          <w:sz w:val="24"/>
          <w:szCs w:val="24"/>
        </w:rPr>
        <w:t>.</w:t>
      </w:r>
      <w:r w:rsidR="00D30822">
        <w:rPr>
          <w:rStyle w:val="EndnoteReference"/>
          <w:rFonts w:ascii="Times New Roman" w:hAnsi="Times New Roman" w:cs="Times New Roman"/>
          <w:sz w:val="24"/>
          <w:szCs w:val="24"/>
        </w:rPr>
        <w:endnoteReference w:id="10"/>
      </w:r>
      <w:r w:rsidR="001D6189" w:rsidRPr="00DC36CA">
        <w:rPr>
          <w:rFonts w:ascii="Times New Roman" w:hAnsi="Times New Roman" w:cs="Times New Roman"/>
          <w:sz w:val="24"/>
          <w:szCs w:val="24"/>
        </w:rPr>
        <w:t xml:space="preserve"> A R</w:t>
      </w:r>
      <w:r w:rsidR="009537D5" w:rsidRPr="00DC36CA">
        <w:rPr>
          <w:rFonts w:ascii="Times New Roman" w:hAnsi="Times New Roman" w:cs="Times New Roman"/>
          <w:sz w:val="24"/>
          <w:szCs w:val="24"/>
        </w:rPr>
        <w:t xml:space="preserve">oman citizen, </w:t>
      </w:r>
      <w:r w:rsidR="005351B3" w:rsidRPr="00DC36CA">
        <w:rPr>
          <w:rFonts w:ascii="Times New Roman" w:hAnsi="Times New Roman" w:cs="Times New Roman"/>
          <w:sz w:val="24"/>
          <w:szCs w:val="24"/>
        </w:rPr>
        <w:t xml:space="preserve">a noble with equestrian rank, fluent in Latin and seemingly loyal to the Empire, </w:t>
      </w:r>
      <w:r w:rsidR="00A92EC9" w:rsidRPr="00DC36CA">
        <w:rPr>
          <w:rFonts w:ascii="Times New Roman" w:hAnsi="Times New Roman" w:cs="Times New Roman"/>
          <w:sz w:val="24"/>
          <w:szCs w:val="24"/>
        </w:rPr>
        <w:t>Arminius</w:t>
      </w:r>
      <w:r w:rsidR="005351B3" w:rsidRPr="00DC36CA">
        <w:rPr>
          <w:rFonts w:ascii="Times New Roman" w:hAnsi="Times New Roman" w:cs="Times New Roman"/>
          <w:sz w:val="24"/>
          <w:szCs w:val="24"/>
        </w:rPr>
        <w:t xml:space="preserve"> led the armies of Varus into the forests and then destroyed them. So great was his victory that Goldsworthy surmises: ‘the effort to conquer Germany was never renewed’</w:t>
      </w:r>
      <w:r w:rsidR="00EE3A60">
        <w:rPr>
          <w:rFonts w:ascii="Times New Roman" w:hAnsi="Times New Roman" w:cs="Times New Roman"/>
          <w:sz w:val="24"/>
          <w:szCs w:val="24"/>
        </w:rPr>
        <w:t xml:space="preserve"> (2016: 202).</w:t>
      </w:r>
      <w:r w:rsidR="00C860EC" w:rsidRPr="00DC36CA">
        <w:rPr>
          <w:rFonts w:ascii="Times New Roman" w:hAnsi="Times New Roman" w:cs="Times New Roman"/>
          <w:sz w:val="24"/>
          <w:szCs w:val="24"/>
        </w:rPr>
        <w:t xml:space="preserve"> </w:t>
      </w:r>
      <w:r w:rsidR="00D56308" w:rsidRPr="00DC36CA">
        <w:rPr>
          <w:rFonts w:ascii="Times New Roman" w:hAnsi="Times New Roman" w:cs="Times New Roman"/>
          <w:sz w:val="24"/>
          <w:szCs w:val="24"/>
        </w:rPr>
        <w:t xml:space="preserve">Tacitus writes of him in his </w:t>
      </w:r>
      <w:r w:rsidR="00D56308" w:rsidRPr="00DC36CA">
        <w:rPr>
          <w:rFonts w:ascii="Times New Roman" w:hAnsi="Times New Roman" w:cs="Times New Roman"/>
          <w:i/>
          <w:sz w:val="24"/>
          <w:szCs w:val="24"/>
        </w:rPr>
        <w:t>Annals</w:t>
      </w:r>
      <w:r w:rsidR="00D56308" w:rsidRPr="00DC36CA">
        <w:rPr>
          <w:rFonts w:ascii="Times New Roman" w:hAnsi="Times New Roman" w:cs="Times New Roman"/>
          <w:sz w:val="24"/>
          <w:szCs w:val="24"/>
        </w:rPr>
        <w:t xml:space="preserve"> as a noble barbarian figure, but also one disturbingly close to, and part of, the Roman world</w:t>
      </w:r>
      <w:r w:rsidR="00B7032C" w:rsidRPr="00DC36CA">
        <w:rPr>
          <w:rFonts w:ascii="Times New Roman" w:hAnsi="Times New Roman" w:cs="Times New Roman"/>
          <w:sz w:val="24"/>
          <w:szCs w:val="24"/>
        </w:rPr>
        <w:t>:</w:t>
      </w:r>
      <w:r w:rsidR="00D56308" w:rsidRPr="00DC36CA">
        <w:rPr>
          <w:rFonts w:ascii="Times New Roman" w:hAnsi="Times New Roman" w:cs="Times New Roman"/>
          <w:sz w:val="24"/>
          <w:szCs w:val="24"/>
        </w:rPr>
        <w:t xml:space="preserve"> </w:t>
      </w:r>
      <w:r w:rsidR="00CF6BF0" w:rsidRPr="00DC36CA">
        <w:rPr>
          <w:rFonts w:ascii="Times New Roman" w:hAnsi="Times New Roman" w:cs="Times New Roman"/>
          <w:sz w:val="24"/>
          <w:szCs w:val="24"/>
        </w:rPr>
        <w:t>‘If you prefer your fatherland, your ancestors, your ancient ways to overlords and to new colonies</w:t>
      </w:r>
      <w:r w:rsidR="00E772C5" w:rsidRPr="00DC36CA">
        <w:rPr>
          <w:rFonts w:ascii="Times New Roman" w:hAnsi="Times New Roman" w:cs="Times New Roman"/>
          <w:sz w:val="24"/>
          <w:szCs w:val="24"/>
        </w:rPr>
        <w:t xml:space="preserve">, follow as your leader </w:t>
      </w:r>
      <w:r w:rsidR="00794508" w:rsidRPr="00DC36CA">
        <w:rPr>
          <w:rFonts w:ascii="Times New Roman" w:hAnsi="Times New Roman" w:cs="Times New Roman"/>
          <w:sz w:val="24"/>
          <w:szCs w:val="24"/>
        </w:rPr>
        <w:t>Arminius</w:t>
      </w:r>
      <w:r w:rsidR="00E772C5" w:rsidRPr="00DC36CA">
        <w:rPr>
          <w:rFonts w:ascii="Times New Roman" w:hAnsi="Times New Roman" w:cs="Times New Roman"/>
          <w:sz w:val="24"/>
          <w:szCs w:val="24"/>
        </w:rPr>
        <w:t xml:space="preserve"> to glory and freedom rather than</w:t>
      </w:r>
      <w:r w:rsidR="00CF6BF0" w:rsidRPr="00DC36CA">
        <w:rPr>
          <w:rFonts w:ascii="Times New Roman" w:hAnsi="Times New Roman" w:cs="Times New Roman"/>
          <w:sz w:val="24"/>
          <w:szCs w:val="24"/>
        </w:rPr>
        <w:t xml:space="preserve"> </w:t>
      </w:r>
      <w:proofErr w:type="spellStart"/>
      <w:r w:rsidR="00CF6BF0" w:rsidRPr="00DC36CA">
        <w:rPr>
          <w:rFonts w:ascii="Times New Roman" w:hAnsi="Times New Roman" w:cs="Times New Roman"/>
          <w:sz w:val="24"/>
          <w:szCs w:val="24"/>
        </w:rPr>
        <w:t>Segestes</w:t>
      </w:r>
      <w:proofErr w:type="spellEnd"/>
      <w:r w:rsidR="00CF6BF0" w:rsidRPr="00DC36CA">
        <w:rPr>
          <w:rFonts w:ascii="Times New Roman" w:hAnsi="Times New Roman" w:cs="Times New Roman"/>
          <w:sz w:val="24"/>
          <w:szCs w:val="24"/>
        </w:rPr>
        <w:t xml:space="preserve"> to ignominious slavery’</w:t>
      </w:r>
      <w:r w:rsidR="00EE3A60">
        <w:rPr>
          <w:rFonts w:ascii="Times New Roman" w:hAnsi="Times New Roman" w:cs="Times New Roman"/>
          <w:sz w:val="24"/>
          <w:szCs w:val="24"/>
        </w:rPr>
        <w:t xml:space="preserve"> (</w:t>
      </w:r>
      <w:r w:rsidR="002A4318">
        <w:rPr>
          <w:rFonts w:ascii="Times New Roman" w:hAnsi="Times New Roman" w:cs="Times New Roman"/>
          <w:sz w:val="24"/>
          <w:szCs w:val="24"/>
        </w:rPr>
        <w:t>cited</w:t>
      </w:r>
      <w:r w:rsidR="00EE3A60">
        <w:rPr>
          <w:rFonts w:ascii="Times New Roman" w:hAnsi="Times New Roman" w:cs="Times New Roman"/>
          <w:sz w:val="24"/>
          <w:szCs w:val="24"/>
        </w:rPr>
        <w:t xml:space="preserve"> in </w:t>
      </w:r>
      <w:proofErr w:type="spellStart"/>
      <w:r w:rsidR="00EE3A60" w:rsidRPr="00DC36CA">
        <w:rPr>
          <w:rFonts w:ascii="Times New Roman" w:hAnsi="Times New Roman" w:cs="Times New Roman"/>
          <w:sz w:val="24"/>
          <w:szCs w:val="24"/>
        </w:rPr>
        <w:t>Pagán</w:t>
      </w:r>
      <w:proofErr w:type="spellEnd"/>
      <w:r w:rsidR="00EE3A60">
        <w:rPr>
          <w:rFonts w:ascii="Times New Roman" w:hAnsi="Times New Roman" w:cs="Times New Roman"/>
          <w:sz w:val="24"/>
          <w:szCs w:val="24"/>
        </w:rPr>
        <w:t>, 2017: 99).</w:t>
      </w:r>
      <w:r w:rsidR="00CF7022" w:rsidRPr="00DC36CA">
        <w:rPr>
          <w:rFonts w:ascii="Times New Roman" w:hAnsi="Times New Roman" w:cs="Times New Roman"/>
          <w:sz w:val="24"/>
          <w:szCs w:val="24"/>
        </w:rPr>
        <w:t xml:space="preserve"> </w:t>
      </w:r>
      <w:r w:rsidR="0079558B" w:rsidRPr="00DC36CA">
        <w:rPr>
          <w:rFonts w:ascii="Times New Roman" w:hAnsi="Times New Roman" w:cs="Times New Roman"/>
          <w:sz w:val="24"/>
          <w:szCs w:val="24"/>
        </w:rPr>
        <w:t>Tacitus</w:t>
      </w:r>
      <w:r w:rsidR="00BF635B" w:rsidRPr="00DC36CA">
        <w:rPr>
          <w:rFonts w:ascii="Times New Roman" w:hAnsi="Times New Roman" w:cs="Times New Roman"/>
          <w:sz w:val="24"/>
          <w:szCs w:val="24"/>
        </w:rPr>
        <w:t xml:space="preserve"> writes a eulogy of the barbarian leader:</w:t>
      </w:r>
    </w:p>
    <w:p w14:paraId="1C00705F" w14:textId="5A362941" w:rsidR="00CE264A" w:rsidRPr="00DC36CA" w:rsidRDefault="00F6536B" w:rsidP="00337153">
      <w:pPr>
        <w:spacing w:line="480" w:lineRule="auto"/>
        <w:ind w:left="720"/>
        <w:rPr>
          <w:rFonts w:ascii="Times New Roman" w:hAnsi="Times New Roman" w:cs="Times New Roman"/>
          <w:sz w:val="24"/>
          <w:szCs w:val="24"/>
        </w:rPr>
      </w:pPr>
      <w:r w:rsidRPr="00DC36CA">
        <w:rPr>
          <w:rFonts w:ascii="Times New Roman" w:hAnsi="Times New Roman" w:cs="Times New Roman"/>
          <w:sz w:val="24"/>
          <w:szCs w:val="24"/>
        </w:rPr>
        <w:t xml:space="preserve"> </w:t>
      </w:r>
      <w:r w:rsidR="00794508" w:rsidRPr="00DC36CA">
        <w:rPr>
          <w:rFonts w:ascii="Times New Roman" w:hAnsi="Times New Roman" w:cs="Times New Roman"/>
          <w:sz w:val="24"/>
          <w:szCs w:val="24"/>
        </w:rPr>
        <w:t>Arminius</w:t>
      </w:r>
      <w:r w:rsidRPr="00DC36CA">
        <w:rPr>
          <w:rFonts w:ascii="Times New Roman" w:hAnsi="Times New Roman" w:cs="Times New Roman"/>
          <w:sz w:val="24"/>
          <w:szCs w:val="24"/>
        </w:rPr>
        <w:t xml:space="preserve">, roused by the fact that the Romans were retreating and King </w:t>
      </w:r>
      <w:proofErr w:type="spellStart"/>
      <w:r w:rsidRPr="00DC36CA">
        <w:rPr>
          <w:rFonts w:ascii="Times New Roman" w:hAnsi="Times New Roman" w:cs="Times New Roman"/>
          <w:sz w:val="24"/>
          <w:szCs w:val="24"/>
        </w:rPr>
        <w:t>Maroboduus</w:t>
      </w:r>
      <w:proofErr w:type="spellEnd"/>
      <w:r w:rsidRPr="00DC36CA">
        <w:rPr>
          <w:rFonts w:ascii="Times New Roman" w:hAnsi="Times New Roman" w:cs="Times New Roman"/>
          <w:sz w:val="24"/>
          <w:szCs w:val="24"/>
        </w:rPr>
        <w:t xml:space="preserve"> was driven out, held sway heedless of popular liberty. He attacked with force of arms, fought with mixed success and fell by the treachery of his kinsmen. He was without a doubt the liberator of Germania and one </w:t>
      </w:r>
      <w:r w:rsidR="00945167" w:rsidRPr="00DC36CA">
        <w:rPr>
          <w:rFonts w:ascii="Times New Roman" w:hAnsi="Times New Roman" w:cs="Times New Roman"/>
          <w:sz w:val="24"/>
          <w:szCs w:val="24"/>
        </w:rPr>
        <w:t>who</w:t>
      </w:r>
      <w:r w:rsidRPr="00DC36CA">
        <w:rPr>
          <w:rFonts w:ascii="Times New Roman" w:hAnsi="Times New Roman" w:cs="Times New Roman"/>
          <w:sz w:val="24"/>
          <w:szCs w:val="24"/>
        </w:rPr>
        <w:t xml:space="preserve"> fought not against the </w:t>
      </w:r>
      <w:r w:rsidR="00945167" w:rsidRPr="00DC36CA">
        <w:rPr>
          <w:rFonts w:ascii="Times New Roman" w:hAnsi="Times New Roman" w:cs="Times New Roman"/>
          <w:sz w:val="24"/>
          <w:szCs w:val="24"/>
        </w:rPr>
        <w:t>emergence</w:t>
      </w:r>
      <w:r w:rsidRPr="00DC36CA">
        <w:rPr>
          <w:rFonts w:ascii="Times New Roman" w:hAnsi="Times New Roman" w:cs="Times New Roman"/>
          <w:sz w:val="24"/>
          <w:szCs w:val="24"/>
        </w:rPr>
        <w:t xml:space="preserve"> of the Roman people, as had other kings and generals, but against the </w:t>
      </w:r>
      <w:r w:rsidR="00945167" w:rsidRPr="00DC36CA">
        <w:rPr>
          <w:rFonts w:ascii="Times New Roman" w:hAnsi="Times New Roman" w:cs="Times New Roman"/>
          <w:sz w:val="24"/>
          <w:szCs w:val="24"/>
        </w:rPr>
        <w:t>empire</w:t>
      </w:r>
      <w:r w:rsidRPr="00DC36CA">
        <w:rPr>
          <w:rFonts w:ascii="Times New Roman" w:hAnsi="Times New Roman" w:cs="Times New Roman"/>
          <w:sz w:val="24"/>
          <w:szCs w:val="24"/>
        </w:rPr>
        <w:t xml:space="preserve"> at its greatest. In battle his fortunes may have varied, but in war he was never conquered. He lived 37 tears, for 12 he held power, and he is still commemorated in song among </w:t>
      </w:r>
      <w:r w:rsidR="00945167" w:rsidRPr="00DC36CA">
        <w:rPr>
          <w:rFonts w:ascii="Times New Roman" w:hAnsi="Times New Roman" w:cs="Times New Roman"/>
          <w:sz w:val="24"/>
          <w:szCs w:val="24"/>
        </w:rPr>
        <w:t>barbarian</w:t>
      </w:r>
      <w:r w:rsidRPr="00DC36CA">
        <w:rPr>
          <w:rFonts w:ascii="Times New Roman" w:hAnsi="Times New Roman" w:cs="Times New Roman"/>
          <w:sz w:val="24"/>
          <w:szCs w:val="24"/>
        </w:rPr>
        <w:t xml:space="preserve"> tribes. He is wholly unknown to Greek </w:t>
      </w:r>
      <w:r w:rsidR="00945167" w:rsidRPr="00DC36CA">
        <w:rPr>
          <w:rFonts w:ascii="Times New Roman" w:hAnsi="Times New Roman" w:cs="Times New Roman"/>
          <w:sz w:val="24"/>
          <w:szCs w:val="24"/>
        </w:rPr>
        <w:t>historians</w:t>
      </w:r>
      <w:r w:rsidRPr="00DC36CA">
        <w:rPr>
          <w:rFonts w:ascii="Times New Roman" w:hAnsi="Times New Roman" w:cs="Times New Roman"/>
          <w:sz w:val="24"/>
          <w:szCs w:val="24"/>
        </w:rPr>
        <w:t>, who admire only thei</w:t>
      </w:r>
      <w:r w:rsidR="00264343" w:rsidRPr="00DC36CA">
        <w:rPr>
          <w:rFonts w:ascii="Times New Roman" w:hAnsi="Times New Roman" w:cs="Times New Roman"/>
          <w:sz w:val="24"/>
          <w:szCs w:val="24"/>
        </w:rPr>
        <w:t>r</w:t>
      </w:r>
      <w:r w:rsidRPr="00DC36CA">
        <w:rPr>
          <w:rFonts w:ascii="Times New Roman" w:hAnsi="Times New Roman" w:cs="Times New Roman"/>
          <w:sz w:val="24"/>
          <w:szCs w:val="24"/>
        </w:rPr>
        <w:t xml:space="preserve"> own, and not duly </w:t>
      </w:r>
      <w:r w:rsidR="00945167" w:rsidRPr="00DC36CA">
        <w:rPr>
          <w:rFonts w:ascii="Times New Roman" w:hAnsi="Times New Roman" w:cs="Times New Roman"/>
          <w:sz w:val="24"/>
          <w:szCs w:val="24"/>
        </w:rPr>
        <w:t>celebrated</w:t>
      </w:r>
      <w:r w:rsidRPr="00DC36CA">
        <w:rPr>
          <w:rFonts w:ascii="Times New Roman" w:hAnsi="Times New Roman" w:cs="Times New Roman"/>
          <w:sz w:val="24"/>
          <w:szCs w:val="24"/>
        </w:rPr>
        <w:t xml:space="preserve"> </w:t>
      </w:r>
      <w:r w:rsidR="00945167" w:rsidRPr="00DC36CA">
        <w:rPr>
          <w:rFonts w:ascii="Times New Roman" w:hAnsi="Times New Roman" w:cs="Times New Roman"/>
          <w:sz w:val="24"/>
          <w:szCs w:val="24"/>
        </w:rPr>
        <w:t>by Romans since we extol the pa</w:t>
      </w:r>
      <w:r w:rsidRPr="00DC36CA">
        <w:rPr>
          <w:rFonts w:ascii="Times New Roman" w:hAnsi="Times New Roman" w:cs="Times New Roman"/>
          <w:sz w:val="24"/>
          <w:szCs w:val="24"/>
        </w:rPr>
        <w:t>st and are uninterested in</w:t>
      </w:r>
      <w:r w:rsidR="00DB10DD" w:rsidRPr="00DC36CA">
        <w:rPr>
          <w:rFonts w:ascii="Times New Roman" w:hAnsi="Times New Roman" w:cs="Times New Roman"/>
          <w:sz w:val="24"/>
          <w:szCs w:val="24"/>
        </w:rPr>
        <w:t xml:space="preserve"> recent times. </w:t>
      </w:r>
      <w:r w:rsidR="00EE3A60">
        <w:rPr>
          <w:rFonts w:ascii="Times New Roman" w:hAnsi="Times New Roman" w:cs="Times New Roman"/>
          <w:sz w:val="24"/>
          <w:szCs w:val="24"/>
        </w:rPr>
        <w:t>(</w:t>
      </w:r>
      <w:r w:rsidR="002A4318">
        <w:rPr>
          <w:rFonts w:ascii="Times New Roman" w:hAnsi="Times New Roman" w:cs="Times New Roman"/>
          <w:sz w:val="24"/>
          <w:szCs w:val="24"/>
        </w:rPr>
        <w:t>cited</w:t>
      </w:r>
      <w:r w:rsidR="00EE3A60" w:rsidRPr="00EE3A60">
        <w:rPr>
          <w:rFonts w:ascii="Times New Roman" w:hAnsi="Times New Roman" w:cs="Times New Roman"/>
          <w:sz w:val="24"/>
          <w:szCs w:val="24"/>
        </w:rPr>
        <w:t xml:space="preserve"> in </w:t>
      </w:r>
      <w:proofErr w:type="spellStart"/>
      <w:r w:rsidR="00EE3A60" w:rsidRPr="00EE3A60">
        <w:rPr>
          <w:rFonts w:ascii="Times New Roman" w:hAnsi="Times New Roman" w:cs="Times New Roman"/>
          <w:sz w:val="24"/>
          <w:szCs w:val="24"/>
        </w:rPr>
        <w:t>Pagán</w:t>
      </w:r>
      <w:proofErr w:type="spellEnd"/>
      <w:r w:rsidR="00EE3A60" w:rsidRPr="00EE3A60">
        <w:rPr>
          <w:rFonts w:ascii="Times New Roman" w:hAnsi="Times New Roman" w:cs="Times New Roman"/>
          <w:sz w:val="24"/>
          <w:szCs w:val="24"/>
        </w:rPr>
        <w:t xml:space="preserve">, </w:t>
      </w:r>
      <w:r w:rsidR="00EE3A60">
        <w:rPr>
          <w:rFonts w:ascii="Times New Roman" w:hAnsi="Times New Roman" w:cs="Times New Roman"/>
          <w:iCs/>
          <w:sz w:val="24"/>
          <w:szCs w:val="24"/>
        </w:rPr>
        <w:t>2017</w:t>
      </w:r>
      <w:r w:rsidR="00EE3A60">
        <w:rPr>
          <w:rFonts w:ascii="Times New Roman" w:hAnsi="Times New Roman" w:cs="Times New Roman"/>
          <w:sz w:val="24"/>
          <w:szCs w:val="24"/>
        </w:rPr>
        <w:t>:</w:t>
      </w:r>
      <w:r w:rsidR="00EE3A60" w:rsidRPr="00EE3A60">
        <w:rPr>
          <w:rFonts w:ascii="Times New Roman" w:hAnsi="Times New Roman" w:cs="Times New Roman"/>
          <w:sz w:val="24"/>
          <w:szCs w:val="24"/>
        </w:rPr>
        <w:t xml:space="preserve"> 140-141</w:t>
      </w:r>
      <w:r w:rsidR="00EE3A60">
        <w:rPr>
          <w:rFonts w:ascii="Times New Roman" w:hAnsi="Times New Roman" w:cs="Times New Roman"/>
          <w:sz w:val="24"/>
          <w:szCs w:val="24"/>
        </w:rPr>
        <w:t>)</w:t>
      </w:r>
    </w:p>
    <w:p w14:paraId="1C007060" w14:textId="6AD994CD" w:rsidR="00DC36CA" w:rsidRDefault="00CF7022" w:rsidP="00DC36CA">
      <w:pPr>
        <w:spacing w:line="480" w:lineRule="auto"/>
        <w:ind w:firstLine="720"/>
        <w:rPr>
          <w:rFonts w:ascii="Times New Roman" w:hAnsi="Times New Roman" w:cs="Times New Roman"/>
          <w:sz w:val="24"/>
          <w:szCs w:val="24"/>
        </w:rPr>
      </w:pPr>
      <w:r w:rsidRPr="00DC36CA">
        <w:rPr>
          <w:rFonts w:ascii="Times New Roman" w:hAnsi="Times New Roman" w:cs="Times New Roman"/>
          <w:sz w:val="24"/>
          <w:szCs w:val="24"/>
        </w:rPr>
        <w:t xml:space="preserve">The battle of the </w:t>
      </w:r>
      <w:proofErr w:type="spellStart"/>
      <w:r w:rsidRPr="00DC36CA">
        <w:rPr>
          <w:rFonts w:ascii="Times New Roman" w:hAnsi="Times New Roman" w:cs="Times New Roman"/>
          <w:sz w:val="24"/>
          <w:szCs w:val="24"/>
        </w:rPr>
        <w:t>Teutoberg</w:t>
      </w:r>
      <w:proofErr w:type="spellEnd"/>
      <w:r w:rsidRPr="00DC36CA">
        <w:rPr>
          <w:rFonts w:ascii="Times New Roman" w:hAnsi="Times New Roman" w:cs="Times New Roman"/>
          <w:sz w:val="24"/>
          <w:szCs w:val="24"/>
        </w:rPr>
        <w:t xml:space="preserve"> forest entered into the historical consciousness of </w:t>
      </w:r>
      <w:r w:rsidR="0033361A" w:rsidRPr="00DC36CA">
        <w:rPr>
          <w:rFonts w:ascii="Times New Roman" w:hAnsi="Times New Roman" w:cs="Times New Roman"/>
          <w:sz w:val="24"/>
          <w:szCs w:val="24"/>
        </w:rPr>
        <w:t>Rome and</w:t>
      </w:r>
      <w:r w:rsidRPr="00DC36CA">
        <w:rPr>
          <w:rFonts w:ascii="Times New Roman" w:hAnsi="Times New Roman" w:cs="Times New Roman"/>
          <w:sz w:val="24"/>
          <w:szCs w:val="24"/>
        </w:rPr>
        <w:t xml:space="preserve"> became a principal example of the dangers facing the Empire. </w:t>
      </w:r>
      <w:r w:rsidR="0033361A" w:rsidRPr="00DC36CA">
        <w:rPr>
          <w:rFonts w:ascii="Times New Roman" w:hAnsi="Times New Roman" w:cs="Times New Roman"/>
          <w:sz w:val="24"/>
          <w:szCs w:val="24"/>
        </w:rPr>
        <w:t>The Roman general Varus</w:t>
      </w:r>
      <w:r w:rsidRPr="00DC36CA">
        <w:rPr>
          <w:rFonts w:ascii="Times New Roman" w:hAnsi="Times New Roman" w:cs="Times New Roman"/>
          <w:sz w:val="24"/>
          <w:szCs w:val="24"/>
        </w:rPr>
        <w:t xml:space="preserve"> </w:t>
      </w:r>
      <w:r w:rsidR="000C199F" w:rsidRPr="00DC36CA">
        <w:rPr>
          <w:rFonts w:ascii="Times New Roman" w:hAnsi="Times New Roman" w:cs="Times New Roman"/>
          <w:sz w:val="24"/>
          <w:szCs w:val="24"/>
        </w:rPr>
        <w:t xml:space="preserve">is mirrored strongly </w:t>
      </w:r>
      <w:r w:rsidRPr="00DC36CA">
        <w:rPr>
          <w:rFonts w:ascii="Times New Roman" w:hAnsi="Times New Roman" w:cs="Times New Roman"/>
          <w:sz w:val="24"/>
          <w:szCs w:val="24"/>
        </w:rPr>
        <w:t>in</w:t>
      </w:r>
      <w:r w:rsidR="000C199F" w:rsidRPr="00DC36CA">
        <w:rPr>
          <w:rFonts w:ascii="Times New Roman" w:hAnsi="Times New Roman" w:cs="Times New Roman"/>
          <w:sz w:val="24"/>
          <w:szCs w:val="24"/>
        </w:rPr>
        <w:t xml:space="preserve"> Gemmell’s </w:t>
      </w:r>
      <w:proofErr w:type="spellStart"/>
      <w:r w:rsidR="000C199F" w:rsidRPr="00DC36CA">
        <w:rPr>
          <w:rFonts w:ascii="Times New Roman" w:hAnsi="Times New Roman" w:cs="Times New Roman"/>
          <w:sz w:val="24"/>
          <w:szCs w:val="24"/>
        </w:rPr>
        <w:t>Valanus</w:t>
      </w:r>
      <w:proofErr w:type="spellEnd"/>
      <w:r w:rsidR="000C199F" w:rsidRPr="00DC36CA">
        <w:rPr>
          <w:rFonts w:ascii="Times New Roman" w:hAnsi="Times New Roman" w:cs="Times New Roman"/>
          <w:sz w:val="24"/>
          <w:szCs w:val="24"/>
        </w:rPr>
        <w:t xml:space="preserve">. In the epilogue the Stone general makes the terrible mistake of responding to the </w:t>
      </w:r>
      <w:proofErr w:type="spellStart"/>
      <w:r w:rsidR="00CC49F4" w:rsidRPr="00DC36CA">
        <w:rPr>
          <w:rFonts w:ascii="Times New Roman" w:hAnsi="Times New Roman" w:cs="Times New Roman"/>
          <w:sz w:val="24"/>
          <w:szCs w:val="24"/>
        </w:rPr>
        <w:t>Morr</w:t>
      </w:r>
      <w:r w:rsidR="005806FA" w:rsidRPr="00DC36CA">
        <w:rPr>
          <w:rFonts w:ascii="Times New Roman" w:hAnsi="Times New Roman" w:cs="Times New Roman"/>
          <w:sz w:val="24"/>
          <w:szCs w:val="24"/>
        </w:rPr>
        <w:t>ígan</w:t>
      </w:r>
      <w:proofErr w:type="spellEnd"/>
      <w:r w:rsidR="000C199F" w:rsidRPr="00DC36CA">
        <w:rPr>
          <w:rFonts w:ascii="Times New Roman" w:hAnsi="Times New Roman" w:cs="Times New Roman"/>
          <w:sz w:val="24"/>
          <w:szCs w:val="24"/>
        </w:rPr>
        <w:t xml:space="preserve">. Asked what he desires, he responds with </w:t>
      </w:r>
      <w:r w:rsidR="00804603" w:rsidRPr="00DC36CA">
        <w:rPr>
          <w:rFonts w:ascii="Times New Roman" w:hAnsi="Times New Roman" w:cs="Times New Roman"/>
          <w:sz w:val="24"/>
          <w:szCs w:val="24"/>
        </w:rPr>
        <w:t>‘</w:t>
      </w:r>
      <w:r w:rsidR="000C199F" w:rsidRPr="00DC36CA">
        <w:rPr>
          <w:rFonts w:ascii="Times New Roman" w:hAnsi="Times New Roman" w:cs="Times New Roman"/>
          <w:sz w:val="24"/>
          <w:szCs w:val="24"/>
        </w:rPr>
        <w:t>fame</w:t>
      </w:r>
      <w:r w:rsidR="00804603" w:rsidRPr="00DC36CA">
        <w:rPr>
          <w:rFonts w:ascii="Times New Roman" w:hAnsi="Times New Roman" w:cs="Times New Roman"/>
          <w:sz w:val="24"/>
          <w:szCs w:val="24"/>
        </w:rPr>
        <w:t>’</w:t>
      </w:r>
      <w:r w:rsidR="000C199F" w:rsidRPr="00DC36CA">
        <w:rPr>
          <w:rFonts w:ascii="Times New Roman" w:hAnsi="Times New Roman" w:cs="Times New Roman"/>
          <w:sz w:val="24"/>
          <w:szCs w:val="24"/>
        </w:rPr>
        <w:t>, which of course can be both negative and positive</w:t>
      </w:r>
      <w:r w:rsidR="00EC784A">
        <w:rPr>
          <w:rFonts w:ascii="Times New Roman" w:hAnsi="Times New Roman" w:cs="Times New Roman"/>
          <w:sz w:val="24"/>
          <w:szCs w:val="24"/>
        </w:rPr>
        <w:t xml:space="preserve"> (Gemmell 1999: 477-8)</w:t>
      </w:r>
      <w:r w:rsidR="000C199F" w:rsidRPr="00DC36CA">
        <w:rPr>
          <w:rFonts w:ascii="Times New Roman" w:hAnsi="Times New Roman" w:cs="Times New Roman"/>
          <w:sz w:val="24"/>
          <w:szCs w:val="24"/>
        </w:rPr>
        <w:t>. Fame he would have, but just as i</w:t>
      </w:r>
      <w:r w:rsidRPr="00DC36CA">
        <w:rPr>
          <w:rFonts w:ascii="Times New Roman" w:hAnsi="Times New Roman" w:cs="Times New Roman"/>
          <w:sz w:val="24"/>
          <w:szCs w:val="24"/>
        </w:rPr>
        <w:t>n Rome</w:t>
      </w:r>
      <w:r w:rsidR="000C199F" w:rsidRPr="00DC36CA">
        <w:rPr>
          <w:rFonts w:ascii="Times New Roman" w:hAnsi="Times New Roman" w:cs="Times New Roman"/>
          <w:sz w:val="24"/>
          <w:szCs w:val="24"/>
        </w:rPr>
        <w:t xml:space="preserve">, where </w:t>
      </w:r>
      <w:r w:rsidRPr="00DC36CA">
        <w:rPr>
          <w:rFonts w:ascii="Times New Roman" w:hAnsi="Times New Roman" w:cs="Times New Roman"/>
          <w:sz w:val="24"/>
          <w:szCs w:val="24"/>
        </w:rPr>
        <w:t xml:space="preserve">the </w:t>
      </w:r>
      <w:r w:rsidR="000C199F" w:rsidRPr="00DC36CA">
        <w:rPr>
          <w:rFonts w:ascii="Times New Roman" w:hAnsi="Times New Roman" w:cs="Times New Roman"/>
          <w:sz w:val="24"/>
          <w:szCs w:val="24"/>
        </w:rPr>
        <w:t xml:space="preserve">loss of the three legions </w:t>
      </w:r>
      <w:r w:rsidRPr="00DC36CA">
        <w:rPr>
          <w:rFonts w:ascii="Times New Roman" w:hAnsi="Times New Roman" w:cs="Times New Roman"/>
          <w:sz w:val="24"/>
          <w:szCs w:val="24"/>
        </w:rPr>
        <w:t xml:space="preserve">was known as the </w:t>
      </w:r>
      <w:r w:rsidRPr="00DC36CA">
        <w:rPr>
          <w:rFonts w:ascii="Times New Roman" w:hAnsi="Times New Roman" w:cs="Times New Roman"/>
          <w:i/>
          <w:iCs/>
          <w:sz w:val="24"/>
          <w:szCs w:val="24"/>
        </w:rPr>
        <w:t xml:space="preserve">clades </w:t>
      </w:r>
      <w:proofErr w:type="spellStart"/>
      <w:r w:rsidRPr="00DC36CA">
        <w:rPr>
          <w:rFonts w:ascii="Times New Roman" w:hAnsi="Times New Roman" w:cs="Times New Roman"/>
          <w:i/>
          <w:iCs/>
          <w:sz w:val="24"/>
          <w:szCs w:val="24"/>
        </w:rPr>
        <w:t>Variana</w:t>
      </w:r>
      <w:proofErr w:type="spellEnd"/>
      <w:r w:rsidRPr="00DC36CA">
        <w:rPr>
          <w:rFonts w:ascii="Times New Roman" w:hAnsi="Times New Roman" w:cs="Times New Roman"/>
          <w:sz w:val="24"/>
          <w:szCs w:val="24"/>
        </w:rPr>
        <w:t xml:space="preserve"> (Varian disaster)</w:t>
      </w:r>
      <w:r w:rsidR="000C199F" w:rsidRPr="00DC36CA">
        <w:rPr>
          <w:rFonts w:ascii="Times New Roman" w:hAnsi="Times New Roman" w:cs="Times New Roman"/>
          <w:sz w:val="24"/>
          <w:szCs w:val="24"/>
        </w:rPr>
        <w:t xml:space="preserve">, so too would </w:t>
      </w:r>
      <w:proofErr w:type="spellStart"/>
      <w:r w:rsidR="000C199F" w:rsidRPr="00DC36CA">
        <w:rPr>
          <w:rFonts w:ascii="Times New Roman" w:hAnsi="Times New Roman" w:cs="Times New Roman"/>
          <w:sz w:val="24"/>
          <w:szCs w:val="24"/>
        </w:rPr>
        <w:t>Valanus</w:t>
      </w:r>
      <w:proofErr w:type="spellEnd"/>
      <w:r w:rsidR="000C199F" w:rsidRPr="00DC36CA">
        <w:rPr>
          <w:rFonts w:ascii="Times New Roman" w:hAnsi="Times New Roman" w:cs="Times New Roman"/>
          <w:sz w:val="24"/>
          <w:szCs w:val="24"/>
        </w:rPr>
        <w:t xml:space="preserve"> </w:t>
      </w:r>
      <w:r w:rsidR="006618E5" w:rsidRPr="00DC36CA">
        <w:rPr>
          <w:rFonts w:ascii="Times New Roman" w:hAnsi="Times New Roman" w:cs="Times New Roman"/>
          <w:sz w:val="24"/>
          <w:szCs w:val="24"/>
        </w:rPr>
        <w:t>enter</w:t>
      </w:r>
      <w:r w:rsidR="000C199F" w:rsidRPr="00DC36CA">
        <w:rPr>
          <w:rFonts w:ascii="Times New Roman" w:hAnsi="Times New Roman" w:cs="Times New Roman"/>
          <w:sz w:val="24"/>
          <w:szCs w:val="24"/>
        </w:rPr>
        <w:t xml:space="preserve"> the </w:t>
      </w:r>
      <w:r w:rsidR="005806FA" w:rsidRPr="00DC36CA">
        <w:rPr>
          <w:rFonts w:ascii="Times New Roman" w:hAnsi="Times New Roman" w:cs="Times New Roman"/>
          <w:sz w:val="24"/>
          <w:szCs w:val="24"/>
        </w:rPr>
        <w:t>lived memory of both</w:t>
      </w:r>
      <w:r w:rsidR="000C199F" w:rsidRPr="00DC36CA">
        <w:rPr>
          <w:rFonts w:ascii="Times New Roman" w:hAnsi="Times New Roman" w:cs="Times New Roman"/>
          <w:sz w:val="24"/>
          <w:szCs w:val="24"/>
        </w:rPr>
        <w:t xml:space="preserve"> Stone and the Rigante. </w:t>
      </w:r>
      <w:r w:rsidR="003D154D" w:rsidRPr="00DC36CA">
        <w:rPr>
          <w:rFonts w:ascii="Times New Roman" w:hAnsi="Times New Roman" w:cs="Times New Roman"/>
          <w:sz w:val="24"/>
          <w:szCs w:val="24"/>
        </w:rPr>
        <w:t xml:space="preserve">In creating </w:t>
      </w:r>
      <w:proofErr w:type="spellStart"/>
      <w:r w:rsidR="003D154D" w:rsidRPr="00DC36CA">
        <w:rPr>
          <w:rFonts w:ascii="Times New Roman" w:hAnsi="Times New Roman" w:cs="Times New Roman"/>
          <w:sz w:val="24"/>
          <w:szCs w:val="24"/>
        </w:rPr>
        <w:t>Valanus</w:t>
      </w:r>
      <w:proofErr w:type="spellEnd"/>
      <w:r w:rsidR="003D154D" w:rsidRPr="00DC36CA">
        <w:rPr>
          <w:rFonts w:ascii="Times New Roman" w:hAnsi="Times New Roman" w:cs="Times New Roman"/>
          <w:sz w:val="24"/>
          <w:szCs w:val="24"/>
        </w:rPr>
        <w:t xml:space="preserve"> </w:t>
      </w:r>
      <w:r w:rsidR="005806FA" w:rsidRPr="00DC36CA">
        <w:rPr>
          <w:rFonts w:ascii="Times New Roman" w:hAnsi="Times New Roman" w:cs="Times New Roman"/>
          <w:sz w:val="24"/>
          <w:szCs w:val="24"/>
        </w:rPr>
        <w:t xml:space="preserve">as </w:t>
      </w:r>
      <w:r w:rsidR="003D154D" w:rsidRPr="00DC36CA">
        <w:rPr>
          <w:rFonts w:ascii="Times New Roman" w:hAnsi="Times New Roman" w:cs="Times New Roman"/>
          <w:sz w:val="24"/>
          <w:szCs w:val="24"/>
        </w:rPr>
        <w:t xml:space="preserve">an enemy of </w:t>
      </w:r>
      <w:proofErr w:type="spellStart"/>
      <w:r w:rsidR="003D154D" w:rsidRPr="00DC36CA">
        <w:rPr>
          <w:rFonts w:ascii="Times New Roman" w:hAnsi="Times New Roman" w:cs="Times New Roman"/>
          <w:sz w:val="24"/>
          <w:szCs w:val="24"/>
        </w:rPr>
        <w:t>Connovar</w:t>
      </w:r>
      <w:proofErr w:type="spellEnd"/>
      <w:r w:rsidR="003D154D" w:rsidRPr="00DC36CA">
        <w:rPr>
          <w:rFonts w:ascii="Times New Roman" w:hAnsi="Times New Roman" w:cs="Times New Roman"/>
          <w:sz w:val="24"/>
          <w:szCs w:val="24"/>
        </w:rPr>
        <w:t>, we see Arminius</w:t>
      </w:r>
      <w:r w:rsidR="00527067" w:rsidRPr="00DC36CA">
        <w:rPr>
          <w:rFonts w:ascii="Times New Roman" w:hAnsi="Times New Roman" w:cs="Times New Roman"/>
          <w:sz w:val="24"/>
          <w:szCs w:val="24"/>
        </w:rPr>
        <w:t xml:space="preserve"> too.</w:t>
      </w:r>
    </w:p>
    <w:p w14:paraId="1C007061" w14:textId="382E75C8" w:rsidR="00BF635B" w:rsidRDefault="00BF635B" w:rsidP="00DC36CA">
      <w:pPr>
        <w:spacing w:line="480" w:lineRule="auto"/>
        <w:ind w:firstLine="720"/>
        <w:rPr>
          <w:rFonts w:ascii="Times New Roman" w:hAnsi="Times New Roman" w:cs="Times New Roman"/>
          <w:sz w:val="24"/>
          <w:szCs w:val="24"/>
        </w:rPr>
      </w:pPr>
      <w:r w:rsidRPr="00DC36CA">
        <w:rPr>
          <w:rFonts w:ascii="Times New Roman" w:hAnsi="Times New Roman" w:cs="Times New Roman"/>
          <w:sz w:val="24"/>
          <w:szCs w:val="24"/>
        </w:rPr>
        <w:t xml:space="preserve">The character of </w:t>
      </w:r>
      <w:r w:rsidR="00D56F72" w:rsidRPr="00DC36CA">
        <w:rPr>
          <w:rFonts w:ascii="Times New Roman" w:hAnsi="Times New Roman" w:cs="Times New Roman"/>
          <w:sz w:val="24"/>
          <w:szCs w:val="24"/>
        </w:rPr>
        <w:t>Connavar</w:t>
      </w:r>
      <w:r w:rsidR="00032B3C" w:rsidRPr="00DC36CA">
        <w:rPr>
          <w:rFonts w:ascii="Times New Roman" w:hAnsi="Times New Roman" w:cs="Times New Roman"/>
          <w:sz w:val="24"/>
          <w:szCs w:val="24"/>
        </w:rPr>
        <w:t xml:space="preserve"> reinforces the Romanised focus of Gemmell’s </w:t>
      </w:r>
      <w:r w:rsidR="00BB3294" w:rsidRPr="00DC36CA">
        <w:rPr>
          <w:rFonts w:ascii="Times New Roman" w:hAnsi="Times New Roman" w:cs="Times New Roman"/>
          <w:sz w:val="24"/>
          <w:szCs w:val="24"/>
        </w:rPr>
        <w:t>Rigante</w:t>
      </w:r>
      <w:r w:rsidR="00032B3C" w:rsidRPr="00DC36CA">
        <w:rPr>
          <w:rFonts w:ascii="Times New Roman" w:hAnsi="Times New Roman" w:cs="Times New Roman"/>
          <w:sz w:val="24"/>
          <w:szCs w:val="24"/>
        </w:rPr>
        <w:t xml:space="preserve"> world. He is undoubtedly a </w:t>
      </w:r>
      <w:proofErr w:type="spellStart"/>
      <w:r w:rsidR="00032B3C" w:rsidRPr="00DC36CA">
        <w:rPr>
          <w:rFonts w:ascii="Times New Roman" w:hAnsi="Times New Roman" w:cs="Times New Roman"/>
          <w:sz w:val="24"/>
          <w:szCs w:val="24"/>
        </w:rPr>
        <w:t>Cú</w:t>
      </w:r>
      <w:proofErr w:type="spellEnd"/>
      <w:r w:rsidR="00032B3C" w:rsidRPr="00DC36CA">
        <w:rPr>
          <w:rFonts w:ascii="Times New Roman" w:hAnsi="Times New Roman" w:cs="Times New Roman"/>
          <w:sz w:val="24"/>
          <w:szCs w:val="24"/>
        </w:rPr>
        <w:t xml:space="preserve"> </w:t>
      </w:r>
      <w:proofErr w:type="spellStart"/>
      <w:r w:rsidR="00032B3C" w:rsidRPr="00DC36CA">
        <w:rPr>
          <w:rFonts w:ascii="Times New Roman" w:hAnsi="Times New Roman" w:cs="Times New Roman"/>
          <w:sz w:val="24"/>
          <w:szCs w:val="24"/>
        </w:rPr>
        <w:t>Chulainn</w:t>
      </w:r>
      <w:proofErr w:type="spellEnd"/>
      <w:r w:rsidR="00032B3C" w:rsidRPr="00DC36CA">
        <w:rPr>
          <w:rFonts w:ascii="Times New Roman" w:hAnsi="Times New Roman" w:cs="Times New Roman"/>
          <w:sz w:val="24"/>
          <w:szCs w:val="24"/>
        </w:rPr>
        <w:t xml:space="preserve"> figure; but in the same breath he is also a noble barbarian opponent as understood by Roman writers and classical authors. </w:t>
      </w:r>
      <w:r w:rsidR="005E2A05" w:rsidRPr="00DC36CA">
        <w:rPr>
          <w:rFonts w:ascii="Times New Roman" w:hAnsi="Times New Roman" w:cs="Times New Roman"/>
          <w:sz w:val="24"/>
          <w:szCs w:val="24"/>
        </w:rPr>
        <w:t xml:space="preserve">His fight against Stone in one sense then is already lost; for in Gemmell’s creation, Stone and Rome have already won. The opponent they face is the opponent that Rome always faced; a noble barbarian figure who epitomised virtues that </w:t>
      </w:r>
      <w:r w:rsidR="004F27AF" w:rsidRPr="00DC36CA">
        <w:rPr>
          <w:rFonts w:ascii="Times New Roman" w:hAnsi="Times New Roman" w:cs="Times New Roman"/>
          <w:sz w:val="24"/>
          <w:szCs w:val="24"/>
        </w:rPr>
        <w:t xml:space="preserve">they could admire from a distance. This is an imagined barbarian world, created by placing the Celts into a pre-existing framework of understanding, that stressed Roman superiority and dominance. </w:t>
      </w:r>
      <w:r w:rsidR="00451E8C" w:rsidRPr="00DC36CA">
        <w:rPr>
          <w:rFonts w:ascii="Times New Roman" w:hAnsi="Times New Roman" w:cs="Times New Roman"/>
          <w:sz w:val="24"/>
          <w:szCs w:val="24"/>
        </w:rPr>
        <w:t xml:space="preserve">There are then two Celtic worlds visible in </w:t>
      </w:r>
      <w:r w:rsidR="00451E8C" w:rsidRPr="00DC36CA">
        <w:rPr>
          <w:rFonts w:ascii="Times New Roman" w:hAnsi="Times New Roman" w:cs="Times New Roman"/>
          <w:i/>
          <w:sz w:val="24"/>
          <w:szCs w:val="24"/>
        </w:rPr>
        <w:t>Sword in the Storm</w:t>
      </w:r>
      <w:r w:rsidR="00451E8C" w:rsidRPr="00DC36CA">
        <w:rPr>
          <w:rFonts w:ascii="Times New Roman" w:hAnsi="Times New Roman" w:cs="Times New Roman"/>
          <w:sz w:val="24"/>
          <w:szCs w:val="24"/>
        </w:rPr>
        <w:t xml:space="preserve">, the </w:t>
      </w:r>
      <w:r w:rsidR="008B67DF" w:rsidRPr="00DC36CA">
        <w:rPr>
          <w:rFonts w:ascii="Times New Roman" w:hAnsi="Times New Roman" w:cs="Times New Roman"/>
          <w:sz w:val="24"/>
          <w:szCs w:val="24"/>
        </w:rPr>
        <w:t xml:space="preserve">medieval </w:t>
      </w:r>
      <w:r w:rsidR="00451E8C" w:rsidRPr="00DC36CA">
        <w:rPr>
          <w:rFonts w:ascii="Times New Roman" w:hAnsi="Times New Roman" w:cs="Times New Roman"/>
          <w:sz w:val="24"/>
          <w:szCs w:val="24"/>
        </w:rPr>
        <w:t>and the ancient.</w:t>
      </w:r>
    </w:p>
    <w:p w14:paraId="1C007062" w14:textId="77777777" w:rsidR="00DC36CA" w:rsidRPr="00DC36CA" w:rsidRDefault="00DC36CA" w:rsidP="00DC36CA">
      <w:pPr>
        <w:spacing w:line="480" w:lineRule="auto"/>
        <w:ind w:firstLine="720"/>
        <w:rPr>
          <w:rFonts w:ascii="Times New Roman" w:hAnsi="Times New Roman" w:cs="Times New Roman"/>
          <w:sz w:val="24"/>
          <w:szCs w:val="24"/>
        </w:rPr>
      </w:pPr>
    </w:p>
    <w:p w14:paraId="1C007063" w14:textId="77777777" w:rsidR="006313B8" w:rsidRDefault="006313B8" w:rsidP="00DC36CA">
      <w:pPr>
        <w:spacing w:line="480" w:lineRule="auto"/>
        <w:rPr>
          <w:rFonts w:ascii="Times New Roman" w:hAnsi="Times New Roman" w:cs="Times New Roman"/>
          <w:b/>
          <w:sz w:val="24"/>
          <w:szCs w:val="24"/>
        </w:rPr>
      </w:pPr>
      <w:r w:rsidRPr="00DC36CA">
        <w:rPr>
          <w:rFonts w:ascii="Times New Roman" w:hAnsi="Times New Roman" w:cs="Times New Roman"/>
          <w:b/>
          <w:sz w:val="24"/>
          <w:szCs w:val="24"/>
        </w:rPr>
        <w:t xml:space="preserve">Conclusion </w:t>
      </w:r>
    </w:p>
    <w:p w14:paraId="1C007064" w14:textId="77777777" w:rsidR="00DC36CA" w:rsidRPr="00DC36CA" w:rsidRDefault="00DC36CA" w:rsidP="00DC36CA">
      <w:pPr>
        <w:spacing w:line="480" w:lineRule="auto"/>
        <w:rPr>
          <w:rFonts w:ascii="Times New Roman" w:hAnsi="Times New Roman" w:cs="Times New Roman"/>
          <w:b/>
          <w:sz w:val="24"/>
          <w:szCs w:val="24"/>
        </w:rPr>
      </w:pPr>
    </w:p>
    <w:p w14:paraId="1C007065" w14:textId="1E3277A9" w:rsidR="006313B8" w:rsidRDefault="006313B8" w:rsidP="00DC36CA">
      <w:pPr>
        <w:spacing w:line="480" w:lineRule="auto"/>
        <w:rPr>
          <w:rFonts w:ascii="Times New Roman" w:hAnsi="Times New Roman" w:cs="Times New Roman"/>
          <w:sz w:val="24"/>
          <w:szCs w:val="24"/>
        </w:rPr>
      </w:pPr>
      <w:r w:rsidRPr="00DC36CA">
        <w:rPr>
          <w:rFonts w:ascii="Times New Roman" w:hAnsi="Times New Roman" w:cs="Times New Roman"/>
          <w:sz w:val="24"/>
          <w:szCs w:val="24"/>
        </w:rPr>
        <w:t xml:space="preserve">The world of the Rigante, which owes so much to the Celtic past and Celtic peoples, in reality is a mirror not on the </w:t>
      </w:r>
      <w:r w:rsidR="00EC1372" w:rsidRPr="00DC36CA">
        <w:rPr>
          <w:rFonts w:ascii="Times New Roman" w:hAnsi="Times New Roman" w:cs="Times New Roman"/>
          <w:sz w:val="24"/>
          <w:szCs w:val="24"/>
        </w:rPr>
        <w:t xml:space="preserve">Celtic tribes </w:t>
      </w:r>
      <w:r w:rsidRPr="00DC36CA">
        <w:rPr>
          <w:rFonts w:ascii="Times New Roman" w:hAnsi="Times New Roman" w:cs="Times New Roman"/>
          <w:sz w:val="24"/>
          <w:szCs w:val="24"/>
        </w:rPr>
        <w:t>themselves, but how the Romans saw them. This should not, in any way, belittle the excellent and compelling images that Gemme</w:t>
      </w:r>
      <w:r w:rsidR="0082193D" w:rsidRPr="00DC36CA">
        <w:rPr>
          <w:rFonts w:ascii="Times New Roman" w:hAnsi="Times New Roman" w:cs="Times New Roman"/>
          <w:sz w:val="24"/>
          <w:szCs w:val="24"/>
        </w:rPr>
        <w:t>l</w:t>
      </w:r>
      <w:r w:rsidRPr="00DC36CA">
        <w:rPr>
          <w:rFonts w:ascii="Times New Roman" w:hAnsi="Times New Roman" w:cs="Times New Roman"/>
          <w:sz w:val="24"/>
          <w:szCs w:val="24"/>
        </w:rPr>
        <w:t xml:space="preserve">l creates throughout </w:t>
      </w:r>
      <w:r w:rsidRPr="00DC36CA">
        <w:rPr>
          <w:rFonts w:ascii="Times New Roman" w:hAnsi="Times New Roman" w:cs="Times New Roman"/>
          <w:i/>
          <w:sz w:val="24"/>
          <w:szCs w:val="24"/>
        </w:rPr>
        <w:t>Sword in the Storm</w:t>
      </w:r>
      <w:r w:rsidRPr="00DC36CA">
        <w:rPr>
          <w:rFonts w:ascii="Times New Roman" w:hAnsi="Times New Roman" w:cs="Times New Roman"/>
          <w:sz w:val="24"/>
          <w:szCs w:val="24"/>
        </w:rPr>
        <w:t xml:space="preserve">. Instead, he too is a victim of Rome, much like Connavar and his people are victims of Stone. The world he creates for them is not the Celtic past he was aiming for, but the image found in classical ethnography, most tellingly a hybrid of Caesar and Tacitus. The final thought must be that much like those ancient authors who were prisoners of their own </w:t>
      </w:r>
      <w:r w:rsidR="0080318B" w:rsidRPr="00DC36CA">
        <w:rPr>
          <w:rFonts w:ascii="Times New Roman" w:hAnsi="Times New Roman" w:cs="Times New Roman"/>
          <w:sz w:val="24"/>
          <w:szCs w:val="24"/>
        </w:rPr>
        <w:t>ethnographic historical</w:t>
      </w:r>
      <w:r w:rsidRPr="00DC36CA">
        <w:rPr>
          <w:rFonts w:ascii="Times New Roman" w:hAnsi="Times New Roman" w:cs="Times New Roman"/>
          <w:sz w:val="24"/>
          <w:szCs w:val="24"/>
        </w:rPr>
        <w:t xml:space="preserve"> tradition, modern fantasy literature is still not fully able to break those bonds of classical learning.</w:t>
      </w:r>
    </w:p>
    <w:p w14:paraId="11255581" w14:textId="604DF7CC" w:rsidR="00292E7C" w:rsidRDefault="00292E7C" w:rsidP="00DC36CA">
      <w:pPr>
        <w:spacing w:line="480" w:lineRule="auto"/>
        <w:rPr>
          <w:rFonts w:ascii="Times New Roman" w:hAnsi="Times New Roman" w:cs="Times New Roman"/>
          <w:sz w:val="24"/>
          <w:szCs w:val="24"/>
        </w:rPr>
      </w:pPr>
    </w:p>
    <w:p w14:paraId="22CCB84D" w14:textId="6C08E2AC" w:rsidR="00292E7C" w:rsidRPr="00292E7C" w:rsidRDefault="00292E7C" w:rsidP="00292E7C">
      <w:pPr>
        <w:rPr>
          <w:rFonts w:ascii="Times New Roman" w:hAnsi="Times New Roman" w:cs="Times New Roman"/>
          <w:b/>
          <w:bCs/>
          <w:sz w:val="24"/>
          <w:szCs w:val="24"/>
        </w:rPr>
      </w:pPr>
      <w:r w:rsidRPr="0094020E">
        <w:rPr>
          <w:rFonts w:ascii="Times New Roman" w:hAnsi="Times New Roman" w:cs="Times New Roman"/>
          <w:b/>
          <w:bCs/>
          <w:sz w:val="24"/>
          <w:szCs w:val="24"/>
        </w:rPr>
        <w:t>References</w:t>
      </w:r>
    </w:p>
    <w:p w14:paraId="75681C06" w14:textId="77777777" w:rsidR="00292E7C" w:rsidRPr="0094020E" w:rsidRDefault="00292E7C" w:rsidP="00292E7C">
      <w:pPr>
        <w:pStyle w:val="FootnoteText"/>
        <w:rPr>
          <w:rFonts w:ascii="Times New Roman" w:hAnsi="Times New Roman" w:cs="Times New Roman"/>
          <w:sz w:val="24"/>
          <w:szCs w:val="24"/>
        </w:rPr>
      </w:pPr>
      <w:bookmarkStart w:id="1" w:name="_Hlk76732835"/>
      <w:r w:rsidRPr="0094020E">
        <w:rPr>
          <w:rFonts w:ascii="Times New Roman" w:hAnsi="Times New Roman" w:cs="Times New Roman"/>
          <w:sz w:val="24"/>
          <w:szCs w:val="24"/>
        </w:rPr>
        <w:t xml:space="preserve">Adler, Eric (2011), </w:t>
      </w:r>
      <w:proofErr w:type="spellStart"/>
      <w:r w:rsidRPr="0094020E">
        <w:rPr>
          <w:rFonts w:ascii="Times New Roman" w:hAnsi="Times New Roman" w:cs="Times New Roman"/>
          <w:i/>
          <w:sz w:val="24"/>
          <w:szCs w:val="24"/>
        </w:rPr>
        <w:t>Valorizing</w:t>
      </w:r>
      <w:proofErr w:type="spellEnd"/>
      <w:r w:rsidRPr="0094020E">
        <w:rPr>
          <w:rFonts w:ascii="Times New Roman" w:hAnsi="Times New Roman" w:cs="Times New Roman"/>
          <w:i/>
          <w:sz w:val="24"/>
          <w:szCs w:val="24"/>
        </w:rPr>
        <w:t xml:space="preserve"> the Barbarians: Enemy Speeches in Roman Historiography</w:t>
      </w:r>
      <w:r w:rsidRPr="0094020E">
        <w:rPr>
          <w:rFonts w:ascii="Times New Roman" w:hAnsi="Times New Roman" w:cs="Times New Roman"/>
          <w:sz w:val="24"/>
          <w:szCs w:val="24"/>
        </w:rPr>
        <w:t>, Austin: University of Texas Press.</w:t>
      </w:r>
    </w:p>
    <w:p w14:paraId="36081A66" w14:textId="77777777" w:rsidR="00292E7C" w:rsidRPr="0094020E" w:rsidRDefault="00292E7C" w:rsidP="00292E7C">
      <w:pPr>
        <w:pStyle w:val="FootnoteText"/>
        <w:rPr>
          <w:rFonts w:ascii="Times New Roman" w:hAnsi="Times New Roman" w:cs="Times New Roman"/>
          <w:sz w:val="24"/>
          <w:szCs w:val="24"/>
        </w:rPr>
      </w:pPr>
    </w:p>
    <w:p w14:paraId="6FE99D95" w14:textId="77777777" w:rsidR="00292E7C" w:rsidRPr="0094020E" w:rsidRDefault="00292E7C" w:rsidP="00292E7C">
      <w:pPr>
        <w:pStyle w:val="FootnoteText"/>
        <w:rPr>
          <w:rFonts w:ascii="Times New Roman" w:hAnsi="Times New Roman" w:cs="Times New Roman"/>
          <w:sz w:val="24"/>
          <w:szCs w:val="24"/>
        </w:rPr>
      </w:pPr>
      <w:proofErr w:type="spellStart"/>
      <w:r w:rsidRPr="0094020E">
        <w:rPr>
          <w:rFonts w:ascii="Times New Roman" w:hAnsi="Times New Roman" w:cs="Times New Roman"/>
          <w:sz w:val="24"/>
          <w:szCs w:val="24"/>
        </w:rPr>
        <w:t>Allmand</w:t>
      </w:r>
      <w:proofErr w:type="spellEnd"/>
      <w:r w:rsidRPr="0094020E">
        <w:rPr>
          <w:rFonts w:ascii="Times New Roman" w:hAnsi="Times New Roman" w:cs="Times New Roman"/>
          <w:sz w:val="24"/>
          <w:szCs w:val="24"/>
        </w:rPr>
        <w:t xml:space="preserve">, Christopher (2011), </w:t>
      </w:r>
      <w:r w:rsidRPr="0094020E">
        <w:rPr>
          <w:rFonts w:ascii="Times New Roman" w:hAnsi="Times New Roman" w:cs="Times New Roman"/>
          <w:i/>
          <w:sz w:val="24"/>
          <w:szCs w:val="24"/>
        </w:rPr>
        <w:t xml:space="preserve">The De Re </w:t>
      </w:r>
      <w:proofErr w:type="spellStart"/>
      <w:r w:rsidRPr="0094020E">
        <w:rPr>
          <w:rFonts w:ascii="Times New Roman" w:hAnsi="Times New Roman" w:cs="Times New Roman"/>
          <w:i/>
          <w:sz w:val="24"/>
          <w:szCs w:val="24"/>
        </w:rPr>
        <w:t>Militari</w:t>
      </w:r>
      <w:proofErr w:type="spellEnd"/>
      <w:r w:rsidRPr="0094020E">
        <w:rPr>
          <w:rFonts w:ascii="Times New Roman" w:hAnsi="Times New Roman" w:cs="Times New Roman"/>
          <w:i/>
          <w:sz w:val="24"/>
          <w:szCs w:val="24"/>
        </w:rPr>
        <w:t xml:space="preserve"> of Vegetius, The Reception, Transmission and Legacy of a Roman Text in the Middle Ages</w:t>
      </w:r>
      <w:r w:rsidRPr="0094020E">
        <w:rPr>
          <w:rFonts w:ascii="Times New Roman" w:hAnsi="Times New Roman" w:cs="Times New Roman"/>
          <w:sz w:val="24"/>
          <w:szCs w:val="24"/>
        </w:rPr>
        <w:t>, Cambridge: Cambridge University Press.</w:t>
      </w:r>
    </w:p>
    <w:p w14:paraId="704F57DC" w14:textId="77777777" w:rsidR="00292E7C" w:rsidRPr="0094020E" w:rsidRDefault="00292E7C" w:rsidP="00292E7C">
      <w:pPr>
        <w:pStyle w:val="FootnoteText"/>
        <w:rPr>
          <w:rFonts w:ascii="Times New Roman" w:hAnsi="Times New Roman" w:cs="Times New Roman"/>
          <w:sz w:val="24"/>
          <w:szCs w:val="24"/>
        </w:rPr>
      </w:pPr>
    </w:p>
    <w:p w14:paraId="2EEA8125" w14:textId="77777777" w:rsidR="00292E7C" w:rsidRPr="0094020E" w:rsidRDefault="00292E7C" w:rsidP="00292E7C">
      <w:pPr>
        <w:pStyle w:val="FootnoteText"/>
        <w:rPr>
          <w:rFonts w:ascii="Times New Roman" w:hAnsi="Times New Roman" w:cs="Times New Roman"/>
          <w:sz w:val="24"/>
          <w:szCs w:val="24"/>
        </w:rPr>
      </w:pPr>
      <w:proofErr w:type="spellStart"/>
      <w:r w:rsidRPr="0094020E">
        <w:rPr>
          <w:rFonts w:ascii="Times New Roman" w:hAnsi="Times New Roman" w:cs="Times New Roman"/>
          <w:sz w:val="24"/>
          <w:szCs w:val="24"/>
        </w:rPr>
        <w:t>Almagor</w:t>
      </w:r>
      <w:proofErr w:type="spellEnd"/>
      <w:r w:rsidRPr="0094020E">
        <w:rPr>
          <w:rFonts w:ascii="Times New Roman" w:hAnsi="Times New Roman" w:cs="Times New Roman"/>
          <w:sz w:val="24"/>
          <w:szCs w:val="24"/>
        </w:rPr>
        <w:t xml:space="preserve">, Eran &amp; Skinner, Joseph, eds. (2013), </w:t>
      </w:r>
      <w:r w:rsidRPr="0094020E">
        <w:rPr>
          <w:rFonts w:ascii="Times New Roman" w:hAnsi="Times New Roman" w:cs="Times New Roman"/>
          <w:i/>
          <w:iCs/>
          <w:sz w:val="24"/>
          <w:szCs w:val="24"/>
        </w:rPr>
        <w:t>Ancient Ethnography: New Approaches</w:t>
      </w:r>
      <w:r w:rsidRPr="0094020E">
        <w:rPr>
          <w:rFonts w:ascii="Times New Roman" w:hAnsi="Times New Roman" w:cs="Times New Roman"/>
          <w:sz w:val="24"/>
          <w:szCs w:val="24"/>
        </w:rPr>
        <w:t>, London: Bloomsbury.</w:t>
      </w:r>
    </w:p>
    <w:p w14:paraId="75692368" w14:textId="77777777" w:rsidR="00292E7C" w:rsidRPr="0094020E" w:rsidRDefault="00292E7C" w:rsidP="00292E7C">
      <w:pPr>
        <w:pStyle w:val="FootnoteText"/>
        <w:rPr>
          <w:rFonts w:ascii="Times New Roman" w:hAnsi="Times New Roman" w:cs="Times New Roman"/>
          <w:sz w:val="24"/>
          <w:szCs w:val="24"/>
        </w:rPr>
      </w:pPr>
    </w:p>
    <w:p w14:paraId="5D804B1C" w14:textId="77777777" w:rsidR="00292E7C" w:rsidRPr="0094020E" w:rsidRDefault="00292E7C" w:rsidP="00292E7C">
      <w:pPr>
        <w:pStyle w:val="FootnoteText"/>
        <w:rPr>
          <w:rFonts w:ascii="Times New Roman" w:hAnsi="Times New Roman" w:cs="Times New Roman"/>
          <w:iCs/>
          <w:sz w:val="24"/>
          <w:szCs w:val="24"/>
        </w:rPr>
      </w:pPr>
      <w:proofErr w:type="spellStart"/>
      <w:r w:rsidRPr="0094020E">
        <w:rPr>
          <w:rFonts w:ascii="Times New Roman" w:hAnsi="Times New Roman" w:cs="Times New Roman"/>
          <w:iCs/>
          <w:sz w:val="24"/>
          <w:szCs w:val="24"/>
        </w:rPr>
        <w:t>Balmaceda</w:t>
      </w:r>
      <w:proofErr w:type="spellEnd"/>
      <w:r w:rsidRPr="0094020E">
        <w:rPr>
          <w:rFonts w:ascii="Times New Roman" w:hAnsi="Times New Roman" w:cs="Times New Roman"/>
          <w:iCs/>
          <w:sz w:val="24"/>
          <w:szCs w:val="24"/>
        </w:rPr>
        <w:t xml:space="preserve">, Catalina (2017), </w:t>
      </w:r>
      <w:r w:rsidRPr="0094020E">
        <w:rPr>
          <w:rFonts w:ascii="Times New Roman" w:hAnsi="Times New Roman" w:cs="Times New Roman"/>
          <w:i/>
          <w:iCs/>
          <w:sz w:val="24"/>
          <w:szCs w:val="24"/>
        </w:rPr>
        <w:t>Virtus Romana: Politics and Morality in the Roman Historians</w:t>
      </w:r>
      <w:r w:rsidRPr="0094020E">
        <w:rPr>
          <w:rFonts w:ascii="Times New Roman" w:hAnsi="Times New Roman" w:cs="Times New Roman"/>
          <w:iCs/>
          <w:sz w:val="24"/>
          <w:szCs w:val="24"/>
        </w:rPr>
        <w:t>, Chapel Hill: University of North Carolina Press.</w:t>
      </w:r>
    </w:p>
    <w:p w14:paraId="1DCE549B" w14:textId="77777777" w:rsidR="00292E7C" w:rsidRPr="0094020E" w:rsidRDefault="00292E7C" w:rsidP="00292E7C">
      <w:pPr>
        <w:pStyle w:val="FootnoteText"/>
        <w:rPr>
          <w:rFonts w:ascii="Times New Roman" w:hAnsi="Times New Roman" w:cs="Times New Roman"/>
          <w:iCs/>
          <w:sz w:val="24"/>
          <w:szCs w:val="24"/>
        </w:rPr>
      </w:pPr>
    </w:p>
    <w:p w14:paraId="0F907336" w14:textId="3F64E026" w:rsidR="00292E7C" w:rsidRPr="00292E7C" w:rsidRDefault="00292E7C" w:rsidP="00292E7C">
      <w:pPr>
        <w:pStyle w:val="FootnoteText"/>
        <w:rPr>
          <w:rFonts w:ascii="Times New Roman" w:hAnsi="Times New Roman" w:cs="Times New Roman"/>
          <w:sz w:val="24"/>
          <w:szCs w:val="24"/>
          <w:lang w:val="fr-FR"/>
        </w:rPr>
      </w:pPr>
      <w:proofErr w:type="spellStart"/>
      <w:r w:rsidRPr="00292E7C">
        <w:rPr>
          <w:rFonts w:ascii="Times New Roman" w:hAnsi="Times New Roman" w:cs="Times New Roman"/>
          <w:sz w:val="24"/>
          <w:szCs w:val="24"/>
          <w:lang w:val="fr-FR"/>
        </w:rPr>
        <w:t>Bianchini</w:t>
      </w:r>
      <w:proofErr w:type="spellEnd"/>
      <w:r w:rsidRPr="00292E7C">
        <w:rPr>
          <w:rFonts w:ascii="Times New Roman" w:hAnsi="Times New Roman" w:cs="Times New Roman"/>
          <w:sz w:val="24"/>
          <w:szCs w:val="24"/>
          <w:lang w:val="fr-FR"/>
        </w:rPr>
        <w:t>, Marie-Claude</w:t>
      </w:r>
      <w:r w:rsidR="00CD2BB0">
        <w:rPr>
          <w:rFonts w:ascii="Times New Roman" w:hAnsi="Times New Roman" w:cs="Times New Roman"/>
          <w:sz w:val="24"/>
          <w:szCs w:val="24"/>
          <w:lang w:val="fr-FR"/>
        </w:rPr>
        <w:t>,</w:t>
      </w:r>
      <w:r w:rsidRPr="00292E7C">
        <w:rPr>
          <w:rFonts w:ascii="Times New Roman" w:hAnsi="Times New Roman" w:cs="Times New Roman"/>
          <w:sz w:val="24"/>
          <w:szCs w:val="24"/>
          <w:lang w:val="fr-FR"/>
        </w:rPr>
        <w:t xml:space="preserve"> </w:t>
      </w:r>
      <w:proofErr w:type="spellStart"/>
      <w:r w:rsidRPr="00292E7C">
        <w:rPr>
          <w:rFonts w:ascii="Times New Roman" w:hAnsi="Times New Roman" w:cs="Times New Roman"/>
          <w:sz w:val="24"/>
          <w:szCs w:val="24"/>
          <w:lang w:val="fr-FR"/>
        </w:rPr>
        <w:t>ed</w:t>
      </w:r>
      <w:proofErr w:type="spellEnd"/>
      <w:r w:rsidRPr="00292E7C">
        <w:rPr>
          <w:rFonts w:ascii="Times New Roman" w:hAnsi="Times New Roman" w:cs="Times New Roman"/>
          <w:sz w:val="24"/>
          <w:szCs w:val="24"/>
          <w:lang w:val="fr-FR"/>
        </w:rPr>
        <w:t>. (1994),</w:t>
      </w:r>
      <w:r w:rsidRPr="00292E7C">
        <w:rPr>
          <w:rFonts w:ascii="Times New Roman" w:hAnsi="Times New Roman" w:cs="Times New Roman"/>
          <w:i/>
          <w:iCs/>
          <w:sz w:val="24"/>
          <w:szCs w:val="24"/>
          <w:lang w:val="fr-FR"/>
        </w:rPr>
        <w:t xml:space="preserve"> Vercingétorix et Alésia</w:t>
      </w:r>
      <w:r w:rsidRPr="00292E7C">
        <w:rPr>
          <w:rFonts w:ascii="Times New Roman" w:hAnsi="Times New Roman" w:cs="Times New Roman"/>
          <w:sz w:val="24"/>
          <w:szCs w:val="24"/>
          <w:lang w:val="fr-FR"/>
        </w:rPr>
        <w:t>, Paris: Editions de la Réunion des Musées Nationaux.</w:t>
      </w:r>
    </w:p>
    <w:p w14:paraId="33A09B3C" w14:textId="77777777" w:rsidR="00292E7C" w:rsidRPr="00292E7C" w:rsidRDefault="00292E7C" w:rsidP="00292E7C">
      <w:pPr>
        <w:pStyle w:val="FootnoteText"/>
        <w:rPr>
          <w:rFonts w:ascii="Times New Roman" w:hAnsi="Times New Roman" w:cs="Times New Roman"/>
          <w:sz w:val="24"/>
          <w:szCs w:val="24"/>
          <w:lang w:val="fr-FR"/>
        </w:rPr>
      </w:pPr>
    </w:p>
    <w:p w14:paraId="3370249D" w14:textId="77777777" w:rsidR="00292E7C" w:rsidRPr="0094020E" w:rsidRDefault="00292E7C" w:rsidP="00292E7C">
      <w:pPr>
        <w:pStyle w:val="FootnoteText"/>
        <w:rPr>
          <w:rFonts w:ascii="Times New Roman" w:hAnsi="Times New Roman" w:cs="Times New Roman"/>
          <w:sz w:val="24"/>
          <w:szCs w:val="24"/>
        </w:rPr>
      </w:pPr>
      <w:proofErr w:type="spellStart"/>
      <w:r w:rsidRPr="0094020E">
        <w:rPr>
          <w:rFonts w:ascii="Times New Roman" w:hAnsi="Times New Roman" w:cs="Times New Roman"/>
          <w:sz w:val="24"/>
          <w:szCs w:val="24"/>
        </w:rPr>
        <w:t>Bonfante</w:t>
      </w:r>
      <w:proofErr w:type="spellEnd"/>
      <w:r w:rsidRPr="0094020E">
        <w:rPr>
          <w:rFonts w:ascii="Times New Roman" w:hAnsi="Times New Roman" w:cs="Times New Roman"/>
          <w:sz w:val="24"/>
          <w:szCs w:val="24"/>
        </w:rPr>
        <w:t xml:space="preserve">, Larissa, ed. (2011), </w:t>
      </w:r>
      <w:r w:rsidRPr="0094020E">
        <w:rPr>
          <w:rFonts w:ascii="Times New Roman" w:hAnsi="Times New Roman" w:cs="Times New Roman"/>
          <w:i/>
          <w:iCs/>
          <w:sz w:val="24"/>
          <w:szCs w:val="24"/>
        </w:rPr>
        <w:t>The Barbarians of Ancient Europe: Realities and Interactions</w:t>
      </w:r>
      <w:r w:rsidRPr="0094020E">
        <w:rPr>
          <w:rFonts w:ascii="Times New Roman" w:hAnsi="Times New Roman" w:cs="Times New Roman"/>
          <w:sz w:val="24"/>
          <w:szCs w:val="24"/>
        </w:rPr>
        <w:t>, Cambridge: Cambridge University Press.</w:t>
      </w:r>
    </w:p>
    <w:p w14:paraId="70397060" w14:textId="77777777" w:rsidR="00292E7C" w:rsidRPr="0094020E" w:rsidRDefault="00292E7C" w:rsidP="00292E7C">
      <w:pPr>
        <w:pStyle w:val="FootnoteText"/>
        <w:rPr>
          <w:rFonts w:ascii="Times New Roman" w:hAnsi="Times New Roman" w:cs="Times New Roman"/>
          <w:sz w:val="24"/>
          <w:szCs w:val="24"/>
        </w:rPr>
      </w:pPr>
    </w:p>
    <w:p w14:paraId="66990ECE" w14:textId="6969567D" w:rsidR="00292E7C" w:rsidRDefault="00292E7C" w:rsidP="00292E7C">
      <w:pPr>
        <w:pStyle w:val="FootnoteText"/>
        <w:rPr>
          <w:rFonts w:ascii="Times New Roman" w:hAnsi="Times New Roman" w:cs="Times New Roman"/>
          <w:iCs/>
          <w:sz w:val="24"/>
          <w:szCs w:val="24"/>
        </w:rPr>
      </w:pPr>
      <w:r w:rsidRPr="0094020E">
        <w:rPr>
          <w:rFonts w:ascii="Times New Roman" w:hAnsi="Times New Roman" w:cs="Times New Roman"/>
          <w:sz w:val="24"/>
          <w:szCs w:val="24"/>
        </w:rPr>
        <w:t xml:space="preserve">Burns, Thomas (2003), </w:t>
      </w:r>
      <w:r w:rsidRPr="0094020E">
        <w:rPr>
          <w:rFonts w:ascii="Times New Roman" w:hAnsi="Times New Roman" w:cs="Times New Roman"/>
          <w:i/>
          <w:sz w:val="24"/>
          <w:szCs w:val="24"/>
        </w:rPr>
        <w:t xml:space="preserve">Rome and the Barbarians, 100 B.C. – A.D. 400, </w:t>
      </w:r>
      <w:r w:rsidR="00411327" w:rsidRPr="0094020E">
        <w:rPr>
          <w:rFonts w:ascii="Times New Roman" w:hAnsi="Times New Roman" w:cs="Times New Roman"/>
          <w:iCs/>
          <w:sz w:val="24"/>
          <w:szCs w:val="24"/>
        </w:rPr>
        <w:t>Baltimore</w:t>
      </w:r>
      <w:r w:rsidRPr="0094020E">
        <w:rPr>
          <w:rFonts w:ascii="Times New Roman" w:hAnsi="Times New Roman" w:cs="Times New Roman"/>
          <w:iCs/>
          <w:sz w:val="24"/>
          <w:szCs w:val="24"/>
        </w:rPr>
        <w:t>: John Hopkins University Press.</w:t>
      </w:r>
    </w:p>
    <w:p w14:paraId="65BD57BC" w14:textId="77777777" w:rsidR="00292E7C" w:rsidRDefault="00292E7C" w:rsidP="00292E7C">
      <w:pPr>
        <w:pStyle w:val="FootnoteText"/>
        <w:rPr>
          <w:rFonts w:ascii="Times New Roman" w:hAnsi="Times New Roman" w:cs="Times New Roman"/>
          <w:sz w:val="24"/>
          <w:szCs w:val="24"/>
        </w:rPr>
      </w:pPr>
    </w:p>
    <w:p w14:paraId="168AFD06" w14:textId="0927FBA4" w:rsidR="00292E7C" w:rsidRDefault="00292E7C" w:rsidP="00292E7C">
      <w:pPr>
        <w:pStyle w:val="FootnoteText"/>
        <w:rPr>
          <w:rFonts w:ascii="Times New Roman" w:hAnsi="Times New Roman" w:cs="Times New Roman"/>
          <w:sz w:val="24"/>
          <w:szCs w:val="24"/>
        </w:rPr>
      </w:pPr>
      <w:r w:rsidRPr="0094020E">
        <w:rPr>
          <w:rFonts w:ascii="Times New Roman" w:hAnsi="Times New Roman" w:cs="Times New Roman"/>
          <w:sz w:val="24"/>
          <w:szCs w:val="24"/>
        </w:rPr>
        <w:t>Caesar</w:t>
      </w:r>
      <w:r w:rsidR="00411327">
        <w:rPr>
          <w:rFonts w:ascii="Times New Roman" w:hAnsi="Times New Roman" w:cs="Times New Roman"/>
          <w:sz w:val="24"/>
          <w:szCs w:val="24"/>
        </w:rPr>
        <w:t xml:space="preserve"> (1982)</w:t>
      </w:r>
      <w:r w:rsidRPr="0094020E">
        <w:rPr>
          <w:rFonts w:ascii="Times New Roman" w:hAnsi="Times New Roman" w:cs="Times New Roman"/>
          <w:sz w:val="24"/>
          <w:szCs w:val="24"/>
        </w:rPr>
        <w:t xml:space="preserve">, </w:t>
      </w:r>
      <w:r>
        <w:rPr>
          <w:rFonts w:ascii="Times New Roman" w:hAnsi="Times New Roman" w:cs="Times New Roman"/>
          <w:i/>
          <w:iCs/>
          <w:sz w:val="24"/>
          <w:szCs w:val="24"/>
        </w:rPr>
        <w:t>The Conquest of Gaul</w:t>
      </w:r>
      <w:r>
        <w:rPr>
          <w:rFonts w:ascii="Times New Roman" w:hAnsi="Times New Roman" w:cs="Times New Roman"/>
          <w:sz w:val="24"/>
          <w:szCs w:val="24"/>
        </w:rPr>
        <w:t xml:space="preserve">, trans. </w:t>
      </w:r>
      <w:proofErr w:type="spellStart"/>
      <w:r>
        <w:rPr>
          <w:rFonts w:ascii="Times New Roman" w:hAnsi="Times New Roman" w:cs="Times New Roman"/>
          <w:sz w:val="24"/>
          <w:szCs w:val="24"/>
        </w:rPr>
        <w:t>Handford</w:t>
      </w:r>
      <w:proofErr w:type="spellEnd"/>
      <w:r>
        <w:rPr>
          <w:rFonts w:ascii="Times New Roman" w:hAnsi="Times New Roman" w:cs="Times New Roman"/>
          <w:sz w:val="24"/>
          <w:szCs w:val="24"/>
        </w:rPr>
        <w:t>, S.A and intro. Gardner, Jane, London: Penguin.</w:t>
      </w:r>
    </w:p>
    <w:p w14:paraId="6D198247" w14:textId="77777777" w:rsidR="00292E7C" w:rsidRDefault="00292E7C" w:rsidP="00292E7C">
      <w:pPr>
        <w:pStyle w:val="FootnoteText"/>
        <w:rPr>
          <w:rFonts w:ascii="Times New Roman" w:hAnsi="Times New Roman" w:cs="Times New Roman"/>
          <w:sz w:val="24"/>
          <w:szCs w:val="24"/>
        </w:rPr>
      </w:pPr>
    </w:p>
    <w:p w14:paraId="795E778C" w14:textId="0D36295B" w:rsidR="00292E7C" w:rsidRPr="0094020E" w:rsidRDefault="00292E7C" w:rsidP="00292E7C">
      <w:pPr>
        <w:pStyle w:val="FootnoteText"/>
        <w:rPr>
          <w:rFonts w:ascii="Times New Roman" w:hAnsi="Times New Roman" w:cs="Times New Roman"/>
          <w:sz w:val="24"/>
          <w:szCs w:val="24"/>
        </w:rPr>
      </w:pPr>
      <w:r w:rsidRPr="0094020E">
        <w:rPr>
          <w:rFonts w:ascii="Times New Roman" w:hAnsi="Times New Roman" w:cs="Times New Roman"/>
          <w:sz w:val="24"/>
          <w:szCs w:val="24"/>
        </w:rPr>
        <w:t xml:space="preserve">Charles-Edwards, T (1999), ‘Geis, Prophecy, Omen, and Oath’, </w:t>
      </w:r>
      <w:proofErr w:type="spellStart"/>
      <w:r w:rsidRPr="0094020E">
        <w:rPr>
          <w:rFonts w:ascii="Times New Roman" w:hAnsi="Times New Roman" w:cs="Times New Roman"/>
          <w:i/>
          <w:iCs/>
          <w:sz w:val="24"/>
          <w:szCs w:val="24"/>
        </w:rPr>
        <w:t>Celtica</w:t>
      </w:r>
      <w:proofErr w:type="spellEnd"/>
      <w:r w:rsidR="00411327">
        <w:rPr>
          <w:rFonts w:ascii="Times New Roman" w:hAnsi="Times New Roman" w:cs="Times New Roman"/>
          <w:sz w:val="24"/>
          <w:szCs w:val="24"/>
        </w:rPr>
        <w:t>,</w:t>
      </w:r>
      <w:r w:rsidRPr="0094020E">
        <w:rPr>
          <w:rFonts w:ascii="Times New Roman" w:hAnsi="Times New Roman" w:cs="Times New Roman"/>
          <w:sz w:val="24"/>
          <w:szCs w:val="24"/>
        </w:rPr>
        <w:t xml:space="preserve"> 23: 38–99.</w:t>
      </w:r>
    </w:p>
    <w:p w14:paraId="381D3337" w14:textId="77777777" w:rsidR="00292E7C" w:rsidRPr="0094020E" w:rsidRDefault="00292E7C" w:rsidP="00292E7C">
      <w:pPr>
        <w:pStyle w:val="FootnoteText"/>
        <w:rPr>
          <w:rFonts w:ascii="Times New Roman" w:hAnsi="Times New Roman" w:cs="Times New Roman"/>
          <w:sz w:val="24"/>
          <w:szCs w:val="24"/>
        </w:rPr>
      </w:pPr>
    </w:p>
    <w:p w14:paraId="53429A79" w14:textId="77777777" w:rsidR="00292E7C" w:rsidRPr="0094020E" w:rsidRDefault="00292E7C" w:rsidP="00292E7C">
      <w:pPr>
        <w:pStyle w:val="FootnoteText"/>
        <w:rPr>
          <w:rFonts w:ascii="Times New Roman" w:hAnsi="Times New Roman" w:cs="Times New Roman"/>
          <w:sz w:val="24"/>
          <w:szCs w:val="24"/>
        </w:rPr>
      </w:pPr>
      <w:r w:rsidRPr="0094020E">
        <w:rPr>
          <w:rFonts w:ascii="Times New Roman" w:hAnsi="Times New Roman" w:cs="Times New Roman"/>
          <w:sz w:val="24"/>
          <w:szCs w:val="24"/>
        </w:rPr>
        <w:t xml:space="preserve">Chapman, Malcolm (1992), </w:t>
      </w:r>
      <w:r w:rsidRPr="0094020E">
        <w:rPr>
          <w:rFonts w:ascii="Times New Roman" w:hAnsi="Times New Roman" w:cs="Times New Roman"/>
          <w:i/>
          <w:sz w:val="24"/>
          <w:szCs w:val="24"/>
        </w:rPr>
        <w:t>The Celts, The Construction of a Myth</w:t>
      </w:r>
      <w:r w:rsidRPr="0094020E">
        <w:rPr>
          <w:rFonts w:ascii="Times New Roman" w:hAnsi="Times New Roman" w:cs="Times New Roman"/>
          <w:sz w:val="24"/>
          <w:szCs w:val="24"/>
        </w:rPr>
        <w:t>, London: Palgrave Macmillan.</w:t>
      </w:r>
    </w:p>
    <w:p w14:paraId="3D2CF776" w14:textId="77777777" w:rsidR="00292E7C" w:rsidRPr="0094020E" w:rsidRDefault="00292E7C" w:rsidP="00292E7C">
      <w:pPr>
        <w:pStyle w:val="FootnoteText"/>
        <w:rPr>
          <w:rFonts w:ascii="Times New Roman" w:hAnsi="Times New Roman" w:cs="Times New Roman"/>
          <w:sz w:val="24"/>
          <w:szCs w:val="24"/>
        </w:rPr>
      </w:pPr>
    </w:p>
    <w:p w14:paraId="011E4C1A" w14:textId="1C7BF9EA" w:rsidR="00292E7C" w:rsidRPr="0094020E" w:rsidRDefault="00292E7C" w:rsidP="00292E7C">
      <w:pPr>
        <w:pStyle w:val="FootnoteText"/>
        <w:rPr>
          <w:rFonts w:ascii="Times New Roman" w:hAnsi="Times New Roman" w:cs="Times New Roman"/>
          <w:sz w:val="24"/>
          <w:szCs w:val="24"/>
        </w:rPr>
      </w:pPr>
      <w:r w:rsidRPr="0094020E">
        <w:rPr>
          <w:rFonts w:ascii="Times New Roman" w:hAnsi="Times New Roman" w:cs="Times New Roman"/>
          <w:sz w:val="24"/>
          <w:szCs w:val="24"/>
        </w:rPr>
        <w:t>Crumley, Carole (1995)</w:t>
      </w:r>
      <w:r w:rsidR="00A557BC">
        <w:rPr>
          <w:rFonts w:ascii="Times New Roman" w:hAnsi="Times New Roman" w:cs="Times New Roman"/>
          <w:sz w:val="24"/>
          <w:szCs w:val="24"/>
        </w:rPr>
        <w:t>,</w:t>
      </w:r>
      <w:r w:rsidRPr="0094020E">
        <w:rPr>
          <w:rFonts w:ascii="Times New Roman" w:hAnsi="Times New Roman" w:cs="Times New Roman"/>
          <w:sz w:val="24"/>
          <w:szCs w:val="24"/>
        </w:rPr>
        <w:t xml:space="preserve"> ‘Building an historical ecology of </w:t>
      </w:r>
      <w:proofErr w:type="spellStart"/>
      <w:r w:rsidRPr="0094020E">
        <w:rPr>
          <w:rFonts w:ascii="Times New Roman" w:hAnsi="Times New Roman" w:cs="Times New Roman"/>
          <w:sz w:val="24"/>
          <w:szCs w:val="24"/>
        </w:rPr>
        <w:t>Gaulish</w:t>
      </w:r>
      <w:proofErr w:type="spellEnd"/>
      <w:r w:rsidRPr="0094020E">
        <w:rPr>
          <w:rFonts w:ascii="Times New Roman" w:hAnsi="Times New Roman" w:cs="Times New Roman"/>
          <w:sz w:val="24"/>
          <w:szCs w:val="24"/>
        </w:rPr>
        <w:t xml:space="preserve"> polities’, in Arnold, Bettina &amp; Gibson, D. </w:t>
      </w:r>
      <w:proofErr w:type="spellStart"/>
      <w:r w:rsidRPr="0094020E">
        <w:rPr>
          <w:rFonts w:ascii="Times New Roman" w:hAnsi="Times New Roman" w:cs="Times New Roman"/>
          <w:sz w:val="24"/>
          <w:szCs w:val="24"/>
        </w:rPr>
        <w:t>Blar</w:t>
      </w:r>
      <w:proofErr w:type="spellEnd"/>
      <w:r w:rsidR="005A5B2D">
        <w:rPr>
          <w:rFonts w:ascii="Times New Roman" w:hAnsi="Times New Roman" w:cs="Times New Roman"/>
          <w:sz w:val="24"/>
          <w:szCs w:val="24"/>
        </w:rPr>
        <w:t>,</w:t>
      </w:r>
      <w:r w:rsidRPr="0094020E">
        <w:rPr>
          <w:rFonts w:ascii="Times New Roman" w:hAnsi="Times New Roman" w:cs="Times New Roman"/>
          <w:sz w:val="24"/>
          <w:szCs w:val="24"/>
        </w:rPr>
        <w:t xml:space="preserve"> eds., </w:t>
      </w:r>
      <w:r w:rsidRPr="0094020E">
        <w:rPr>
          <w:rFonts w:ascii="Times New Roman" w:hAnsi="Times New Roman" w:cs="Times New Roman"/>
          <w:i/>
          <w:sz w:val="24"/>
          <w:szCs w:val="24"/>
        </w:rPr>
        <w:t>Celtic chiefdom, Celtic state</w:t>
      </w:r>
      <w:r w:rsidR="005A5B2D">
        <w:rPr>
          <w:rFonts w:ascii="Times New Roman" w:hAnsi="Times New Roman" w:cs="Times New Roman"/>
          <w:i/>
          <w:sz w:val="24"/>
          <w:szCs w:val="24"/>
        </w:rPr>
        <w:t>:</w:t>
      </w:r>
      <w:r w:rsidRPr="0094020E">
        <w:rPr>
          <w:rFonts w:ascii="Times New Roman" w:hAnsi="Times New Roman" w:cs="Times New Roman"/>
          <w:i/>
          <w:sz w:val="24"/>
          <w:szCs w:val="24"/>
        </w:rPr>
        <w:t xml:space="preserve"> The evolution of complex social systems in prehistoric Europe</w:t>
      </w:r>
      <w:r w:rsidRPr="0094020E">
        <w:rPr>
          <w:rFonts w:ascii="Times New Roman" w:hAnsi="Times New Roman" w:cs="Times New Roman"/>
          <w:sz w:val="24"/>
          <w:szCs w:val="24"/>
        </w:rPr>
        <w:t xml:space="preserve">, </w:t>
      </w:r>
      <w:r w:rsidR="005A5B2D" w:rsidRPr="0094020E">
        <w:rPr>
          <w:rFonts w:ascii="Times New Roman" w:hAnsi="Times New Roman" w:cs="Times New Roman"/>
          <w:sz w:val="24"/>
          <w:szCs w:val="24"/>
        </w:rPr>
        <w:t>26-33</w:t>
      </w:r>
      <w:r w:rsidR="005A5B2D">
        <w:rPr>
          <w:rFonts w:ascii="Times New Roman" w:hAnsi="Times New Roman" w:cs="Times New Roman"/>
          <w:sz w:val="24"/>
          <w:szCs w:val="24"/>
        </w:rPr>
        <w:t xml:space="preserve">, </w:t>
      </w:r>
      <w:r w:rsidRPr="0094020E">
        <w:rPr>
          <w:rFonts w:ascii="Times New Roman" w:hAnsi="Times New Roman" w:cs="Times New Roman"/>
          <w:sz w:val="24"/>
          <w:szCs w:val="24"/>
        </w:rPr>
        <w:t>Cambridge: Cambridge University Press.</w:t>
      </w:r>
    </w:p>
    <w:p w14:paraId="025A39F2" w14:textId="77777777" w:rsidR="00292E7C" w:rsidRPr="0094020E" w:rsidRDefault="00292E7C" w:rsidP="00292E7C">
      <w:pPr>
        <w:pStyle w:val="FootnoteText"/>
        <w:rPr>
          <w:rFonts w:ascii="Times New Roman" w:hAnsi="Times New Roman" w:cs="Times New Roman"/>
          <w:sz w:val="24"/>
          <w:szCs w:val="24"/>
        </w:rPr>
      </w:pPr>
    </w:p>
    <w:p w14:paraId="5A6DAABE" w14:textId="13EE6951" w:rsidR="00292E7C" w:rsidRPr="0094020E" w:rsidRDefault="00292E7C" w:rsidP="00292E7C">
      <w:pPr>
        <w:pStyle w:val="FootnoteText"/>
        <w:rPr>
          <w:rFonts w:ascii="Times New Roman" w:hAnsi="Times New Roman" w:cs="Times New Roman"/>
          <w:sz w:val="24"/>
          <w:szCs w:val="24"/>
        </w:rPr>
      </w:pPr>
      <w:r w:rsidRPr="0094020E">
        <w:rPr>
          <w:rFonts w:ascii="Times New Roman" w:hAnsi="Times New Roman" w:cs="Times New Roman"/>
          <w:sz w:val="24"/>
          <w:szCs w:val="24"/>
        </w:rPr>
        <w:t>Dench, Emma (2005)</w:t>
      </w:r>
      <w:r w:rsidR="00A557BC">
        <w:rPr>
          <w:rFonts w:ascii="Times New Roman" w:hAnsi="Times New Roman" w:cs="Times New Roman"/>
          <w:sz w:val="24"/>
          <w:szCs w:val="24"/>
        </w:rPr>
        <w:t>,</w:t>
      </w:r>
      <w:r w:rsidRPr="0094020E">
        <w:rPr>
          <w:rFonts w:ascii="Times New Roman" w:hAnsi="Times New Roman" w:cs="Times New Roman"/>
          <w:sz w:val="24"/>
          <w:szCs w:val="24"/>
        </w:rPr>
        <w:t xml:space="preserve"> </w:t>
      </w:r>
      <w:r w:rsidRPr="0094020E">
        <w:rPr>
          <w:rFonts w:ascii="Times New Roman" w:hAnsi="Times New Roman" w:cs="Times New Roman"/>
          <w:i/>
          <w:iCs/>
          <w:sz w:val="24"/>
          <w:szCs w:val="24"/>
        </w:rPr>
        <w:t xml:space="preserve">Romulus' Asylum: Roman Identities from the Age of Alexander to the Age of Hadrian, </w:t>
      </w:r>
      <w:r w:rsidRPr="0094020E">
        <w:rPr>
          <w:rFonts w:ascii="Times New Roman" w:hAnsi="Times New Roman" w:cs="Times New Roman"/>
          <w:sz w:val="24"/>
          <w:szCs w:val="24"/>
        </w:rPr>
        <w:t>Oxford: Oxford University Press.</w:t>
      </w:r>
    </w:p>
    <w:p w14:paraId="3C3C1858" w14:textId="77777777" w:rsidR="00292E7C" w:rsidRPr="0094020E" w:rsidRDefault="00292E7C" w:rsidP="00292E7C">
      <w:pPr>
        <w:pStyle w:val="FootnoteText"/>
        <w:rPr>
          <w:rFonts w:ascii="Times New Roman" w:hAnsi="Times New Roman" w:cs="Times New Roman"/>
          <w:sz w:val="24"/>
          <w:szCs w:val="24"/>
        </w:rPr>
      </w:pPr>
    </w:p>
    <w:p w14:paraId="687EC6FA" w14:textId="77777777" w:rsidR="00292E7C" w:rsidRPr="0094020E" w:rsidRDefault="00292E7C" w:rsidP="00292E7C">
      <w:pPr>
        <w:pStyle w:val="FootnoteText"/>
        <w:rPr>
          <w:rFonts w:ascii="Times New Roman" w:hAnsi="Times New Roman" w:cs="Times New Roman"/>
          <w:sz w:val="24"/>
          <w:szCs w:val="24"/>
        </w:rPr>
      </w:pPr>
      <w:r w:rsidRPr="0094020E">
        <w:rPr>
          <w:rFonts w:ascii="Times New Roman" w:hAnsi="Times New Roman" w:cs="Times New Roman"/>
          <w:sz w:val="24"/>
          <w:szCs w:val="24"/>
        </w:rPr>
        <w:t xml:space="preserve">Derks, Ton &amp; </w:t>
      </w:r>
      <w:proofErr w:type="spellStart"/>
      <w:r w:rsidRPr="0094020E">
        <w:rPr>
          <w:rFonts w:ascii="Times New Roman" w:hAnsi="Times New Roman" w:cs="Times New Roman"/>
          <w:sz w:val="24"/>
          <w:szCs w:val="24"/>
        </w:rPr>
        <w:t>Roymans</w:t>
      </w:r>
      <w:proofErr w:type="spellEnd"/>
      <w:r w:rsidRPr="0094020E">
        <w:rPr>
          <w:rFonts w:ascii="Times New Roman" w:hAnsi="Times New Roman" w:cs="Times New Roman"/>
          <w:sz w:val="24"/>
          <w:szCs w:val="24"/>
        </w:rPr>
        <w:t>, Nico, eds. (2009), </w:t>
      </w:r>
      <w:r w:rsidRPr="0094020E">
        <w:rPr>
          <w:rFonts w:ascii="Times New Roman" w:hAnsi="Times New Roman" w:cs="Times New Roman"/>
          <w:i/>
          <w:iCs/>
          <w:sz w:val="24"/>
          <w:szCs w:val="24"/>
        </w:rPr>
        <w:t>Ethnic Constructs in Antiquity: The Role of Power and Tradition</w:t>
      </w:r>
      <w:r w:rsidRPr="0094020E">
        <w:rPr>
          <w:rFonts w:ascii="Times New Roman" w:hAnsi="Times New Roman" w:cs="Times New Roman"/>
          <w:sz w:val="24"/>
          <w:szCs w:val="24"/>
        </w:rPr>
        <w:t>, Amsterdam: Amsterdam University Press</w:t>
      </w:r>
      <w:r>
        <w:rPr>
          <w:rFonts w:ascii="Times New Roman" w:hAnsi="Times New Roman" w:cs="Times New Roman"/>
          <w:sz w:val="24"/>
          <w:szCs w:val="24"/>
        </w:rPr>
        <w:t>.</w:t>
      </w:r>
    </w:p>
    <w:p w14:paraId="62A44AF2" w14:textId="77777777" w:rsidR="00292E7C" w:rsidRPr="0094020E" w:rsidRDefault="00292E7C" w:rsidP="00292E7C">
      <w:pPr>
        <w:pStyle w:val="FootnoteText"/>
        <w:rPr>
          <w:rFonts w:ascii="Times New Roman" w:hAnsi="Times New Roman" w:cs="Times New Roman"/>
          <w:sz w:val="24"/>
          <w:szCs w:val="24"/>
        </w:rPr>
      </w:pPr>
    </w:p>
    <w:p w14:paraId="53DC15DB" w14:textId="5B2F45B2" w:rsidR="00292E7C" w:rsidRPr="0094020E" w:rsidRDefault="00292E7C" w:rsidP="00292E7C">
      <w:pPr>
        <w:pStyle w:val="FootnoteText"/>
        <w:rPr>
          <w:rFonts w:ascii="Times New Roman" w:hAnsi="Times New Roman" w:cs="Times New Roman"/>
          <w:sz w:val="24"/>
          <w:szCs w:val="24"/>
        </w:rPr>
      </w:pPr>
      <w:r w:rsidRPr="0094020E">
        <w:rPr>
          <w:rFonts w:ascii="Times New Roman" w:hAnsi="Times New Roman" w:cs="Times New Roman"/>
          <w:sz w:val="24"/>
          <w:szCs w:val="24"/>
        </w:rPr>
        <w:t xml:space="preserve">Dewald, Carolyn </w:t>
      </w:r>
      <w:r w:rsidR="00AF3DD1">
        <w:rPr>
          <w:rFonts w:ascii="Times New Roman" w:hAnsi="Times New Roman" w:cs="Times New Roman"/>
          <w:sz w:val="24"/>
          <w:szCs w:val="24"/>
        </w:rPr>
        <w:t>and</w:t>
      </w:r>
      <w:r w:rsidR="00AF3DD1" w:rsidRPr="0094020E">
        <w:rPr>
          <w:rFonts w:ascii="Times New Roman" w:hAnsi="Times New Roman" w:cs="Times New Roman"/>
          <w:sz w:val="24"/>
          <w:szCs w:val="24"/>
        </w:rPr>
        <w:t xml:space="preserve"> </w:t>
      </w:r>
      <w:proofErr w:type="spellStart"/>
      <w:r w:rsidRPr="0094020E">
        <w:rPr>
          <w:rFonts w:ascii="Times New Roman" w:hAnsi="Times New Roman" w:cs="Times New Roman"/>
          <w:sz w:val="24"/>
          <w:szCs w:val="24"/>
        </w:rPr>
        <w:t>Marincola</w:t>
      </w:r>
      <w:proofErr w:type="spellEnd"/>
      <w:r w:rsidRPr="0094020E">
        <w:rPr>
          <w:rFonts w:ascii="Times New Roman" w:hAnsi="Times New Roman" w:cs="Times New Roman"/>
          <w:sz w:val="24"/>
          <w:szCs w:val="24"/>
        </w:rPr>
        <w:t>, John</w:t>
      </w:r>
      <w:r w:rsidR="00AF3DD1">
        <w:rPr>
          <w:rFonts w:ascii="Times New Roman" w:hAnsi="Times New Roman" w:cs="Times New Roman"/>
          <w:sz w:val="24"/>
          <w:szCs w:val="24"/>
        </w:rPr>
        <w:t>,</w:t>
      </w:r>
      <w:r w:rsidRPr="0094020E">
        <w:rPr>
          <w:rFonts w:ascii="Times New Roman" w:hAnsi="Times New Roman" w:cs="Times New Roman"/>
          <w:sz w:val="24"/>
          <w:szCs w:val="24"/>
        </w:rPr>
        <w:t xml:space="preserve"> eds. (2006), </w:t>
      </w:r>
      <w:r w:rsidRPr="0094020E">
        <w:rPr>
          <w:rFonts w:ascii="Times New Roman" w:hAnsi="Times New Roman" w:cs="Times New Roman"/>
          <w:i/>
          <w:iCs/>
          <w:sz w:val="24"/>
          <w:szCs w:val="24"/>
        </w:rPr>
        <w:t>The Cambridge Companion to Herodotus</w:t>
      </w:r>
      <w:r w:rsidRPr="0094020E">
        <w:rPr>
          <w:rFonts w:ascii="Times New Roman" w:hAnsi="Times New Roman" w:cs="Times New Roman"/>
          <w:sz w:val="24"/>
          <w:szCs w:val="24"/>
        </w:rPr>
        <w:t>, Cambridge: Cambridge University Press.</w:t>
      </w:r>
    </w:p>
    <w:p w14:paraId="3D3F5AA2" w14:textId="77777777" w:rsidR="00292E7C" w:rsidRPr="0094020E" w:rsidRDefault="00292E7C" w:rsidP="00292E7C">
      <w:pPr>
        <w:pStyle w:val="FootnoteText"/>
        <w:rPr>
          <w:rFonts w:ascii="Times New Roman" w:hAnsi="Times New Roman" w:cs="Times New Roman"/>
          <w:sz w:val="24"/>
          <w:szCs w:val="24"/>
        </w:rPr>
      </w:pPr>
    </w:p>
    <w:p w14:paraId="4284DE28" w14:textId="77777777" w:rsidR="00292E7C" w:rsidRPr="0094020E" w:rsidRDefault="00292E7C" w:rsidP="00292E7C">
      <w:pPr>
        <w:pStyle w:val="FootnoteText"/>
        <w:rPr>
          <w:rFonts w:ascii="Times New Roman" w:hAnsi="Times New Roman" w:cs="Times New Roman"/>
          <w:sz w:val="24"/>
          <w:szCs w:val="24"/>
        </w:rPr>
      </w:pPr>
      <w:proofErr w:type="spellStart"/>
      <w:r w:rsidRPr="0094020E">
        <w:rPr>
          <w:rFonts w:ascii="Times New Roman" w:hAnsi="Times New Roman" w:cs="Times New Roman"/>
          <w:sz w:val="24"/>
          <w:szCs w:val="24"/>
        </w:rPr>
        <w:t>Dietler</w:t>
      </w:r>
      <w:proofErr w:type="spellEnd"/>
      <w:r w:rsidRPr="0094020E">
        <w:rPr>
          <w:rFonts w:ascii="Times New Roman" w:hAnsi="Times New Roman" w:cs="Times New Roman"/>
          <w:sz w:val="24"/>
          <w:szCs w:val="24"/>
        </w:rPr>
        <w:t xml:space="preserve">, Michael (1998), ‘A tale of three sites: The </w:t>
      </w:r>
      <w:proofErr w:type="spellStart"/>
      <w:r w:rsidRPr="0094020E">
        <w:rPr>
          <w:rFonts w:ascii="Times New Roman" w:hAnsi="Times New Roman" w:cs="Times New Roman"/>
          <w:sz w:val="24"/>
          <w:szCs w:val="24"/>
        </w:rPr>
        <w:t>monumentalization</w:t>
      </w:r>
      <w:proofErr w:type="spellEnd"/>
      <w:r w:rsidRPr="0094020E">
        <w:rPr>
          <w:rFonts w:ascii="Times New Roman" w:hAnsi="Times New Roman" w:cs="Times New Roman"/>
          <w:sz w:val="24"/>
          <w:szCs w:val="24"/>
        </w:rPr>
        <w:t xml:space="preserve"> of Celtic </w:t>
      </w:r>
      <w:r w:rsidRPr="0094020E">
        <w:rPr>
          <w:rFonts w:ascii="Times New Roman" w:hAnsi="Times New Roman" w:cs="Times New Roman"/>
          <w:i/>
          <w:sz w:val="24"/>
          <w:szCs w:val="24"/>
        </w:rPr>
        <w:t>oppida</w:t>
      </w:r>
      <w:r w:rsidRPr="0094020E">
        <w:rPr>
          <w:rFonts w:ascii="Times New Roman" w:hAnsi="Times New Roman" w:cs="Times New Roman"/>
          <w:sz w:val="24"/>
          <w:szCs w:val="24"/>
        </w:rPr>
        <w:t xml:space="preserve"> and the politics of collective memory and identity’, </w:t>
      </w:r>
      <w:r w:rsidRPr="0094020E">
        <w:rPr>
          <w:rFonts w:ascii="Times New Roman" w:hAnsi="Times New Roman" w:cs="Times New Roman"/>
          <w:i/>
          <w:iCs/>
          <w:sz w:val="24"/>
          <w:szCs w:val="24"/>
        </w:rPr>
        <w:t>World Archaeology</w:t>
      </w:r>
      <w:r w:rsidRPr="0094020E">
        <w:rPr>
          <w:rFonts w:ascii="Times New Roman" w:hAnsi="Times New Roman" w:cs="Times New Roman"/>
          <w:sz w:val="24"/>
          <w:szCs w:val="24"/>
        </w:rPr>
        <w:t>, 30:1: 72-89.</w:t>
      </w:r>
    </w:p>
    <w:p w14:paraId="7E4B6E2F" w14:textId="77777777" w:rsidR="00292E7C" w:rsidRPr="0094020E" w:rsidRDefault="00292E7C" w:rsidP="00292E7C">
      <w:pPr>
        <w:pStyle w:val="FootnoteText"/>
        <w:rPr>
          <w:rFonts w:ascii="Times New Roman" w:hAnsi="Times New Roman" w:cs="Times New Roman"/>
          <w:sz w:val="24"/>
          <w:szCs w:val="24"/>
        </w:rPr>
      </w:pPr>
    </w:p>
    <w:p w14:paraId="2ECEF01F" w14:textId="3F91A6A4" w:rsidR="00292E7C" w:rsidRPr="0094020E" w:rsidRDefault="00292E7C" w:rsidP="00292E7C">
      <w:pPr>
        <w:pStyle w:val="FootnoteText"/>
        <w:rPr>
          <w:rFonts w:ascii="Times New Roman" w:hAnsi="Times New Roman" w:cs="Times New Roman"/>
          <w:sz w:val="24"/>
          <w:szCs w:val="24"/>
        </w:rPr>
      </w:pPr>
      <w:r w:rsidRPr="0094020E">
        <w:rPr>
          <w:rFonts w:ascii="Times New Roman" w:hAnsi="Times New Roman" w:cs="Times New Roman"/>
          <w:sz w:val="24"/>
          <w:szCs w:val="24"/>
        </w:rPr>
        <w:t xml:space="preserve">Dougherty, Carol (2001), </w:t>
      </w:r>
      <w:r w:rsidRPr="0094020E">
        <w:rPr>
          <w:rFonts w:ascii="Times New Roman" w:hAnsi="Times New Roman" w:cs="Times New Roman"/>
          <w:i/>
          <w:iCs/>
          <w:sz w:val="24"/>
          <w:szCs w:val="24"/>
        </w:rPr>
        <w:t>The raft of Odysseus: the ethnographic imagination of Homer's Odyssey</w:t>
      </w:r>
      <w:r w:rsidRPr="0094020E">
        <w:rPr>
          <w:rFonts w:ascii="Times New Roman" w:hAnsi="Times New Roman" w:cs="Times New Roman"/>
          <w:sz w:val="24"/>
          <w:szCs w:val="24"/>
        </w:rPr>
        <w:t>, Oxford: Oxford University Press.</w:t>
      </w:r>
    </w:p>
    <w:p w14:paraId="53DE903B" w14:textId="77777777" w:rsidR="00292E7C" w:rsidRPr="0094020E" w:rsidRDefault="00292E7C" w:rsidP="00292E7C">
      <w:pPr>
        <w:pStyle w:val="FootnoteText"/>
        <w:rPr>
          <w:rFonts w:ascii="Times New Roman" w:hAnsi="Times New Roman" w:cs="Times New Roman"/>
          <w:sz w:val="24"/>
          <w:szCs w:val="24"/>
        </w:rPr>
      </w:pPr>
    </w:p>
    <w:p w14:paraId="1C4FFF67" w14:textId="77777777" w:rsidR="00292E7C" w:rsidRPr="0094020E" w:rsidRDefault="00292E7C" w:rsidP="00292E7C">
      <w:pPr>
        <w:pStyle w:val="FootnoteText"/>
        <w:rPr>
          <w:rFonts w:ascii="Times New Roman" w:hAnsi="Times New Roman" w:cs="Times New Roman"/>
          <w:sz w:val="24"/>
          <w:szCs w:val="24"/>
        </w:rPr>
      </w:pPr>
      <w:r w:rsidRPr="0094020E">
        <w:rPr>
          <w:rFonts w:ascii="Times New Roman" w:hAnsi="Times New Roman" w:cs="Times New Roman"/>
          <w:sz w:val="24"/>
          <w:szCs w:val="24"/>
        </w:rPr>
        <w:t xml:space="preserve">Fimi, Dimitra (2017), </w:t>
      </w:r>
      <w:r w:rsidRPr="0094020E">
        <w:rPr>
          <w:rFonts w:ascii="Times New Roman" w:hAnsi="Times New Roman" w:cs="Times New Roman"/>
          <w:i/>
          <w:sz w:val="24"/>
          <w:szCs w:val="24"/>
        </w:rPr>
        <w:t xml:space="preserve">Celtic Myth in Contemporary Children’s Fantasy, Idealization, Identity, Ideology, </w:t>
      </w:r>
      <w:r w:rsidRPr="0094020E">
        <w:rPr>
          <w:rFonts w:ascii="Times New Roman" w:hAnsi="Times New Roman" w:cs="Times New Roman"/>
          <w:sz w:val="24"/>
          <w:szCs w:val="24"/>
        </w:rPr>
        <w:t>London: Palgrave Macmillan.</w:t>
      </w:r>
    </w:p>
    <w:p w14:paraId="4405CF56" w14:textId="77777777" w:rsidR="00292E7C" w:rsidRPr="0094020E" w:rsidRDefault="00292E7C" w:rsidP="00292E7C">
      <w:pPr>
        <w:pStyle w:val="FootnoteText"/>
        <w:rPr>
          <w:rFonts w:ascii="Times New Roman" w:hAnsi="Times New Roman" w:cs="Times New Roman"/>
          <w:sz w:val="24"/>
          <w:szCs w:val="24"/>
        </w:rPr>
      </w:pPr>
    </w:p>
    <w:p w14:paraId="2DEFE392" w14:textId="51B2A769" w:rsidR="00292E7C" w:rsidRPr="0094020E" w:rsidRDefault="00292E7C" w:rsidP="00292E7C">
      <w:pPr>
        <w:pStyle w:val="FootnoteText"/>
        <w:rPr>
          <w:rFonts w:ascii="Times New Roman" w:hAnsi="Times New Roman" w:cs="Times New Roman"/>
          <w:sz w:val="24"/>
          <w:szCs w:val="24"/>
        </w:rPr>
      </w:pPr>
      <w:r w:rsidRPr="0094020E">
        <w:rPr>
          <w:rFonts w:ascii="Times New Roman" w:hAnsi="Times New Roman" w:cs="Times New Roman"/>
          <w:sz w:val="24"/>
          <w:szCs w:val="24"/>
        </w:rPr>
        <w:t>Freeman, Phillip</w:t>
      </w:r>
      <w:r w:rsidR="00AF3DD1">
        <w:rPr>
          <w:rFonts w:ascii="Times New Roman" w:hAnsi="Times New Roman" w:cs="Times New Roman"/>
          <w:sz w:val="24"/>
          <w:szCs w:val="24"/>
        </w:rPr>
        <w:t xml:space="preserve"> (2000),</w:t>
      </w:r>
      <w:r w:rsidRPr="0094020E">
        <w:rPr>
          <w:rFonts w:ascii="Times New Roman" w:hAnsi="Times New Roman" w:cs="Times New Roman"/>
          <w:sz w:val="24"/>
          <w:szCs w:val="24"/>
        </w:rPr>
        <w:t xml:space="preserve"> ‘Classical Ethnography and the Celts: Can We Trust the Sources?’ </w:t>
      </w:r>
      <w:r w:rsidRPr="0094020E">
        <w:rPr>
          <w:rFonts w:ascii="Times New Roman" w:hAnsi="Times New Roman" w:cs="Times New Roman"/>
          <w:i/>
          <w:iCs/>
          <w:sz w:val="24"/>
          <w:szCs w:val="24"/>
        </w:rPr>
        <w:t>Proceedings of the Harvard Celtic Colloquium</w:t>
      </w:r>
      <w:r w:rsidR="00AF3DD1">
        <w:rPr>
          <w:rFonts w:ascii="Times New Roman" w:hAnsi="Times New Roman" w:cs="Times New Roman"/>
          <w:sz w:val="24"/>
          <w:szCs w:val="24"/>
        </w:rPr>
        <w:t>,</w:t>
      </w:r>
      <w:r w:rsidRPr="0094020E">
        <w:rPr>
          <w:rFonts w:ascii="Times New Roman" w:hAnsi="Times New Roman" w:cs="Times New Roman"/>
          <w:sz w:val="24"/>
          <w:szCs w:val="24"/>
        </w:rPr>
        <w:t xml:space="preserve"> 20/21: 22-28</w:t>
      </w:r>
      <w:r>
        <w:rPr>
          <w:rFonts w:ascii="Times New Roman" w:hAnsi="Times New Roman" w:cs="Times New Roman"/>
          <w:sz w:val="24"/>
          <w:szCs w:val="24"/>
        </w:rPr>
        <w:t>.</w:t>
      </w:r>
    </w:p>
    <w:p w14:paraId="66FA1CE5" w14:textId="77777777" w:rsidR="00292E7C" w:rsidRPr="0094020E" w:rsidRDefault="00292E7C" w:rsidP="00292E7C">
      <w:pPr>
        <w:pStyle w:val="FootnoteText"/>
        <w:rPr>
          <w:rFonts w:ascii="Times New Roman" w:hAnsi="Times New Roman" w:cs="Times New Roman"/>
          <w:sz w:val="24"/>
          <w:szCs w:val="24"/>
        </w:rPr>
      </w:pPr>
    </w:p>
    <w:p w14:paraId="24337AA0" w14:textId="77777777" w:rsidR="00292E7C" w:rsidRDefault="00292E7C" w:rsidP="00292E7C">
      <w:pPr>
        <w:pStyle w:val="FootnoteText"/>
        <w:rPr>
          <w:rFonts w:ascii="Times New Roman" w:hAnsi="Times New Roman" w:cs="Times New Roman"/>
          <w:sz w:val="24"/>
          <w:szCs w:val="24"/>
        </w:rPr>
      </w:pPr>
      <w:r w:rsidRPr="0094020E">
        <w:rPr>
          <w:rFonts w:ascii="Times New Roman" w:hAnsi="Times New Roman" w:cs="Times New Roman"/>
          <w:sz w:val="24"/>
          <w:szCs w:val="24"/>
        </w:rPr>
        <w:t xml:space="preserve">Ford, Randolph (2020), </w:t>
      </w:r>
      <w:r w:rsidRPr="0094020E">
        <w:rPr>
          <w:rFonts w:ascii="Times New Roman" w:hAnsi="Times New Roman" w:cs="Times New Roman"/>
          <w:i/>
          <w:iCs/>
          <w:sz w:val="24"/>
          <w:szCs w:val="24"/>
        </w:rPr>
        <w:t>Rome, China, and the Barbarians: Ethnographic Traditions and the Transformation of Empires</w:t>
      </w:r>
      <w:r w:rsidRPr="0094020E">
        <w:rPr>
          <w:rFonts w:ascii="Times New Roman" w:hAnsi="Times New Roman" w:cs="Times New Roman"/>
          <w:sz w:val="24"/>
          <w:szCs w:val="24"/>
        </w:rPr>
        <w:t>, Cambridge: Cambridge University Press.</w:t>
      </w:r>
    </w:p>
    <w:p w14:paraId="65F40225" w14:textId="77777777" w:rsidR="00292E7C" w:rsidRPr="0094020E" w:rsidRDefault="00292E7C" w:rsidP="00292E7C">
      <w:pPr>
        <w:pStyle w:val="FootnoteText"/>
        <w:rPr>
          <w:rFonts w:ascii="Times New Roman" w:hAnsi="Times New Roman" w:cs="Times New Roman"/>
          <w:sz w:val="24"/>
          <w:szCs w:val="24"/>
        </w:rPr>
      </w:pPr>
    </w:p>
    <w:p w14:paraId="5D034438" w14:textId="77777777" w:rsidR="00292E7C" w:rsidRPr="0094020E" w:rsidRDefault="00292E7C" w:rsidP="00292E7C">
      <w:pPr>
        <w:pStyle w:val="FootnoteText"/>
        <w:rPr>
          <w:rFonts w:ascii="Times New Roman" w:hAnsi="Times New Roman" w:cs="Times New Roman"/>
          <w:sz w:val="24"/>
          <w:szCs w:val="24"/>
        </w:rPr>
      </w:pPr>
      <w:r w:rsidRPr="0094020E">
        <w:rPr>
          <w:rFonts w:ascii="Times New Roman" w:hAnsi="Times New Roman" w:cs="Times New Roman"/>
          <w:sz w:val="24"/>
          <w:szCs w:val="24"/>
        </w:rPr>
        <w:t xml:space="preserve">Geary, Patrick, (2002), </w:t>
      </w:r>
      <w:r w:rsidRPr="0094020E">
        <w:rPr>
          <w:rFonts w:ascii="Times New Roman" w:hAnsi="Times New Roman" w:cs="Times New Roman"/>
          <w:i/>
          <w:sz w:val="24"/>
          <w:szCs w:val="24"/>
        </w:rPr>
        <w:t>The Myth of Nations</w:t>
      </w:r>
      <w:r w:rsidRPr="0094020E">
        <w:rPr>
          <w:rFonts w:ascii="Times New Roman" w:hAnsi="Times New Roman" w:cs="Times New Roman"/>
          <w:sz w:val="24"/>
          <w:szCs w:val="24"/>
        </w:rPr>
        <w:t>, Princeton: Princeton University Press.</w:t>
      </w:r>
    </w:p>
    <w:p w14:paraId="615CFF12" w14:textId="77777777" w:rsidR="00292E7C" w:rsidRPr="0094020E" w:rsidRDefault="00292E7C" w:rsidP="00292E7C">
      <w:pPr>
        <w:pStyle w:val="FootnoteText"/>
        <w:rPr>
          <w:rFonts w:ascii="Times New Roman" w:hAnsi="Times New Roman" w:cs="Times New Roman"/>
          <w:sz w:val="24"/>
          <w:szCs w:val="24"/>
        </w:rPr>
      </w:pPr>
    </w:p>
    <w:p w14:paraId="47B23080" w14:textId="77777777" w:rsidR="00292E7C" w:rsidRPr="0094020E" w:rsidRDefault="00292E7C" w:rsidP="00292E7C">
      <w:pPr>
        <w:pStyle w:val="FootnoteText"/>
        <w:rPr>
          <w:rFonts w:ascii="Times New Roman" w:hAnsi="Times New Roman" w:cs="Times New Roman"/>
          <w:sz w:val="24"/>
          <w:szCs w:val="24"/>
        </w:rPr>
      </w:pPr>
      <w:r w:rsidRPr="0094020E">
        <w:rPr>
          <w:rFonts w:ascii="Times New Roman" w:hAnsi="Times New Roman" w:cs="Times New Roman"/>
          <w:sz w:val="24"/>
          <w:szCs w:val="24"/>
        </w:rPr>
        <w:t xml:space="preserve">Gemmell, David (1999), </w:t>
      </w:r>
      <w:r w:rsidRPr="0094020E">
        <w:rPr>
          <w:rFonts w:ascii="Times New Roman" w:hAnsi="Times New Roman" w:cs="Times New Roman"/>
          <w:i/>
          <w:sz w:val="24"/>
          <w:szCs w:val="24"/>
        </w:rPr>
        <w:t>Sword in the Storm</w:t>
      </w:r>
      <w:r w:rsidRPr="0094020E">
        <w:rPr>
          <w:rFonts w:ascii="Times New Roman" w:hAnsi="Times New Roman" w:cs="Times New Roman"/>
          <w:sz w:val="24"/>
          <w:szCs w:val="24"/>
        </w:rPr>
        <w:t>, London: Corgi.</w:t>
      </w:r>
    </w:p>
    <w:p w14:paraId="19FB8BF9" w14:textId="77777777" w:rsidR="00292E7C" w:rsidRPr="0094020E" w:rsidRDefault="00292E7C" w:rsidP="00292E7C">
      <w:pPr>
        <w:pStyle w:val="FootnoteText"/>
        <w:rPr>
          <w:rFonts w:ascii="Times New Roman" w:hAnsi="Times New Roman" w:cs="Times New Roman"/>
          <w:sz w:val="24"/>
          <w:szCs w:val="24"/>
        </w:rPr>
      </w:pPr>
    </w:p>
    <w:p w14:paraId="62359164" w14:textId="15C6B6AE" w:rsidR="00292E7C" w:rsidRPr="0094020E" w:rsidRDefault="00292E7C" w:rsidP="00292E7C">
      <w:pPr>
        <w:pStyle w:val="FootnoteText"/>
        <w:rPr>
          <w:rFonts w:ascii="Times New Roman" w:hAnsi="Times New Roman" w:cs="Times New Roman"/>
          <w:sz w:val="24"/>
          <w:szCs w:val="24"/>
        </w:rPr>
      </w:pPr>
      <w:r w:rsidRPr="0094020E">
        <w:rPr>
          <w:rFonts w:ascii="Times New Roman" w:hAnsi="Times New Roman" w:cs="Times New Roman"/>
          <w:sz w:val="24"/>
          <w:szCs w:val="24"/>
        </w:rPr>
        <w:t xml:space="preserve">Gillespie, Caitlin (2018), </w:t>
      </w:r>
      <w:r w:rsidRPr="0094020E">
        <w:rPr>
          <w:rFonts w:ascii="Times New Roman" w:hAnsi="Times New Roman" w:cs="Times New Roman"/>
          <w:i/>
          <w:iCs/>
          <w:sz w:val="24"/>
          <w:szCs w:val="24"/>
        </w:rPr>
        <w:t>Boudica: Warrior Woman of Roman Britain,</w:t>
      </w:r>
      <w:r w:rsidR="006B0323">
        <w:rPr>
          <w:rFonts w:ascii="Times New Roman" w:hAnsi="Times New Roman" w:cs="Times New Roman"/>
          <w:i/>
          <w:iCs/>
          <w:sz w:val="24"/>
          <w:szCs w:val="24"/>
        </w:rPr>
        <w:t xml:space="preserve"> </w:t>
      </w:r>
      <w:r w:rsidRPr="0094020E">
        <w:rPr>
          <w:rFonts w:ascii="Times New Roman" w:hAnsi="Times New Roman" w:cs="Times New Roman"/>
          <w:sz w:val="24"/>
          <w:szCs w:val="24"/>
        </w:rPr>
        <w:t>Oxford: Oxford University Press.</w:t>
      </w:r>
    </w:p>
    <w:p w14:paraId="3C17A389" w14:textId="77777777" w:rsidR="00292E7C" w:rsidRPr="0094020E" w:rsidRDefault="00292E7C" w:rsidP="00292E7C">
      <w:pPr>
        <w:pStyle w:val="FootnoteText"/>
        <w:rPr>
          <w:rFonts w:ascii="Times New Roman" w:hAnsi="Times New Roman" w:cs="Times New Roman"/>
          <w:sz w:val="24"/>
          <w:szCs w:val="24"/>
        </w:rPr>
      </w:pPr>
    </w:p>
    <w:p w14:paraId="71E9A26C" w14:textId="77777777" w:rsidR="00292E7C" w:rsidRPr="0094020E" w:rsidRDefault="00292E7C" w:rsidP="00292E7C">
      <w:pPr>
        <w:pStyle w:val="FootnoteText"/>
        <w:rPr>
          <w:rFonts w:ascii="Times New Roman" w:hAnsi="Times New Roman" w:cs="Times New Roman"/>
          <w:sz w:val="24"/>
          <w:szCs w:val="24"/>
        </w:rPr>
      </w:pPr>
      <w:proofErr w:type="spellStart"/>
      <w:r w:rsidRPr="0094020E">
        <w:rPr>
          <w:rFonts w:ascii="Times New Roman" w:hAnsi="Times New Roman" w:cs="Times New Roman"/>
          <w:sz w:val="24"/>
          <w:szCs w:val="24"/>
        </w:rPr>
        <w:t>Goldworthy</w:t>
      </w:r>
      <w:proofErr w:type="spellEnd"/>
      <w:r w:rsidRPr="0094020E">
        <w:rPr>
          <w:rFonts w:ascii="Times New Roman" w:hAnsi="Times New Roman" w:cs="Times New Roman"/>
          <w:sz w:val="24"/>
          <w:szCs w:val="24"/>
        </w:rPr>
        <w:t xml:space="preserve">, Adrian (2016), </w:t>
      </w:r>
      <w:r w:rsidRPr="0094020E">
        <w:rPr>
          <w:rFonts w:ascii="Times New Roman" w:hAnsi="Times New Roman" w:cs="Times New Roman"/>
          <w:i/>
          <w:sz w:val="24"/>
          <w:szCs w:val="24"/>
        </w:rPr>
        <w:t>Pax Romana, War, Peace and Conquest in the Roman World,</w:t>
      </w:r>
      <w:r w:rsidRPr="0094020E">
        <w:rPr>
          <w:rFonts w:ascii="Times New Roman" w:hAnsi="Times New Roman" w:cs="Times New Roman"/>
          <w:sz w:val="24"/>
          <w:szCs w:val="24"/>
        </w:rPr>
        <w:t xml:space="preserve"> New Haven and London: Yale University Press</w:t>
      </w:r>
      <w:r>
        <w:rPr>
          <w:rFonts w:ascii="Times New Roman" w:hAnsi="Times New Roman" w:cs="Times New Roman"/>
          <w:sz w:val="24"/>
          <w:szCs w:val="24"/>
        </w:rPr>
        <w:t>.</w:t>
      </w:r>
    </w:p>
    <w:p w14:paraId="2B08F967" w14:textId="77777777" w:rsidR="00292E7C" w:rsidRPr="0094020E" w:rsidRDefault="00292E7C" w:rsidP="00292E7C">
      <w:pPr>
        <w:pStyle w:val="FootnoteText"/>
        <w:rPr>
          <w:rFonts w:ascii="Times New Roman" w:hAnsi="Times New Roman" w:cs="Times New Roman"/>
          <w:sz w:val="24"/>
          <w:szCs w:val="24"/>
        </w:rPr>
      </w:pPr>
    </w:p>
    <w:p w14:paraId="1254BB1D" w14:textId="77777777" w:rsidR="00292E7C" w:rsidRDefault="00292E7C" w:rsidP="00292E7C">
      <w:pPr>
        <w:pStyle w:val="FootnoteText"/>
        <w:rPr>
          <w:rFonts w:ascii="Times New Roman" w:hAnsi="Times New Roman" w:cs="Times New Roman"/>
          <w:sz w:val="24"/>
          <w:szCs w:val="24"/>
        </w:rPr>
      </w:pPr>
      <w:r w:rsidRPr="0094020E">
        <w:rPr>
          <w:rFonts w:ascii="Times New Roman" w:hAnsi="Times New Roman" w:cs="Times New Roman"/>
          <w:sz w:val="24"/>
          <w:szCs w:val="24"/>
        </w:rPr>
        <w:t xml:space="preserve">Hall, Edith (1989), </w:t>
      </w:r>
      <w:r w:rsidRPr="0094020E">
        <w:rPr>
          <w:rFonts w:ascii="Times New Roman" w:hAnsi="Times New Roman" w:cs="Times New Roman"/>
          <w:i/>
          <w:iCs/>
          <w:sz w:val="24"/>
          <w:szCs w:val="24"/>
        </w:rPr>
        <w:t>Inventing the Barbarian: Greek Self-Definition Through Tragedy</w:t>
      </w:r>
      <w:r w:rsidRPr="0094020E">
        <w:rPr>
          <w:rFonts w:ascii="Times New Roman" w:hAnsi="Times New Roman" w:cs="Times New Roman"/>
          <w:sz w:val="24"/>
          <w:szCs w:val="24"/>
        </w:rPr>
        <w:t>, Oxford: Clarendon Press.</w:t>
      </w:r>
    </w:p>
    <w:p w14:paraId="579B0114" w14:textId="77777777" w:rsidR="00292E7C" w:rsidRPr="0094020E" w:rsidRDefault="00292E7C" w:rsidP="00292E7C">
      <w:pPr>
        <w:pStyle w:val="FootnoteText"/>
        <w:rPr>
          <w:rFonts w:ascii="Times New Roman" w:hAnsi="Times New Roman" w:cs="Times New Roman"/>
          <w:sz w:val="24"/>
          <w:szCs w:val="24"/>
        </w:rPr>
      </w:pPr>
    </w:p>
    <w:p w14:paraId="70854949" w14:textId="4DCD4C13" w:rsidR="00292E7C" w:rsidRPr="0094020E" w:rsidRDefault="00292E7C" w:rsidP="00292E7C">
      <w:pPr>
        <w:pStyle w:val="FootnoteText"/>
        <w:rPr>
          <w:rFonts w:ascii="Times New Roman" w:hAnsi="Times New Roman" w:cs="Times New Roman"/>
          <w:sz w:val="24"/>
          <w:szCs w:val="24"/>
        </w:rPr>
      </w:pPr>
      <w:r w:rsidRPr="0094020E">
        <w:rPr>
          <w:rFonts w:ascii="Times New Roman" w:hAnsi="Times New Roman" w:cs="Times New Roman"/>
          <w:sz w:val="24"/>
          <w:szCs w:val="24"/>
        </w:rPr>
        <w:t xml:space="preserve">Hartog, François (1988), </w:t>
      </w:r>
      <w:r w:rsidRPr="0094020E">
        <w:rPr>
          <w:rFonts w:ascii="Times New Roman" w:hAnsi="Times New Roman" w:cs="Times New Roman"/>
          <w:i/>
          <w:sz w:val="24"/>
          <w:szCs w:val="24"/>
        </w:rPr>
        <w:t xml:space="preserve">The Mirror of Herodotus: The Representation of the Other in the Writing of History, </w:t>
      </w:r>
      <w:r w:rsidR="006B0323" w:rsidRPr="0094020E">
        <w:rPr>
          <w:rFonts w:ascii="Times New Roman" w:hAnsi="Times New Roman" w:cs="Times New Roman"/>
          <w:sz w:val="24"/>
          <w:szCs w:val="24"/>
        </w:rPr>
        <w:t xml:space="preserve">trans. </w:t>
      </w:r>
      <w:r w:rsidR="006B0323">
        <w:rPr>
          <w:rFonts w:ascii="Times New Roman" w:hAnsi="Times New Roman" w:cs="Times New Roman"/>
          <w:sz w:val="24"/>
          <w:szCs w:val="24"/>
        </w:rPr>
        <w:t xml:space="preserve">Janet </w:t>
      </w:r>
      <w:r w:rsidR="006B0323" w:rsidRPr="0094020E">
        <w:rPr>
          <w:rFonts w:ascii="Times New Roman" w:hAnsi="Times New Roman" w:cs="Times New Roman"/>
          <w:sz w:val="24"/>
          <w:szCs w:val="24"/>
        </w:rPr>
        <w:t xml:space="preserve">Lloyd, </w:t>
      </w:r>
      <w:r w:rsidRPr="0094020E">
        <w:rPr>
          <w:rFonts w:ascii="Times New Roman" w:hAnsi="Times New Roman" w:cs="Times New Roman"/>
          <w:sz w:val="24"/>
          <w:szCs w:val="24"/>
        </w:rPr>
        <w:t>Berkeley: University of California Press.</w:t>
      </w:r>
    </w:p>
    <w:p w14:paraId="44595A60" w14:textId="77777777" w:rsidR="00292E7C" w:rsidRPr="0094020E" w:rsidRDefault="00292E7C" w:rsidP="00292E7C">
      <w:pPr>
        <w:pStyle w:val="FootnoteText"/>
        <w:rPr>
          <w:rFonts w:ascii="Times New Roman" w:hAnsi="Times New Roman" w:cs="Times New Roman"/>
          <w:sz w:val="24"/>
          <w:szCs w:val="24"/>
        </w:rPr>
      </w:pPr>
    </w:p>
    <w:p w14:paraId="32ECDB3C" w14:textId="57EC4214" w:rsidR="00292E7C" w:rsidRDefault="00292E7C" w:rsidP="00292E7C">
      <w:pPr>
        <w:pStyle w:val="FootnoteText"/>
        <w:rPr>
          <w:rFonts w:ascii="Times New Roman" w:hAnsi="Times New Roman" w:cs="Times New Roman"/>
          <w:sz w:val="24"/>
          <w:szCs w:val="24"/>
        </w:rPr>
      </w:pPr>
      <w:r w:rsidRPr="0094020E">
        <w:rPr>
          <w:rFonts w:ascii="Times New Roman" w:hAnsi="Times New Roman" w:cs="Times New Roman"/>
          <w:sz w:val="24"/>
          <w:szCs w:val="24"/>
        </w:rPr>
        <w:t>Haywood, John</w:t>
      </w:r>
      <w:r w:rsidR="006B0323">
        <w:rPr>
          <w:rFonts w:ascii="Times New Roman" w:hAnsi="Times New Roman" w:cs="Times New Roman"/>
          <w:sz w:val="24"/>
          <w:szCs w:val="24"/>
        </w:rPr>
        <w:t xml:space="preserve"> </w:t>
      </w:r>
      <w:r w:rsidRPr="0094020E">
        <w:rPr>
          <w:rFonts w:ascii="Times New Roman" w:hAnsi="Times New Roman" w:cs="Times New Roman"/>
          <w:sz w:val="24"/>
          <w:szCs w:val="24"/>
        </w:rPr>
        <w:t xml:space="preserve">(2014), </w:t>
      </w:r>
      <w:r w:rsidRPr="0094020E">
        <w:rPr>
          <w:rFonts w:ascii="Times New Roman" w:hAnsi="Times New Roman" w:cs="Times New Roman"/>
          <w:i/>
          <w:sz w:val="24"/>
          <w:szCs w:val="24"/>
        </w:rPr>
        <w:t>The Celts: Bronze Age to New Age</w:t>
      </w:r>
      <w:r w:rsidRPr="0094020E">
        <w:rPr>
          <w:rFonts w:ascii="Times New Roman" w:hAnsi="Times New Roman" w:cs="Times New Roman"/>
          <w:sz w:val="24"/>
          <w:szCs w:val="24"/>
        </w:rPr>
        <w:t>, London: Routledge</w:t>
      </w:r>
      <w:r>
        <w:rPr>
          <w:rFonts w:ascii="Times New Roman" w:hAnsi="Times New Roman" w:cs="Times New Roman"/>
          <w:sz w:val="24"/>
          <w:szCs w:val="24"/>
        </w:rPr>
        <w:t>.</w:t>
      </w:r>
    </w:p>
    <w:p w14:paraId="39719F7B" w14:textId="56FFF33F" w:rsidR="00292E7C" w:rsidRDefault="00292E7C" w:rsidP="00292E7C">
      <w:pPr>
        <w:pStyle w:val="FootnoteText"/>
        <w:rPr>
          <w:rFonts w:ascii="Times New Roman" w:hAnsi="Times New Roman" w:cs="Times New Roman"/>
          <w:sz w:val="24"/>
          <w:szCs w:val="24"/>
        </w:rPr>
      </w:pPr>
    </w:p>
    <w:p w14:paraId="34238F41" w14:textId="7DC6BE87" w:rsidR="00292E7C" w:rsidRPr="0094020E" w:rsidRDefault="00292E7C" w:rsidP="00292E7C">
      <w:pPr>
        <w:pStyle w:val="FootnoteText"/>
        <w:rPr>
          <w:rFonts w:ascii="Times New Roman" w:hAnsi="Times New Roman" w:cs="Times New Roman"/>
          <w:sz w:val="24"/>
          <w:szCs w:val="24"/>
        </w:rPr>
      </w:pPr>
      <w:r w:rsidRPr="0094020E">
        <w:rPr>
          <w:rFonts w:ascii="Times New Roman" w:hAnsi="Times New Roman" w:cs="Times New Roman"/>
          <w:sz w:val="24"/>
          <w:szCs w:val="24"/>
        </w:rPr>
        <w:t>Herodotus</w:t>
      </w:r>
      <w:r w:rsidR="006B0323">
        <w:rPr>
          <w:rFonts w:ascii="Times New Roman" w:hAnsi="Times New Roman" w:cs="Times New Roman"/>
          <w:sz w:val="24"/>
          <w:szCs w:val="24"/>
        </w:rPr>
        <w:t xml:space="preserve"> (1972)</w:t>
      </w:r>
      <w:r>
        <w:rPr>
          <w:rFonts w:ascii="Times New Roman" w:hAnsi="Times New Roman" w:cs="Times New Roman"/>
          <w:sz w:val="24"/>
          <w:szCs w:val="24"/>
        </w:rPr>
        <w:t xml:space="preserve">, </w:t>
      </w:r>
      <w:r>
        <w:rPr>
          <w:rFonts w:ascii="Times New Roman" w:hAnsi="Times New Roman" w:cs="Times New Roman"/>
          <w:i/>
          <w:iCs/>
          <w:sz w:val="24"/>
          <w:szCs w:val="24"/>
        </w:rPr>
        <w:t>The Histories</w:t>
      </w:r>
      <w:r>
        <w:rPr>
          <w:rFonts w:ascii="Times New Roman" w:hAnsi="Times New Roman" w:cs="Times New Roman"/>
          <w:sz w:val="24"/>
          <w:szCs w:val="24"/>
        </w:rPr>
        <w:t xml:space="preserve">, trans. </w:t>
      </w:r>
      <w:r w:rsidRPr="007C2634">
        <w:rPr>
          <w:rFonts w:ascii="Times New Roman" w:hAnsi="Times New Roman" w:cs="Times New Roman"/>
          <w:sz w:val="24"/>
          <w:szCs w:val="24"/>
        </w:rPr>
        <w:t xml:space="preserve">De </w:t>
      </w:r>
      <w:proofErr w:type="spellStart"/>
      <w:r w:rsidRPr="007C2634">
        <w:rPr>
          <w:rFonts w:ascii="Times New Roman" w:hAnsi="Times New Roman" w:cs="Times New Roman"/>
          <w:sz w:val="24"/>
          <w:szCs w:val="24"/>
        </w:rPr>
        <w:t>Sélincourt</w:t>
      </w:r>
      <w:proofErr w:type="spellEnd"/>
      <w:r w:rsidRPr="007C2634">
        <w:rPr>
          <w:rFonts w:ascii="Times New Roman" w:hAnsi="Times New Roman" w:cs="Times New Roman"/>
          <w:sz w:val="24"/>
          <w:szCs w:val="24"/>
        </w:rPr>
        <w:t xml:space="preserve">, Aubrey, </w:t>
      </w:r>
      <w:proofErr w:type="spellStart"/>
      <w:r w:rsidRPr="007C2634">
        <w:rPr>
          <w:rFonts w:ascii="Times New Roman" w:hAnsi="Times New Roman" w:cs="Times New Roman"/>
          <w:sz w:val="24"/>
          <w:szCs w:val="24"/>
        </w:rPr>
        <w:t>revis</w:t>
      </w:r>
      <w:proofErr w:type="spellEnd"/>
      <w:r w:rsidRPr="007C2634">
        <w:rPr>
          <w:rFonts w:ascii="Times New Roman" w:hAnsi="Times New Roman" w:cs="Times New Roman"/>
          <w:sz w:val="24"/>
          <w:szCs w:val="24"/>
        </w:rPr>
        <w:t xml:space="preserve">. </w:t>
      </w:r>
      <w:r w:rsidR="006B0323">
        <w:rPr>
          <w:rFonts w:ascii="Times New Roman" w:hAnsi="Times New Roman" w:cs="Times New Roman"/>
          <w:sz w:val="24"/>
          <w:szCs w:val="24"/>
        </w:rPr>
        <w:t>and</w:t>
      </w:r>
      <w:r w:rsidR="006B0323" w:rsidRPr="007C2634">
        <w:rPr>
          <w:rFonts w:ascii="Times New Roman" w:hAnsi="Times New Roman" w:cs="Times New Roman"/>
          <w:sz w:val="24"/>
          <w:szCs w:val="24"/>
        </w:rPr>
        <w:t xml:space="preserve"> </w:t>
      </w:r>
      <w:r w:rsidRPr="007C2634">
        <w:rPr>
          <w:rFonts w:ascii="Times New Roman" w:hAnsi="Times New Roman" w:cs="Times New Roman"/>
          <w:sz w:val="24"/>
          <w:szCs w:val="24"/>
        </w:rPr>
        <w:t xml:space="preserve">intro. </w:t>
      </w:r>
      <w:r>
        <w:rPr>
          <w:rFonts w:ascii="Times New Roman" w:hAnsi="Times New Roman" w:cs="Times New Roman"/>
          <w:sz w:val="24"/>
          <w:szCs w:val="24"/>
        </w:rPr>
        <w:t>Burn, A. R., Penguin: London.</w:t>
      </w:r>
    </w:p>
    <w:p w14:paraId="43A355C7" w14:textId="77777777" w:rsidR="00292E7C" w:rsidRPr="0094020E" w:rsidRDefault="00292E7C" w:rsidP="00292E7C">
      <w:pPr>
        <w:pStyle w:val="FootnoteText"/>
        <w:rPr>
          <w:rFonts w:ascii="Times New Roman" w:hAnsi="Times New Roman" w:cs="Times New Roman"/>
          <w:sz w:val="24"/>
          <w:szCs w:val="24"/>
        </w:rPr>
      </w:pPr>
    </w:p>
    <w:p w14:paraId="6C1E89FC" w14:textId="00981A01" w:rsidR="00292E7C" w:rsidRPr="0094020E" w:rsidRDefault="00292E7C" w:rsidP="00292E7C">
      <w:pPr>
        <w:pStyle w:val="FootnoteText"/>
        <w:rPr>
          <w:rFonts w:ascii="Times New Roman" w:hAnsi="Times New Roman" w:cs="Times New Roman"/>
          <w:sz w:val="24"/>
          <w:szCs w:val="24"/>
        </w:rPr>
      </w:pPr>
      <w:r w:rsidRPr="0094020E">
        <w:rPr>
          <w:rFonts w:ascii="Times New Roman" w:hAnsi="Times New Roman" w:cs="Times New Roman"/>
          <w:sz w:val="24"/>
          <w:szCs w:val="24"/>
        </w:rPr>
        <w:t>Isaac, Benjamin (2014)</w:t>
      </w:r>
      <w:r w:rsidR="00250FD0">
        <w:rPr>
          <w:rFonts w:ascii="Times New Roman" w:hAnsi="Times New Roman" w:cs="Times New Roman"/>
          <w:sz w:val="24"/>
          <w:szCs w:val="24"/>
        </w:rPr>
        <w:t>,</w:t>
      </w:r>
      <w:r w:rsidRPr="0094020E">
        <w:rPr>
          <w:rFonts w:ascii="Times New Roman" w:hAnsi="Times New Roman" w:cs="Times New Roman"/>
          <w:sz w:val="24"/>
          <w:szCs w:val="24"/>
        </w:rPr>
        <w:t xml:space="preserve"> ‘The Barbarian in Greek and Latin Literature’, </w:t>
      </w:r>
      <w:r w:rsidRPr="0094020E">
        <w:rPr>
          <w:rFonts w:ascii="Times New Roman" w:hAnsi="Times New Roman" w:cs="Times New Roman"/>
          <w:i/>
          <w:iCs/>
          <w:sz w:val="24"/>
          <w:szCs w:val="24"/>
        </w:rPr>
        <w:t xml:space="preserve">Scripta Classica </w:t>
      </w:r>
      <w:proofErr w:type="spellStart"/>
      <w:r w:rsidRPr="0094020E">
        <w:rPr>
          <w:rFonts w:ascii="Times New Roman" w:hAnsi="Times New Roman" w:cs="Times New Roman"/>
          <w:i/>
          <w:iCs/>
          <w:sz w:val="24"/>
          <w:szCs w:val="24"/>
        </w:rPr>
        <w:t>Israelica</w:t>
      </w:r>
      <w:proofErr w:type="spellEnd"/>
      <w:r w:rsidR="00250FD0">
        <w:rPr>
          <w:rFonts w:ascii="Times New Roman" w:hAnsi="Times New Roman" w:cs="Times New Roman"/>
          <w:sz w:val="24"/>
          <w:szCs w:val="24"/>
        </w:rPr>
        <w:t>,</w:t>
      </w:r>
      <w:r w:rsidRPr="0094020E">
        <w:rPr>
          <w:rFonts w:ascii="Times New Roman" w:hAnsi="Times New Roman" w:cs="Times New Roman"/>
          <w:sz w:val="24"/>
          <w:szCs w:val="24"/>
        </w:rPr>
        <w:t> 34: 117–37.</w:t>
      </w:r>
    </w:p>
    <w:p w14:paraId="6AA06874" w14:textId="77777777" w:rsidR="00292E7C" w:rsidRPr="0094020E" w:rsidRDefault="00292E7C" w:rsidP="00292E7C">
      <w:pPr>
        <w:pStyle w:val="FootnoteText"/>
        <w:rPr>
          <w:rFonts w:ascii="Times New Roman" w:hAnsi="Times New Roman" w:cs="Times New Roman"/>
          <w:sz w:val="24"/>
          <w:szCs w:val="24"/>
        </w:rPr>
      </w:pPr>
    </w:p>
    <w:p w14:paraId="26D4172A" w14:textId="4C88430B" w:rsidR="00292E7C" w:rsidRPr="0094020E" w:rsidRDefault="00292E7C" w:rsidP="00292E7C">
      <w:pPr>
        <w:pStyle w:val="FootnoteText"/>
        <w:rPr>
          <w:rFonts w:ascii="Times New Roman" w:hAnsi="Times New Roman" w:cs="Times New Roman"/>
          <w:i/>
          <w:sz w:val="24"/>
          <w:szCs w:val="24"/>
        </w:rPr>
      </w:pPr>
      <w:r w:rsidRPr="0094020E">
        <w:rPr>
          <w:rFonts w:ascii="Times New Roman" w:hAnsi="Times New Roman" w:cs="Times New Roman"/>
          <w:sz w:val="24"/>
          <w:szCs w:val="24"/>
        </w:rPr>
        <w:t>Johnstone, Andrew (2017)</w:t>
      </w:r>
      <w:r w:rsidR="00250FD0">
        <w:rPr>
          <w:rFonts w:ascii="Times New Roman" w:hAnsi="Times New Roman" w:cs="Times New Roman"/>
          <w:sz w:val="24"/>
          <w:szCs w:val="24"/>
        </w:rPr>
        <w:t>,</w:t>
      </w:r>
      <w:r w:rsidRPr="0094020E">
        <w:rPr>
          <w:rFonts w:ascii="Times New Roman" w:hAnsi="Times New Roman" w:cs="Times New Roman"/>
          <w:sz w:val="24"/>
          <w:szCs w:val="24"/>
        </w:rPr>
        <w:t xml:space="preserve"> ‘</w:t>
      </w:r>
      <w:proofErr w:type="spellStart"/>
      <w:r w:rsidRPr="0094020E">
        <w:rPr>
          <w:rFonts w:ascii="Times New Roman" w:hAnsi="Times New Roman" w:cs="Times New Roman"/>
          <w:sz w:val="24"/>
          <w:szCs w:val="24"/>
        </w:rPr>
        <w:t>Nostri</w:t>
      </w:r>
      <w:proofErr w:type="spellEnd"/>
      <w:r w:rsidRPr="0094020E">
        <w:rPr>
          <w:rFonts w:ascii="Times New Roman" w:hAnsi="Times New Roman" w:cs="Times New Roman"/>
          <w:sz w:val="24"/>
          <w:szCs w:val="24"/>
        </w:rPr>
        <w:t xml:space="preserve"> and “The Other(s)”’, in Grillo, Luca and Krebs, Christopher eds. </w:t>
      </w:r>
      <w:r w:rsidRPr="0094020E">
        <w:rPr>
          <w:rFonts w:ascii="Times New Roman" w:hAnsi="Times New Roman" w:cs="Times New Roman"/>
          <w:i/>
          <w:iCs/>
          <w:sz w:val="24"/>
          <w:szCs w:val="24"/>
        </w:rPr>
        <w:t>The Cambridge Companion to the Writings of Julius Caesar</w:t>
      </w:r>
      <w:r w:rsidRPr="0094020E">
        <w:rPr>
          <w:rFonts w:ascii="Times New Roman" w:hAnsi="Times New Roman" w:cs="Times New Roman"/>
          <w:sz w:val="24"/>
          <w:szCs w:val="24"/>
        </w:rPr>
        <w:t xml:space="preserve">, </w:t>
      </w:r>
      <w:r w:rsidR="007C71E2" w:rsidRPr="0094020E">
        <w:rPr>
          <w:rFonts w:ascii="Times New Roman" w:hAnsi="Times New Roman" w:cs="Times New Roman"/>
          <w:sz w:val="24"/>
          <w:szCs w:val="24"/>
        </w:rPr>
        <w:t>81-94</w:t>
      </w:r>
      <w:r w:rsidR="007C71E2">
        <w:rPr>
          <w:rFonts w:ascii="Times New Roman" w:hAnsi="Times New Roman" w:cs="Times New Roman"/>
          <w:sz w:val="24"/>
          <w:szCs w:val="24"/>
        </w:rPr>
        <w:t xml:space="preserve">, </w:t>
      </w:r>
      <w:r w:rsidRPr="0094020E">
        <w:rPr>
          <w:rFonts w:ascii="Times New Roman" w:hAnsi="Times New Roman" w:cs="Times New Roman"/>
          <w:sz w:val="24"/>
          <w:szCs w:val="24"/>
        </w:rPr>
        <w:t>Cambridge: Cambridge University Press</w:t>
      </w:r>
      <w:r>
        <w:rPr>
          <w:rFonts w:ascii="Times New Roman" w:hAnsi="Times New Roman" w:cs="Times New Roman"/>
          <w:sz w:val="24"/>
          <w:szCs w:val="24"/>
        </w:rPr>
        <w:t>.</w:t>
      </w:r>
    </w:p>
    <w:p w14:paraId="318964C0" w14:textId="77777777" w:rsidR="00292E7C" w:rsidRPr="0094020E" w:rsidRDefault="00292E7C" w:rsidP="00292E7C">
      <w:pPr>
        <w:pStyle w:val="FootnoteText"/>
        <w:rPr>
          <w:rFonts w:ascii="Times New Roman" w:hAnsi="Times New Roman" w:cs="Times New Roman"/>
          <w:sz w:val="24"/>
          <w:szCs w:val="24"/>
        </w:rPr>
      </w:pPr>
    </w:p>
    <w:p w14:paraId="7EEADFF4" w14:textId="44991796" w:rsidR="00292E7C" w:rsidRPr="0094020E" w:rsidRDefault="00292E7C" w:rsidP="00292E7C">
      <w:pPr>
        <w:pStyle w:val="FootnoteText"/>
        <w:rPr>
          <w:rFonts w:ascii="Times New Roman" w:hAnsi="Times New Roman" w:cs="Times New Roman"/>
          <w:sz w:val="24"/>
          <w:szCs w:val="24"/>
        </w:rPr>
      </w:pPr>
      <w:r w:rsidRPr="0094020E">
        <w:rPr>
          <w:rFonts w:ascii="Times New Roman" w:hAnsi="Times New Roman" w:cs="Times New Roman"/>
          <w:sz w:val="24"/>
          <w:szCs w:val="24"/>
        </w:rPr>
        <w:t>Krebs, Christopher (2017)</w:t>
      </w:r>
      <w:r w:rsidR="007C71E2">
        <w:rPr>
          <w:rFonts w:ascii="Times New Roman" w:hAnsi="Times New Roman" w:cs="Times New Roman"/>
          <w:sz w:val="24"/>
          <w:szCs w:val="24"/>
        </w:rPr>
        <w:t>,</w:t>
      </w:r>
      <w:r w:rsidRPr="0094020E">
        <w:rPr>
          <w:rFonts w:ascii="Times New Roman" w:hAnsi="Times New Roman" w:cs="Times New Roman"/>
          <w:sz w:val="24"/>
          <w:szCs w:val="24"/>
        </w:rPr>
        <w:t xml:space="preserve"> ‘More Than Words. The </w:t>
      </w:r>
      <w:proofErr w:type="spellStart"/>
      <w:r w:rsidRPr="0094020E">
        <w:rPr>
          <w:rFonts w:ascii="Times New Roman" w:hAnsi="Times New Roman" w:cs="Times New Roman"/>
          <w:sz w:val="24"/>
          <w:szCs w:val="24"/>
        </w:rPr>
        <w:t>Commentarii</w:t>
      </w:r>
      <w:proofErr w:type="spellEnd"/>
      <w:r w:rsidRPr="0094020E">
        <w:rPr>
          <w:rFonts w:ascii="Times New Roman" w:hAnsi="Times New Roman" w:cs="Times New Roman"/>
          <w:sz w:val="24"/>
          <w:szCs w:val="24"/>
        </w:rPr>
        <w:t xml:space="preserve"> in their Propagandistic Context’, in Grillo, Luca and Krebs, Christopher eds. </w:t>
      </w:r>
      <w:r w:rsidRPr="0094020E">
        <w:rPr>
          <w:rFonts w:ascii="Times New Roman" w:hAnsi="Times New Roman" w:cs="Times New Roman"/>
          <w:i/>
          <w:iCs/>
          <w:sz w:val="24"/>
          <w:szCs w:val="24"/>
        </w:rPr>
        <w:t>The Cambridge Companion to the Writings of Julius Caesar</w:t>
      </w:r>
      <w:r w:rsidRPr="0094020E">
        <w:rPr>
          <w:rFonts w:ascii="Times New Roman" w:hAnsi="Times New Roman" w:cs="Times New Roman"/>
          <w:sz w:val="24"/>
          <w:szCs w:val="24"/>
        </w:rPr>
        <w:t xml:space="preserve">, </w:t>
      </w:r>
      <w:r w:rsidR="007C71E2" w:rsidRPr="0094020E">
        <w:rPr>
          <w:rFonts w:ascii="Times New Roman" w:hAnsi="Times New Roman" w:cs="Times New Roman"/>
          <w:sz w:val="24"/>
          <w:szCs w:val="24"/>
        </w:rPr>
        <w:t>29–42</w:t>
      </w:r>
      <w:r w:rsidR="007C71E2">
        <w:rPr>
          <w:rFonts w:ascii="Times New Roman" w:hAnsi="Times New Roman" w:cs="Times New Roman"/>
          <w:sz w:val="24"/>
          <w:szCs w:val="24"/>
        </w:rPr>
        <w:t xml:space="preserve">, </w:t>
      </w:r>
      <w:r w:rsidRPr="0094020E">
        <w:rPr>
          <w:rFonts w:ascii="Times New Roman" w:hAnsi="Times New Roman" w:cs="Times New Roman"/>
          <w:sz w:val="24"/>
          <w:szCs w:val="24"/>
        </w:rPr>
        <w:t>Cambridge: Cambridge University Press.</w:t>
      </w:r>
    </w:p>
    <w:p w14:paraId="139E9B6A" w14:textId="77777777" w:rsidR="00292E7C" w:rsidRPr="0094020E" w:rsidRDefault="00292E7C" w:rsidP="00292E7C">
      <w:pPr>
        <w:pStyle w:val="FootnoteText"/>
        <w:rPr>
          <w:rFonts w:ascii="Times New Roman" w:hAnsi="Times New Roman" w:cs="Times New Roman"/>
          <w:sz w:val="24"/>
          <w:szCs w:val="24"/>
        </w:rPr>
      </w:pPr>
    </w:p>
    <w:p w14:paraId="46BCEA14" w14:textId="3F926D31" w:rsidR="00292E7C" w:rsidRDefault="00292E7C" w:rsidP="00292E7C">
      <w:pPr>
        <w:pStyle w:val="FootnoteText"/>
        <w:rPr>
          <w:rFonts w:ascii="Times New Roman" w:hAnsi="Times New Roman" w:cs="Times New Roman"/>
          <w:sz w:val="24"/>
          <w:szCs w:val="24"/>
        </w:rPr>
      </w:pPr>
      <w:proofErr w:type="spellStart"/>
      <w:r w:rsidRPr="0094020E">
        <w:rPr>
          <w:rFonts w:ascii="Times New Roman" w:hAnsi="Times New Roman" w:cs="Times New Roman"/>
          <w:sz w:val="24"/>
          <w:szCs w:val="24"/>
        </w:rPr>
        <w:t>Lavan</w:t>
      </w:r>
      <w:proofErr w:type="spellEnd"/>
      <w:r w:rsidRPr="0094020E">
        <w:rPr>
          <w:rFonts w:ascii="Times New Roman" w:hAnsi="Times New Roman" w:cs="Times New Roman"/>
          <w:sz w:val="24"/>
          <w:szCs w:val="24"/>
        </w:rPr>
        <w:t xml:space="preserve">, Myles (2011), ‘Slavishness in Britain and Rome in Tacitus’ </w:t>
      </w:r>
      <w:r w:rsidRPr="0094020E">
        <w:rPr>
          <w:rFonts w:ascii="Times New Roman" w:hAnsi="Times New Roman" w:cs="Times New Roman"/>
          <w:i/>
          <w:sz w:val="24"/>
          <w:szCs w:val="24"/>
        </w:rPr>
        <w:t>Agricola</w:t>
      </w:r>
      <w:r w:rsidRPr="0094020E">
        <w:rPr>
          <w:rFonts w:ascii="Times New Roman" w:hAnsi="Times New Roman" w:cs="Times New Roman"/>
          <w:sz w:val="24"/>
          <w:szCs w:val="24"/>
        </w:rPr>
        <w:t xml:space="preserve">’, </w:t>
      </w:r>
      <w:r w:rsidRPr="0094020E">
        <w:rPr>
          <w:rFonts w:ascii="Times New Roman" w:hAnsi="Times New Roman" w:cs="Times New Roman"/>
          <w:i/>
          <w:sz w:val="24"/>
          <w:szCs w:val="24"/>
        </w:rPr>
        <w:t>The Classical Quarterly</w:t>
      </w:r>
      <w:r w:rsidRPr="0094020E">
        <w:rPr>
          <w:rFonts w:ascii="Times New Roman" w:hAnsi="Times New Roman" w:cs="Times New Roman"/>
          <w:sz w:val="24"/>
          <w:szCs w:val="24"/>
        </w:rPr>
        <w:t>, 61</w:t>
      </w:r>
      <w:r w:rsidR="00520905">
        <w:rPr>
          <w:rFonts w:ascii="Times New Roman" w:hAnsi="Times New Roman" w:cs="Times New Roman"/>
          <w:sz w:val="24"/>
          <w:szCs w:val="24"/>
        </w:rPr>
        <w:t xml:space="preserve"> (</w:t>
      </w:r>
      <w:r w:rsidRPr="0094020E">
        <w:rPr>
          <w:rFonts w:ascii="Times New Roman" w:hAnsi="Times New Roman" w:cs="Times New Roman"/>
          <w:sz w:val="24"/>
          <w:szCs w:val="24"/>
        </w:rPr>
        <w:t>1</w:t>
      </w:r>
      <w:r w:rsidR="0019728C">
        <w:rPr>
          <w:rFonts w:ascii="Times New Roman" w:hAnsi="Times New Roman" w:cs="Times New Roman"/>
          <w:sz w:val="24"/>
          <w:szCs w:val="24"/>
        </w:rPr>
        <w:t>)</w:t>
      </w:r>
      <w:r w:rsidRPr="0094020E">
        <w:rPr>
          <w:rFonts w:ascii="Times New Roman" w:hAnsi="Times New Roman" w:cs="Times New Roman"/>
          <w:sz w:val="24"/>
          <w:szCs w:val="24"/>
        </w:rPr>
        <w:t>: 294-305</w:t>
      </w:r>
      <w:r>
        <w:rPr>
          <w:rFonts w:ascii="Times New Roman" w:hAnsi="Times New Roman" w:cs="Times New Roman"/>
          <w:sz w:val="24"/>
          <w:szCs w:val="24"/>
        </w:rPr>
        <w:t>.</w:t>
      </w:r>
    </w:p>
    <w:p w14:paraId="328BD64A" w14:textId="39A89E50" w:rsidR="00292E7C" w:rsidRDefault="00292E7C" w:rsidP="00292E7C">
      <w:pPr>
        <w:pStyle w:val="FootnoteText"/>
        <w:rPr>
          <w:rFonts w:ascii="Times New Roman" w:hAnsi="Times New Roman" w:cs="Times New Roman"/>
          <w:sz w:val="24"/>
          <w:szCs w:val="24"/>
        </w:rPr>
      </w:pPr>
    </w:p>
    <w:p w14:paraId="14CE3D34" w14:textId="6F73BD73" w:rsidR="00292E7C" w:rsidRPr="00292E7C" w:rsidRDefault="00292E7C" w:rsidP="00292E7C">
      <w:pPr>
        <w:pStyle w:val="FootnoteText"/>
        <w:rPr>
          <w:rFonts w:ascii="Times New Roman" w:hAnsi="Times New Roman" w:cs="Times New Roman"/>
          <w:sz w:val="24"/>
          <w:szCs w:val="24"/>
          <w:lang w:val="fr-FR"/>
        </w:rPr>
      </w:pPr>
      <w:r w:rsidRPr="0094020E">
        <w:rPr>
          <w:rFonts w:ascii="Times New Roman" w:hAnsi="Times New Roman" w:cs="Times New Roman"/>
          <w:sz w:val="24"/>
          <w:szCs w:val="24"/>
        </w:rPr>
        <w:t>Livy</w:t>
      </w:r>
      <w:r w:rsidR="0019728C">
        <w:rPr>
          <w:rFonts w:ascii="Times New Roman" w:hAnsi="Times New Roman" w:cs="Times New Roman"/>
          <w:sz w:val="24"/>
          <w:szCs w:val="24"/>
        </w:rPr>
        <w:t xml:space="preserve"> (1967)</w:t>
      </w:r>
      <w:r w:rsidRPr="0094020E">
        <w:rPr>
          <w:rFonts w:ascii="Times New Roman" w:hAnsi="Times New Roman" w:cs="Times New Roman"/>
          <w:sz w:val="24"/>
          <w:szCs w:val="24"/>
        </w:rPr>
        <w:t xml:space="preserve">, </w:t>
      </w:r>
      <w:r>
        <w:rPr>
          <w:rFonts w:ascii="Times New Roman" w:hAnsi="Times New Roman" w:cs="Times New Roman"/>
          <w:i/>
          <w:iCs/>
          <w:sz w:val="24"/>
          <w:szCs w:val="24"/>
        </w:rPr>
        <w:t>The Early History of Rome</w:t>
      </w:r>
      <w:r>
        <w:rPr>
          <w:rFonts w:ascii="Times New Roman" w:hAnsi="Times New Roman" w:cs="Times New Roman"/>
          <w:sz w:val="24"/>
          <w:szCs w:val="24"/>
        </w:rPr>
        <w:t xml:space="preserve">, trans. </w:t>
      </w:r>
      <w:r w:rsidRPr="00292E7C">
        <w:rPr>
          <w:rFonts w:ascii="Times New Roman" w:hAnsi="Times New Roman" w:cs="Times New Roman"/>
          <w:sz w:val="24"/>
          <w:szCs w:val="24"/>
          <w:lang w:val="fr-FR"/>
        </w:rPr>
        <w:t xml:space="preserve">&amp; intro. De </w:t>
      </w:r>
      <w:proofErr w:type="spellStart"/>
      <w:r w:rsidRPr="00292E7C">
        <w:rPr>
          <w:rFonts w:ascii="Times New Roman" w:hAnsi="Times New Roman" w:cs="Times New Roman"/>
          <w:sz w:val="24"/>
          <w:szCs w:val="24"/>
          <w:lang w:val="fr-FR"/>
        </w:rPr>
        <w:t>Sélincourt</w:t>
      </w:r>
      <w:proofErr w:type="spellEnd"/>
      <w:r w:rsidRPr="00292E7C">
        <w:rPr>
          <w:rFonts w:ascii="Times New Roman" w:hAnsi="Times New Roman" w:cs="Times New Roman"/>
          <w:sz w:val="24"/>
          <w:szCs w:val="24"/>
          <w:lang w:val="fr-FR"/>
        </w:rPr>
        <w:t>, Aubrey, Penguin: London.</w:t>
      </w:r>
    </w:p>
    <w:p w14:paraId="586CE06C" w14:textId="77777777" w:rsidR="00292E7C" w:rsidRPr="00292E7C" w:rsidRDefault="00292E7C" w:rsidP="00292E7C">
      <w:pPr>
        <w:pStyle w:val="FootnoteText"/>
        <w:rPr>
          <w:rFonts w:ascii="Times New Roman" w:hAnsi="Times New Roman" w:cs="Times New Roman"/>
          <w:sz w:val="24"/>
          <w:szCs w:val="24"/>
          <w:lang w:val="fr-FR"/>
        </w:rPr>
      </w:pPr>
    </w:p>
    <w:p w14:paraId="63EA834C" w14:textId="684CEF08" w:rsidR="00292E7C" w:rsidRDefault="00292E7C" w:rsidP="00292E7C">
      <w:pPr>
        <w:pStyle w:val="FootnoteText"/>
        <w:rPr>
          <w:rFonts w:ascii="Times New Roman" w:hAnsi="Times New Roman" w:cs="Times New Roman"/>
          <w:sz w:val="24"/>
          <w:szCs w:val="24"/>
        </w:rPr>
      </w:pPr>
      <w:r w:rsidRPr="0094020E">
        <w:rPr>
          <w:rFonts w:ascii="Times New Roman" w:hAnsi="Times New Roman" w:cs="Times New Roman"/>
          <w:sz w:val="24"/>
          <w:szCs w:val="24"/>
        </w:rPr>
        <w:t>Maas, Michael (2012), ‘Barbarians in Late Antiquity: Problems and Approaches’, in Johnson, Scott ed.</w:t>
      </w:r>
      <w:r w:rsidRPr="0094020E">
        <w:rPr>
          <w:rFonts w:ascii="Times New Roman" w:hAnsi="Times New Roman" w:cs="Times New Roman"/>
          <w:i/>
          <w:iCs/>
          <w:sz w:val="24"/>
          <w:szCs w:val="24"/>
        </w:rPr>
        <w:t>, The Oxford Handbook of Late Antiquity</w:t>
      </w:r>
      <w:r w:rsidRPr="0094020E">
        <w:rPr>
          <w:rFonts w:ascii="Times New Roman" w:hAnsi="Times New Roman" w:cs="Times New Roman"/>
          <w:sz w:val="24"/>
          <w:szCs w:val="24"/>
        </w:rPr>
        <w:t xml:space="preserve">, </w:t>
      </w:r>
      <w:r w:rsidR="0019728C" w:rsidRPr="0094020E">
        <w:rPr>
          <w:rFonts w:ascii="Times New Roman" w:hAnsi="Times New Roman" w:cs="Times New Roman"/>
          <w:sz w:val="24"/>
          <w:szCs w:val="24"/>
        </w:rPr>
        <w:t>60-91</w:t>
      </w:r>
      <w:r w:rsidR="0019728C">
        <w:rPr>
          <w:rFonts w:ascii="Times New Roman" w:hAnsi="Times New Roman" w:cs="Times New Roman"/>
          <w:sz w:val="24"/>
          <w:szCs w:val="24"/>
        </w:rPr>
        <w:t xml:space="preserve">, </w:t>
      </w:r>
      <w:r w:rsidRPr="0094020E">
        <w:rPr>
          <w:rFonts w:ascii="Times New Roman" w:hAnsi="Times New Roman" w:cs="Times New Roman"/>
          <w:sz w:val="24"/>
          <w:szCs w:val="24"/>
        </w:rPr>
        <w:t>Oxford: Oxford University Press</w:t>
      </w:r>
      <w:r>
        <w:rPr>
          <w:rFonts w:ascii="Times New Roman" w:hAnsi="Times New Roman" w:cs="Times New Roman"/>
          <w:sz w:val="24"/>
          <w:szCs w:val="24"/>
        </w:rPr>
        <w:t>.</w:t>
      </w:r>
    </w:p>
    <w:p w14:paraId="36BBE250" w14:textId="77777777" w:rsidR="00292E7C" w:rsidRPr="0094020E" w:rsidRDefault="00292E7C" w:rsidP="00292E7C">
      <w:pPr>
        <w:pStyle w:val="FootnoteText"/>
        <w:rPr>
          <w:rFonts w:ascii="Times New Roman" w:hAnsi="Times New Roman" w:cs="Times New Roman"/>
          <w:sz w:val="24"/>
          <w:szCs w:val="24"/>
        </w:rPr>
      </w:pPr>
    </w:p>
    <w:p w14:paraId="60E5D986" w14:textId="34219FB5" w:rsidR="00292E7C" w:rsidRPr="0094020E" w:rsidRDefault="00292E7C" w:rsidP="00292E7C">
      <w:pPr>
        <w:pStyle w:val="FootnoteText"/>
        <w:rPr>
          <w:rFonts w:ascii="Times New Roman" w:hAnsi="Times New Roman" w:cs="Times New Roman"/>
          <w:sz w:val="24"/>
          <w:szCs w:val="24"/>
        </w:rPr>
      </w:pPr>
      <w:proofErr w:type="spellStart"/>
      <w:r w:rsidRPr="0094020E">
        <w:rPr>
          <w:rFonts w:ascii="Times New Roman" w:hAnsi="Times New Roman" w:cs="Times New Roman"/>
          <w:sz w:val="24"/>
          <w:szCs w:val="24"/>
        </w:rPr>
        <w:t>Makins</w:t>
      </w:r>
      <w:proofErr w:type="spellEnd"/>
      <w:r w:rsidRPr="0094020E">
        <w:rPr>
          <w:rFonts w:ascii="Times New Roman" w:hAnsi="Times New Roman" w:cs="Times New Roman"/>
          <w:sz w:val="24"/>
          <w:szCs w:val="24"/>
        </w:rPr>
        <w:t xml:space="preserve">, Marian (2016), </w:t>
      </w:r>
      <w:r>
        <w:rPr>
          <w:rFonts w:ascii="Times New Roman" w:hAnsi="Times New Roman" w:cs="Times New Roman"/>
          <w:sz w:val="24"/>
          <w:szCs w:val="24"/>
        </w:rPr>
        <w:t>‘</w:t>
      </w:r>
      <w:r w:rsidRPr="0094020E">
        <w:rPr>
          <w:rFonts w:ascii="Times New Roman" w:hAnsi="Times New Roman" w:cs="Times New Roman"/>
          <w:sz w:val="24"/>
          <w:szCs w:val="24"/>
        </w:rPr>
        <w:t>Memories of (Ancient Roman) War in Tolkien’s Dead Marshes</w:t>
      </w:r>
      <w:r>
        <w:rPr>
          <w:rFonts w:ascii="Times New Roman" w:hAnsi="Times New Roman" w:cs="Times New Roman"/>
          <w:sz w:val="24"/>
          <w:szCs w:val="24"/>
        </w:rPr>
        <w:t>’</w:t>
      </w:r>
      <w:r w:rsidRPr="0094020E">
        <w:rPr>
          <w:rFonts w:ascii="Times New Roman" w:hAnsi="Times New Roman" w:cs="Times New Roman"/>
          <w:sz w:val="24"/>
          <w:szCs w:val="24"/>
        </w:rPr>
        <w:t xml:space="preserve">, </w:t>
      </w:r>
      <w:r w:rsidRPr="0094020E">
        <w:rPr>
          <w:rFonts w:ascii="Times New Roman" w:hAnsi="Times New Roman" w:cs="Times New Roman"/>
          <w:i/>
          <w:iCs/>
          <w:sz w:val="24"/>
          <w:szCs w:val="24"/>
        </w:rPr>
        <w:t>Thersites</w:t>
      </w:r>
      <w:r w:rsidRPr="0094020E">
        <w:rPr>
          <w:rFonts w:ascii="Times New Roman" w:hAnsi="Times New Roman" w:cs="Times New Roman"/>
          <w:sz w:val="24"/>
          <w:szCs w:val="24"/>
        </w:rPr>
        <w:t xml:space="preserve">, 4: 199-240. </w:t>
      </w:r>
    </w:p>
    <w:p w14:paraId="6CD6C7F0" w14:textId="77777777" w:rsidR="00292E7C" w:rsidRPr="0094020E" w:rsidRDefault="00292E7C" w:rsidP="00292E7C">
      <w:pPr>
        <w:rPr>
          <w:rFonts w:ascii="Times New Roman" w:hAnsi="Times New Roman" w:cs="Times New Roman"/>
          <w:sz w:val="24"/>
          <w:szCs w:val="24"/>
          <w:lang w:val="en-US"/>
        </w:rPr>
      </w:pPr>
    </w:p>
    <w:p w14:paraId="06C12F5D" w14:textId="08F8A5D2" w:rsidR="00292E7C" w:rsidRPr="0094020E" w:rsidRDefault="00292E7C" w:rsidP="00292E7C">
      <w:pPr>
        <w:pStyle w:val="FootnoteText"/>
        <w:rPr>
          <w:rFonts w:ascii="Times New Roman" w:hAnsi="Times New Roman" w:cs="Times New Roman"/>
          <w:sz w:val="24"/>
          <w:szCs w:val="24"/>
        </w:rPr>
      </w:pPr>
      <w:r w:rsidRPr="0094020E">
        <w:rPr>
          <w:rFonts w:ascii="Times New Roman" w:hAnsi="Times New Roman" w:cs="Times New Roman"/>
          <w:sz w:val="24"/>
          <w:szCs w:val="24"/>
        </w:rPr>
        <w:t xml:space="preserve">Meier, Christian (1999), </w:t>
      </w:r>
      <w:r w:rsidRPr="0094020E">
        <w:rPr>
          <w:rFonts w:ascii="Times New Roman" w:hAnsi="Times New Roman" w:cs="Times New Roman"/>
          <w:i/>
          <w:sz w:val="24"/>
          <w:szCs w:val="24"/>
        </w:rPr>
        <w:t xml:space="preserve">Athens, A Portrait of the City in Its Golden </w:t>
      </w:r>
      <w:r w:rsidRPr="007C2634">
        <w:rPr>
          <w:rFonts w:ascii="Times New Roman" w:hAnsi="Times New Roman" w:cs="Times New Roman"/>
          <w:i/>
          <w:iCs/>
          <w:sz w:val="24"/>
          <w:szCs w:val="24"/>
        </w:rPr>
        <w:t>Age</w:t>
      </w:r>
      <w:r w:rsidRPr="0094020E">
        <w:rPr>
          <w:rFonts w:ascii="Times New Roman" w:hAnsi="Times New Roman" w:cs="Times New Roman"/>
          <w:sz w:val="24"/>
          <w:szCs w:val="24"/>
        </w:rPr>
        <w:t xml:space="preserve">, </w:t>
      </w:r>
      <w:r w:rsidR="00D845C7" w:rsidRPr="0094020E">
        <w:rPr>
          <w:rFonts w:ascii="Times New Roman" w:hAnsi="Times New Roman" w:cs="Times New Roman"/>
          <w:sz w:val="24"/>
          <w:szCs w:val="24"/>
        </w:rPr>
        <w:t xml:space="preserve">trans. Kimber, Robert and Kimber, Rita, </w:t>
      </w:r>
      <w:r w:rsidRPr="0094020E">
        <w:rPr>
          <w:rFonts w:ascii="Times New Roman" w:hAnsi="Times New Roman" w:cs="Times New Roman"/>
          <w:sz w:val="24"/>
          <w:szCs w:val="24"/>
        </w:rPr>
        <w:t>London: John Murray</w:t>
      </w:r>
      <w:r>
        <w:rPr>
          <w:rFonts w:ascii="Times New Roman" w:hAnsi="Times New Roman" w:cs="Times New Roman"/>
          <w:sz w:val="24"/>
          <w:szCs w:val="24"/>
        </w:rPr>
        <w:t>.</w:t>
      </w:r>
    </w:p>
    <w:p w14:paraId="3C42A8ED" w14:textId="77777777" w:rsidR="00292E7C" w:rsidRPr="00292E7C" w:rsidRDefault="00292E7C" w:rsidP="00292E7C">
      <w:pPr>
        <w:pStyle w:val="FootnoteText"/>
        <w:rPr>
          <w:rFonts w:ascii="Times New Roman" w:hAnsi="Times New Roman" w:cs="Times New Roman"/>
          <w:sz w:val="24"/>
          <w:szCs w:val="24"/>
        </w:rPr>
      </w:pPr>
    </w:p>
    <w:p w14:paraId="64575108" w14:textId="77777777" w:rsidR="00292E7C" w:rsidRPr="00292E7C" w:rsidRDefault="00292E7C" w:rsidP="00292E7C">
      <w:pPr>
        <w:pStyle w:val="FootnoteText"/>
        <w:rPr>
          <w:rFonts w:ascii="Times New Roman" w:hAnsi="Times New Roman" w:cs="Times New Roman"/>
          <w:sz w:val="24"/>
          <w:szCs w:val="24"/>
        </w:rPr>
      </w:pPr>
      <w:proofErr w:type="spellStart"/>
      <w:r w:rsidRPr="00292E7C">
        <w:rPr>
          <w:rFonts w:ascii="Times New Roman" w:hAnsi="Times New Roman" w:cs="Times New Roman"/>
          <w:sz w:val="24"/>
          <w:szCs w:val="24"/>
        </w:rPr>
        <w:t>Pagán</w:t>
      </w:r>
      <w:proofErr w:type="spellEnd"/>
      <w:r w:rsidRPr="00292E7C">
        <w:rPr>
          <w:rFonts w:ascii="Times New Roman" w:hAnsi="Times New Roman" w:cs="Times New Roman"/>
          <w:sz w:val="24"/>
          <w:szCs w:val="24"/>
        </w:rPr>
        <w:t xml:space="preserve">, Victoria (2017), </w:t>
      </w:r>
      <w:r w:rsidRPr="0094020E">
        <w:rPr>
          <w:rFonts w:ascii="Times New Roman" w:hAnsi="Times New Roman" w:cs="Times New Roman"/>
          <w:i/>
          <w:sz w:val="24"/>
          <w:szCs w:val="24"/>
        </w:rPr>
        <w:t>Tacitus</w:t>
      </w:r>
      <w:r w:rsidRPr="00292E7C">
        <w:rPr>
          <w:rFonts w:ascii="Times New Roman" w:hAnsi="Times New Roman" w:cs="Times New Roman"/>
          <w:sz w:val="24"/>
          <w:szCs w:val="24"/>
        </w:rPr>
        <w:t>, London : I. B. Tauris.</w:t>
      </w:r>
    </w:p>
    <w:p w14:paraId="04CC7DF2" w14:textId="77777777" w:rsidR="00292E7C" w:rsidRDefault="00292E7C" w:rsidP="00292E7C">
      <w:pPr>
        <w:pStyle w:val="FootnoteText"/>
        <w:rPr>
          <w:rFonts w:ascii="Times New Roman" w:hAnsi="Times New Roman" w:cs="Times New Roman"/>
          <w:sz w:val="24"/>
          <w:szCs w:val="24"/>
        </w:rPr>
      </w:pPr>
    </w:p>
    <w:p w14:paraId="34085ED1" w14:textId="45FE0C35" w:rsidR="00292E7C" w:rsidRPr="0094020E" w:rsidRDefault="00292E7C" w:rsidP="00292E7C">
      <w:pPr>
        <w:pStyle w:val="FootnoteText"/>
        <w:rPr>
          <w:rFonts w:ascii="Times New Roman" w:hAnsi="Times New Roman" w:cs="Times New Roman"/>
          <w:sz w:val="24"/>
          <w:szCs w:val="24"/>
        </w:rPr>
      </w:pPr>
      <w:r w:rsidRPr="0094020E">
        <w:rPr>
          <w:rFonts w:ascii="Times New Roman" w:hAnsi="Times New Roman" w:cs="Times New Roman"/>
          <w:sz w:val="24"/>
          <w:szCs w:val="24"/>
        </w:rPr>
        <w:t>Rawlings, Louis (1998), ‘Caesar's portrayal of Gauls as warriors’, in Welch, Kathryn and Powell, Anton eds., </w:t>
      </w:r>
      <w:r w:rsidRPr="0094020E">
        <w:rPr>
          <w:rFonts w:ascii="Times New Roman" w:hAnsi="Times New Roman" w:cs="Times New Roman"/>
          <w:i/>
          <w:iCs/>
          <w:sz w:val="24"/>
          <w:szCs w:val="24"/>
        </w:rPr>
        <w:t>Julius Caesar as Artful Reporter: The War Commentaries as Political Instruments</w:t>
      </w:r>
      <w:r w:rsidRPr="0094020E">
        <w:rPr>
          <w:rFonts w:ascii="Times New Roman" w:hAnsi="Times New Roman" w:cs="Times New Roman"/>
          <w:sz w:val="24"/>
          <w:szCs w:val="24"/>
        </w:rPr>
        <w:t xml:space="preserve">, </w:t>
      </w:r>
      <w:r w:rsidR="00D845C7" w:rsidRPr="0094020E">
        <w:rPr>
          <w:rFonts w:ascii="Times New Roman" w:hAnsi="Times New Roman" w:cs="Times New Roman"/>
          <w:sz w:val="24"/>
          <w:szCs w:val="24"/>
        </w:rPr>
        <w:t>179–92</w:t>
      </w:r>
      <w:r w:rsidR="00D845C7">
        <w:rPr>
          <w:rFonts w:ascii="Times New Roman" w:hAnsi="Times New Roman" w:cs="Times New Roman"/>
          <w:sz w:val="24"/>
          <w:szCs w:val="24"/>
        </w:rPr>
        <w:t xml:space="preserve">, </w:t>
      </w:r>
      <w:r w:rsidRPr="0094020E">
        <w:rPr>
          <w:rFonts w:ascii="Times New Roman" w:hAnsi="Times New Roman" w:cs="Times New Roman"/>
          <w:sz w:val="24"/>
          <w:szCs w:val="24"/>
        </w:rPr>
        <w:t>Swansea: The Classical Press of Wales.</w:t>
      </w:r>
    </w:p>
    <w:p w14:paraId="402A50B7" w14:textId="77777777" w:rsidR="00292E7C" w:rsidRDefault="00292E7C" w:rsidP="00292E7C">
      <w:pPr>
        <w:pStyle w:val="FootnoteText"/>
        <w:rPr>
          <w:rFonts w:ascii="Times New Roman" w:hAnsi="Times New Roman" w:cs="Times New Roman"/>
          <w:sz w:val="24"/>
          <w:szCs w:val="24"/>
        </w:rPr>
      </w:pPr>
    </w:p>
    <w:p w14:paraId="32675FB0" w14:textId="77777777" w:rsidR="00292E7C" w:rsidRPr="0094020E" w:rsidRDefault="00292E7C" w:rsidP="00292E7C">
      <w:pPr>
        <w:pStyle w:val="FootnoteText"/>
        <w:rPr>
          <w:rFonts w:ascii="Times New Roman" w:hAnsi="Times New Roman" w:cs="Times New Roman"/>
          <w:sz w:val="24"/>
          <w:szCs w:val="24"/>
        </w:rPr>
      </w:pPr>
      <w:proofErr w:type="spellStart"/>
      <w:r w:rsidRPr="0094020E">
        <w:rPr>
          <w:rFonts w:ascii="Times New Roman" w:hAnsi="Times New Roman" w:cs="Times New Roman"/>
          <w:sz w:val="24"/>
          <w:szCs w:val="24"/>
        </w:rPr>
        <w:t>Riggsby</w:t>
      </w:r>
      <w:proofErr w:type="spellEnd"/>
      <w:r w:rsidRPr="0094020E">
        <w:rPr>
          <w:rFonts w:ascii="Times New Roman" w:hAnsi="Times New Roman" w:cs="Times New Roman"/>
          <w:sz w:val="24"/>
          <w:szCs w:val="24"/>
        </w:rPr>
        <w:t xml:space="preserve">, Andrew (2006), </w:t>
      </w:r>
      <w:r w:rsidRPr="0094020E">
        <w:rPr>
          <w:rFonts w:ascii="Times New Roman" w:hAnsi="Times New Roman" w:cs="Times New Roman"/>
          <w:i/>
          <w:sz w:val="24"/>
          <w:szCs w:val="24"/>
        </w:rPr>
        <w:t>Caesar in Gaul and Rome: War in Words</w:t>
      </w:r>
      <w:r w:rsidRPr="0094020E">
        <w:rPr>
          <w:rFonts w:ascii="Times New Roman" w:hAnsi="Times New Roman" w:cs="Times New Roman"/>
          <w:sz w:val="24"/>
          <w:szCs w:val="24"/>
        </w:rPr>
        <w:t>, Austin: University of Texas Press.</w:t>
      </w:r>
    </w:p>
    <w:p w14:paraId="42CEA94C" w14:textId="77777777" w:rsidR="00292E7C" w:rsidRDefault="00292E7C" w:rsidP="00292E7C">
      <w:pPr>
        <w:pStyle w:val="FootnoteText"/>
        <w:rPr>
          <w:rFonts w:ascii="Times New Roman" w:hAnsi="Times New Roman" w:cs="Times New Roman"/>
          <w:sz w:val="24"/>
          <w:szCs w:val="24"/>
        </w:rPr>
      </w:pPr>
    </w:p>
    <w:p w14:paraId="0D419198" w14:textId="3E271975" w:rsidR="00292E7C" w:rsidRDefault="00292E7C" w:rsidP="00292E7C">
      <w:pPr>
        <w:pStyle w:val="FootnoteText"/>
        <w:rPr>
          <w:rFonts w:ascii="Times New Roman" w:hAnsi="Times New Roman" w:cs="Times New Roman"/>
          <w:sz w:val="24"/>
          <w:szCs w:val="24"/>
        </w:rPr>
      </w:pPr>
      <w:r w:rsidRPr="0094020E">
        <w:rPr>
          <w:rFonts w:ascii="Times New Roman" w:hAnsi="Times New Roman" w:cs="Times New Roman"/>
          <w:sz w:val="24"/>
          <w:szCs w:val="24"/>
        </w:rPr>
        <w:t xml:space="preserve">Rood, Tim (2006), ‘Herodotus and foreign lands’, in Dewald, Carolyn &amp; </w:t>
      </w:r>
      <w:proofErr w:type="spellStart"/>
      <w:r w:rsidRPr="0094020E">
        <w:rPr>
          <w:rFonts w:ascii="Times New Roman" w:hAnsi="Times New Roman" w:cs="Times New Roman"/>
          <w:sz w:val="24"/>
          <w:szCs w:val="24"/>
        </w:rPr>
        <w:t>Marincola</w:t>
      </w:r>
      <w:proofErr w:type="spellEnd"/>
      <w:r w:rsidRPr="0094020E">
        <w:rPr>
          <w:rFonts w:ascii="Times New Roman" w:hAnsi="Times New Roman" w:cs="Times New Roman"/>
          <w:sz w:val="24"/>
          <w:szCs w:val="24"/>
        </w:rPr>
        <w:t xml:space="preserve">, John eds., </w:t>
      </w:r>
      <w:r w:rsidRPr="0094020E">
        <w:rPr>
          <w:rFonts w:ascii="Times New Roman" w:hAnsi="Times New Roman" w:cs="Times New Roman"/>
          <w:i/>
          <w:iCs/>
          <w:sz w:val="24"/>
          <w:szCs w:val="24"/>
        </w:rPr>
        <w:t>The Cambridge Companion to Herodotus</w:t>
      </w:r>
      <w:r w:rsidRPr="0094020E">
        <w:rPr>
          <w:rFonts w:ascii="Times New Roman" w:hAnsi="Times New Roman" w:cs="Times New Roman"/>
          <w:sz w:val="24"/>
          <w:szCs w:val="24"/>
        </w:rPr>
        <w:t xml:space="preserve">, </w:t>
      </w:r>
      <w:r w:rsidR="00D845C7" w:rsidRPr="0094020E">
        <w:rPr>
          <w:rFonts w:ascii="Times New Roman" w:hAnsi="Times New Roman" w:cs="Times New Roman"/>
          <w:sz w:val="24"/>
          <w:szCs w:val="24"/>
        </w:rPr>
        <w:t>290-305</w:t>
      </w:r>
      <w:r w:rsidR="00D845C7">
        <w:rPr>
          <w:rFonts w:ascii="Times New Roman" w:hAnsi="Times New Roman" w:cs="Times New Roman"/>
          <w:sz w:val="24"/>
          <w:szCs w:val="24"/>
        </w:rPr>
        <w:t xml:space="preserve">, </w:t>
      </w:r>
      <w:r w:rsidRPr="0094020E">
        <w:rPr>
          <w:rFonts w:ascii="Times New Roman" w:hAnsi="Times New Roman" w:cs="Times New Roman"/>
          <w:sz w:val="24"/>
          <w:szCs w:val="24"/>
        </w:rPr>
        <w:t>Cambridge: Cambridge University Press</w:t>
      </w:r>
      <w:r>
        <w:rPr>
          <w:rFonts w:ascii="Times New Roman" w:hAnsi="Times New Roman" w:cs="Times New Roman"/>
          <w:sz w:val="24"/>
          <w:szCs w:val="24"/>
        </w:rPr>
        <w:t>.</w:t>
      </w:r>
    </w:p>
    <w:p w14:paraId="40AB92F0" w14:textId="1130E119" w:rsidR="00292E7C" w:rsidRDefault="00292E7C" w:rsidP="00292E7C">
      <w:pPr>
        <w:pStyle w:val="FootnoteText"/>
        <w:rPr>
          <w:rFonts w:ascii="Times New Roman" w:hAnsi="Times New Roman" w:cs="Times New Roman"/>
          <w:sz w:val="24"/>
          <w:szCs w:val="24"/>
        </w:rPr>
      </w:pPr>
    </w:p>
    <w:p w14:paraId="1B3842BE" w14:textId="7D086CED" w:rsidR="00292E7C" w:rsidRPr="0094020E" w:rsidRDefault="00292E7C" w:rsidP="00292E7C">
      <w:pPr>
        <w:pStyle w:val="FootnoteText"/>
        <w:rPr>
          <w:rFonts w:ascii="Times New Roman" w:hAnsi="Times New Roman" w:cs="Times New Roman"/>
          <w:sz w:val="24"/>
          <w:szCs w:val="24"/>
        </w:rPr>
      </w:pPr>
      <w:r w:rsidRPr="0094020E">
        <w:rPr>
          <w:rFonts w:ascii="Times New Roman" w:hAnsi="Times New Roman" w:cs="Times New Roman"/>
          <w:sz w:val="24"/>
          <w:szCs w:val="24"/>
        </w:rPr>
        <w:t>Sallust</w:t>
      </w:r>
      <w:r w:rsidR="00D845C7">
        <w:rPr>
          <w:rFonts w:ascii="Times New Roman" w:hAnsi="Times New Roman" w:cs="Times New Roman"/>
          <w:sz w:val="24"/>
          <w:szCs w:val="24"/>
        </w:rPr>
        <w:t xml:space="preserve"> (2010)</w:t>
      </w:r>
      <w:r>
        <w:rPr>
          <w:rFonts w:ascii="Times New Roman" w:hAnsi="Times New Roman" w:cs="Times New Roman"/>
          <w:sz w:val="24"/>
          <w:szCs w:val="24"/>
        </w:rPr>
        <w:t xml:space="preserve">, </w:t>
      </w:r>
      <w:r w:rsidRPr="009F12B7">
        <w:rPr>
          <w:rFonts w:ascii="Times New Roman" w:hAnsi="Times New Roman" w:cs="Times New Roman"/>
          <w:i/>
          <w:iCs/>
          <w:sz w:val="24"/>
          <w:szCs w:val="24"/>
        </w:rPr>
        <w:t>Catiline’s Conspiracy, The Jugurthine War, Histories</w:t>
      </w:r>
      <w:r>
        <w:rPr>
          <w:rFonts w:ascii="Times New Roman" w:hAnsi="Times New Roman" w:cs="Times New Roman"/>
          <w:sz w:val="24"/>
          <w:szCs w:val="24"/>
        </w:rPr>
        <w:t xml:space="preserve">, trans. </w:t>
      </w:r>
      <w:proofErr w:type="spellStart"/>
      <w:r>
        <w:rPr>
          <w:rFonts w:ascii="Times New Roman" w:hAnsi="Times New Roman" w:cs="Times New Roman"/>
          <w:sz w:val="24"/>
          <w:szCs w:val="24"/>
        </w:rPr>
        <w:t>Batsone</w:t>
      </w:r>
      <w:proofErr w:type="spellEnd"/>
      <w:r>
        <w:rPr>
          <w:rFonts w:ascii="Times New Roman" w:hAnsi="Times New Roman" w:cs="Times New Roman"/>
          <w:sz w:val="24"/>
          <w:szCs w:val="24"/>
        </w:rPr>
        <w:t xml:space="preserve">, William, Oxford: </w:t>
      </w:r>
      <w:r w:rsidR="008B75A1">
        <w:rPr>
          <w:rFonts w:ascii="Times New Roman" w:hAnsi="Times New Roman" w:cs="Times New Roman"/>
          <w:sz w:val="24"/>
          <w:szCs w:val="24"/>
        </w:rPr>
        <w:t>Oxford University Press</w:t>
      </w:r>
      <w:r>
        <w:rPr>
          <w:rFonts w:ascii="Times New Roman" w:hAnsi="Times New Roman" w:cs="Times New Roman"/>
          <w:sz w:val="24"/>
          <w:szCs w:val="24"/>
        </w:rPr>
        <w:t>.</w:t>
      </w:r>
    </w:p>
    <w:p w14:paraId="277B248D" w14:textId="77777777" w:rsidR="00292E7C" w:rsidRDefault="00292E7C" w:rsidP="00292E7C">
      <w:pPr>
        <w:pStyle w:val="FootnoteText"/>
        <w:rPr>
          <w:rFonts w:ascii="Times New Roman" w:hAnsi="Times New Roman" w:cs="Times New Roman"/>
          <w:sz w:val="24"/>
          <w:szCs w:val="24"/>
        </w:rPr>
      </w:pPr>
    </w:p>
    <w:p w14:paraId="3A35EEC5" w14:textId="4747AE9E" w:rsidR="00292E7C" w:rsidRPr="0094020E" w:rsidRDefault="00292E7C" w:rsidP="00292E7C">
      <w:pPr>
        <w:pStyle w:val="FootnoteText"/>
        <w:rPr>
          <w:rFonts w:ascii="Times New Roman" w:hAnsi="Times New Roman" w:cs="Times New Roman"/>
          <w:sz w:val="24"/>
          <w:szCs w:val="24"/>
        </w:rPr>
      </w:pPr>
      <w:r w:rsidRPr="0094020E">
        <w:rPr>
          <w:rFonts w:ascii="Times New Roman" w:hAnsi="Times New Roman" w:cs="Times New Roman"/>
          <w:sz w:val="24"/>
          <w:szCs w:val="24"/>
        </w:rPr>
        <w:t>Shuttleworth Kraus, Christina (2017)</w:t>
      </w:r>
      <w:r>
        <w:rPr>
          <w:rFonts w:ascii="Times New Roman" w:hAnsi="Times New Roman" w:cs="Times New Roman"/>
          <w:sz w:val="24"/>
          <w:szCs w:val="24"/>
        </w:rPr>
        <w:t>,</w:t>
      </w:r>
      <w:r w:rsidRPr="0094020E">
        <w:rPr>
          <w:rFonts w:ascii="Times New Roman" w:hAnsi="Times New Roman" w:cs="Times New Roman"/>
          <w:sz w:val="24"/>
          <w:szCs w:val="24"/>
        </w:rPr>
        <w:t xml:space="preserve"> ‘Caesar in Livy and Tacitus’, in Grillo, Luca and Krebs, Christopher eds. </w:t>
      </w:r>
      <w:r w:rsidRPr="0094020E">
        <w:rPr>
          <w:rFonts w:ascii="Times New Roman" w:hAnsi="Times New Roman" w:cs="Times New Roman"/>
          <w:i/>
          <w:iCs/>
          <w:sz w:val="24"/>
          <w:szCs w:val="24"/>
        </w:rPr>
        <w:t>The Cambridge Companion to the Writings of Julius Caesar</w:t>
      </w:r>
      <w:r w:rsidRPr="0094020E">
        <w:rPr>
          <w:rFonts w:ascii="Times New Roman" w:hAnsi="Times New Roman" w:cs="Times New Roman"/>
          <w:sz w:val="24"/>
          <w:szCs w:val="24"/>
        </w:rPr>
        <w:t xml:space="preserve">, </w:t>
      </w:r>
      <w:r w:rsidR="008B75A1" w:rsidRPr="0094020E">
        <w:rPr>
          <w:rFonts w:ascii="Times New Roman" w:hAnsi="Times New Roman" w:cs="Times New Roman"/>
          <w:sz w:val="24"/>
          <w:szCs w:val="24"/>
        </w:rPr>
        <w:t>277-288</w:t>
      </w:r>
      <w:r w:rsidR="008B75A1">
        <w:rPr>
          <w:rFonts w:ascii="Times New Roman" w:hAnsi="Times New Roman" w:cs="Times New Roman"/>
          <w:sz w:val="24"/>
          <w:szCs w:val="24"/>
        </w:rPr>
        <w:t xml:space="preserve">, </w:t>
      </w:r>
      <w:r w:rsidRPr="0094020E">
        <w:rPr>
          <w:rFonts w:ascii="Times New Roman" w:hAnsi="Times New Roman" w:cs="Times New Roman"/>
          <w:sz w:val="24"/>
          <w:szCs w:val="24"/>
        </w:rPr>
        <w:t>Cambridge: Cambridge University Press.</w:t>
      </w:r>
    </w:p>
    <w:p w14:paraId="4215C239" w14:textId="77777777" w:rsidR="00292E7C" w:rsidRPr="0094020E" w:rsidRDefault="00292E7C" w:rsidP="00292E7C">
      <w:pPr>
        <w:pStyle w:val="FootnoteText"/>
        <w:rPr>
          <w:rFonts w:ascii="Times New Roman" w:hAnsi="Times New Roman" w:cs="Times New Roman"/>
          <w:sz w:val="24"/>
          <w:szCs w:val="24"/>
        </w:rPr>
      </w:pPr>
    </w:p>
    <w:p w14:paraId="57C8E98F" w14:textId="7F6D0DAD" w:rsidR="00292E7C" w:rsidRPr="0094020E" w:rsidRDefault="00292E7C" w:rsidP="00292E7C">
      <w:pPr>
        <w:pStyle w:val="FootnoteText"/>
        <w:rPr>
          <w:rFonts w:ascii="Times New Roman" w:hAnsi="Times New Roman" w:cs="Times New Roman"/>
          <w:sz w:val="24"/>
          <w:szCs w:val="24"/>
        </w:rPr>
      </w:pPr>
      <w:r w:rsidRPr="0094020E">
        <w:rPr>
          <w:rFonts w:ascii="Times New Roman" w:hAnsi="Times New Roman" w:cs="Times New Roman"/>
          <w:sz w:val="24"/>
          <w:szCs w:val="24"/>
        </w:rPr>
        <w:t>Sims, Alistair (2018), ‘Celtic Obsession in Modern Fantasy Literature’</w:t>
      </w:r>
      <w:r w:rsidR="008B75A1">
        <w:rPr>
          <w:rFonts w:ascii="Times New Roman" w:hAnsi="Times New Roman" w:cs="Times New Roman"/>
          <w:sz w:val="24"/>
          <w:szCs w:val="24"/>
        </w:rPr>
        <w:t>, in</w:t>
      </w:r>
      <w:r w:rsidRPr="0094020E">
        <w:rPr>
          <w:rFonts w:ascii="Times New Roman" w:hAnsi="Times New Roman" w:cs="Times New Roman"/>
          <w:sz w:val="24"/>
          <w:szCs w:val="24"/>
        </w:rPr>
        <w:t xml:space="preserve"> R. Karl, K. </w:t>
      </w:r>
      <w:proofErr w:type="spellStart"/>
      <w:r w:rsidRPr="0094020E">
        <w:rPr>
          <w:rFonts w:ascii="Times New Roman" w:hAnsi="Times New Roman" w:cs="Times New Roman"/>
          <w:sz w:val="24"/>
          <w:szCs w:val="24"/>
        </w:rPr>
        <w:t>Möller</w:t>
      </w:r>
      <w:proofErr w:type="spellEnd"/>
      <w:r w:rsidR="008B75A1">
        <w:rPr>
          <w:rFonts w:ascii="Times New Roman" w:hAnsi="Times New Roman" w:cs="Times New Roman"/>
          <w:sz w:val="24"/>
          <w:szCs w:val="24"/>
        </w:rPr>
        <w:t xml:space="preserve">, </w:t>
      </w:r>
      <w:r w:rsidRPr="0094020E">
        <w:rPr>
          <w:rFonts w:ascii="Times New Roman" w:hAnsi="Times New Roman" w:cs="Times New Roman"/>
          <w:sz w:val="24"/>
          <w:szCs w:val="24"/>
        </w:rPr>
        <w:t xml:space="preserve">eds., </w:t>
      </w:r>
      <w:r w:rsidRPr="0094020E">
        <w:rPr>
          <w:rFonts w:ascii="Times New Roman" w:hAnsi="Times New Roman" w:cs="Times New Roman"/>
          <w:i/>
          <w:iCs/>
          <w:sz w:val="24"/>
          <w:szCs w:val="24"/>
        </w:rPr>
        <w:t xml:space="preserve">Proceedings of the 2nd European Symposium in Celtic Studies. Held at </w:t>
      </w:r>
      <w:proofErr w:type="spellStart"/>
      <w:r w:rsidRPr="0094020E">
        <w:rPr>
          <w:rFonts w:ascii="Times New Roman" w:hAnsi="Times New Roman" w:cs="Times New Roman"/>
          <w:i/>
          <w:iCs/>
          <w:sz w:val="24"/>
          <w:szCs w:val="24"/>
        </w:rPr>
        <w:t>Prifysgol</w:t>
      </w:r>
      <w:proofErr w:type="spellEnd"/>
      <w:r w:rsidRPr="0094020E">
        <w:rPr>
          <w:rFonts w:ascii="Times New Roman" w:hAnsi="Times New Roman" w:cs="Times New Roman"/>
          <w:i/>
          <w:iCs/>
          <w:sz w:val="24"/>
          <w:szCs w:val="24"/>
        </w:rPr>
        <w:t xml:space="preserve"> Bangor University from July 31st to August 3rd 2017</w:t>
      </w:r>
      <w:r w:rsidR="002D542B">
        <w:rPr>
          <w:rFonts w:ascii="Times New Roman" w:hAnsi="Times New Roman" w:cs="Times New Roman"/>
          <w:sz w:val="24"/>
          <w:szCs w:val="24"/>
        </w:rPr>
        <w:t>,</w:t>
      </w:r>
      <w:r w:rsidRPr="0094020E">
        <w:rPr>
          <w:rFonts w:ascii="Times New Roman" w:hAnsi="Times New Roman" w:cs="Times New Roman"/>
          <w:sz w:val="24"/>
          <w:szCs w:val="24"/>
        </w:rPr>
        <w:t xml:space="preserve"> </w:t>
      </w:r>
      <w:r w:rsidR="002D542B" w:rsidRPr="0094020E">
        <w:rPr>
          <w:rFonts w:ascii="Times New Roman" w:hAnsi="Times New Roman" w:cs="Times New Roman"/>
          <w:sz w:val="24"/>
          <w:szCs w:val="24"/>
        </w:rPr>
        <w:t>21-35</w:t>
      </w:r>
      <w:r w:rsidR="002D542B">
        <w:rPr>
          <w:rFonts w:ascii="Times New Roman" w:hAnsi="Times New Roman" w:cs="Times New Roman"/>
          <w:sz w:val="24"/>
          <w:szCs w:val="24"/>
        </w:rPr>
        <w:t xml:space="preserve">, </w:t>
      </w:r>
      <w:r w:rsidRPr="0094020E">
        <w:rPr>
          <w:rFonts w:ascii="Times New Roman" w:hAnsi="Times New Roman" w:cs="Times New Roman"/>
          <w:sz w:val="24"/>
          <w:szCs w:val="24"/>
        </w:rPr>
        <w:t>Hagen/</w:t>
      </w:r>
      <w:proofErr w:type="spellStart"/>
      <w:r w:rsidRPr="0094020E">
        <w:rPr>
          <w:rFonts w:ascii="Times New Roman" w:hAnsi="Times New Roman" w:cs="Times New Roman"/>
          <w:sz w:val="24"/>
          <w:szCs w:val="24"/>
        </w:rPr>
        <w:t>Westf</w:t>
      </w:r>
      <w:proofErr w:type="spellEnd"/>
      <w:r w:rsidRPr="0094020E">
        <w:rPr>
          <w:rFonts w:ascii="Times New Roman" w:hAnsi="Times New Roman" w:cs="Times New Roman"/>
          <w:sz w:val="24"/>
          <w:szCs w:val="24"/>
        </w:rPr>
        <w:t xml:space="preserve">.: </w:t>
      </w:r>
      <w:proofErr w:type="spellStart"/>
      <w:r w:rsidRPr="0094020E">
        <w:rPr>
          <w:rFonts w:ascii="Times New Roman" w:hAnsi="Times New Roman" w:cs="Times New Roman"/>
          <w:sz w:val="24"/>
          <w:szCs w:val="24"/>
        </w:rPr>
        <w:t>curach</w:t>
      </w:r>
      <w:proofErr w:type="spellEnd"/>
      <w:r w:rsidRPr="0094020E">
        <w:rPr>
          <w:rFonts w:ascii="Times New Roman" w:hAnsi="Times New Roman" w:cs="Times New Roman"/>
          <w:sz w:val="24"/>
          <w:szCs w:val="24"/>
        </w:rPr>
        <w:t xml:space="preserve"> </w:t>
      </w:r>
      <w:proofErr w:type="spellStart"/>
      <w:r w:rsidRPr="0094020E">
        <w:rPr>
          <w:rFonts w:ascii="Times New Roman" w:hAnsi="Times New Roman" w:cs="Times New Roman"/>
          <w:sz w:val="24"/>
          <w:szCs w:val="24"/>
        </w:rPr>
        <w:t>bhan</w:t>
      </w:r>
      <w:proofErr w:type="spellEnd"/>
      <w:r w:rsidRPr="0094020E">
        <w:rPr>
          <w:rFonts w:ascii="Times New Roman" w:hAnsi="Times New Roman" w:cs="Times New Roman"/>
          <w:sz w:val="24"/>
          <w:szCs w:val="24"/>
        </w:rPr>
        <w:t xml:space="preserve">. </w:t>
      </w:r>
    </w:p>
    <w:p w14:paraId="51B4FF85" w14:textId="77777777" w:rsidR="00292E7C" w:rsidRPr="0094020E" w:rsidRDefault="00292E7C" w:rsidP="00292E7C">
      <w:pPr>
        <w:pStyle w:val="FootnoteText"/>
        <w:rPr>
          <w:rFonts w:ascii="Times New Roman" w:hAnsi="Times New Roman" w:cs="Times New Roman"/>
          <w:sz w:val="24"/>
          <w:szCs w:val="24"/>
        </w:rPr>
      </w:pPr>
    </w:p>
    <w:p w14:paraId="27BB72BA" w14:textId="77777777" w:rsidR="00292E7C" w:rsidRPr="0094020E" w:rsidRDefault="00292E7C" w:rsidP="00292E7C">
      <w:pPr>
        <w:pStyle w:val="FootnoteText"/>
        <w:rPr>
          <w:rFonts w:ascii="Times New Roman" w:hAnsi="Times New Roman" w:cs="Times New Roman"/>
          <w:sz w:val="24"/>
          <w:szCs w:val="24"/>
        </w:rPr>
      </w:pPr>
      <w:r w:rsidRPr="0094020E">
        <w:rPr>
          <w:rFonts w:ascii="Times New Roman" w:hAnsi="Times New Roman" w:cs="Times New Roman"/>
          <w:sz w:val="24"/>
          <w:szCs w:val="24"/>
        </w:rPr>
        <w:t>Sims-Williams, Patrick (1998), ‘</w:t>
      </w:r>
      <w:proofErr w:type="spellStart"/>
      <w:r w:rsidRPr="0094020E">
        <w:rPr>
          <w:rFonts w:ascii="Times New Roman" w:hAnsi="Times New Roman" w:cs="Times New Roman"/>
          <w:sz w:val="24"/>
          <w:szCs w:val="24"/>
        </w:rPr>
        <w:t>Celtomania</w:t>
      </w:r>
      <w:proofErr w:type="spellEnd"/>
      <w:r w:rsidRPr="0094020E">
        <w:rPr>
          <w:rFonts w:ascii="Times New Roman" w:hAnsi="Times New Roman" w:cs="Times New Roman"/>
          <w:sz w:val="24"/>
          <w:szCs w:val="24"/>
        </w:rPr>
        <w:t xml:space="preserve"> and </w:t>
      </w:r>
      <w:proofErr w:type="spellStart"/>
      <w:r w:rsidRPr="0094020E">
        <w:rPr>
          <w:rFonts w:ascii="Times New Roman" w:hAnsi="Times New Roman" w:cs="Times New Roman"/>
          <w:sz w:val="24"/>
          <w:szCs w:val="24"/>
        </w:rPr>
        <w:t>Celtoscepticism</w:t>
      </w:r>
      <w:proofErr w:type="spellEnd"/>
      <w:r w:rsidRPr="0094020E">
        <w:rPr>
          <w:rFonts w:ascii="Times New Roman" w:hAnsi="Times New Roman" w:cs="Times New Roman"/>
          <w:sz w:val="24"/>
          <w:szCs w:val="24"/>
        </w:rPr>
        <w:t xml:space="preserve">’, </w:t>
      </w:r>
      <w:r w:rsidRPr="0094020E">
        <w:rPr>
          <w:rFonts w:ascii="Times New Roman" w:hAnsi="Times New Roman" w:cs="Times New Roman"/>
          <w:i/>
          <w:sz w:val="24"/>
          <w:szCs w:val="24"/>
        </w:rPr>
        <w:t>Cambrian Medieval Celtic Studies,</w:t>
      </w:r>
      <w:r w:rsidRPr="0094020E">
        <w:rPr>
          <w:rFonts w:ascii="Times New Roman" w:hAnsi="Times New Roman" w:cs="Times New Roman"/>
          <w:sz w:val="24"/>
          <w:szCs w:val="24"/>
        </w:rPr>
        <w:t xml:space="preserve"> 36: 1-35</w:t>
      </w:r>
      <w:r>
        <w:rPr>
          <w:rFonts w:ascii="Times New Roman" w:hAnsi="Times New Roman" w:cs="Times New Roman"/>
          <w:sz w:val="24"/>
          <w:szCs w:val="24"/>
        </w:rPr>
        <w:t>.</w:t>
      </w:r>
    </w:p>
    <w:p w14:paraId="5D2D0224" w14:textId="77777777" w:rsidR="00292E7C" w:rsidRPr="0094020E" w:rsidRDefault="00292E7C" w:rsidP="00292E7C">
      <w:pPr>
        <w:pStyle w:val="FootnoteText"/>
        <w:rPr>
          <w:rFonts w:ascii="Times New Roman" w:hAnsi="Times New Roman" w:cs="Times New Roman"/>
          <w:sz w:val="24"/>
          <w:szCs w:val="24"/>
        </w:rPr>
      </w:pPr>
    </w:p>
    <w:p w14:paraId="22B7FE3D" w14:textId="77777777" w:rsidR="00292E7C" w:rsidRPr="0094020E" w:rsidRDefault="00292E7C" w:rsidP="00292E7C">
      <w:pPr>
        <w:pStyle w:val="FootnoteText"/>
        <w:rPr>
          <w:rFonts w:ascii="Times New Roman" w:hAnsi="Times New Roman" w:cs="Times New Roman"/>
          <w:sz w:val="24"/>
          <w:szCs w:val="24"/>
        </w:rPr>
      </w:pPr>
      <w:r w:rsidRPr="0094020E">
        <w:rPr>
          <w:rFonts w:ascii="Times New Roman" w:hAnsi="Times New Roman" w:cs="Times New Roman"/>
          <w:sz w:val="24"/>
          <w:szCs w:val="24"/>
        </w:rPr>
        <w:t xml:space="preserve">Skinner, Joseph (2012), </w:t>
      </w:r>
      <w:r w:rsidRPr="0094020E">
        <w:rPr>
          <w:rFonts w:ascii="Times New Roman" w:hAnsi="Times New Roman" w:cs="Times New Roman"/>
          <w:i/>
          <w:iCs/>
          <w:sz w:val="24"/>
          <w:szCs w:val="24"/>
        </w:rPr>
        <w:t>The Invention of Greek Ethnography: From Homer to Herodotus. Greeks overseas,</w:t>
      </w:r>
      <w:r w:rsidRPr="0094020E">
        <w:rPr>
          <w:rFonts w:ascii="Times New Roman" w:hAnsi="Times New Roman" w:cs="Times New Roman"/>
          <w:sz w:val="24"/>
          <w:szCs w:val="24"/>
        </w:rPr>
        <w:t xml:space="preserve"> Oxford: Oxford University Press.</w:t>
      </w:r>
    </w:p>
    <w:p w14:paraId="07A137DD" w14:textId="77777777" w:rsidR="00292E7C" w:rsidRPr="0094020E" w:rsidRDefault="00292E7C" w:rsidP="00292E7C">
      <w:pPr>
        <w:pStyle w:val="FootnoteText"/>
        <w:rPr>
          <w:rFonts w:ascii="Times New Roman" w:hAnsi="Times New Roman" w:cs="Times New Roman"/>
          <w:sz w:val="24"/>
          <w:szCs w:val="24"/>
        </w:rPr>
      </w:pPr>
    </w:p>
    <w:p w14:paraId="4EE8DA9F" w14:textId="03597E4C" w:rsidR="00292E7C" w:rsidRPr="0094020E" w:rsidRDefault="00292E7C" w:rsidP="00292E7C">
      <w:pPr>
        <w:pStyle w:val="FootnoteText"/>
        <w:rPr>
          <w:rFonts w:ascii="Times New Roman" w:hAnsi="Times New Roman" w:cs="Times New Roman"/>
          <w:sz w:val="24"/>
          <w:szCs w:val="24"/>
        </w:rPr>
      </w:pPr>
      <w:r w:rsidRPr="0094020E">
        <w:rPr>
          <w:rFonts w:ascii="Times New Roman" w:hAnsi="Times New Roman" w:cs="Times New Roman"/>
          <w:sz w:val="24"/>
          <w:szCs w:val="24"/>
        </w:rPr>
        <w:t xml:space="preserve">Smart, Anthony (2019), </w:t>
      </w:r>
      <w:r>
        <w:rPr>
          <w:rFonts w:ascii="Times New Roman" w:hAnsi="Times New Roman" w:cs="Times New Roman"/>
          <w:sz w:val="24"/>
          <w:szCs w:val="24"/>
        </w:rPr>
        <w:t>‘</w:t>
      </w:r>
      <w:r w:rsidRPr="0094020E">
        <w:rPr>
          <w:rFonts w:ascii="Times New Roman" w:hAnsi="Times New Roman" w:cs="Times New Roman"/>
          <w:sz w:val="24"/>
          <w:szCs w:val="24"/>
        </w:rPr>
        <w:t>Review of Julius Caesar. The War for Gaul: A New Translation</w:t>
      </w:r>
      <w:r>
        <w:rPr>
          <w:rFonts w:ascii="Times New Roman" w:hAnsi="Times New Roman" w:cs="Times New Roman"/>
          <w:sz w:val="24"/>
          <w:szCs w:val="24"/>
        </w:rPr>
        <w:t>’</w:t>
      </w:r>
      <w:r w:rsidRPr="0094020E">
        <w:rPr>
          <w:rFonts w:ascii="Times New Roman" w:hAnsi="Times New Roman" w:cs="Times New Roman"/>
          <w:sz w:val="24"/>
          <w:szCs w:val="24"/>
        </w:rPr>
        <w:t xml:space="preserve">, </w:t>
      </w:r>
      <w:r w:rsidRPr="0094020E">
        <w:rPr>
          <w:rFonts w:ascii="Times New Roman" w:hAnsi="Times New Roman" w:cs="Times New Roman"/>
          <w:i/>
          <w:iCs/>
          <w:sz w:val="24"/>
          <w:szCs w:val="24"/>
        </w:rPr>
        <w:t>BMCR 2019.11.24</w:t>
      </w:r>
      <w:r w:rsidRPr="0094020E">
        <w:rPr>
          <w:rFonts w:ascii="Times New Roman" w:hAnsi="Times New Roman" w:cs="Times New Roman"/>
          <w:sz w:val="24"/>
          <w:szCs w:val="24"/>
        </w:rPr>
        <w:t xml:space="preserve">. </w:t>
      </w:r>
    </w:p>
    <w:p w14:paraId="5617EE96" w14:textId="77777777" w:rsidR="00292E7C" w:rsidRPr="0094020E" w:rsidRDefault="00292E7C" w:rsidP="00292E7C">
      <w:pPr>
        <w:pStyle w:val="FootnoteText"/>
        <w:rPr>
          <w:rFonts w:ascii="Times New Roman" w:hAnsi="Times New Roman" w:cs="Times New Roman"/>
          <w:sz w:val="24"/>
          <w:szCs w:val="24"/>
        </w:rPr>
      </w:pPr>
    </w:p>
    <w:p w14:paraId="6F28CEC0" w14:textId="177F0711" w:rsidR="00292E7C" w:rsidRPr="0094020E" w:rsidRDefault="00292E7C" w:rsidP="00292E7C">
      <w:pPr>
        <w:pStyle w:val="FootnoteText"/>
        <w:rPr>
          <w:rFonts w:ascii="Times New Roman" w:hAnsi="Times New Roman" w:cs="Times New Roman"/>
          <w:sz w:val="24"/>
          <w:szCs w:val="24"/>
        </w:rPr>
      </w:pPr>
      <w:r w:rsidRPr="0094020E">
        <w:rPr>
          <w:rFonts w:ascii="Times New Roman" w:hAnsi="Times New Roman" w:cs="Times New Roman"/>
          <w:sz w:val="24"/>
          <w:szCs w:val="24"/>
        </w:rPr>
        <w:t xml:space="preserve">Smart, Anthony (2020a) ‘Pericles of Athens: Democracy and Empire’, in Gutmann, Martin ed., </w:t>
      </w:r>
      <w:r w:rsidRPr="0094020E">
        <w:rPr>
          <w:rFonts w:ascii="Times New Roman" w:hAnsi="Times New Roman" w:cs="Times New Roman"/>
          <w:i/>
          <w:sz w:val="24"/>
          <w:szCs w:val="24"/>
        </w:rPr>
        <w:t xml:space="preserve">Historians on Leadership and Strategy: Case Studies From Antiquity to Modernity, </w:t>
      </w:r>
      <w:r w:rsidR="00114732" w:rsidRPr="0094020E">
        <w:rPr>
          <w:rFonts w:ascii="Times New Roman" w:hAnsi="Times New Roman" w:cs="Times New Roman"/>
          <w:sz w:val="24"/>
          <w:szCs w:val="24"/>
        </w:rPr>
        <w:t>255-267</w:t>
      </w:r>
      <w:r w:rsidR="00114732">
        <w:rPr>
          <w:rFonts w:ascii="Times New Roman" w:hAnsi="Times New Roman" w:cs="Times New Roman"/>
          <w:sz w:val="24"/>
          <w:szCs w:val="24"/>
        </w:rPr>
        <w:t xml:space="preserve">, </w:t>
      </w:r>
      <w:r w:rsidRPr="0094020E">
        <w:rPr>
          <w:rFonts w:ascii="Times New Roman" w:hAnsi="Times New Roman" w:cs="Times New Roman"/>
          <w:sz w:val="24"/>
          <w:szCs w:val="24"/>
        </w:rPr>
        <w:t>Cham, Springer.</w:t>
      </w:r>
    </w:p>
    <w:p w14:paraId="0B9088ED" w14:textId="77777777" w:rsidR="00292E7C" w:rsidRPr="0094020E" w:rsidRDefault="00292E7C" w:rsidP="00292E7C">
      <w:pPr>
        <w:pStyle w:val="FootnoteText"/>
        <w:rPr>
          <w:rFonts w:ascii="Times New Roman" w:hAnsi="Times New Roman" w:cs="Times New Roman"/>
          <w:sz w:val="24"/>
          <w:szCs w:val="24"/>
        </w:rPr>
      </w:pPr>
    </w:p>
    <w:p w14:paraId="42E1923C" w14:textId="25AF48D4" w:rsidR="00292E7C" w:rsidRPr="0094020E" w:rsidRDefault="00292E7C" w:rsidP="00292E7C">
      <w:pPr>
        <w:pStyle w:val="FootnoteText"/>
        <w:rPr>
          <w:rFonts w:ascii="Times New Roman" w:hAnsi="Times New Roman" w:cs="Times New Roman"/>
          <w:iCs/>
          <w:sz w:val="24"/>
          <w:szCs w:val="24"/>
        </w:rPr>
      </w:pPr>
      <w:r w:rsidRPr="0094020E">
        <w:rPr>
          <w:rFonts w:ascii="Times New Roman" w:hAnsi="Times New Roman" w:cs="Times New Roman"/>
          <w:sz w:val="24"/>
          <w:szCs w:val="24"/>
        </w:rPr>
        <w:t xml:space="preserve">Smart, Anthony (2020b), </w:t>
      </w:r>
      <w:r w:rsidRPr="0094020E">
        <w:rPr>
          <w:rFonts w:ascii="Times New Roman" w:hAnsi="Times New Roman" w:cs="Times New Roman"/>
          <w:iCs/>
          <w:sz w:val="24"/>
          <w:szCs w:val="24"/>
        </w:rPr>
        <w:t xml:space="preserve">‘Understanding Collapse: Ancient History and Modern Myths’, Review Essay, </w:t>
      </w:r>
      <w:r w:rsidRPr="0094020E">
        <w:rPr>
          <w:rFonts w:ascii="Times New Roman" w:hAnsi="Times New Roman" w:cs="Times New Roman"/>
          <w:i/>
          <w:iCs/>
          <w:sz w:val="24"/>
          <w:szCs w:val="24"/>
        </w:rPr>
        <w:t xml:space="preserve">European Journal of Archaeology, </w:t>
      </w:r>
      <w:r w:rsidRPr="0094020E">
        <w:rPr>
          <w:rFonts w:ascii="Times New Roman" w:hAnsi="Times New Roman" w:cs="Times New Roman"/>
          <w:iCs/>
          <w:sz w:val="24"/>
          <w:szCs w:val="24"/>
        </w:rPr>
        <w:t>23</w:t>
      </w:r>
      <w:r w:rsidR="00DD0F44">
        <w:rPr>
          <w:rFonts w:ascii="Times New Roman" w:hAnsi="Times New Roman" w:cs="Times New Roman"/>
          <w:iCs/>
          <w:sz w:val="24"/>
          <w:szCs w:val="24"/>
        </w:rPr>
        <w:t xml:space="preserve"> (</w:t>
      </w:r>
      <w:r w:rsidRPr="0094020E">
        <w:rPr>
          <w:rFonts w:ascii="Times New Roman" w:hAnsi="Times New Roman" w:cs="Times New Roman"/>
          <w:iCs/>
          <w:sz w:val="24"/>
          <w:szCs w:val="24"/>
        </w:rPr>
        <w:t>2</w:t>
      </w:r>
      <w:r w:rsidR="00DD0F44">
        <w:rPr>
          <w:rFonts w:ascii="Times New Roman" w:hAnsi="Times New Roman" w:cs="Times New Roman"/>
          <w:iCs/>
          <w:sz w:val="24"/>
          <w:szCs w:val="24"/>
        </w:rPr>
        <w:t>)</w:t>
      </w:r>
      <w:r w:rsidRPr="0094020E">
        <w:rPr>
          <w:rFonts w:ascii="Times New Roman" w:hAnsi="Times New Roman" w:cs="Times New Roman"/>
          <w:iCs/>
          <w:sz w:val="24"/>
          <w:szCs w:val="24"/>
        </w:rPr>
        <w:t>: 314-317.</w:t>
      </w:r>
    </w:p>
    <w:p w14:paraId="62B3F318" w14:textId="77777777" w:rsidR="00292E7C" w:rsidRPr="0094020E" w:rsidRDefault="00292E7C" w:rsidP="00292E7C">
      <w:pPr>
        <w:pStyle w:val="FootnoteText"/>
        <w:rPr>
          <w:rFonts w:ascii="Times New Roman" w:hAnsi="Times New Roman" w:cs="Times New Roman"/>
          <w:sz w:val="24"/>
          <w:szCs w:val="24"/>
        </w:rPr>
      </w:pPr>
    </w:p>
    <w:p w14:paraId="2C81BDC1" w14:textId="5089A164" w:rsidR="00292E7C" w:rsidRDefault="00292E7C" w:rsidP="00292E7C">
      <w:pPr>
        <w:pStyle w:val="FootnoteText"/>
        <w:rPr>
          <w:rFonts w:ascii="Times New Roman" w:hAnsi="Times New Roman" w:cs="Times New Roman"/>
          <w:sz w:val="24"/>
          <w:szCs w:val="24"/>
          <w:lang w:val="it-IT"/>
        </w:rPr>
      </w:pPr>
      <w:r w:rsidRPr="0094020E">
        <w:rPr>
          <w:rFonts w:ascii="Times New Roman" w:hAnsi="Times New Roman" w:cs="Times New Roman"/>
          <w:sz w:val="24"/>
          <w:szCs w:val="24"/>
          <w:lang w:val="es-ES_tradnl"/>
        </w:rPr>
        <w:t>Smart, Anthony (2020c), ‘R</w:t>
      </w:r>
      <w:r w:rsidRPr="0094020E">
        <w:rPr>
          <w:rFonts w:ascii="Times New Roman" w:hAnsi="Times New Roman" w:cs="Times New Roman"/>
          <w:sz w:val="24"/>
          <w:szCs w:val="24"/>
          <w:lang w:val="it-IT"/>
        </w:rPr>
        <w:t>ipensare la storia universal Giustino e l’epitome delle Storie Filippiche di Pompeo Trogo</w:t>
      </w:r>
      <w:r>
        <w:rPr>
          <w:rFonts w:ascii="Times New Roman" w:hAnsi="Times New Roman" w:cs="Times New Roman"/>
          <w:sz w:val="24"/>
          <w:szCs w:val="24"/>
          <w:lang w:val="it-IT"/>
        </w:rPr>
        <w:t>’</w:t>
      </w:r>
      <w:r w:rsidRPr="0094020E">
        <w:rPr>
          <w:rFonts w:ascii="Times New Roman" w:hAnsi="Times New Roman" w:cs="Times New Roman"/>
          <w:sz w:val="24"/>
          <w:szCs w:val="24"/>
          <w:lang w:val="it-IT"/>
        </w:rPr>
        <w:t xml:space="preserve">, Review, </w:t>
      </w:r>
      <w:r w:rsidRPr="0094020E">
        <w:rPr>
          <w:rFonts w:ascii="Times New Roman" w:hAnsi="Times New Roman" w:cs="Times New Roman"/>
          <w:i/>
          <w:iCs/>
          <w:sz w:val="24"/>
          <w:szCs w:val="24"/>
          <w:lang w:val="it-IT"/>
        </w:rPr>
        <w:t>The Classical Journal</w:t>
      </w:r>
      <w:r w:rsidRPr="0094020E">
        <w:rPr>
          <w:rFonts w:ascii="Times New Roman" w:hAnsi="Times New Roman" w:cs="Times New Roman"/>
          <w:sz w:val="24"/>
          <w:szCs w:val="24"/>
          <w:lang w:val="it-IT"/>
        </w:rPr>
        <w:t xml:space="preserve"> </w:t>
      </w:r>
      <w:r w:rsidRPr="0094020E">
        <w:rPr>
          <w:rFonts w:ascii="Times New Roman" w:hAnsi="Times New Roman" w:cs="Times New Roman"/>
          <w:i/>
          <w:iCs/>
          <w:sz w:val="24"/>
          <w:szCs w:val="24"/>
          <w:lang w:val="it-IT"/>
        </w:rPr>
        <w:t>Online</w:t>
      </w:r>
      <w:r w:rsidRPr="0094020E">
        <w:rPr>
          <w:rFonts w:ascii="Times New Roman" w:hAnsi="Times New Roman" w:cs="Times New Roman"/>
          <w:sz w:val="24"/>
          <w:szCs w:val="24"/>
          <w:lang w:val="it-IT"/>
        </w:rPr>
        <w:t xml:space="preserve">, 2020.07.05: 1-5. </w:t>
      </w:r>
    </w:p>
    <w:p w14:paraId="18AC8B58" w14:textId="2E6A71CE" w:rsidR="00292E7C" w:rsidRDefault="00292E7C" w:rsidP="00292E7C">
      <w:pPr>
        <w:pStyle w:val="FootnoteText"/>
        <w:rPr>
          <w:rFonts w:ascii="Times New Roman" w:hAnsi="Times New Roman" w:cs="Times New Roman"/>
          <w:sz w:val="24"/>
          <w:szCs w:val="24"/>
          <w:lang w:val="it-IT"/>
        </w:rPr>
      </w:pPr>
    </w:p>
    <w:p w14:paraId="449CC693" w14:textId="45AD907F" w:rsidR="00292E7C" w:rsidRPr="00337153" w:rsidRDefault="00292E7C" w:rsidP="00292E7C">
      <w:pPr>
        <w:pStyle w:val="FootnoteText"/>
        <w:rPr>
          <w:rFonts w:ascii="Times New Roman" w:hAnsi="Times New Roman" w:cs="Times New Roman"/>
          <w:sz w:val="24"/>
          <w:szCs w:val="24"/>
        </w:rPr>
      </w:pPr>
      <w:r w:rsidRPr="0094020E">
        <w:rPr>
          <w:rFonts w:ascii="Times New Roman" w:hAnsi="Times New Roman" w:cs="Times New Roman"/>
          <w:sz w:val="24"/>
          <w:szCs w:val="24"/>
        </w:rPr>
        <w:t>Suetonius</w:t>
      </w:r>
      <w:r w:rsidR="00293E98">
        <w:rPr>
          <w:rFonts w:ascii="Times New Roman" w:hAnsi="Times New Roman" w:cs="Times New Roman"/>
          <w:sz w:val="24"/>
          <w:szCs w:val="24"/>
        </w:rPr>
        <w:t xml:space="preserve"> (2000)</w:t>
      </w:r>
      <w:r>
        <w:rPr>
          <w:rFonts w:ascii="Times New Roman" w:hAnsi="Times New Roman" w:cs="Times New Roman"/>
          <w:sz w:val="24"/>
          <w:szCs w:val="24"/>
        </w:rPr>
        <w:t xml:space="preserve">, </w:t>
      </w:r>
      <w:r>
        <w:rPr>
          <w:rFonts w:ascii="Times New Roman" w:hAnsi="Times New Roman" w:cs="Times New Roman"/>
          <w:i/>
          <w:iCs/>
          <w:sz w:val="24"/>
          <w:szCs w:val="24"/>
        </w:rPr>
        <w:t>Lives of the Caesars</w:t>
      </w:r>
      <w:r>
        <w:rPr>
          <w:rFonts w:ascii="Times New Roman" w:hAnsi="Times New Roman" w:cs="Times New Roman"/>
          <w:sz w:val="24"/>
          <w:szCs w:val="24"/>
        </w:rPr>
        <w:t xml:space="preserve">, trans. Edwards, Catharine, Oxford: Oxford </w:t>
      </w:r>
      <w:r w:rsidRPr="00337153">
        <w:rPr>
          <w:rFonts w:ascii="Times New Roman" w:hAnsi="Times New Roman" w:cs="Times New Roman"/>
          <w:sz w:val="24"/>
          <w:szCs w:val="24"/>
        </w:rPr>
        <w:t>University Press.</w:t>
      </w:r>
    </w:p>
    <w:p w14:paraId="08596D62" w14:textId="2BECD3CD" w:rsidR="00292E7C" w:rsidRPr="00337153" w:rsidRDefault="00292E7C" w:rsidP="00292E7C">
      <w:pPr>
        <w:pStyle w:val="FootnoteText"/>
        <w:rPr>
          <w:rFonts w:ascii="Times New Roman" w:hAnsi="Times New Roman" w:cs="Times New Roman"/>
          <w:sz w:val="24"/>
          <w:szCs w:val="24"/>
        </w:rPr>
      </w:pPr>
    </w:p>
    <w:p w14:paraId="30B6A1BD" w14:textId="2E8D1FFF" w:rsidR="00292E7C" w:rsidRPr="00337153" w:rsidRDefault="00292E7C" w:rsidP="00292E7C">
      <w:pPr>
        <w:pStyle w:val="FootnoteText"/>
        <w:rPr>
          <w:rFonts w:ascii="Times New Roman" w:hAnsi="Times New Roman" w:cs="Times New Roman"/>
          <w:sz w:val="24"/>
          <w:szCs w:val="24"/>
        </w:rPr>
      </w:pPr>
      <w:r w:rsidRPr="00337153">
        <w:rPr>
          <w:rFonts w:ascii="Times New Roman" w:hAnsi="Times New Roman" w:cs="Times New Roman"/>
          <w:sz w:val="24"/>
          <w:szCs w:val="24"/>
        </w:rPr>
        <w:t>Tacitus</w:t>
      </w:r>
      <w:r w:rsidR="00293E98" w:rsidRPr="00337153">
        <w:rPr>
          <w:rFonts w:ascii="Times New Roman" w:hAnsi="Times New Roman" w:cs="Times New Roman"/>
          <w:sz w:val="24"/>
          <w:szCs w:val="24"/>
        </w:rPr>
        <w:t xml:space="preserve"> (1970)</w:t>
      </w:r>
      <w:r w:rsidRPr="00337153">
        <w:rPr>
          <w:rFonts w:ascii="Times New Roman" w:hAnsi="Times New Roman" w:cs="Times New Roman"/>
          <w:sz w:val="24"/>
          <w:szCs w:val="24"/>
        </w:rPr>
        <w:t xml:space="preserve">, </w:t>
      </w:r>
      <w:r w:rsidRPr="00337153">
        <w:rPr>
          <w:rFonts w:ascii="Times New Roman" w:hAnsi="Times New Roman" w:cs="Times New Roman"/>
          <w:i/>
          <w:iCs/>
          <w:sz w:val="24"/>
          <w:szCs w:val="24"/>
        </w:rPr>
        <w:t>The Agricola and the Germania</w:t>
      </w:r>
      <w:r w:rsidRPr="00337153">
        <w:rPr>
          <w:rFonts w:ascii="Times New Roman" w:hAnsi="Times New Roman" w:cs="Times New Roman"/>
          <w:sz w:val="24"/>
          <w:szCs w:val="24"/>
        </w:rPr>
        <w:t xml:space="preserve">, trans. Mattingly and </w:t>
      </w:r>
      <w:proofErr w:type="spellStart"/>
      <w:r w:rsidRPr="00337153">
        <w:rPr>
          <w:rFonts w:ascii="Times New Roman" w:hAnsi="Times New Roman" w:cs="Times New Roman"/>
          <w:sz w:val="24"/>
          <w:szCs w:val="24"/>
        </w:rPr>
        <w:t>Handford</w:t>
      </w:r>
      <w:proofErr w:type="spellEnd"/>
      <w:r w:rsidRPr="00337153">
        <w:rPr>
          <w:rFonts w:ascii="Times New Roman" w:hAnsi="Times New Roman" w:cs="Times New Roman"/>
          <w:sz w:val="24"/>
          <w:szCs w:val="24"/>
        </w:rPr>
        <w:t>, Penguin: London</w:t>
      </w:r>
      <w:r w:rsidR="00293E98" w:rsidRPr="00337153">
        <w:rPr>
          <w:rFonts w:ascii="Times New Roman" w:hAnsi="Times New Roman" w:cs="Times New Roman"/>
          <w:sz w:val="24"/>
          <w:szCs w:val="24"/>
        </w:rPr>
        <w:t>.</w:t>
      </w:r>
    </w:p>
    <w:p w14:paraId="6967A60D" w14:textId="77777777" w:rsidR="00292E7C" w:rsidRPr="00337153" w:rsidRDefault="00292E7C" w:rsidP="00292E7C">
      <w:pPr>
        <w:pStyle w:val="FootnoteText"/>
        <w:rPr>
          <w:rFonts w:ascii="Times New Roman" w:hAnsi="Times New Roman" w:cs="Times New Roman"/>
          <w:sz w:val="24"/>
          <w:szCs w:val="24"/>
        </w:rPr>
      </w:pPr>
    </w:p>
    <w:p w14:paraId="485A2B1F" w14:textId="77113487" w:rsidR="00292E7C" w:rsidRPr="00362A97" w:rsidRDefault="00292E7C" w:rsidP="00292E7C">
      <w:pPr>
        <w:pStyle w:val="FootnoteText"/>
        <w:rPr>
          <w:rFonts w:ascii="Times New Roman" w:hAnsi="Times New Roman" w:cs="Times New Roman"/>
          <w:sz w:val="24"/>
          <w:szCs w:val="24"/>
        </w:rPr>
      </w:pPr>
      <w:r w:rsidRPr="00337153">
        <w:rPr>
          <w:rFonts w:ascii="Times New Roman" w:hAnsi="Times New Roman" w:cs="Times New Roman"/>
          <w:sz w:val="24"/>
          <w:szCs w:val="24"/>
        </w:rPr>
        <w:t>Tacitus</w:t>
      </w:r>
      <w:r w:rsidR="00293E98" w:rsidRPr="00337153">
        <w:rPr>
          <w:rFonts w:ascii="Times New Roman" w:hAnsi="Times New Roman" w:cs="Times New Roman"/>
          <w:sz w:val="24"/>
          <w:szCs w:val="24"/>
        </w:rPr>
        <w:t xml:space="preserve"> (2008)</w:t>
      </w:r>
      <w:r w:rsidRPr="00337153">
        <w:rPr>
          <w:rFonts w:ascii="Times New Roman" w:hAnsi="Times New Roman" w:cs="Times New Roman"/>
          <w:sz w:val="24"/>
          <w:szCs w:val="24"/>
        </w:rPr>
        <w:t xml:space="preserve">, </w:t>
      </w:r>
      <w:r w:rsidRPr="00337153">
        <w:rPr>
          <w:rFonts w:ascii="Times New Roman" w:hAnsi="Times New Roman" w:cs="Times New Roman"/>
          <w:i/>
          <w:iCs/>
          <w:sz w:val="24"/>
          <w:szCs w:val="24"/>
        </w:rPr>
        <w:t>The Annals</w:t>
      </w:r>
      <w:r w:rsidRPr="00337153">
        <w:rPr>
          <w:rFonts w:ascii="Times New Roman" w:hAnsi="Times New Roman" w:cs="Times New Roman"/>
          <w:sz w:val="24"/>
          <w:szCs w:val="24"/>
        </w:rPr>
        <w:t xml:space="preserve">, </w:t>
      </w:r>
      <w:r w:rsidRPr="00337153">
        <w:rPr>
          <w:rFonts w:ascii="Times New Roman" w:hAnsi="Times New Roman" w:cs="Times New Roman"/>
          <w:i/>
          <w:iCs/>
          <w:sz w:val="24"/>
          <w:szCs w:val="24"/>
        </w:rPr>
        <w:t>The</w:t>
      </w:r>
      <w:r>
        <w:rPr>
          <w:rFonts w:ascii="Times New Roman" w:hAnsi="Times New Roman" w:cs="Times New Roman"/>
          <w:i/>
          <w:iCs/>
          <w:sz w:val="24"/>
          <w:szCs w:val="24"/>
        </w:rPr>
        <w:t xml:space="preserve"> Reigns of Tiberius, Claudius, and Nero</w:t>
      </w:r>
      <w:r>
        <w:rPr>
          <w:rFonts w:ascii="Times New Roman" w:hAnsi="Times New Roman" w:cs="Times New Roman"/>
          <w:sz w:val="24"/>
          <w:szCs w:val="24"/>
        </w:rPr>
        <w:t>, trans. J. C. Yardley and intro., Barrett, Anthony, Oxford: Oxford University Press</w:t>
      </w:r>
      <w:r w:rsidR="00293E98">
        <w:rPr>
          <w:rFonts w:ascii="Times New Roman" w:hAnsi="Times New Roman" w:cs="Times New Roman"/>
          <w:sz w:val="24"/>
          <w:szCs w:val="24"/>
        </w:rPr>
        <w:t>.</w:t>
      </w:r>
    </w:p>
    <w:p w14:paraId="378627EE" w14:textId="77777777" w:rsidR="00292E7C" w:rsidRPr="00292E7C" w:rsidRDefault="00292E7C" w:rsidP="00292E7C">
      <w:pPr>
        <w:pStyle w:val="FootnoteText"/>
        <w:rPr>
          <w:rFonts w:ascii="Times New Roman" w:hAnsi="Times New Roman" w:cs="Times New Roman"/>
          <w:sz w:val="24"/>
          <w:szCs w:val="24"/>
        </w:rPr>
      </w:pPr>
    </w:p>
    <w:p w14:paraId="69C5FB07" w14:textId="5F7D54E4" w:rsidR="00292E7C" w:rsidRPr="0094020E" w:rsidRDefault="00292E7C" w:rsidP="00292E7C">
      <w:pPr>
        <w:pStyle w:val="FootnoteText"/>
        <w:rPr>
          <w:rFonts w:ascii="Times New Roman" w:hAnsi="Times New Roman" w:cs="Times New Roman"/>
          <w:sz w:val="24"/>
          <w:szCs w:val="24"/>
        </w:rPr>
      </w:pPr>
      <w:r w:rsidRPr="0094020E">
        <w:rPr>
          <w:rFonts w:ascii="Times New Roman" w:hAnsi="Times New Roman" w:cs="Times New Roman"/>
          <w:sz w:val="24"/>
          <w:szCs w:val="24"/>
        </w:rPr>
        <w:t xml:space="preserve">Thomas, Richard (2010), ‘The Germania as literary text’ in Woodman, A. J. ed., </w:t>
      </w:r>
      <w:r w:rsidRPr="0094020E">
        <w:rPr>
          <w:rFonts w:ascii="Times New Roman" w:hAnsi="Times New Roman" w:cs="Times New Roman"/>
          <w:i/>
          <w:sz w:val="24"/>
          <w:szCs w:val="24"/>
        </w:rPr>
        <w:t>The Cambridge Companion to Tacitus</w:t>
      </w:r>
      <w:r w:rsidRPr="0094020E">
        <w:rPr>
          <w:rFonts w:ascii="Times New Roman" w:hAnsi="Times New Roman" w:cs="Times New Roman"/>
          <w:sz w:val="24"/>
          <w:szCs w:val="24"/>
        </w:rPr>
        <w:t xml:space="preserve">, </w:t>
      </w:r>
      <w:r w:rsidR="00293E98" w:rsidRPr="0094020E">
        <w:rPr>
          <w:rFonts w:ascii="Times New Roman" w:hAnsi="Times New Roman" w:cs="Times New Roman"/>
          <w:sz w:val="24"/>
          <w:szCs w:val="24"/>
        </w:rPr>
        <w:t>59-72</w:t>
      </w:r>
      <w:r w:rsidR="00293E98">
        <w:rPr>
          <w:rFonts w:ascii="Times New Roman" w:hAnsi="Times New Roman" w:cs="Times New Roman"/>
          <w:sz w:val="24"/>
          <w:szCs w:val="24"/>
        </w:rPr>
        <w:t xml:space="preserve">, </w:t>
      </w:r>
      <w:r w:rsidRPr="0094020E">
        <w:rPr>
          <w:rFonts w:ascii="Times New Roman" w:hAnsi="Times New Roman" w:cs="Times New Roman"/>
          <w:sz w:val="24"/>
          <w:szCs w:val="24"/>
        </w:rPr>
        <w:t>Cambridge: Cambridge University Press</w:t>
      </w:r>
      <w:r>
        <w:rPr>
          <w:rFonts w:ascii="Times New Roman" w:hAnsi="Times New Roman" w:cs="Times New Roman"/>
          <w:sz w:val="24"/>
          <w:szCs w:val="24"/>
        </w:rPr>
        <w:t>.</w:t>
      </w:r>
    </w:p>
    <w:p w14:paraId="6B3C1EBF" w14:textId="77777777" w:rsidR="00292E7C" w:rsidRPr="0094020E" w:rsidRDefault="00292E7C" w:rsidP="00292E7C">
      <w:pPr>
        <w:pStyle w:val="FootnoteText"/>
        <w:rPr>
          <w:rFonts w:ascii="Times New Roman" w:hAnsi="Times New Roman" w:cs="Times New Roman"/>
          <w:sz w:val="24"/>
          <w:szCs w:val="24"/>
        </w:rPr>
      </w:pPr>
    </w:p>
    <w:p w14:paraId="7C74721B" w14:textId="2272EE83" w:rsidR="00292E7C" w:rsidRDefault="00292E7C" w:rsidP="00292E7C">
      <w:pPr>
        <w:pStyle w:val="FootnoteText"/>
        <w:rPr>
          <w:rFonts w:ascii="Times New Roman" w:hAnsi="Times New Roman" w:cs="Times New Roman"/>
          <w:sz w:val="24"/>
          <w:szCs w:val="24"/>
        </w:rPr>
      </w:pPr>
      <w:r w:rsidRPr="0094020E">
        <w:rPr>
          <w:rFonts w:ascii="Times New Roman" w:hAnsi="Times New Roman" w:cs="Times New Roman"/>
          <w:sz w:val="24"/>
          <w:szCs w:val="24"/>
        </w:rPr>
        <w:t xml:space="preserve">Thomas, Rosalind (2019), </w:t>
      </w:r>
      <w:r w:rsidRPr="0094020E">
        <w:rPr>
          <w:rFonts w:ascii="Times New Roman" w:hAnsi="Times New Roman" w:cs="Times New Roman"/>
          <w:i/>
          <w:iCs/>
          <w:sz w:val="24"/>
          <w:szCs w:val="24"/>
        </w:rPr>
        <w:t>Polis Histories, Collective Memories and the Greek World</w:t>
      </w:r>
      <w:r w:rsidRPr="0094020E">
        <w:rPr>
          <w:rFonts w:ascii="Times New Roman" w:hAnsi="Times New Roman" w:cs="Times New Roman"/>
          <w:sz w:val="24"/>
          <w:szCs w:val="24"/>
        </w:rPr>
        <w:t>, Cambridge: Cambridge University Press.</w:t>
      </w:r>
    </w:p>
    <w:p w14:paraId="2E34EC56" w14:textId="3F5B636D" w:rsidR="00292E7C" w:rsidRDefault="00292E7C" w:rsidP="00292E7C">
      <w:pPr>
        <w:pStyle w:val="FootnoteText"/>
        <w:rPr>
          <w:rFonts w:ascii="Times New Roman" w:hAnsi="Times New Roman" w:cs="Times New Roman"/>
          <w:sz w:val="24"/>
          <w:szCs w:val="24"/>
        </w:rPr>
      </w:pPr>
    </w:p>
    <w:p w14:paraId="300231AD" w14:textId="662EA91C" w:rsidR="00292E7C" w:rsidRPr="0094020E" w:rsidRDefault="00292E7C" w:rsidP="00292E7C">
      <w:pPr>
        <w:pStyle w:val="FootnoteText"/>
        <w:rPr>
          <w:rFonts w:ascii="Times New Roman" w:hAnsi="Times New Roman" w:cs="Times New Roman"/>
          <w:sz w:val="24"/>
          <w:szCs w:val="24"/>
        </w:rPr>
      </w:pPr>
      <w:r w:rsidRPr="0094020E">
        <w:rPr>
          <w:rFonts w:ascii="Times New Roman" w:hAnsi="Times New Roman" w:cs="Times New Roman"/>
          <w:sz w:val="24"/>
          <w:szCs w:val="24"/>
        </w:rPr>
        <w:t>Thucydides</w:t>
      </w:r>
      <w:r w:rsidR="007E0148">
        <w:rPr>
          <w:rFonts w:ascii="Times New Roman" w:hAnsi="Times New Roman" w:cs="Times New Roman"/>
          <w:sz w:val="24"/>
          <w:szCs w:val="24"/>
        </w:rPr>
        <w:t xml:space="preserve"> (1972)</w:t>
      </w:r>
      <w:r>
        <w:rPr>
          <w:rFonts w:ascii="Times New Roman" w:hAnsi="Times New Roman" w:cs="Times New Roman"/>
          <w:sz w:val="24"/>
          <w:szCs w:val="24"/>
        </w:rPr>
        <w:t xml:space="preserve">, </w:t>
      </w:r>
      <w:r>
        <w:rPr>
          <w:rFonts w:ascii="Times New Roman" w:hAnsi="Times New Roman" w:cs="Times New Roman"/>
          <w:i/>
          <w:iCs/>
          <w:sz w:val="24"/>
          <w:szCs w:val="24"/>
        </w:rPr>
        <w:t>History of the Peloponnesian War</w:t>
      </w:r>
      <w:r>
        <w:rPr>
          <w:rFonts w:ascii="Times New Roman" w:hAnsi="Times New Roman" w:cs="Times New Roman"/>
          <w:sz w:val="24"/>
          <w:szCs w:val="24"/>
        </w:rPr>
        <w:t>, trans. Warner, Rex and intro. Finley, M. I., Penguin: London.</w:t>
      </w:r>
    </w:p>
    <w:p w14:paraId="1A4A653B" w14:textId="77777777" w:rsidR="00292E7C" w:rsidRPr="0094020E" w:rsidRDefault="00292E7C" w:rsidP="00292E7C">
      <w:pPr>
        <w:pStyle w:val="FootnoteText"/>
        <w:rPr>
          <w:rFonts w:ascii="Times New Roman" w:hAnsi="Times New Roman" w:cs="Times New Roman"/>
          <w:sz w:val="24"/>
          <w:szCs w:val="24"/>
        </w:rPr>
      </w:pPr>
    </w:p>
    <w:p w14:paraId="331A3FCF" w14:textId="3EF234CB" w:rsidR="00292E7C" w:rsidRPr="0094020E" w:rsidRDefault="00292E7C" w:rsidP="00292E7C">
      <w:pPr>
        <w:pStyle w:val="FootnoteText"/>
        <w:rPr>
          <w:rFonts w:ascii="Times New Roman" w:hAnsi="Times New Roman" w:cs="Times New Roman"/>
          <w:sz w:val="24"/>
          <w:szCs w:val="24"/>
        </w:rPr>
      </w:pPr>
      <w:proofErr w:type="spellStart"/>
      <w:r w:rsidRPr="0094020E">
        <w:rPr>
          <w:rFonts w:ascii="Times New Roman" w:hAnsi="Times New Roman" w:cs="Times New Roman"/>
          <w:sz w:val="24"/>
          <w:szCs w:val="24"/>
        </w:rPr>
        <w:t>Tober</w:t>
      </w:r>
      <w:proofErr w:type="spellEnd"/>
      <w:r w:rsidRPr="0094020E">
        <w:rPr>
          <w:rFonts w:ascii="Times New Roman" w:hAnsi="Times New Roman" w:cs="Times New Roman"/>
          <w:sz w:val="24"/>
          <w:szCs w:val="24"/>
        </w:rPr>
        <w:t xml:space="preserve">, Daniel </w:t>
      </w:r>
      <w:r w:rsidR="007E0148">
        <w:rPr>
          <w:rFonts w:ascii="Times New Roman" w:hAnsi="Times New Roman" w:cs="Times New Roman"/>
          <w:sz w:val="24"/>
          <w:szCs w:val="24"/>
        </w:rPr>
        <w:t xml:space="preserve">(2017), </w:t>
      </w:r>
      <w:r w:rsidRPr="0094020E">
        <w:rPr>
          <w:rFonts w:ascii="Times New Roman" w:hAnsi="Times New Roman" w:cs="Times New Roman"/>
          <w:sz w:val="24"/>
          <w:szCs w:val="24"/>
        </w:rPr>
        <w:t>‘Greek local historiography and its audiences’, </w:t>
      </w:r>
      <w:r w:rsidRPr="0094020E">
        <w:rPr>
          <w:rFonts w:ascii="Times New Roman" w:hAnsi="Times New Roman" w:cs="Times New Roman"/>
          <w:i/>
          <w:iCs/>
          <w:sz w:val="24"/>
          <w:szCs w:val="24"/>
        </w:rPr>
        <w:t>Classical Quarterly</w:t>
      </w:r>
      <w:r w:rsidRPr="0094020E">
        <w:rPr>
          <w:rFonts w:ascii="Times New Roman" w:hAnsi="Times New Roman" w:cs="Times New Roman"/>
          <w:sz w:val="24"/>
          <w:szCs w:val="24"/>
        </w:rPr>
        <w:t> 67: 460</w:t>
      </w:r>
      <w:r w:rsidR="007E0148">
        <w:rPr>
          <w:rFonts w:ascii="Times New Roman" w:hAnsi="Times New Roman" w:cs="Times New Roman"/>
          <w:sz w:val="24"/>
          <w:szCs w:val="24"/>
        </w:rPr>
        <w:t>-</w:t>
      </w:r>
      <w:r w:rsidRPr="0094020E">
        <w:rPr>
          <w:rFonts w:ascii="Times New Roman" w:hAnsi="Times New Roman" w:cs="Times New Roman"/>
          <w:sz w:val="24"/>
          <w:szCs w:val="24"/>
        </w:rPr>
        <w:t>84.</w:t>
      </w:r>
    </w:p>
    <w:p w14:paraId="110EA498" w14:textId="77777777" w:rsidR="00292E7C" w:rsidRPr="0094020E" w:rsidRDefault="00292E7C" w:rsidP="00292E7C">
      <w:pPr>
        <w:pStyle w:val="FootnoteText"/>
        <w:rPr>
          <w:rFonts w:ascii="Times New Roman" w:hAnsi="Times New Roman" w:cs="Times New Roman"/>
          <w:sz w:val="24"/>
          <w:szCs w:val="24"/>
        </w:rPr>
      </w:pPr>
    </w:p>
    <w:p w14:paraId="79CD1E20" w14:textId="6CE026BC" w:rsidR="00292E7C" w:rsidRDefault="00292E7C" w:rsidP="00292E7C">
      <w:pPr>
        <w:pStyle w:val="FootnoteText"/>
        <w:rPr>
          <w:rFonts w:ascii="Times New Roman" w:hAnsi="Times New Roman" w:cs="Times New Roman"/>
          <w:sz w:val="24"/>
          <w:szCs w:val="24"/>
        </w:rPr>
      </w:pPr>
      <w:proofErr w:type="spellStart"/>
      <w:r w:rsidRPr="0094020E">
        <w:rPr>
          <w:rFonts w:ascii="Times New Roman" w:hAnsi="Times New Roman" w:cs="Times New Roman"/>
          <w:sz w:val="24"/>
          <w:szCs w:val="24"/>
        </w:rPr>
        <w:t>Tsakmakis</w:t>
      </w:r>
      <w:proofErr w:type="spellEnd"/>
      <w:r w:rsidRPr="0094020E">
        <w:rPr>
          <w:rFonts w:ascii="Times New Roman" w:hAnsi="Times New Roman" w:cs="Times New Roman"/>
          <w:sz w:val="24"/>
          <w:szCs w:val="24"/>
        </w:rPr>
        <w:t xml:space="preserve">, Antonis </w:t>
      </w:r>
      <w:r w:rsidR="007E0148">
        <w:rPr>
          <w:rFonts w:ascii="Times New Roman" w:hAnsi="Times New Roman" w:cs="Times New Roman"/>
          <w:sz w:val="24"/>
          <w:szCs w:val="24"/>
        </w:rPr>
        <w:t>and</w:t>
      </w:r>
      <w:r w:rsidR="007E0148" w:rsidRPr="0094020E">
        <w:rPr>
          <w:rFonts w:ascii="Times New Roman" w:hAnsi="Times New Roman" w:cs="Times New Roman"/>
          <w:sz w:val="24"/>
          <w:szCs w:val="24"/>
        </w:rPr>
        <w:t xml:space="preserve"> </w:t>
      </w:r>
      <w:proofErr w:type="spellStart"/>
      <w:r w:rsidRPr="0094020E">
        <w:rPr>
          <w:rFonts w:ascii="Times New Roman" w:hAnsi="Times New Roman" w:cs="Times New Roman"/>
          <w:sz w:val="24"/>
          <w:szCs w:val="24"/>
        </w:rPr>
        <w:t>Rengakos</w:t>
      </w:r>
      <w:proofErr w:type="spellEnd"/>
      <w:r w:rsidRPr="0094020E">
        <w:rPr>
          <w:rFonts w:ascii="Times New Roman" w:hAnsi="Times New Roman" w:cs="Times New Roman"/>
          <w:sz w:val="24"/>
          <w:szCs w:val="24"/>
        </w:rPr>
        <w:t xml:space="preserve">, </w:t>
      </w:r>
      <w:proofErr w:type="spellStart"/>
      <w:r w:rsidRPr="0094020E">
        <w:rPr>
          <w:rFonts w:ascii="Times New Roman" w:hAnsi="Times New Roman" w:cs="Times New Roman"/>
          <w:sz w:val="24"/>
          <w:szCs w:val="24"/>
        </w:rPr>
        <w:t>Antonios</w:t>
      </w:r>
      <w:proofErr w:type="spellEnd"/>
      <w:r w:rsidRPr="0094020E">
        <w:rPr>
          <w:rFonts w:ascii="Times New Roman" w:hAnsi="Times New Roman" w:cs="Times New Roman"/>
          <w:sz w:val="24"/>
          <w:szCs w:val="24"/>
        </w:rPr>
        <w:t xml:space="preserve"> eds. (2006), </w:t>
      </w:r>
      <w:r w:rsidRPr="0094020E">
        <w:rPr>
          <w:rFonts w:ascii="Times New Roman" w:hAnsi="Times New Roman" w:cs="Times New Roman"/>
          <w:i/>
          <w:iCs/>
          <w:sz w:val="24"/>
          <w:szCs w:val="24"/>
        </w:rPr>
        <w:t>Brill's Companion to Thucydides</w:t>
      </w:r>
      <w:r w:rsidRPr="0094020E">
        <w:rPr>
          <w:rFonts w:ascii="Times New Roman" w:hAnsi="Times New Roman" w:cs="Times New Roman"/>
          <w:sz w:val="24"/>
          <w:szCs w:val="24"/>
        </w:rPr>
        <w:t>, Leiden: Brill.</w:t>
      </w:r>
    </w:p>
    <w:p w14:paraId="2C5E5C6E" w14:textId="3B0CAA20" w:rsidR="00292E7C" w:rsidRDefault="00292E7C" w:rsidP="00292E7C">
      <w:pPr>
        <w:pStyle w:val="FootnoteText"/>
        <w:rPr>
          <w:rFonts w:ascii="Times New Roman" w:hAnsi="Times New Roman" w:cs="Times New Roman"/>
          <w:sz w:val="24"/>
          <w:szCs w:val="24"/>
        </w:rPr>
      </w:pPr>
    </w:p>
    <w:p w14:paraId="6FE75002" w14:textId="6E3AF613" w:rsidR="00292E7C" w:rsidRPr="0094020E" w:rsidRDefault="00292E7C" w:rsidP="00292E7C">
      <w:pPr>
        <w:pStyle w:val="FootnoteText"/>
        <w:rPr>
          <w:rFonts w:ascii="Times New Roman" w:hAnsi="Times New Roman" w:cs="Times New Roman"/>
          <w:sz w:val="24"/>
          <w:szCs w:val="24"/>
        </w:rPr>
      </w:pPr>
      <w:r w:rsidRPr="0094020E">
        <w:rPr>
          <w:rFonts w:ascii="Times New Roman" w:hAnsi="Times New Roman" w:cs="Times New Roman"/>
          <w:sz w:val="24"/>
          <w:szCs w:val="24"/>
        </w:rPr>
        <w:t>Virgil</w:t>
      </w:r>
      <w:r w:rsidR="007E0148">
        <w:rPr>
          <w:rFonts w:ascii="Times New Roman" w:hAnsi="Times New Roman" w:cs="Times New Roman"/>
          <w:sz w:val="24"/>
          <w:szCs w:val="24"/>
        </w:rPr>
        <w:t xml:space="preserve"> (2008)</w:t>
      </w:r>
      <w:r>
        <w:rPr>
          <w:rFonts w:ascii="Times New Roman" w:hAnsi="Times New Roman" w:cs="Times New Roman"/>
          <w:sz w:val="24"/>
          <w:szCs w:val="24"/>
        </w:rPr>
        <w:t xml:space="preserve">, </w:t>
      </w:r>
      <w:r>
        <w:rPr>
          <w:rFonts w:ascii="Times New Roman" w:hAnsi="Times New Roman" w:cs="Times New Roman"/>
          <w:i/>
          <w:iCs/>
          <w:sz w:val="24"/>
          <w:szCs w:val="24"/>
        </w:rPr>
        <w:t xml:space="preserve">The Aeneid, </w:t>
      </w:r>
      <w:r w:rsidRPr="005C7051">
        <w:rPr>
          <w:rFonts w:ascii="Times New Roman" w:hAnsi="Times New Roman" w:cs="Times New Roman"/>
          <w:sz w:val="24"/>
          <w:szCs w:val="24"/>
        </w:rPr>
        <w:t xml:space="preserve">trans. Ahl, Frederick, </w:t>
      </w:r>
      <w:r>
        <w:rPr>
          <w:rFonts w:ascii="Times New Roman" w:hAnsi="Times New Roman" w:cs="Times New Roman"/>
          <w:sz w:val="24"/>
          <w:szCs w:val="24"/>
        </w:rPr>
        <w:t>Oxford: Oxford University Press.</w:t>
      </w:r>
    </w:p>
    <w:p w14:paraId="4D09B9B2" w14:textId="77777777" w:rsidR="00292E7C" w:rsidRPr="0094020E" w:rsidRDefault="00292E7C" w:rsidP="00292E7C">
      <w:pPr>
        <w:pStyle w:val="FootnoteText"/>
        <w:rPr>
          <w:rFonts w:ascii="Times New Roman" w:hAnsi="Times New Roman" w:cs="Times New Roman"/>
          <w:sz w:val="24"/>
          <w:szCs w:val="24"/>
        </w:rPr>
      </w:pPr>
    </w:p>
    <w:p w14:paraId="4F24597A" w14:textId="40897789" w:rsidR="00292E7C" w:rsidRPr="0094020E" w:rsidRDefault="00292E7C" w:rsidP="00292E7C">
      <w:pPr>
        <w:pStyle w:val="FootnoteText"/>
        <w:rPr>
          <w:rFonts w:ascii="Times New Roman" w:hAnsi="Times New Roman" w:cs="Times New Roman"/>
          <w:sz w:val="24"/>
          <w:szCs w:val="24"/>
        </w:rPr>
      </w:pPr>
      <w:proofErr w:type="spellStart"/>
      <w:r w:rsidRPr="0094020E">
        <w:rPr>
          <w:rFonts w:ascii="Times New Roman" w:hAnsi="Times New Roman" w:cs="Times New Roman"/>
          <w:sz w:val="24"/>
          <w:szCs w:val="24"/>
        </w:rPr>
        <w:t>Vlassopoulos</w:t>
      </w:r>
      <w:proofErr w:type="spellEnd"/>
      <w:r w:rsidRPr="0094020E">
        <w:rPr>
          <w:rFonts w:ascii="Times New Roman" w:hAnsi="Times New Roman" w:cs="Times New Roman"/>
          <w:sz w:val="24"/>
          <w:szCs w:val="24"/>
        </w:rPr>
        <w:t xml:space="preserve">, Kostas (2013), </w:t>
      </w:r>
      <w:r w:rsidRPr="0094020E">
        <w:rPr>
          <w:rFonts w:ascii="Times New Roman" w:hAnsi="Times New Roman" w:cs="Times New Roman"/>
          <w:i/>
          <w:sz w:val="24"/>
          <w:szCs w:val="24"/>
        </w:rPr>
        <w:t>Greeks &amp; Barbarians</w:t>
      </w:r>
      <w:r w:rsidRPr="0094020E">
        <w:rPr>
          <w:rFonts w:ascii="Times New Roman" w:hAnsi="Times New Roman" w:cs="Times New Roman"/>
          <w:sz w:val="24"/>
          <w:szCs w:val="24"/>
        </w:rPr>
        <w:t>, Cambridge: Cambridge University Press.</w:t>
      </w:r>
    </w:p>
    <w:p w14:paraId="06C81EDA" w14:textId="77777777" w:rsidR="00292E7C" w:rsidRPr="0094020E" w:rsidRDefault="00292E7C" w:rsidP="00292E7C">
      <w:pPr>
        <w:pStyle w:val="FootnoteText"/>
        <w:rPr>
          <w:rFonts w:ascii="Times New Roman" w:hAnsi="Times New Roman" w:cs="Times New Roman"/>
          <w:sz w:val="24"/>
          <w:szCs w:val="24"/>
        </w:rPr>
      </w:pPr>
    </w:p>
    <w:p w14:paraId="28431E86" w14:textId="66FF39CD" w:rsidR="00292E7C" w:rsidRDefault="00292E7C" w:rsidP="00292E7C">
      <w:pPr>
        <w:pStyle w:val="FootnoteText"/>
        <w:rPr>
          <w:rFonts w:ascii="Times New Roman" w:hAnsi="Times New Roman" w:cs="Times New Roman"/>
          <w:sz w:val="24"/>
          <w:szCs w:val="24"/>
        </w:rPr>
      </w:pPr>
      <w:r w:rsidRPr="0094020E">
        <w:rPr>
          <w:rFonts w:ascii="Times New Roman" w:hAnsi="Times New Roman" w:cs="Times New Roman"/>
          <w:sz w:val="24"/>
          <w:szCs w:val="24"/>
        </w:rPr>
        <w:t xml:space="preserve">Webster, Jane (1999) ‘At the End of the World: Druidic and Other Revitalization Movements in Post-Conquest Gaul and Britain’, </w:t>
      </w:r>
      <w:r w:rsidRPr="0094020E">
        <w:rPr>
          <w:rFonts w:ascii="Times New Roman" w:hAnsi="Times New Roman" w:cs="Times New Roman"/>
          <w:i/>
          <w:iCs/>
          <w:sz w:val="24"/>
          <w:szCs w:val="24"/>
        </w:rPr>
        <w:t>Britannia</w:t>
      </w:r>
      <w:r w:rsidRPr="0094020E">
        <w:rPr>
          <w:rFonts w:ascii="Times New Roman" w:hAnsi="Times New Roman" w:cs="Times New Roman"/>
          <w:sz w:val="24"/>
          <w:szCs w:val="24"/>
        </w:rPr>
        <w:t>,</w:t>
      </w:r>
      <w:r w:rsidR="007E0148">
        <w:rPr>
          <w:rFonts w:ascii="Times New Roman" w:hAnsi="Times New Roman" w:cs="Times New Roman"/>
          <w:sz w:val="24"/>
          <w:szCs w:val="24"/>
        </w:rPr>
        <w:t xml:space="preserve"> </w:t>
      </w:r>
      <w:r w:rsidRPr="0094020E">
        <w:rPr>
          <w:rFonts w:ascii="Times New Roman" w:hAnsi="Times New Roman" w:cs="Times New Roman"/>
          <w:sz w:val="24"/>
          <w:szCs w:val="24"/>
        </w:rPr>
        <w:t>30: 1-20.</w:t>
      </w:r>
    </w:p>
    <w:p w14:paraId="233216B0" w14:textId="77777777" w:rsidR="00292E7C" w:rsidRPr="00292E7C" w:rsidRDefault="00292E7C" w:rsidP="00292E7C">
      <w:pPr>
        <w:pStyle w:val="FootnoteText"/>
        <w:rPr>
          <w:rFonts w:ascii="Times New Roman" w:hAnsi="Times New Roman" w:cs="Times New Roman"/>
          <w:sz w:val="24"/>
          <w:szCs w:val="24"/>
        </w:rPr>
      </w:pPr>
    </w:p>
    <w:p w14:paraId="31F6B773" w14:textId="77777777" w:rsidR="00292E7C" w:rsidRPr="0094020E" w:rsidRDefault="00292E7C" w:rsidP="00292E7C">
      <w:pPr>
        <w:rPr>
          <w:rFonts w:ascii="Times New Roman" w:hAnsi="Times New Roman" w:cs="Times New Roman"/>
          <w:sz w:val="24"/>
          <w:szCs w:val="24"/>
          <w:lang w:val="en-US"/>
        </w:rPr>
      </w:pPr>
      <w:r w:rsidRPr="0094020E">
        <w:rPr>
          <w:rFonts w:ascii="Times New Roman" w:hAnsi="Times New Roman" w:cs="Times New Roman"/>
          <w:sz w:val="24"/>
          <w:szCs w:val="24"/>
          <w:lang w:val="en-US"/>
        </w:rPr>
        <w:t xml:space="preserve">Williams, Mark (2016), </w:t>
      </w:r>
      <w:r w:rsidRPr="0094020E">
        <w:rPr>
          <w:rFonts w:ascii="Times New Roman" w:hAnsi="Times New Roman" w:cs="Times New Roman"/>
          <w:i/>
          <w:sz w:val="24"/>
          <w:szCs w:val="24"/>
          <w:lang w:val="en-US"/>
        </w:rPr>
        <w:t>Ireland's Immortals: A History of the Gods of Irish Myth</w:t>
      </w:r>
      <w:r w:rsidRPr="0094020E">
        <w:rPr>
          <w:rFonts w:ascii="Times New Roman" w:hAnsi="Times New Roman" w:cs="Times New Roman"/>
          <w:iCs/>
          <w:sz w:val="24"/>
          <w:szCs w:val="24"/>
          <w:lang w:val="en-US"/>
        </w:rPr>
        <w:t xml:space="preserve">, </w:t>
      </w:r>
      <w:r w:rsidRPr="0094020E">
        <w:rPr>
          <w:rFonts w:ascii="Times New Roman" w:hAnsi="Times New Roman" w:cs="Times New Roman"/>
          <w:sz w:val="24"/>
          <w:szCs w:val="24"/>
          <w:lang w:val="en-US"/>
        </w:rPr>
        <w:t>Princeton; Oxford: Princeton University Press.</w:t>
      </w:r>
    </w:p>
    <w:p w14:paraId="60E8762A" w14:textId="685953E6" w:rsidR="00292E7C" w:rsidRDefault="00292E7C" w:rsidP="00292E7C">
      <w:pPr>
        <w:pStyle w:val="FootnoteText"/>
        <w:rPr>
          <w:rFonts w:ascii="Times New Roman" w:hAnsi="Times New Roman" w:cs="Times New Roman"/>
          <w:sz w:val="24"/>
          <w:szCs w:val="24"/>
        </w:rPr>
      </w:pPr>
      <w:r w:rsidRPr="0094020E">
        <w:rPr>
          <w:rFonts w:ascii="Times New Roman" w:hAnsi="Times New Roman" w:cs="Times New Roman"/>
          <w:sz w:val="24"/>
          <w:szCs w:val="24"/>
        </w:rPr>
        <w:t xml:space="preserve">Winkler, Martin (2015), </w:t>
      </w:r>
      <w:r w:rsidRPr="0094020E">
        <w:rPr>
          <w:rFonts w:ascii="Times New Roman" w:hAnsi="Times New Roman" w:cs="Times New Roman"/>
          <w:i/>
          <w:iCs/>
          <w:sz w:val="24"/>
          <w:szCs w:val="24"/>
        </w:rPr>
        <w:t>Arminius the Liberator: Myth and Ideology</w:t>
      </w:r>
      <w:r w:rsidRPr="0094020E">
        <w:rPr>
          <w:rFonts w:ascii="Times New Roman" w:hAnsi="Times New Roman" w:cs="Times New Roman"/>
          <w:sz w:val="24"/>
          <w:szCs w:val="24"/>
        </w:rPr>
        <w:t xml:space="preserve">, </w:t>
      </w:r>
      <w:r w:rsidR="00525710">
        <w:rPr>
          <w:rFonts w:ascii="Times New Roman" w:hAnsi="Times New Roman" w:cs="Times New Roman"/>
          <w:sz w:val="24"/>
          <w:szCs w:val="24"/>
        </w:rPr>
        <w:t xml:space="preserve">Oxford: </w:t>
      </w:r>
      <w:r w:rsidRPr="0094020E">
        <w:rPr>
          <w:rFonts w:ascii="Times New Roman" w:hAnsi="Times New Roman" w:cs="Times New Roman"/>
          <w:sz w:val="24"/>
          <w:szCs w:val="24"/>
        </w:rPr>
        <w:t>Oxford University Press</w:t>
      </w:r>
      <w:r>
        <w:rPr>
          <w:rFonts w:ascii="Times New Roman" w:hAnsi="Times New Roman" w:cs="Times New Roman"/>
          <w:sz w:val="24"/>
          <w:szCs w:val="24"/>
        </w:rPr>
        <w:t>.</w:t>
      </w:r>
    </w:p>
    <w:p w14:paraId="510A1CB9" w14:textId="77777777" w:rsidR="00292E7C" w:rsidRPr="0094020E" w:rsidRDefault="00292E7C" w:rsidP="00292E7C">
      <w:pPr>
        <w:pStyle w:val="FootnoteText"/>
        <w:rPr>
          <w:rFonts w:ascii="Times New Roman" w:hAnsi="Times New Roman" w:cs="Times New Roman"/>
          <w:sz w:val="24"/>
          <w:szCs w:val="24"/>
          <w:lang w:val="en-US"/>
        </w:rPr>
      </w:pPr>
    </w:p>
    <w:p w14:paraId="0BFCBB87" w14:textId="45F48402" w:rsidR="00292E7C" w:rsidRPr="007C2634" w:rsidRDefault="00292E7C" w:rsidP="00292E7C">
      <w:pPr>
        <w:pStyle w:val="FootnoteText"/>
        <w:rPr>
          <w:rFonts w:ascii="Times New Roman" w:hAnsi="Times New Roman" w:cs="Times New Roman"/>
          <w:sz w:val="24"/>
          <w:szCs w:val="24"/>
          <w:lang w:val="de-DE"/>
        </w:rPr>
      </w:pPr>
      <w:r w:rsidRPr="0094020E">
        <w:rPr>
          <w:rFonts w:ascii="Times New Roman" w:hAnsi="Times New Roman" w:cs="Times New Roman"/>
          <w:sz w:val="24"/>
          <w:szCs w:val="24"/>
          <w:lang w:val="de-DE"/>
        </w:rPr>
        <w:t xml:space="preserve">Wolters, Rinehard (2008), </w:t>
      </w:r>
      <w:r w:rsidRPr="0094020E">
        <w:rPr>
          <w:rFonts w:ascii="Times New Roman" w:hAnsi="Times New Roman" w:cs="Times New Roman"/>
          <w:i/>
          <w:iCs/>
          <w:sz w:val="24"/>
          <w:szCs w:val="24"/>
          <w:lang w:val="de-DE"/>
        </w:rPr>
        <w:t>Die Schlacht im Teutoburger Wald: Arminius, Varus und das roemische Germanien</w:t>
      </w:r>
      <w:r w:rsidR="00525710">
        <w:rPr>
          <w:rFonts w:ascii="Times New Roman" w:hAnsi="Times New Roman" w:cs="Times New Roman"/>
          <w:sz w:val="24"/>
          <w:szCs w:val="24"/>
          <w:lang w:val="de-DE"/>
        </w:rPr>
        <w:t>,</w:t>
      </w:r>
      <w:r w:rsidRPr="0094020E">
        <w:rPr>
          <w:rFonts w:ascii="Times New Roman" w:hAnsi="Times New Roman" w:cs="Times New Roman"/>
          <w:sz w:val="24"/>
          <w:szCs w:val="24"/>
          <w:lang w:val="de-DE"/>
        </w:rPr>
        <w:t xml:space="preserve"> </w:t>
      </w:r>
      <w:r w:rsidRPr="007C2634">
        <w:rPr>
          <w:rFonts w:ascii="Times New Roman" w:hAnsi="Times New Roman" w:cs="Times New Roman"/>
          <w:sz w:val="24"/>
          <w:szCs w:val="24"/>
          <w:lang w:val="de-DE"/>
        </w:rPr>
        <w:t>München: Verlag C.H. Beck.</w:t>
      </w:r>
    </w:p>
    <w:p w14:paraId="79B2E71B" w14:textId="77777777" w:rsidR="00292E7C" w:rsidRPr="007C2634" w:rsidRDefault="00292E7C" w:rsidP="00292E7C">
      <w:pPr>
        <w:pStyle w:val="FootnoteText"/>
        <w:rPr>
          <w:rFonts w:ascii="Times New Roman" w:hAnsi="Times New Roman" w:cs="Times New Roman"/>
          <w:sz w:val="24"/>
          <w:szCs w:val="24"/>
          <w:lang w:val="de-DE"/>
        </w:rPr>
      </w:pPr>
    </w:p>
    <w:p w14:paraId="5F58F86F" w14:textId="77777777" w:rsidR="00292E7C" w:rsidRPr="0094020E" w:rsidRDefault="00292E7C" w:rsidP="00292E7C">
      <w:pPr>
        <w:pStyle w:val="FootnoteText"/>
        <w:rPr>
          <w:rFonts w:ascii="Times New Roman" w:hAnsi="Times New Roman" w:cs="Times New Roman"/>
          <w:sz w:val="24"/>
          <w:szCs w:val="24"/>
        </w:rPr>
      </w:pPr>
      <w:r w:rsidRPr="0094020E">
        <w:rPr>
          <w:rFonts w:ascii="Times New Roman" w:hAnsi="Times New Roman" w:cs="Times New Roman"/>
          <w:sz w:val="24"/>
          <w:szCs w:val="24"/>
        </w:rPr>
        <w:t>Woolf</w:t>
      </w:r>
      <w:r w:rsidRPr="0094020E">
        <w:rPr>
          <w:rFonts w:ascii="Times New Roman" w:hAnsi="Times New Roman" w:cs="Times New Roman"/>
          <w:i/>
          <w:iCs/>
          <w:sz w:val="24"/>
          <w:szCs w:val="24"/>
        </w:rPr>
        <w:t xml:space="preserve">, </w:t>
      </w:r>
      <w:r w:rsidRPr="0094020E">
        <w:rPr>
          <w:rFonts w:ascii="Times New Roman" w:hAnsi="Times New Roman" w:cs="Times New Roman"/>
          <w:sz w:val="24"/>
          <w:szCs w:val="24"/>
        </w:rPr>
        <w:t xml:space="preserve">Greg (2011), </w:t>
      </w:r>
      <w:r w:rsidRPr="0094020E">
        <w:rPr>
          <w:rFonts w:ascii="Times New Roman" w:hAnsi="Times New Roman" w:cs="Times New Roman"/>
          <w:i/>
          <w:iCs/>
          <w:sz w:val="24"/>
          <w:szCs w:val="24"/>
        </w:rPr>
        <w:t xml:space="preserve">Tales of the Barbarians: Ethnography and Empire in the Roman West, </w:t>
      </w:r>
      <w:r w:rsidRPr="0094020E">
        <w:rPr>
          <w:rFonts w:ascii="Times New Roman" w:hAnsi="Times New Roman" w:cs="Times New Roman"/>
          <w:sz w:val="24"/>
          <w:szCs w:val="24"/>
        </w:rPr>
        <w:t>Chichester, Malden, MA: Wiley-Blackwell.</w:t>
      </w:r>
    </w:p>
    <w:bookmarkEnd w:id="1"/>
    <w:p w14:paraId="733F9D74" w14:textId="77777777" w:rsidR="00292E7C" w:rsidRPr="0094020E" w:rsidRDefault="00292E7C" w:rsidP="00292E7C">
      <w:pPr>
        <w:rPr>
          <w:rFonts w:ascii="Times New Roman" w:hAnsi="Times New Roman" w:cs="Times New Roman"/>
          <w:sz w:val="24"/>
          <w:szCs w:val="24"/>
        </w:rPr>
      </w:pPr>
    </w:p>
    <w:p w14:paraId="6A8850E4" w14:textId="77777777" w:rsidR="00292E7C" w:rsidRDefault="00292E7C" w:rsidP="00292E7C">
      <w:pPr>
        <w:pStyle w:val="EndnoteText"/>
        <w:rPr>
          <w:rFonts w:ascii="Times New Roman" w:hAnsi="Times New Roman" w:cs="Times New Roman"/>
          <w:sz w:val="24"/>
          <w:szCs w:val="24"/>
        </w:rPr>
      </w:pPr>
    </w:p>
    <w:p w14:paraId="2A284752" w14:textId="77777777" w:rsidR="00292E7C" w:rsidRPr="00DC36CA" w:rsidRDefault="00292E7C" w:rsidP="00DC36CA">
      <w:pPr>
        <w:spacing w:line="480" w:lineRule="auto"/>
        <w:rPr>
          <w:rFonts w:ascii="Times New Roman" w:hAnsi="Times New Roman" w:cs="Times New Roman"/>
          <w:sz w:val="24"/>
          <w:szCs w:val="24"/>
        </w:rPr>
      </w:pPr>
    </w:p>
    <w:sectPr w:rsidR="00292E7C" w:rsidRPr="00DC36CA" w:rsidSect="00DC36CA">
      <w:footerReference w:type="default" r:id="rId7"/>
      <w:endnotePr>
        <w:numFmt w:val="decimal"/>
      </w:endnotePr>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F0F9D3" w14:textId="77777777" w:rsidR="00594CF1" w:rsidRDefault="00594CF1" w:rsidP="00900972">
      <w:pPr>
        <w:spacing w:after="0" w:line="240" w:lineRule="auto"/>
      </w:pPr>
      <w:r>
        <w:separator/>
      </w:r>
    </w:p>
  </w:endnote>
  <w:endnote w:type="continuationSeparator" w:id="0">
    <w:p w14:paraId="1A7328B3" w14:textId="77777777" w:rsidR="00594CF1" w:rsidRDefault="00594CF1" w:rsidP="00900972">
      <w:pPr>
        <w:spacing w:after="0" w:line="240" w:lineRule="auto"/>
      </w:pPr>
      <w:r>
        <w:continuationSeparator/>
      </w:r>
    </w:p>
  </w:endnote>
  <w:endnote w:id="1">
    <w:p w14:paraId="731CC212" w14:textId="78AA1901" w:rsidR="0019629B" w:rsidRDefault="0019629B" w:rsidP="007C2634">
      <w:pPr>
        <w:pStyle w:val="FootnoteText"/>
      </w:pPr>
      <w:r>
        <w:rPr>
          <w:rStyle w:val="EndnoteReference"/>
        </w:rPr>
        <w:endnoteRef/>
      </w:r>
      <w:r>
        <w:t xml:space="preserve"> </w:t>
      </w:r>
      <w:r w:rsidRPr="005155FE">
        <w:rPr>
          <w:rFonts w:ascii="Times New Roman" w:hAnsi="Times New Roman" w:cs="Times New Roman"/>
        </w:rPr>
        <w:t xml:space="preserve">By the </w:t>
      </w:r>
      <w:r>
        <w:rPr>
          <w:rFonts w:ascii="Times New Roman" w:hAnsi="Times New Roman" w:cs="Times New Roman"/>
        </w:rPr>
        <w:t>‘</w:t>
      </w:r>
      <w:r w:rsidRPr="005155FE">
        <w:rPr>
          <w:rFonts w:ascii="Times New Roman" w:hAnsi="Times New Roman" w:cs="Times New Roman"/>
        </w:rPr>
        <w:t>Seidh</w:t>
      </w:r>
      <w:r>
        <w:rPr>
          <w:rFonts w:ascii="Times New Roman" w:hAnsi="Times New Roman" w:cs="Times New Roman"/>
        </w:rPr>
        <w:t>’</w:t>
      </w:r>
      <w:r w:rsidRPr="005155FE">
        <w:rPr>
          <w:rFonts w:ascii="Times New Roman" w:hAnsi="Times New Roman" w:cs="Times New Roman"/>
        </w:rPr>
        <w:t xml:space="preserve"> Gemmell is alluding to the </w:t>
      </w:r>
      <w:r w:rsidRPr="005155FE">
        <w:rPr>
          <w:rFonts w:ascii="Times New Roman" w:hAnsi="Times New Roman" w:cs="Times New Roman"/>
          <w:i/>
          <w:iCs/>
        </w:rPr>
        <w:t>síd</w:t>
      </w:r>
      <w:r w:rsidRPr="005155FE">
        <w:rPr>
          <w:rFonts w:ascii="Times New Roman" w:hAnsi="Times New Roman" w:cs="Times New Roman"/>
        </w:rPr>
        <w:t xml:space="preserve"> from Irish mythology, the sense of otherworldly power, visible within the lived landscape. See Williams</w:t>
      </w:r>
      <w:r>
        <w:rPr>
          <w:rFonts w:ascii="Times New Roman" w:hAnsi="Times New Roman" w:cs="Times New Roman"/>
        </w:rPr>
        <w:t xml:space="preserve"> 2016: </w:t>
      </w:r>
      <w:r w:rsidRPr="005155FE">
        <w:rPr>
          <w:rFonts w:ascii="Times New Roman" w:hAnsi="Times New Roman" w:cs="Times New Roman"/>
        </w:rPr>
        <w:t>30-71.</w:t>
      </w:r>
    </w:p>
  </w:endnote>
  <w:endnote w:id="2">
    <w:p w14:paraId="0E51A5E8" w14:textId="08BBD69C" w:rsidR="0019629B" w:rsidRDefault="0019629B" w:rsidP="007C2634">
      <w:pPr>
        <w:pStyle w:val="FootnoteText"/>
      </w:pPr>
      <w:r>
        <w:rPr>
          <w:rStyle w:val="EndnoteReference"/>
        </w:rPr>
        <w:endnoteRef/>
      </w:r>
      <w:r>
        <w:t xml:space="preserve"> </w:t>
      </w:r>
      <w:r w:rsidRPr="005155FE">
        <w:rPr>
          <w:rFonts w:ascii="Times New Roman" w:hAnsi="Times New Roman" w:cs="Times New Roman"/>
        </w:rPr>
        <w:t xml:space="preserve">The </w:t>
      </w:r>
      <w:r w:rsidRPr="005155FE">
        <w:rPr>
          <w:rFonts w:ascii="Times New Roman" w:hAnsi="Times New Roman" w:cs="Times New Roman"/>
        </w:rPr>
        <w:t xml:space="preserve">Morrígan (Morrigu) and the Dagda (Thagda) play a crucial role throughout Gemmell’s </w:t>
      </w:r>
      <w:r w:rsidRPr="00FD1906">
        <w:rPr>
          <w:rFonts w:ascii="Times New Roman" w:hAnsi="Times New Roman" w:cs="Times New Roman"/>
          <w:i/>
          <w:iCs/>
        </w:rPr>
        <w:t>Rigante</w:t>
      </w:r>
      <w:r w:rsidRPr="005155FE">
        <w:rPr>
          <w:rFonts w:ascii="Times New Roman" w:hAnsi="Times New Roman" w:cs="Times New Roman"/>
        </w:rPr>
        <w:t xml:space="preserve"> series. Williams </w:t>
      </w:r>
      <w:r>
        <w:rPr>
          <w:rFonts w:ascii="Times New Roman" w:hAnsi="Times New Roman" w:cs="Times New Roman"/>
        </w:rPr>
        <w:t>describes</w:t>
      </w:r>
      <w:r w:rsidRPr="005155FE">
        <w:rPr>
          <w:rFonts w:ascii="Times New Roman" w:hAnsi="Times New Roman" w:cs="Times New Roman"/>
        </w:rPr>
        <w:t xml:space="preserve"> the Morrígan as </w:t>
      </w:r>
      <w:r>
        <w:rPr>
          <w:rFonts w:ascii="Times New Roman" w:hAnsi="Times New Roman" w:cs="Times New Roman"/>
        </w:rPr>
        <w:t>‘</w:t>
      </w:r>
      <w:r w:rsidRPr="005155FE">
        <w:rPr>
          <w:rFonts w:ascii="Times New Roman" w:hAnsi="Times New Roman" w:cs="Times New Roman"/>
        </w:rPr>
        <w:t>a gruesome war-goddess, shapeshifting between woman and crow, eel and wolf</w:t>
      </w:r>
      <w:r>
        <w:rPr>
          <w:rFonts w:ascii="Times New Roman" w:hAnsi="Times New Roman" w:cs="Times New Roman"/>
        </w:rPr>
        <w:t>’</w:t>
      </w:r>
      <w:r w:rsidRPr="005155FE">
        <w:rPr>
          <w:rFonts w:ascii="Times New Roman" w:hAnsi="Times New Roman" w:cs="Times New Roman"/>
        </w:rPr>
        <w:t xml:space="preserve"> and the Dagda as the </w:t>
      </w:r>
      <w:r>
        <w:rPr>
          <w:rFonts w:ascii="Times New Roman" w:hAnsi="Times New Roman" w:cs="Times New Roman"/>
        </w:rPr>
        <w:t>‘</w:t>
      </w:r>
      <w:r w:rsidRPr="005155FE">
        <w:rPr>
          <w:rFonts w:ascii="Times New Roman" w:hAnsi="Times New Roman" w:cs="Times New Roman"/>
        </w:rPr>
        <w:t>good god</w:t>
      </w:r>
      <w:r>
        <w:rPr>
          <w:rFonts w:ascii="Times New Roman" w:hAnsi="Times New Roman" w:cs="Times New Roman"/>
        </w:rPr>
        <w:t>’</w:t>
      </w:r>
      <w:r w:rsidRPr="005155FE">
        <w:rPr>
          <w:rFonts w:ascii="Times New Roman" w:hAnsi="Times New Roman" w:cs="Times New Roman"/>
        </w:rPr>
        <w:t xml:space="preserve"> </w:t>
      </w:r>
      <w:r>
        <w:rPr>
          <w:rFonts w:ascii="Times New Roman" w:hAnsi="Times New Roman" w:cs="Times New Roman"/>
        </w:rPr>
        <w:t>(2016:</w:t>
      </w:r>
      <w:r w:rsidRPr="005155FE">
        <w:rPr>
          <w:rFonts w:ascii="Times New Roman" w:hAnsi="Times New Roman" w:cs="Times New Roman"/>
          <w:i/>
          <w:iCs/>
        </w:rPr>
        <w:t xml:space="preserve"> </w:t>
      </w:r>
      <w:r w:rsidRPr="005155FE">
        <w:rPr>
          <w:rFonts w:ascii="Times New Roman" w:hAnsi="Times New Roman" w:cs="Times New Roman"/>
        </w:rPr>
        <w:t>xiii</w:t>
      </w:r>
      <w:r w:rsidR="002A4318">
        <w:rPr>
          <w:rFonts w:ascii="Times New Roman" w:hAnsi="Times New Roman" w:cs="Times New Roman"/>
        </w:rPr>
        <w:t xml:space="preserve">; </w:t>
      </w:r>
      <w:r w:rsidRPr="005155FE">
        <w:rPr>
          <w:rFonts w:ascii="Times New Roman" w:hAnsi="Times New Roman" w:cs="Times New Roman"/>
        </w:rPr>
        <w:t>10</w:t>
      </w:r>
      <w:r w:rsidR="002A4318">
        <w:rPr>
          <w:rFonts w:ascii="Times New Roman" w:hAnsi="Times New Roman" w:cs="Times New Roman"/>
        </w:rPr>
        <w:t>)</w:t>
      </w:r>
      <w:r w:rsidRPr="005155FE">
        <w:rPr>
          <w:rFonts w:ascii="Times New Roman" w:hAnsi="Times New Roman" w:cs="Times New Roman"/>
        </w:rPr>
        <w:t xml:space="preserve">. </w:t>
      </w:r>
    </w:p>
  </w:endnote>
  <w:endnote w:id="3">
    <w:p w14:paraId="771C8704" w14:textId="2813924B" w:rsidR="0019629B" w:rsidRDefault="0019629B" w:rsidP="007C2634">
      <w:pPr>
        <w:pStyle w:val="FootnoteText"/>
      </w:pPr>
      <w:r>
        <w:rPr>
          <w:rStyle w:val="EndnoteReference"/>
        </w:rPr>
        <w:endnoteRef/>
      </w:r>
      <w:r>
        <w:t xml:space="preserve"> </w:t>
      </w:r>
      <w:r w:rsidRPr="005155FE">
        <w:rPr>
          <w:rFonts w:ascii="Times New Roman" w:hAnsi="Times New Roman" w:cs="Times New Roman"/>
        </w:rPr>
        <w:t xml:space="preserve">Sims notes both the wider literary influences and the importance of classical learning in shaping some of David Gemmell’s ideas. This is achieved through a study of direct references in Gemmell’s writings, as well as recorded interviews the author gave. See also the essay by Sims in this volume: “Heroic Biographies Of </w:t>
      </w:r>
      <w:r w:rsidRPr="005155FE">
        <w:rPr>
          <w:rFonts w:ascii="Times New Roman" w:hAnsi="Times New Roman" w:cs="Times New Roman"/>
        </w:rPr>
        <w:t xml:space="preserve">Cú Chulainn And Connavar In The Rigante Series”. </w:t>
      </w:r>
    </w:p>
  </w:endnote>
  <w:endnote w:id="4">
    <w:p w14:paraId="40743DE6" w14:textId="5C233487" w:rsidR="0019629B" w:rsidRDefault="0019629B">
      <w:pPr>
        <w:pStyle w:val="EndnoteText"/>
      </w:pPr>
      <w:r>
        <w:rPr>
          <w:rStyle w:val="EndnoteReference"/>
        </w:rPr>
        <w:endnoteRef/>
      </w:r>
      <w:r>
        <w:t xml:space="preserve"> </w:t>
      </w:r>
      <w:r w:rsidRPr="005155FE">
        <w:rPr>
          <w:rFonts w:ascii="Times New Roman" w:hAnsi="Times New Roman" w:cs="Times New Roman"/>
        </w:rPr>
        <w:t>Skinner’s final chapter is particularly useful here, and as</w:t>
      </w:r>
      <w:r>
        <w:rPr>
          <w:rFonts w:ascii="Times New Roman" w:hAnsi="Times New Roman" w:cs="Times New Roman"/>
        </w:rPr>
        <w:t xml:space="preserve"> </w:t>
      </w:r>
      <w:r w:rsidRPr="005155FE">
        <w:rPr>
          <w:rFonts w:ascii="Times New Roman" w:hAnsi="Times New Roman" w:cs="Times New Roman"/>
        </w:rPr>
        <w:t xml:space="preserve">he writes: “It has been argued both that there was a significant quantity of ethnographic activity prior to the Persian Wars and that the information thus generated was actively employed in discourses of identity and difference” </w:t>
      </w:r>
      <w:r>
        <w:rPr>
          <w:rFonts w:ascii="Times New Roman" w:hAnsi="Times New Roman" w:cs="Times New Roman"/>
        </w:rPr>
        <w:t xml:space="preserve">(2012: </w:t>
      </w:r>
      <w:r w:rsidRPr="005155FE">
        <w:rPr>
          <w:rFonts w:ascii="Times New Roman" w:hAnsi="Times New Roman" w:cs="Times New Roman"/>
        </w:rPr>
        <w:t>242</w:t>
      </w:r>
      <w:r w:rsidR="002A4318">
        <w:rPr>
          <w:rFonts w:ascii="Times New Roman" w:hAnsi="Times New Roman" w:cs="Times New Roman"/>
        </w:rPr>
        <w:t>)</w:t>
      </w:r>
      <w:r w:rsidRPr="005155FE">
        <w:rPr>
          <w:rFonts w:ascii="Times New Roman" w:hAnsi="Times New Roman" w:cs="Times New Roman"/>
        </w:rPr>
        <w:t xml:space="preserve">. See also Hall </w:t>
      </w:r>
      <w:r>
        <w:rPr>
          <w:rFonts w:ascii="Times New Roman" w:hAnsi="Times New Roman" w:cs="Times New Roman"/>
        </w:rPr>
        <w:t>(</w:t>
      </w:r>
      <w:r w:rsidRPr="005155FE">
        <w:rPr>
          <w:rFonts w:ascii="Times New Roman" w:hAnsi="Times New Roman" w:cs="Times New Roman"/>
        </w:rPr>
        <w:t>1989).</w:t>
      </w:r>
    </w:p>
  </w:endnote>
  <w:endnote w:id="5">
    <w:p w14:paraId="27A28D99" w14:textId="15D01B95" w:rsidR="00D87A0B" w:rsidRDefault="00185049">
      <w:pPr>
        <w:pStyle w:val="EndnoteText"/>
      </w:pPr>
      <w:r>
        <w:rPr>
          <w:rStyle w:val="EndnoteReference"/>
        </w:rPr>
        <w:endnoteRef/>
      </w:r>
      <w:r>
        <w:t xml:space="preserve"> </w:t>
      </w:r>
      <w:r w:rsidRPr="005155FE">
        <w:rPr>
          <w:rFonts w:ascii="Times New Roman" w:hAnsi="Times New Roman" w:cs="Times New Roman"/>
        </w:rPr>
        <w:t xml:space="preserve">The scholarship on both Herodotus and Thucydides is vast. A useful starting point for Herodotus is Dewald </w:t>
      </w:r>
      <w:r w:rsidR="002A4318">
        <w:rPr>
          <w:rFonts w:ascii="Times New Roman" w:hAnsi="Times New Roman" w:cs="Times New Roman"/>
        </w:rPr>
        <w:t>and</w:t>
      </w:r>
      <w:r w:rsidR="002A4318" w:rsidRPr="005155FE">
        <w:rPr>
          <w:rFonts w:ascii="Times New Roman" w:hAnsi="Times New Roman" w:cs="Times New Roman"/>
        </w:rPr>
        <w:t xml:space="preserve"> </w:t>
      </w:r>
      <w:r w:rsidRPr="005155FE">
        <w:rPr>
          <w:rFonts w:ascii="Times New Roman" w:hAnsi="Times New Roman" w:cs="Times New Roman"/>
        </w:rPr>
        <w:t xml:space="preserve">Marincola </w:t>
      </w:r>
      <w:r>
        <w:rPr>
          <w:rFonts w:ascii="Times New Roman" w:hAnsi="Times New Roman" w:cs="Times New Roman"/>
        </w:rPr>
        <w:t>(</w:t>
      </w:r>
      <w:r w:rsidRPr="005155FE">
        <w:rPr>
          <w:rFonts w:ascii="Times New Roman" w:hAnsi="Times New Roman" w:cs="Times New Roman"/>
        </w:rPr>
        <w:t>2006</w:t>
      </w:r>
      <w:r>
        <w:rPr>
          <w:rFonts w:ascii="Times New Roman" w:hAnsi="Times New Roman" w:cs="Times New Roman"/>
        </w:rPr>
        <w:t>)</w:t>
      </w:r>
      <w:r w:rsidRPr="005155FE">
        <w:rPr>
          <w:rFonts w:ascii="Times New Roman" w:hAnsi="Times New Roman" w:cs="Times New Roman"/>
        </w:rPr>
        <w:t>.</w:t>
      </w:r>
      <w:r>
        <w:rPr>
          <w:rFonts w:ascii="Times New Roman" w:hAnsi="Times New Roman" w:cs="Times New Roman"/>
        </w:rPr>
        <w:t xml:space="preserve"> </w:t>
      </w:r>
      <w:r w:rsidRPr="005155FE">
        <w:rPr>
          <w:rFonts w:ascii="Times New Roman" w:hAnsi="Times New Roman" w:cs="Times New Roman"/>
        </w:rPr>
        <w:t xml:space="preserve">For Thucydides see Tsakmakis </w:t>
      </w:r>
      <w:r w:rsidR="002A4318">
        <w:rPr>
          <w:rFonts w:ascii="Times New Roman" w:hAnsi="Times New Roman" w:cs="Times New Roman"/>
        </w:rPr>
        <w:t>and</w:t>
      </w:r>
      <w:r w:rsidR="002A4318" w:rsidRPr="005155FE">
        <w:rPr>
          <w:rFonts w:ascii="Times New Roman" w:hAnsi="Times New Roman" w:cs="Times New Roman"/>
        </w:rPr>
        <w:t xml:space="preserve"> </w:t>
      </w:r>
      <w:r w:rsidRPr="005155FE">
        <w:rPr>
          <w:rFonts w:ascii="Times New Roman" w:hAnsi="Times New Roman" w:cs="Times New Roman"/>
        </w:rPr>
        <w:t xml:space="preserve">Rengakos </w:t>
      </w:r>
      <w:r>
        <w:rPr>
          <w:rFonts w:ascii="Times New Roman" w:hAnsi="Times New Roman" w:cs="Times New Roman"/>
        </w:rPr>
        <w:t>(</w:t>
      </w:r>
      <w:r w:rsidRPr="005155FE">
        <w:rPr>
          <w:rFonts w:ascii="Times New Roman" w:hAnsi="Times New Roman" w:cs="Times New Roman"/>
        </w:rPr>
        <w:t>2006).</w:t>
      </w:r>
    </w:p>
  </w:endnote>
  <w:endnote w:id="6">
    <w:p w14:paraId="458AFD57" w14:textId="29713328" w:rsidR="00454000" w:rsidRDefault="00454000" w:rsidP="007C2634">
      <w:pPr>
        <w:pStyle w:val="FootnoteText"/>
      </w:pPr>
      <w:r>
        <w:rPr>
          <w:rStyle w:val="EndnoteReference"/>
        </w:rPr>
        <w:endnoteRef/>
      </w:r>
      <w:r>
        <w:t xml:space="preserve"> </w:t>
      </w:r>
      <w:r w:rsidRPr="005155FE">
        <w:rPr>
          <w:rFonts w:ascii="Times New Roman" w:hAnsi="Times New Roman" w:cs="Times New Roman"/>
        </w:rPr>
        <w:t>In writing of those barbarians who do surrender a particular formula is used time and again: ‘</w:t>
      </w:r>
      <w:r w:rsidRPr="005155FE">
        <w:rPr>
          <w:rFonts w:ascii="Times New Roman" w:hAnsi="Times New Roman" w:cs="Times New Roman"/>
          <w:i/>
        </w:rPr>
        <w:t>traditis in deditionem accepit</w:t>
      </w:r>
      <w:r w:rsidRPr="005155FE">
        <w:rPr>
          <w:rFonts w:ascii="Times New Roman" w:hAnsi="Times New Roman" w:cs="Times New Roman"/>
        </w:rPr>
        <w:t xml:space="preserve">’. This reinforced Roman notions of power and authority, and the integration of barbarians into the Roman world. </w:t>
      </w:r>
    </w:p>
  </w:endnote>
  <w:endnote w:id="7">
    <w:p w14:paraId="216AD048" w14:textId="5AA5CB94" w:rsidR="00C677D9" w:rsidRDefault="00C677D9" w:rsidP="007C2634">
      <w:pPr>
        <w:pStyle w:val="FootnoteText"/>
      </w:pPr>
      <w:r>
        <w:rPr>
          <w:rStyle w:val="EndnoteReference"/>
        </w:rPr>
        <w:endnoteRef/>
      </w:r>
      <w:r>
        <w:t xml:space="preserve"> </w:t>
      </w:r>
      <w:r w:rsidRPr="00337153">
        <w:rPr>
          <w:rFonts w:ascii="Times New Roman" w:hAnsi="Times New Roman" w:cs="Times New Roman"/>
        </w:rPr>
        <w:t xml:space="preserve">Sallust, </w:t>
      </w:r>
      <w:r w:rsidR="00337153" w:rsidRPr="00337153">
        <w:rPr>
          <w:rFonts w:ascii="Times New Roman" w:hAnsi="Times New Roman" w:cs="Times New Roman"/>
          <w:iCs/>
        </w:rPr>
        <w:t>2010:</w:t>
      </w:r>
      <w:r w:rsidRPr="00337153">
        <w:rPr>
          <w:rFonts w:ascii="Times New Roman" w:hAnsi="Times New Roman" w:cs="Times New Roman"/>
        </w:rPr>
        <w:t xml:space="preserve"> 4.69 (Letter of Mithridates); Caesar, </w:t>
      </w:r>
      <w:r w:rsidR="00337153" w:rsidRPr="00337153">
        <w:rPr>
          <w:rFonts w:ascii="Times New Roman" w:hAnsi="Times New Roman" w:cs="Times New Roman"/>
        </w:rPr>
        <w:t>1982:</w:t>
      </w:r>
      <w:r w:rsidRPr="00337153">
        <w:rPr>
          <w:rFonts w:ascii="Times New Roman" w:hAnsi="Times New Roman" w:cs="Times New Roman"/>
        </w:rPr>
        <w:t xml:space="preserve"> 7.77 &amp; </w:t>
      </w:r>
      <w:r w:rsidR="00337153" w:rsidRPr="00337153">
        <w:rPr>
          <w:rFonts w:ascii="Times New Roman" w:hAnsi="Times New Roman" w:cs="Times New Roman"/>
          <w:iCs/>
        </w:rPr>
        <w:t>Tacitus 1970:</w:t>
      </w:r>
      <w:r w:rsidR="00337153" w:rsidRPr="00337153">
        <w:rPr>
          <w:rFonts w:ascii="Times New Roman" w:hAnsi="Times New Roman" w:cs="Times New Roman"/>
        </w:rPr>
        <w:t xml:space="preserve"> </w:t>
      </w:r>
      <w:r w:rsidRPr="00337153">
        <w:rPr>
          <w:rFonts w:ascii="Times New Roman" w:hAnsi="Times New Roman" w:cs="Times New Roman"/>
        </w:rPr>
        <w:t>30.5. On this as a wider area of study see Adler (2011).</w:t>
      </w:r>
    </w:p>
  </w:endnote>
  <w:endnote w:id="8">
    <w:p w14:paraId="40C4E0CC" w14:textId="7A3BA396" w:rsidR="00CF59D8" w:rsidRDefault="00CF59D8" w:rsidP="007C2634">
      <w:pPr>
        <w:pStyle w:val="FootnoteText"/>
      </w:pPr>
      <w:r>
        <w:rPr>
          <w:rStyle w:val="EndnoteReference"/>
        </w:rPr>
        <w:endnoteRef/>
      </w:r>
      <w:r>
        <w:t xml:space="preserve"> </w:t>
      </w:r>
      <w:r w:rsidRPr="005155FE">
        <w:rPr>
          <w:rFonts w:ascii="Times New Roman" w:hAnsi="Times New Roman" w:cs="Times New Roman"/>
          <w:lang w:val="es-ES_tradnl"/>
        </w:rPr>
        <w:t>This speech by Calgacus can be compared to other speeches by barbarian leaders in Roman historiography. A good example is the speech by Mithridates in Trogus’ work. See Smart</w:t>
      </w:r>
      <w:r>
        <w:rPr>
          <w:rFonts w:ascii="Times New Roman" w:hAnsi="Times New Roman" w:cs="Times New Roman"/>
          <w:lang w:val="es-ES_tradnl"/>
        </w:rPr>
        <w:t xml:space="preserve"> 2020c.</w:t>
      </w:r>
    </w:p>
  </w:endnote>
  <w:endnote w:id="9">
    <w:p w14:paraId="3B188DE1" w14:textId="50C4D9A3" w:rsidR="006D17E0" w:rsidRDefault="006D17E0" w:rsidP="007C2634">
      <w:pPr>
        <w:pStyle w:val="FootnoteText"/>
      </w:pPr>
      <w:r>
        <w:rPr>
          <w:rStyle w:val="EndnoteReference"/>
        </w:rPr>
        <w:endnoteRef/>
      </w:r>
      <w:r>
        <w:t xml:space="preserve"> </w:t>
      </w:r>
      <w:r w:rsidRPr="005155FE">
        <w:rPr>
          <w:rFonts w:ascii="Times New Roman" w:hAnsi="Times New Roman" w:cs="Times New Roman"/>
        </w:rPr>
        <w:t>Sims has argued that the character of Jasaray is an interpretation of Julius Caesar (using Suetonius and Caesar’s own writings). See Sims</w:t>
      </w:r>
      <w:r>
        <w:rPr>
          <w:rFonts w:ascii="Times New Roman" w:hAnsi="Times New Roman" w:cs="Times New Roman"/>
        </w:rPr>
        <w:t xml:space="preserve"> (2018).</w:t>
      </w:r>
      <w:r w:rsidRPr="005155FE">
        <w:rPr>
          <w:rFonts w:ascii="Times New Roman" w:hAnsi="Times New Roman" w:cs="Times New Roman"/>
        </w:rPr>
        <w:t xml:space="preserve"> One aspect I had not considered was Gemmell’s familiarity with Vegetius’s much lauded and long lasting </w:t>
      </w:r>
      <w:r w:rsidRPr="005155FE">
        <w:rPr>
          <w:rFonts w:ascii="Times New Roman" w:hAnsi="Times New Roman" w:cs="Times New Roman"/>
          <w:i/>
        </w:rPr>
        <w:t xml:space="preserve">De Re </w:t>
      </w:r>
      <w:r w:rsidRPr="005155FE">
        <w:rPr>
          <w:rFonts w:ascii="Times New Roman" w:hAnsi="Times New Roman" w:cs="Times New Roman"/>
          <w:i/>
        </w:rPr>
        <w:t>Militari</w:t>
      </w:r>
      <w:r w:rsidRPr="005155FE">
        <w:rPr>
          <w:rFonts w:ascii="Times New Roman" w:hAnsi="Times New Roman" w:cs="Times New Roman"/>
        </w:rPr>
        <w:t>. Sims pinpoints the moment shortly before Connavar meets Jasaray (</w:t>
      </w:r>
      <w:r w:rsidR="002A4318">
        <w:rPr>
          <w:rFonts w:ascii="Times New Roman" w:hAnsi="Times New Roman" w:cs="Times New Roman"/>
          <w:iCs/>
        </w:rPr>
        <w:t>Gemmell 1999:</w:t>
      </w:r>
      <w:r w:rsidRPr="005155FE">
        <w:rPr>
          <w:rFonts w:ascii="Times New Roman" w:hAnsi="Times New Roman" w:cs="Times New Roman"/>
        </w:rPr>
        <w:t xml:space="preserve"> 259) where a line is used as a teaching tool and plot device. I am grateful to Alistair </w:t>
      </w:r>
      <w:r w:rsidR="002A4318">
        <w:rPr>
          <w:rFonts w:ascii="Times New Roman" w:hAnsi="Times New Roman" w:cs="Times New Roman"/>
        </w:rPr>
        <w:t xml:space="preserve">Sims </w:t>
      </w:r>
      <w:r w:rsidRPr="005155FE">
        <w:rPr>
          <w:rFonts w:ascii="Times New Roman" w:hAnsi="Times New Roman" w:cs="Times New Roman"/>
        </w:rPr>
        <w:t>for sharing this with me. On the long historical importance of Vegetius see Allmand</w:t>
      </w:r>
      <w:r>
        <w:rPr>
          <w:rFonts w:ascii="Times New Roman" w:hAnsi="Times New Roman" w:cs="Times New Roman"/>
        </w:rPr>
        <w:t xml:space="preserve"> </w:t>
      </w:r>
      <w:r w:rsidRPr="005155FE">
        <w:rPr>
          <w:rFonts w:ascii="Times New Roman" w:hAnsi="Times New Roman" w:cs="Times New Roman"/>
        </w:rPr>
        <w:t>2011</w:t>
      </w:r>
      <w:r>
        <w:rPr>
          <w:rFonts w:ascii="Times New Roman" w:hAnsi="Times New Roman" w:cs="Times New Roman"/>
        </w:rPr>
        <w:t>:</w:t>
      </w:r>
      <w:r w:rsidRPr="005155FE">
        <w:rPr>
          <w:rFonts w:ascii="Times New Roman" w:hAnsi="Times New Roman" w:cs="Times New Roman"/>
        </w:rPr>
        <w:t xml:space="preserve"> 1-10. </w:t>
      </w:r>
    </w:p>
  </w:endnote>
  <w:endnote w:id="10">
    <w:p w14:paraId="55BE56D0" w14:textId="3434675F" w:rsidR="00D30822" w:rsidRDefault="00D30822" w:rsidP="007C2634">
      <w:pPr>
        <w:pStyle w:val="FootnoteText"/>
      </w:pPr>
      <w:r>
        <w:rPr>
          <w:rStyle w:val="EndnoteReference"/>
        </w:rPr>
        <w:endnoteRef/>
      </w:r>
      <w:r>
        <w:t xml:space="preserve"> </w:t>
      </w:r>
      <w:r w:rsidRPr="005155FE">
        <w:rPr>
          <w:rFonts w:ascii="Times New Roman" w:hAnsi="Times New Roman" w:cs="Times New Roman"/>
        </w:rPr>
        <w:t>Goldworthy</w:t>
      </w:r>
      <w:r>
        <w:rPr>
          <w:rFonts w:ascii="Times New Roman" w:hAnsi="Times New Roman" w:cs="Times New Roman"/>
        </w:rPr>
        <w:t xml:space="preserve"> (2016</w:t>
      </w:r>
      <w:r>
        <w:rPr>
          <w:rFonts w:ascii="Times New Roman" w:hAnsi="Times New Roman" w:cs="Times New Roman"/>
          <w:i/>
        </w:rPr>
        <w:t xml:space="preserve">: </w:t>
      </w:r>
      <w:r w:rsidRPr="005155FE">
        <w:rPr>
          <w:rFonts w:ascii="Times New Roman" w:hAnsi="Times New Roman" w:cs="Times New Roman"/>
        </w:rPr>
        <w:t>201-206</w:t>
      </w:r>
      <w:r w:rsidR="002A4318">
        <w:rPr>
          <w:rFonts w:ascii="Times New Roman" w:hAnsi="Times New Roman" w:cs="Times New Roman"/>
        </w:rPr>
        <w:t>)</w:t>
      </w:r>
      <w:r w:rsidRPr="005155FE">
        <w:rPr>
          <w:rFonts w:ascii="Times New Roman" w:hAnsi="Times New Roman" w:cs="Times New Roman"/>
        </w:rPr>
        <w:t xml:space="preserve"> is a useful starting point. </w:t>
      </w:r>
      <w:r w:rsidRPr="00292E7C">
        <w:rPr>
          <w:rFonts w:ascii="Times New Roman" w:hAnsi="Times New Roman" w:cs="Times New Roman"/>
        </w:rPr>
        <w:t xml:space="preserve">See also Wolters (2008), </w:t>
      </w:r>
      <w:r w:rsidRPr="005155FE">
        <w:rPr>
          <w:rFonts w:ascii="Times New Roman" w:hAnsi="Times New Roman" w:cs="Times New Roman"/>
        </w:rPr>
        <w:t>esp</w:t>
      </w:r>
      <w:r>
        <w:rPr>
          <w:rFonts w:ascii="Times New Roman" w:hAnsi="Times New Roman" w:cs="Times New Roman"/>
        </w:rPr>
        <w:t>ecially</w:t>
      </w:r>
      <w:r w:rsidRPr="005155FE">
        <w:rPr>
          <w:rFonts w:ascii="Times New Roman" w:hAnsi="Times New Roman" w:cs="Times New Roman"/>
        </w:rPr>
        <w:t xml:space="preserve"> chapters 4 </w:t>
      </w:r>
      <w:r w:rsidR="002A4318">
        <w:rPr>
          <w:rFonts w:ascii="Times New Roman" w:hAnsi="Times New Roman" w:cs="Times New Roman"/>
        </w:rPr>
        <w:t>and</w:t>
      </w:r>
      <w:r w:rsidR="002A4318" w:rsidRPr="005155FE">
        <w:rPr>
          <w:rFonts w:ascii="Times New Roman" w:hAnsi="Times New Roman" w:cs="Times New Roman"/>
        </w:rPr>
        <w:t xml:space="preserve"> </w:t>
      </w:r>
      <w:r w:rsidRPr="005155FE">
        <w:rPr>
          <w:rFonts w:ascii="Times New Roman" w:hAnsi="Times New Roman" w:cs="Times New Roman"/>
        </w:rPr>
        <w:t xml:space="preserve">5; </w:t>
      </w:r>
      <w:r w:rsidRPr="006115A9">
        <w:rPr>
          <w:rFonts w:ascii="Times New Roman" w:hAnsi="Times New Roman" w:cs="Times New Roman"/>
        </w:rPr>
        <w:t xml:space="preserve">Winkler </w:t>
      </w:r>
      <w:r>
        <w:rPr>
          <w:rFonts w:ascii="Times New Roman" w:hAnsi="Times New Roman" w:cs="Times New Roman"/>
        </w:rPr>
        <w:t>(</w:t>
      </w:r>
      <w:r w:rsidRPr="006115A9">
        <w:rPr>
          <w:rFonts w:ascii="Times New Roman" w:hAnsi="Times New Roman" w:cs="Times New Roman"/>
        </w:rPr>
        <w:t>2015), in particular</w:t>
      </w:r>
      <w:r w:rsidRPr="005155FE">
        <w:rPr>
          <w:rFonts w:ascii="Times New Roman" w:hAnsi="Times New Roman" w:cs="Times New Roman"/>
        </w:rPr>
        <w:t xml:space="preserve"> </w:t>
      </w:r>
      <w:r w:rsidR="002A4318">
        <w:rPr>
          <w:rFonts w:ascii="Times New Roman" w:hAnsi="Times New Roman" w:cs="Times New Roman"/>
        </w:rPr>
        <w:t>pp.</w:t>
      </w:r>
      <w:r w:rsidR="002A4318" w:rsidRPr="005155FE">
        <w:rPr>
          <w:rFonts w:ascii="Times New Roman" w:hAnsi="Times New Roman" w:cs="Times New Roman"/>
        </w:rPr>
        <w:t xml:space="preserve"> </w:t>
      </w:r>
      <w:r w:rsidRPr="005155FE">
        <w:rPr>
          <w:rFonts w:ascii="Times New Roman" w:hAnsi="Times New Roman" w:cs="Times New Roman"/>
        </w:rPr>
        <w:t xml:space="preserve">25-54 </w:t>
      </w:r>
      <w:r w:rsidR="002A4318">
        <w:rPr>
          <w:rFonts w:ascii="Times New Roman" w:hAnsi="Times New Roman" w:cs="Times New Roman"/>
        </w:rPr>
        <w:t>and</w:t>
      </w:r>
      <w:r w:rsidR="002A4318" w:rsidRPr="005155FE">
        <w:rPr>
          <w:rFonts w:ascii="Times New Roman" w:hAnsi="Times New Roman" w:cs="Times New Roman"/>
        </w:rPr>
        <w:t xml:space="preserve"> </w:t>
      </w:r>
      <w:r w:rsidRPr="005155FE">
        <w:rPr>
          <w:rFonts w:ascii="Times New Roman" w:hAnsi="Times New Roman" w:cs="Times New Roman"/>
        </w:rPr>
        <w:t>the excellent comparison with Tolkien’s work by</w:t>
      </w:r>
      <w:r>
        <w:rPr>
          <w:rFonts w:ascii="Times New Roman" w:hAnsi="Times New Roman" w:cs="Times New Roman"/>
        </w:rPr>
        <w:t xml:space="preserve"> </w:t>
      </w:r>
      <w:r w:rsidRPr="005155FE">
        <w:rPr>
          <w:rFonts w:ascii="Times New Roman" w:hAnsi="Times New Roman" w:cs="Times New Roman"/>
        </w:rPr>
        <w:t xml:space="preserve"> Makins (2016</w:t>
      </w:r>
      <w:r>
        <w:rPr>
          <w:rFonts w:ascii="Times New Roman" w:hAnsi="Times New Roman" w:cs="Times New Roman"/>
        </w:rPr>
        <w:t>:</w:t>
      </w:r>
      <w:r w:rsidRPr="005155FE">
        <w:rPr>
          <w:rFonts w:ascii="Times New Roman" w:hAnsi="Times New Roman" w:cs="Times New Roman"/>
        </w:rPr>
        <w:t xml:space="preserve"> 199-240</w:t>
      </w:r>
      <w:r w:rsidR="00693D61">
        <w:rPr>
          <w:rFonts w:ascii="Times New Roman" w:hAnsi="Times New Roman" w:cs="Times New Roman"/>
        </w:rPr>
        <w:t>)</w:t>
      </w:r>
      <w:r w:rsidRPr="005155FE">
        <w:rPr>
          <w:rFonts w:ascii="Times New Roman" w:hAnsi="Times New Roman" w:cs="Times New Roman"/>
        </w:rPr>
        <w:t xml:space="preserve">. </w:t>
      </w:r>
    </w:p>
    <w:p w14:paraId="594B4C44" w14:textId="035F5105" w:rsidR="00961615" w:rsidRDefault="00961615">
      <w:pPr>
        <w:pStyle w:val="EndnoteText"/>
        <w:rPr>
          <w:rFonts w:ascii="Times New Roman" w:hAnsi="Times New Roman" w:cs="Times New Roman"/>
          <w:sz w:val="24"/>
          <w:szCs w:val="24"/>
        </w:rPr>
      </w:pPr>
    </w:p>
    <w:p w14:paraId="3C7E1906" w14:textId="77777777" w:rsidR="00292E7C" w:rsidRDefault="00292E7C" w:rsidP="00250388">
      <w:pPr>
        <w:pStyle w:val="FootnoteText"/>
        <w:rPr>
          <w:rFonts w:ascii="Times New Roman" w:hAnsi="Times New Roman" w:cs="Times New Roman"/>
          <w:sz w:val="24"/>
          <w:szCs w:val="24"/>
        </w:rPr>
      </w:pPr>
    </w:p>
    <w:p w14:paraId="4B6862C2" w14:textId="77777777" w:rsidR="00292E7C" w:rsidRDefault="00292E7C">
      <w:pPr>
        <w:pStyle w:val="EndnoteText"/>
        <w:rPr>
          <w:rFonts w:ascii="Times New Roman" w:hAnsi="Times New Roman" w:cs="Times New Roman"/>
          <w:sz w:val="24"/>
          <w:szCs w:val="24"/>
        </w:rPr>
      </w:pPr>
    </w:p>
    <w:p w14:paraId="00174AF2" w14:textId="77777777" w:rsidR="00292E7C" w:rsidRDefault="00292E7C" w:rsidP="00250388">
      <w:pPr>
        <w:pStyle w:val="FootnoteText"/>
        <w:rPr>
          <w:rFonts w:ascii="Times New Roman" w:hAnsi="Times New Roman" w:cs="Times New Roman"/>
          <w:sz w:val="24"/>
          <w:szCs w:val="24"/>
        </w:rPr>
      </w:pPr>
    </w:p>
    <w:p w14:paraId="686AEF09" w14:textId="77777777" w:rsidR="00292E7C" w:rsidRDefault="00292E7C">
      <w:pPr>
        <w:pStyle w:val="EndnoteText"/>
        <w:rPr>
          <w:rFonts w:ascii="Times New Roman" w:hAnsi="Times New Roman" w:cs="Times New Roman"/>
          <w:sz w:val="24"/>
          <w:szCs w:val="24"/>
        </w:rPr>
      </w:pPr>
    </w:p>
    <w:p w14:paraId="711DC970" w14:textId="77777777" w:rsidR="00292E7C" w:rsidRDefault="00292E7C" w:rsidP="00250388">
      <w:pPr>
        <w:pStyle w:val="FootnoteText"/>
        <w:rPr>
          <w:rFonts w:ascii="Times New Roman" w:hAnsi="Times New Roman" w:cs="Times New Roman"/>
          <w:sz w:val="24"/>
          <w:szCs w:val="24"/>
        </w:rPr>
      </w:pPr>
    </w:p>
    <w:p w14:paraId="2BCE66AB" w14:textId="77777777" w:rsidR="00292E7C" w:rsidRDefault="00292E7C">
      <w:pPr>
        <w:pStyle w:val="EndnoteText"/>
        <w:rPr>
          <w:rFonts w:ascii="Times New Roman" w:hAnsi="Times New Roman" w:cs="Times New Roman"/>
          <w:sz w:val="24"/>
          <w:szCs w:val="24"/>
        </w:rPr>
      </w:pPr>
    </w:p>
    <w:p w14:paraId="3AAF7C71" w14:textId="77777777" w:rsidR="00292E7C" w:rsidRDefault="00292E7C" w:rsidP="00250388">
      <w:pPr>
        <w:pStyle w:val="FootnoteText"/>
        <w:rPr>
          <w:rFonts w:ascii="Times New Roman" w:hAnsi="Times New Roman" w:cs="Times New Roman"/>
          <w:sz w:val="24"/>
          <w:szCs w:val="24"/>
        </w:rPr>
      </w:pPr>
    </w:p>
    <w:p w14:paraId="62B862C6" w14:textId="2805D37E" w:rsidR="00961615" w:rsidRPr="00961615" w:rsidRDefault="00961615">
      <w:pPr>
        <w:pStyle w:val="EndnoteText"/>
        <w:rPr>
          <w:rFonts w:ascii="Times New Roman" w:hAnsi="Times New Roman" w:cs="Times New Roman"/>
          <w:sz w:val="24"/>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482318730"/>
      <w:docPartObj>
        <w:docPartGallery w:val="Page Numbers (Bottom of Page)"/>
        <w:docPartUnique/>
      </w:docPartObj>
    </w:sdtPr>
    <w:sdtEndPr>
      <w:rPr>
        <w:noProof/>
      </w:rPr>
    </w:sdtEndPr>
    <w:sdtContent>
      <w:p w14:paraId="1C00706F" w14:textId="77777777" w:rsidR="00793534" w:rsidRPr="00062C21" w:rsidRDefault="00F21F08">
        <w:pPr>
          <w:pStyle w:val="Footer"/>
          <w:jc w:val="right"/>
          <w:rPr>
            <w:rFonts w:ascii="Times New Roman" w:hAnsi="Times New Roman" w:cs="Times New Roman"/>
          </w:rPr>
        </w:pPr>
        <w:r w:rsidRPr="00062C21">
          <w:rPr>
            <w:rFonts w:ascii="Times New Roman" w:hAnsi="Times New Roman" w:cs="Times New Roman"/>
          </w:rPr>
          <w:fldChar w:fldCharType="begin"/>
        </w:r>
        <w:r w:rsidR="00793534" w:rsidRPr="00062C21">
          <w:rPr>
            <w:rFonts w:ascii="Times New Roman" w:hAnsi="Times New Roman" w:cs="Times New Roman"/>
          </w:rPr>
          <w:instrText xml:space="preserve"> PAGE   \* MERGEFORMAT </w:instrText>
        </w:r>
        <w:r w:rsidRPr="00062C21">
          <w:rPr>
            <w:rFonts w:ascii="Times New Roman" w:hAnsi="Times New Roman" w:cs="Times New Roman"/>
          </w:rPr>
          <w:fldChar w:fldCharType="separate"/>
        </w:r>
        <w:r w:rsidR="00DC36CA">
          <w:rPr>
            <w:rFonts w:ascii="Times New Roman" w:hAnsi="Times New Roman" w:cs="Times New Roman"/>
            <w:noProof/>
          </w:rPr>
          <w:t>34</w:t>
        </w:r>
        <w:r w:rsidRPr="00062C21">
          <w:rPr>
            <w:rFonts w:ascii="Times New Roman" w:hAnsi="Times New Roman" w:cs="Times New Roman"/>
            <w:noProof/>
          </w:rPr>
          <w:fldChar w:fldCharType="end"/>
        </w:r>
      </w:p>
    </w:sdtContent>
  </w:sdt>
  <w:p w14:paraId="1C007070" w14:textId="77777777" w:rsidR="00793534" w:rsidRPr="00062C21" w:rsidRDefault="00793534">
    <w:pPr>
      <w:pStyle w:val="Foo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EE4410" w14:textId="77777777" w:rsidR="00594CF1" w:rsidRDefault="00594CF1" w:rsidP="00900972">
      <w:pPr>
        <w:spacing w:after="0" w:line="240" w:lineRule="auto"/>
      </w:pPr>
      <w:r>
        <w:separator/>
      </w:r>
    </w:p>
  </w:footnote>
  <w:footnote w:type="continuationSeparator" w:id="0">
    <w:p w14:paraId="0C1B2FD7" w14:textId="77777777" w:rsidR="00594CF1" w:rsidRDefault="00594CF1" w:rsidP="0090097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fr-FR" w:vendorID="64" w:dllVersion="6" w:nlCheck="1" w:checkStyle="1"/>
  <w:activeWritingStyle w:appName="MSWord" w:lang="en-GB" w:vendorID="64" w:dllVersion="6" w:nlCheck="1" w:checkStyle="1"/>
  <w:activeWritingStyle w:appName="MSWord" w:lang="es-ES_tradnl" w:vendorID="64" w:dllVersion="6" w:nlCheck="1" w:checkStyle="1"/>
  <w:activeWritingStyle w:appName="MSWord" w:lang="en-GB" w:vendorID="64" w:dllVersion="0" w:nlCheck="1" w:checkStyle="0"/>
  <w:activeWritingStyle w:appName="MSWord" w:lang="es-ES_tradnl" w:vendorID="64" w:dllVersion="0" w:nlCheck="1" w:checkStyle="0"/>
  <w:activeWritingStyle w:appName="MSWord" w:lang="fr-FR" w:vendorID="64" w:dllVersion="0" w:nlCheck="1" w:checkStyle="0"/>
  <w:activeWritingStyle w:appName="MSWord" w:lang="en-US" w:vendorID="64" w:dllVersion="0" w:nlCheck="1" w:checkStyle="0"/>
  <w:proofState w:spelling="clean"/>
  <w:defaultTabStop w:val="720"/>
  <w:drawingGridHorizontalSpacing w:val="110"/>
  <w:displayHorizontalDrawingGridEvery w:val="2"/>
  <w:characterSpacingControl w:val="doNotCompress"/>
  <w:savePreviewPicture/>
  <w:hdrShapeDefaults>
    <o:shapedefaults v:ext="edit" spidmax="2050"/>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1C8B"/>
    <w:rsid w:val="00002329"/>
    <w:rsid w:val="00002D46"/>
    <w:rsid w:val="000078E5"/>
    <w:rsid w:val="00007BC3"/>
    <w:rsid w:val="000129BD"/>
    <w:rsid w:val="00023DAF"/>
    <w:rsid w:val="000256D9"/>
    <w:rsid w:val="000263D0"/>
    <w:rsid w:val="00026C10"/>
    <w:rsid w:val="0002747B"/>
    <w:rsid w:val="00027A08"/>
    <w:rsid w:val="00027E77"/>
    <w:rsid w:val="0003076B"/>
    <w:rsid w:val="00032B3C"/>
    <w:rsid w:val="00036D09"/>
    <w:rsid w:val="00036F83"/>
    <w:rsid w:val="00037D2E"/>
    <w:rsid w:val="00041A14"/>
    <w:rsid w:val="00041DE0"/>
    <w:rsid w:val="00043F12"/>
    <w:rsid w:val="000466F3"/>
    <w:rsid w:val="00046E4F"/>
    <w:rsid w:val="00047565"/>
    <w:rsid w:val="00050953"/>
    <w:rsid w:val="00050C33"/>
    <w:rsid w:val="00053189"/>
    <w:rsid w:val="00054BA9"/>
    <w:rsid w:val="00056AAF"/>
    <w:rsid w:val="00062B5A"/>
    <w:rsid w:val="00062C21"/>
    <w:rsid w:val="00063E96"/>
    <w:rsid w:val="00071439"/>
    <w:rsid w:val="00071B08"/>
    <w:rsid w:val="00072190"/>
    <w:rsid w:val="000724F8"/>
    <w:rsid w:val="00074015"/>
    <w:rsid w:val="00075153"/>
    <w:rsid w:val="00077702"/>
    <w:rsid w:val="00083215"/>
    <w:rsid w:val="00083E26"/>
    <w:rsid w:val="00096769"/>
    <w:rsid w:val="00096AA1"/>
    <w:rsid w:val="00097D94"/>
    <w:rsid w:val="000A164A"/>
    <w:rsid w:val="000A179B"/>
    <w:rsid w:val="000A1B01"/>
    <w:rsid w:val="000A221D"/>
    <w:rsid w:val="000A26B6"/>
    <w:rsid w:val="000A376D"/>
    <w:rsid w:val="000A51FB"/>
    <w:rsid w:val="000B08BE"/>
    <w:rsid w:val="000B1236"/>
    <w:rsid w:val="000B380B"/>
    <w:rsid w:val="000B4B6E"/>
    <w:rsid w:val="000B5E51"/>
    <w:rsid w:val="000B6395"/>
    <w:rsid w:val="000B7E41"/>
    <w:rsid w:val="000C0542"/>
    <w:rsid w:val="000C0D7D"/>
    <w:rsid w:val="000C199F"/>
    <w:rsid w:val="000C226D"/>
    <w:rsid w:val="000C3681"/>
    <w:rsid w:val="000C479E"/>
    <w:rsid w:val="000C6696"/>
    <w:rsid w:val="000C66D3"/>
    <w:rsid w:val="000D152B"/>
    <w:rsid w:val="000E0BFA"/>
    <w:rsid w:val="000E1C7E"/>
    <w:rsid w:val="000E1E8B"/>
    <w:rsid w:val="000E4097"/>
    <w:rsid w:val="000E75E8"/>
    <w:rsid w:val="000E783C"/>
    <w:rsid w:val="000F3122"/>
    <w:rsid w:val="000F6B45"/>
    <w:rsid w:val="000F6B7A"/>
    <w:rsid w:val="00102418"/>
    <w:rsid w:val="00104C1F"/>
    <w:rsid w:val="00106A93"/>
    <w:rsid w:val="00106FA4"/>
    <w:rsid w:val="00107A30"/>
    <w:rsid w:val="00110404"/>
    <w:rsid w:val="00111CB2"/>
    <w:rsid w:val="001126C7"/>
    <w:rsid w:val="00114144"/>
    <w:rsid w:val="00114732"/>
    <w:rsid w:val="001179EA"/>
    <w:rsid w:val="00121236"/>
    <w:rsid w:val="00124E37"/>
    <w:rsid w:val="0012568F"/>
    <w:rsid w:val="0013384D"/>
    <w:rsid w:val="0013556B"/>
    <w:rsid w:val="0013563D"/>
    <w:rsid w:val="00135EB6"/>
    <w:rsid w:val="00142E79"/>
    <w:rsid w:val="00146091"/>
    <w:rsid w:val="00151A80"/>
    <w:rsid w:val="001538D1"/>
    <w:rsid w:val="001541A0"/>
    <w:rsid w:val="00157319"/>
    <w:rsid w:val="00163150"/>
    <w:rsid w:val="00163DD3"/>
    <w:rsid w:val="0016773D"/>
    <w:rsid w:val="00170997"/>
    <w:rsid w:val="00172428"/>
    <w:rsid w:val="00172DED"/>
    <w:rsid w:val="00175AC0"/>
    <w:rsid w:val="00175D2A"/>
    <w:rsid w:val="00177582"/>
    <w:rsid w:val="001807B1"/>
    <w:rsid w:val="001834CF"/>
    <w:rsid w:val="001837CA"/>
    <w:rsid w:val="00185049"/>
    <w:rsid w:val="001856C5"/>
    <w:rsid w:val="001863A6"/>
    <w:rsid w:val="00187978"/>
    <w:rsid w:val="001879BA"/>
    <w:rsid w:val="00190784"/>
    <w:rsid w:val="001911CA"/>
    <w:rsid w:val="00194ADB"/>
    <w:rsid w:val="0019629B"/>
    <w:rsid w:val="0019728C"/>
    <w:rsid w:val="001A3D84"/>
    <w:rsid w:val="001A643C"/>
    <w:rsid w:val="001A6441"/>
    <w:rsid w:val="001A68D1"/>
    <w:rsid w:val="001A6C35"/>
    <w:rsid w:val="001A7C9B"/>
    <w:rsid w:val="001B0356"/>
    <w:rsid w:val="001B1FD4"/>
    <w:rsid w:val="001B4BC0"/>
    <w:rsid w:val="001C1F64"/>
    <w:rsid w:val="001C1FBB"/>
    <w:rsid w:val="001C23EE"/>
    <w:rsid w:val="001C5251"/>
    <w:rsid w:val="001C7DD7"/>
    <w:rsid w:val="001C7DEA"/>
    <w:rsid w:val="001D1107"/>
    <w:rsid w:val="001D206E"/>
    <w:rsid w:val="001D6189"/>
    <w:rsid w:val="001D6D8F"/>
    <w:rsid w:val="001E50AE"/>
    <w:rsid w:val="001E5EFC"/>
    <w:rsid w:val="001E6A22"/>
    <w:rsid w:val="001F6C8B"/>
    <w:rsid w:val="00201FB9"/>
    <w:rsid w:val="00207843"/>
    <w:rsid w:val="002100B0"/>
    <w:rsid w:val="002113AF"/>
    <w:rsid w:val="00211D93"/>
    <w:rsid w:val="00214F7A"/>
    <w:rsid w:val="00215616"/>
    <w:rsid w:val="00215935"/>
    <w:rsid w:val="00216976"/>
    <w:rsid w:val="00220967"/>
    <w:rsid w:val="00222BB2"/>
    <w:rsid w:val="00225D06"/>
    <w:rsid w:val="00227406"/>
    <w:rsid w:val="00233896"/>
    <w:rsid w:val="00236EE8"/>
    <w:rsid w:val="00240502"/>
    <w:rsid w:val="002412AB"/>
    <w:rsid w:val="00244B83"/>
    <w:rsid w:val="00250388"/>
    <w:rsid w:val="00250FD0"/>
    <w:rsid w:val="002515D9"/>
    <w:rsid w:val="00252E41"/>
    <w:rsid w:val="0025308F"/>
    <w:rsid w:val="00253ABD"/>
    <w:rsid w:val="00254800"/>
    <w:rsid w:val="0025753F"/>
    <w:rsid w:val="00263F97"/>
    <w:rsid w:val="00264235"/>
    <w:rsid w:val="00264343"/>
    <w:rsid w:val="002656B5"/>
    <w:rsid w:val="00267DE4"/>
    <w:rsid w:val="00272281"/>
    <w:rsid w:val="002748EC"/>
    <w:rsid w:val="0028089A"/>
    <w:rsid w:val="00281349"/>
    <w:rsid w:val="0028505E"/>
    <w:rsid w:val="002863CD"/>
    <w:rsid w:val="00286DBE"/>
    <w:rsid w:val="002872F1"/>
    <w:rsid w:val="0028780F"/>
    <w:rsid w:val="00291982"/>
    <w:rsid w:val="00292153"/>
    <w:rsid w:val="00292E7C"/>
    <w:rsid w:val="00293E98"/>
    <w:rsid w:val="00294E54"/>
    <w:rsid w:val="0029646F"/>
    <w:rsid w:val="002969A6"/>
    <w:rsid w:val="002A1345"/>
    <w:rsid w:val="002A1360"/>
    <w:rsid w:val="002A35CA"/>
    <w:rsid w:val="002A4208"/>
    <w:rsid w:val="002A4318"/>
    <w:rsid w:val="002A562D"/>
    <w:rsid w:val="002A66E5"/>
    <w:rsid w:val="002B0FA9"/>
    <w:rsid w:val="002C6F55"/>
    <w:rsid w:val="002D00EF"/>
    <w:rsid w:val="002D2028"/>
    <w:rsid w:val="002D542B"/>
    <w:rsid w:val="002E1768"/>
    <w:rsid w:val="002E1C8A"/>
    <w:rsid w:val="002E3171"/>
    <w:rsid w:val="002E6725"/>
    <w:rsid w:val="002F0193"/>
    <w:rsid w:val="002F01A6"/>
    <w:rsid w:val="002F1CBE"/>
    <w:rsid w:val="002F30F5"/>
    <w:rsid w:val="002F3443"/>
    <w:rsid w:val="002F3A3D"/>
    <w:rsid w:val="002F43C9"/>
    <w:rsid w:val="002F7DCB"/>
    <w:rsid w:val="00302B4B"/>
    <w:rsid w:val="00304FF6"/>
    <w:rsid w:val="0030528F"/>
    <w:rsid w:val="00305436"/>
    <w:rsid w:val="003070E9"/>
    <w:rsid w:val="00307592"/>
    <w:rsid w:val="00307B39"/>
    <w:rsid w:val="00315850"/>
    <w:rsid w:val="00315A1B"/>
    <w:rsid w:val="003169B5"/>
    <w:rsid w:val="003173AD"/>
    <w:rsid w:val="0032111F"/>
    <w:rsid w:val="003226AB"/>
    <w:rsid w:val="00322FC6"/>
    <w:rsid w:val="00326942"/>
    <w:rsid w:val="003272EA"/>
    <w:rsid w:val="003275D1"/>
    <w:rsid w:val="0033361A"/>
    <w:rsid w:val="00334A10"/>
    <w:rsid w:val="00337153"/>
    <w:rsid w:val="0033750C"/>
    <w:rsid w:val="00340337"/>
    <w:rsid w:val="003409C2"/>
    <w:rsid w:val="0034514F"/>
    <w:rsid w:val="00345652"/>
    <w:rsid w:val="003465D2"/>
    <w:rsid w:val="0035117B"/>
    <w:rsid w:val="00352975"/>
    <w:rsid w:val="0035729B"/>
    <w:rsid w:val="00357381"/>
    <w:rsid w:val="003601CF"/>
    <w:rsid w:val="00361D61"/>
    <w:rsid w:val="00361ED4"/>
    <w:rsid w:val="003636BA"/>
    <w:rsid w:val="00363FB0"/>
    <w:rsid w:val="00370C0A"/>
    <w:rsid w:val="00370D62"/>
    <w:rsid w:val="00371DC9"/>
    <w:rsid w:val="003737A8"/>
    <w:rsid w:val="00375C3F"/>
    <w:rsid w:val="00375FDD"/>
    <w:rsid w:val="003777B8"/>
    <w:rsid w:val="00377E4B"/>
    <w:rsid w:val="00377EBA"/>
    <w:rsid w:val="00383644"/>
    <w:rsid w:val="003859C3"/>
    <w:rsid w:val="0038712C"/>
    <w:rsid w:val="0038785B"/>
    <w:rsid w:val="0038795C"/>
    <w:rsid w:val="00387B5D"/>
    <w:rsid w:val="00392238"/>
    <w:rsid w:val="00392B48"/>
    <w:rsid w:val="00392FAC"/>
    <w:rsid w:val="00393750"/>
    <w:rsid w:val="0039637F"/>
    <w:rsid w:val="003A0AAA"/>
    <w:rsid w:val="003A23D3"/>
    <w:rsid w:val="003A5854"/>
    <w:rsid w:val="003A61CB"/>
    <w:rsid w:val="003B1DCC"/>
    <w:rsid w:val="003B37BA"/>
    <w:rsid w:val="003B5CFD"/>
    <w:rsid w:val="003B7FA2"/>
    <w:rsid w:val="003C1D55"/>
    <w:rsid w:val="003C237B"/>
    <w:rsid w:val="003C437A"/>
    <w:rsid w:val="003C538A"/>
    <w:rsid w:val="003C5A73"/>
    <w:rsid w:val="003C6933"/>
    <w:rsid w:val="003C751C"/>
    <w:rsid w:val="003D06DB"/>
    <w:rsid w:val="003D154D"/>
    <w:rsid w:val="003D1960"/>
    <w:rsid w:val="003D2C97"/>
    <w:rsid w:val="003D30E1"/>
    <w:rsid w:val="003D4DD6"/>
    <w:rsid w:val="003D7546"/>
    <w:rsid w:val="003E1101"/>
    <w:rsid w:val="003E2374"/>
    <w:rsid w:val="003F0D42"/>
    <w:rsid w:val="003F5D4B"/>
    <w:rsid w:val="00400190"/>
    <w:rsid w:val="00402039"/>
    <w:rsid w:val="00402B47"/>
    <w:rsid w:val="00405A2D"/>
    <w:rsid w:val="00405A62"/>
    <w:rsid w:val="00405DD1"/>
    <w:rsid w:val="0040762F"/>
    <w:rsid w:val="00407B4F"/>
    <w:rsid w:val="00411327"/>
    <w:rsid w:val="0041141C"/>
    <w:rsid w:val="00411989"/>
    <w:rsid w:val="004139E1"/>
    <w:rsid w:val="00414657"/>
    <w:rsid w:val="00420774"/>
    <w:rsid w:val="00420A54"/>
    <w:rsid w:val="00423EE8"/>
    <w:rsid w:val="00427BDD"/>
    <w:rsid w:val="00435CCC"/>
    <w:rsid w:val="0044094F"/>
    <w:rsid w:val="00440A1B"/>
    <w:rsid w:val="004421B4"/>
    <w:rsid w:val="00442F1E"/>
    <w:rsid w:val="00451E8C"/>
    <w:rsid w:val="00454000"/>
    <w:rsid w:val="00455FB0"/>
    <w:rsid w:val="00460932"/>
    <w:rsid w:val="00460CB3"/>
    <w:rsid w:val="00463F02"/>
    <w:rsid w:val="00464A0B"/>
    <w:rsid w:val="0046620E"/>
    <w:rsid w:val="004663E6"/>
    <w:rsid w:val="0047007F"/>
    <w:rsid w:val="00470A18"/>
    <w:rsid w:val="00470D14"/>
    <w:rsid w:val="00471ABD"/>
    <w:rsid w:val="00471BE0"/>
    <w:rsid w:val="004733C6"/>
    <w:rsid w:val="00474614"/>
    <w:rsid w:val="0047569E"/>
    <w:rsid w:val="004763EA"/>
    <w:rsid w:val="00477CE2"/>
    <w:rsid w:val="00483071"/>
    <w:rsid w:val="004867F6"/>
    <w:rsid w:val="004970CA"/>
    <w:rsid w:val="0049745E"/>
    <w:rsid w:val="004A101A"/>
    <w:rsid w:val="004A10D0"/>
    <w:rsid w:val="004A24EA"/>
    <w:rsid w:val="004A54DE"/>
    <w:rsid w:val="004A5C51"/>
    <w:rsid w:val="004B19C2"/>
    <w:rsid w:val="004B200F"/>
    <w:rsid w:val="004B31DB"/>
    <w:rsid w:val="004B7784"/>
    <w:rsid w:val="004C0312"/>
    <w:rsid w:val="004C0AC6"/>
    <w:rsid w:val="004C2DF5"/>
    <w:rsid w:val="004C4B01"/>
    <w:rsid w:val="004C4E60"/>
    <w:rsid w:val="004C562B"/>
    <w:rsid w:val="004C729E"/>
    <w:rsid w:val="004D23F6"/>
    <w:rsid w:val="004D27B3"/>
    <w:rsid w:val="004D3620"/>
    <w:rsid w:val="004D705F"/>
    <w:rsid w:val="004E192B"/>
    <w:rsid w:val="004E4533"/>
    <w:rsid w:val="004E741E"/>
    <w:rsid w:val="004E7AFB"/>
    <w:rsid w:val="004F07BE"/>
    <w:rsid w:val="004F1AED"/>
    <w:rsid w:val="004F27AF"/>
    <w:rsid w:val="004F2C37"/>
    <w:rsid w:val="004F5141"/>
    <w:rsid w:val="004F52F7"/>
    <w:rsid w:val="004F545E"/>
    <w:rsid w:val="004F632B"/>
    <w:rsid w:val="00501FFD"/>
    <w:rsid w:val="0050331F"/>
    <w:rsid w:val="0050504A"/>
    <w:rsid w:val="00505683"/>
    <w:rsid w:val="0051066F"/>
    <w:rsid w:val="005121B7"/>
    <w:rsid w:val="00513173"/>
    <w:rsid w:val="005155FE"/>
    <w:rsid w:val="0052057A"/>
    <w:rsid w:val="00520905"/>
    <w:rsid w:val="00524DCB"/>
    <w:rsid w:val="00525710"/>
    <w:rsid w:val="00525F7A"/>
    <w:rsid w:val="00526A55"/>
    <w:rsid w:val="00527067"/>
    <w:rsid w:val="005310F5"/>
    <w:rsid w:val="00532DBB"/>
    <w:rsid w:val="005351B3"/>
    <w:rsid w:val="0054039B"/>
    <w:rsid w:val="005404C9"/>
    <w:rsid w:val="0054201A"/>
    <w:rsid w:val="0054298D"/>
    <w:rsid w:val="00542B87"/>
    <w:rsid w:val="00544255"/>
    <w:rsid w:val="00546925"/>
    <w:rsid w:val="005477C7"/>
    <w:rsid w:val="00554AE9"/>
    <w:rsid w:val="005576F1"/>
    <w:rsid w:val="00557FE5"/>
    <w:rsid w:val="00564B65"/>
    <w:rsid w:val="00567786"/>
    <w:rsid w:val="00571653"/>
    <w:rsid w:val="00572106"/>
    <w:rsid w:val="00572291"/>
    <w:rsid w:val="0057269C"/>
    <w:rsid w:val="00575E22"/>
    <w:rsid w:val="005806FA"/>
    <w:rsid w:val="005834B9"/>
    <w:rsid w:val="0058598F"/>
    <w:rsid w:val="005862F1"/>
    <w:rsid w:val="005871FA"/>
    <w:rsid w:val="00594CF1"/>
    <w:rsid w:val="00595C1F"/>
    <w:rsid w:val="005A5B2D"/>
    <w:rsid w:val="005B1ABB"/>
    <w:rsid w:val="005B2CA4"/>
    <w:rsid w:val="005B49D6"/>
    <w:rsid w:val="005B4C45"/>
    <w:rsid w:val="005B5F8E"/>
    <w:rsid w:val="005C282F"/>
    <w:rsid w:val="005C3889"/>
    <w:rsid w:val="005C3AB5"/>
    <w:rsid w:val="005C3EDF"/>
    <w:rsid w:val="005C4DFB"/>
    <w:rsid w:val="005D191F"/>
    <w:rsid w:val="005D1B05"/>
    <w:rsid w:val="005D1BA5"/>
    <w:rsid w:val="005E1334"/>
    <w:rsid w:val="005E2A05"/>
    <w:rsid w:val="005E5021"/>
    <w:rsid w:val="005E5628"/>
    <w:rsid w:val="005E5C2C"/>
    <w:rsid w:val="005F0C71"/>
    <w:rsid w:val="005F0E14"/>
    <w:rsid w:val="005F45CF"/>
    <w:rsid w:val="005F4FD6"/>
    <w:rsid w:val="00600177"/>
    <w:rsid w:val="0060033C"/>
    <w:rsid w:val="006040DE"/>
    <w:rsid w:val="006044BE"/>
    <w:rsid w:val="0060671C"/>
    <w:rsid w:val="006115A9"/>
    <w:rsid w:val="00615678"/>
    <w:rsid w:val="006158A5"/>
    <w:rsid w:val="00620758"/>
    <w:rsid w:val="00623260"/>
    <w:rsid w:val="00623B8F"/>
    <w:rsid w:val="00624DFA"/>
    <w:rsid w:val="00625136"/>
    <w:rsid w:val="006252A7"/>
    <w:rsid w:val="00625A40"/>
    <w:rsid w:val="006313B8"/>
    <w:rsid w:val="00631618"/>
    <w:rsid w:val="006328C1"/>
    <w:rsid w:val="00633FB6"/>
    <w:rsid w:val="00636C24"/>
    <w:rsid w:val="006375AA"/>
    <w:rsid w:val="00637FBE"/>
    <w:rsid w:val="00640688"/>
    <w:rsid w:val="00642148"/>
    <w:rsid w:val="0064347C"/>
    <w:rsid w:val="00643EC8"/>
    <w:rsid w:val="00645B25"/>
    <w:rsid w:val="00646CBE"/>
    <w:rsid w:val="00647E66"/>
    <w:rsid w:val="00647EED"/>
    <w:rsid w:val="00651925"/>
    <w:rsid w:val="0065354A"/>
    <w:rsid w:val="00655A39"/>
    <w:rsid w:val="00656FBC"/>
    <w:rsid w:val="00660A83"/>
    <w:rsid w:val="006618E5"/>
    <w:rsid w:val="006624ED"/>
    <w:rsid w:val="00664550"/>
    <w:rsid w:val="00670650"/>
    <w:rsid w:val="00671BA5"/>
    <w:rsid w:val="00672686"/>
    <w:rsid w:val="00672D1D"/>
    <w:rsid w:val="0067342E"/>
    <w:rsid w:val="006734DA"/>
    <w:rsid w:val="00673F2D"/>
    <w:rsid w:val="00674A53"/>
    <w:rsid w:val="00681BA9"/>
    <w:rsid w:val="006908B8"/>
    <w:rsid w:val="00693D61"/>
    <w:rsid w:val="00695BC8"/>
    <w:rsid w:val="006979D0"/>
    <w:rsid w:val="006A3A63"/>
    <w:rsid w:val="006A5BC6"/>
    <w:rsid w:val="006A6EEC"/>
    <w:rsid w:val="006B00D1"/>
    <w:rsid w:val="006B0323"/>
    <w:rsid w:val="006B13E3"/>
    <w:rsid w:val="006B4B9D"/>
    <w:rsid w:val="006B7746"/>
    <w:rsid w:val="006B7EB2"/>
    <w:rsid w:val="006C001C"/>
    <w:rsid w:val="006C519A"/>
    <w:rsid w:val="006C6FBF"/>
    <w:rsid w:val="006D080D"/>
    <w:rsid w:val="006D17E0"/>
    <w:rsid w:val="006D376B"/>
    <w:rsid w:val="006D4E57"/>
    <w:rsid w:val="006D511B"/>
    <w:rsid w:val="006E4097"/>
    <w:rsid w:val="006E6199"/>
    <w:rsid w:val="006F1DD6"/>
    <w:rsid w:val="006F33F2"/>
    <w:rsid w:val="006F3902"/>
    <w:rsid w:val="006F46DE"/>
    <w:rsid w:val="006F4933"/>
    <w:rsid w:val="006F6776"/>
    <w:rsid w:val="006F68E1"/>
    <w:rsid w:val="0070078B"/>
    <w:rsid w:val="00700873"/>
    <w:rsid w:val="007017B5"/>
    <w:rsid w:val="00701B75"/>
    <w:rsid w:val="007073C8"/>
    <w:rsid w:val="0071477D"/>
    <w:rsid w:val="0072539E"/>
    <w:rsid w:val="007258FF"/>
    <w:rsid w:val="007300A1"/>
    <w:rsid w:val="0073117B"/>
    <w:rsid w:val="00732584"/>
    <w:rsid w:val="00733558"/>
    <w:rsid w:val="00737D1E"/>
    <w:rsid w:val="00737E42"/>
    <w:rsid w:val="007448A6"/>
    <w:rsid w:val="0074695E"/>
    <w:rsid w:val="00751895"/>
    <w:rsid w:val="00754459"/>
    <w:rsid w:val="0076071A"/>
    <w:rsid w:val="00762925"/>
    <w:rsid w:val="00762C5A"/>
    <w:rsid w:val="00765B31"/>
    <w:rsid w:val="00771F56"/>
    <w:rsid w:val="007729C2"/>
    <w:rsid w:val="007744DA"/>
    <w:rsid w:val="00774CC8"/>
    <w:rsid w:val="00777247"/>
    <w:rsid w:val="007775DA"/>
    <w:rsid w:val="00780412"/>
    <w:rsid w:val="00786949"/>
    <w:rsid w:val="00793534"/>
    <w:rsid w:val="00794508"/>
    <w:rsid w:val="007946D7"/>
    <w:rsid w:val="00795067"/>
    <w:rsid w:val="0079554E"/>
    <w:rsid w:val="0079558B"/>
    <w:rsid w:val="0079565D"/>
    <w:rsid w:val="007962BD"/>
    <w:rsid w:val="007970E9"/>
    <w:rsid w:val="00797561"/>
    <w:rsid w:val="007979A2"/>
    <w:rsid w:val="007A1314"/>
    <w:rsid w:val="007A5B9E"/>
    <w:rsid w:val="007A6F02"/>
    <w:rsid w:val="007B3254"/>
    <w:rsid w:val="007B66BC"/>
    <w:rsid w:val="007B697E"/>
    <w:rsid w:val="007B6BCB"/>
    <w:rsid w:val="007B7B4F"/>
    <w:rsid w:val="007C0A4D"/>
    <w:rsid w:val="007C2634"/>
    <w:rsid w:val="007C526A"/>
    <w:rsid w:val="007C551D"/>
    <w:rsid w:val="007C71E2"/>
    <w:rsid w:val="007C73BC"/>
    <w:rsid w:val="007D135B"/>
    <w:rsid w:val="007D36B0"/>
    <w:rsid w:val="007D3984"/>
    <w:rsid w:val="007D7343"/>
    <w:rsid w:val="007E0148"/>
    <w:rsid w:val="007E24DB"/>
    <w:rsid w:val="007E3461"/>
    <w:rsid w:val="007E5DE2"/>
    <w:rsid w:val="007E5FC9"/>
    <w:rsid w:val="007E7772"/>
    <w:rsid w:val="007F09B3"/>
    <w:rsid w:val="007F0C3F"/>
    <w:rsid w:val="007F0FED"/>
    <w:rsid w:val="007F1068"/>
    <w:rsid w:val="007F4913"/>
    <w:rsid w:val="007F5716"/>
    <w:rsid w:val="00802C18"/>
    <w:rsid w:val="00802FB2"/>
    <w:rsid w:val="0080318B"/>
    <w:rsid w:val="00803272"/>
    <w:rsid w:val="00803817"/>
    <w:rsid w:val="00804603"/>
    <w:rsid w:val="00806807"/>
    <w:rsid w:val="00811F1B"/>
    <w:rsid w:val="00813F01"/>
    <w:rsid w:val="008158F7"/>
    <w:rsid w:val="00816172"/>
    <w:rsid w:val="00816C64"/>
    <w:rsid w:val="0082159F"/>
    <w:rsid w:val="0082193D"/>
    <w:rsid w:val="00821B30"/>
    <w:rsid w:val="00824753"/>
    <w:rsid w:val="00825202"/>
    <w:rsid w:val="00831312"/>
    <w:rsid w:val="008315B6"/>
    <w:rsid w:val="00840E66"/>
    <w:rsid w:val="00850403"/>
    <w:rsid w:val="00851AB7"/>
    <w:rsid w:val="00851B07"/>
    <w:rsid w:val="008522CF"/>
    <w:rsid w:val="00853807"/>
    <w:rsid w:val="008546BC"/>
    <w:rsid w:val="00866AF6"/>
    <w:rsid w:val="00872981"/>
    <w:rsid w:val="00873433"/>
    <w:rsid w:val="00873DB2"/>
    <w:rsid w:val="008745BB"/>
    <w:rsid w:val="00884BC6"/>
    <w:rsid w:val="00893901"/>
    <w:rsid w:val="008A4593"/>
    <w:rsid w:val="008A5B67"/>
    <w:rsid w:val="008A5F18"/>
    <w:rsid w:val="008B223D"/>
    <w:rsid w:val="008B2B03"/>
    <w:rsid w:val="008B2D08"/>
    <w:rsid w:val="008B44BD"/>
    <w:rsid w:val="008B67DF"/>
    <w:rsid w:val="008B75A1"/>
    <w:rsid w:val="008C2413"/>
    <w:rsid w:val="008D1694"/>
    <w:rsid w:val="008D1D8A"/>
    <w:rsid w:val="008D5A8C"/>
    <w:rsid w:val="008D6C5A"/>
    <w:rsid w:val="008E0358"/>
    <w:rsid w:val="008E27BB"/>
    <w:rsid w:val="008E28FA"/>
    <w:rsid w:val="008E477F"/>
    <w:rsid w:val="008E4887"/>
    <w:rsid w:val="008F2A05"/>
    <w:rsid w:val="008F300F"/>
    <w:rsid w:val="008F609E"/>
    <w:rsid w:val="008F693D"/>
    <w:rsid w:val="00900972"/>
    <w:rsid w:val="00906D3A"/>
    <w:rsid w:val="00906D63"/>
    <w:rsid w:val="00907254"/>
    <w:rsid w:val="009120CF"/>
    <w:rsid w:val="00913D21"/>
    <w:rsid w:val="0091470B"/>
    <w:rsid w:val="00915EED"/>
    <w:rsid w:val="009226B0"/>
    <w:rsid w:val="00922C96"/>
    <w:rsid w:val="0092365E"/>
    <w:rsid w:val="00930669"/>
    <w:rsid w:val="00930F6F"/>
    <w:rsid w:val="00931483"/>
    <w:rsid w:val="00932817"/>
    <w:rsid w:val="00932F95"/>
    <w:rsid w:val="0093521A"/>
    <w:rsid w:val="00935CC3"/>
    <w:rsid w:val="00937251"/>
    <w:rsid w:val="009373C2"/>
    <w:rsid w:val="009377D4"/>
    <w:rsid w:val="00941483"/>
    <w:rsid w:val="00941713"/>
    <w:rsid w:val="00945167"/>
    <w:rsid w:val="00951803"/>
    <w:rsid w:val="009537D5"/>
    <w:rsid w:val="0095464B"/>
    <w:rsid w:val="0095749D"/>
    <w:rsid w:val="009607F8"/>
    <w:rsid w:val="00961314"/>
    <w:rsid w:val="00961615"/>
    <w:rsid w:val="009637FC"/>
    <w:rsid w:val="00963B48"/>
    <w:rsid w:val="00963DBB"/>
    <w:rsid w:val="00975622"/>
    <w:rsid w:val="00975AF1"/>
    <w:rsid w:val="009766AD"/>
    <w:rsid w:val="009776CD"/>
    <w:rsid w:val="00981402"/>
    <w:rsid w:val="00986F98"/>
    <w:rsid w:val="0098740B"/>
    <w:rsid w:val="00987F94"/>
    <w:rsid w:val="00995DE5"/>
    <w:rsid w:val="00997A29"/>
    <w:rsid w:val="009A036A"/>
    <w:rsid w:val="009A115C"/>
    <w:rsid w:val="009A2213"/>
    <w:rsid w:val="009A3499"/>
    <w:rsid w:val="009A6EA2"/>
    <w:rsid w:val="009B1A3C"/>
    <w:rsid w:val="009B2E72"/>
    <w:rsid w:val="009B6141"/>
    <w:rsid w:val="009B7A4C"/>
    <w:rsid w:val="009C11A7"/>
    <w:rsid w:val="009C2A43"/>
    <w:rsid w:val="009C3016"/>
    <w:rsid w:val="009C3042"/>
    <w:rsid w:val="009C6D58"/>
    <w:rsid w:val="009C7D8D"/>
    <w:rsid w:val="009D4486"/>
    <w:rsid w:val="009D4BAA"/>
    <w:rsid w:val="009D575B"/>
    <w:rsid w:val="009D61FD"/>
    <w:rsid w:val="009D7469"/>
    <w:rsid w:val="009D7FCA"/>
    <w:rsid w:val="009E153C"/>
    <w:rsid w:val="009E32DE"/>
    <w:rsid w:val="009E537E"/>
    <w:rsid w:val="009E71BA"/>
    <w:rsid w:val="009F0324"/>
    <w:rsid w:val="009F0CC3"/>
    <w:rsid w:val="009F2FD9"/>
    <w:rsid w:val="009F6D64"/>
    <w:rsid w:val="00A0185D"/>
    <w:rsid w:val="00A0400E"/>
    <w:rsid w:val="00A04A92"/>
    <w:rsid w:val="00A04C60"/>
    <w:rsid w:val="00A0691D"/>
    <w:rsid w:val="00A10BBD"/>
    <w:rsid w:val="00A11AD5"/>
    <w:rsid w:val="00A12BAB"/>
    <w:rsid w:val="00A13DB2"/>
    <w:rsid w:val="00A14665"/>
    <w:rsid w:val="00A150C9"/>
    <w:rsid w:val="00A1741D"/>
    <w:rsid w:val="00A2432F"/>
    <w:rsid w:val="00A251C8"/>
    <w:rsid w:val="00A27BCC"/>
    <w:rsid w:val="00A27C1D"/>
    <w:rsid w:val="00A31310"/>
    <w:rsid w:val="00A32A99"/>
    <w:rsid w:val="00A36395"/>
    <w:rsid w:val="00A41527"/>
    <w:rsid w:val="00A4226F"/>
    <w:rsid w:val="00A42848"/>
    <w:rsid w:val="00A42E0A"/>
    <w:rsid w:val="00A44B6D"/>
    <w:rsid w:val="00A470D9"/>
    <w:rsid w:val="00A5174A"/>
    <w:rsid w:val="00A518CC"/>
    <w:rsid w:val="00A52897"/>
    <w:rsid w:val="00A557BC"/>
    <w:rsid w:val="00A55F3F"/>
    <w:rsid w:val="00A56C53"/>
    <w:rsid w:val="00A607ED"/>
    <w:rsid w:val="00A63AEC"/>
    <w:rsid w:val="00A668E2"/>
    <w:rsid w:val="00A74DAB"/>
    <w:rsid w:val="00A76BBF"/>
    <w:rsid w:val="00A77377"/>
    <w:rsid w:val="00A831A5"/>
    <w:rsid w:val="00A84A7B"/>
    <w:rsid w:val="00A863DB"/>
    <w:rsid w:val="00A86747"/>
    <w:rsid w:val="00A911F5"/>
    <w:rsid w:val="00A92179"/>
    <w:rsid w:val="00A92246"/>
    <w:rsid w:val="00A92EC9"/>
    <w:rsid w:val="00AA386F"/>
    <w:rsid w:val="00AA55E7"/>
    <w:rsid w:val="00AA61CF"/>
    <w:rsid w:val="00AA7C33"/>
    <w:rsid w:val="00AB05D1"/>
    <w:rsid w:val="00AB18A3"/>
    <w:rsid w:val="00AB2302"/>
    <w:rsid w:val="00AB3B4C"/>
    <w:rsid w:val="00AB3D97"/>
    <w:rsid w:val="00AB4F33"/>
    <w:rsid w:val="00AC0FCD"/>
    <w:rsid w:val="00AC48A0"/>
    <w:rsid w:val="00AC5DBA"/>
    <w:rsid w:val="00AC671B"/>
    <w:rsid w:val="00AC772C"/>
    <w:rsid w:val="00AD12EB"/>
    <w:rsid w:val="00AD3755"/>
    <w:rsid w:val="00AD58E4"/>
    <w:rsid w:val="00AD73F1"/>
    <w:rsid w:val="00AE0E51"/>
    <w:rsid w:val="00AE1441"/>
    <w:rsid w:val="00AE308E"/>
    <w:rsid w:val="00AE60F9"/>
    <w:rsid w:val="00AE6AE9"/>
    <w:rsid w:val="00AE7144"/>
    <w:rsid w:val="00AF366E"/>
    <w:rsid w:val="00AF3DD1"/>
    <w:rsid w:val="00AF4831"/>
    <w:rsid w:val="00AF58A3"/>
    <w:rsid w:val="00AF5BAD"/>
    <w:rsid w:val="00B02EE3"/>
    <w:rsid w:val="00B05867"/>
    <w:rsid w:val="00B07103"/>
    <w:rsid w:val="00B07E2E"/>
    <w:rsid w:val="00B120A2"/>
    <w:rsid w:val="00B1313C"/>
    <w:rsid w:val="00B1430A"/>
    <w:rsid w:val="00B1499D"/>
    <w:rsid w:val="00B2066F"/>
    <w:rsid w:val="00B2149D"/>
    <w:rsid w:val="00B218AD"/>
    <w:rsid w:val="00B2349A"/>
    <w:rsid w:val="00B275CA"/>
    <w:rsid w:val="00B30582"/>
    <w:rsid w:val="00B31513"/>
    <w:rsid w:val="00B317A5"/>
    <w:rsid w:val="00B365B4"/>
    <w:rsid w:val="00B36D9E"/>
    <w:rsid w:val="00B42BE0"/>
    <w:rsid w:val="00B44562"/>
    <w:rsid w:val="00B47F06"/>
    <w:rsid w:val="00B519DC"/>
    <w:rsid w:val="00B51F35"/>
    <w:rsid w:val="00B60154"/>
    <w:rsid w:val="00B62DC2"/>
    <w:rsid w:val="00B659B8"/>
    <w:rsid w:val="00B67343"/>
    <w:rsid w:val="00B7012F"/>
    <w:rsid w:val="00B7032C"/>
    <w:rsid w:val="00B711C0"/>
    <w:rsid w:val="00B81FC9"/>
    <w:rsid w:val="00B83AEC"/>
    <w:rsid w:val="00B83B8D"/>
    <w:rsid w:val="00B83C58"/>
    <w:rsid w:val="00B8450F"/>
    <w:rsid w:val="00B85B7A"/>
    <w:rsid w:val="00B85F4A"/>
    <w:rsid w:val="00B87DF4"/>
    <w:rsid w:val="00B907C8"/>
    <w:rsid w:val="00B93C6B"/>
    <w:rsid w:val="00B94CB7"/>
    <w:rsid w:val="00BA2D8B"/>
    <w:rsid w:val="00BA5201"/>
    <w:rsid w:val="00BA5EE4"/>
    <w:rsid w:val="00BB06A5"/>
    <w:rsid w:val="00BB100C"/>
    <w:rsid w:val="00BB17E7"/>
    <w:rsid w:val="00BB28E5"/>
    <w:rsid w:val="00BB3294"/>
    <w:rsid w:val="00BB3455"/>
    <w:rsid w:val="00BB671D"/>
    <w:rsid w:val="00BB718E"/>
    <w:rsid w:val="00BB78A0"/>
    <w:rsid w:val="00BC15F7"/>
    <w:rsid w:val="00BC2846"/>
    <w:rsid w:val="00BC585E"/>
    <w:rsid w:val="00BC6EC7"/>
    <w:rsid w:val="00BC7806"/>
    <w:rsid w:val="00BD0C49"/>
    <w:rsid w:val="00BD46FF"/>
    <w:rsid w:val="00BD7DC9"/>
    <w:rsid w:val="00BE55ED"/>
    <w:rsid w:val="00BE6C61"/>
    <w:rsid w:val="00BF075F"/>
    <w:rsid w:val="00BF3977"/>
    <w:rsid w:val="00BF5599"/>
    <w:rsid w:val="00BF635B"/>
    <w:rsid w:val="00BF6781"/>
    <w:rsid w:val="00BF76B1"/>
    <w:rsid w:val="00BF7896"/>
    <w:rsid w:val="00C00722"/>
    <w:rsid w:val="00C056F7"/>
    <w:rsid w:val="00C05808"/>
    <w:rsid w:val="00C165CE"/>
    <w:rsid w:val="00C26CD8"/>
    <w:rsid w:val="00C336A7"/>
    <w:rsid w:val="00C4014F"/>
    <w:rsid w:val="00C41306"/>
    <w:rsid w:val="00C41930"/>
    <w:rsid w:val="00C4439A"/>
    <w:rsid w:val="00C44E66"/>
    <w:rsid w:val="00C44EF3"/>
    <w:rsid w:val="00C46B8A"/>
    <w:rsid w:val="00C47C1B"/>
    <w:rsid w:val="00C5309B"/>
    <w:rsid w:val="00C532A3"/>
    <w:rsid w:val="00C55961"/>
    <w:rsid w:val="00C55CAD"/>
    <w:rsid w:val="00C5614E"/>
    <w:rsid w:val="00C60607"/>
    <w:rsid w:val="00C636A8"/>
    <w:rsid w:val="00C6459A"/>
    <w:rsid w:val="00C65AB1"/>
    <w:rsid w:val="00C65E4C"/>
    <w:rsid w:val="00C677D9"/>
    <w:rsid w:val="00C70648"/>
    <w:rsid w:val="00C70B54"/>
    <w:rsid w:val="00C7727A"/>
    <w:rsid w:val="00C82470"/>
    <w:rsid w:val="00C860EC"/>
    <w:rsid w:val="00C876A1"/>
    <w:rsid w:val="00C94CBB"/>
    <w:rsid w:val="00CA2729"/>
    <w:rsid w:val="00CA47FB"/>
    <w:rsid w:val="00CA5774"/>
    <w:rsid w:val="00CA6884"/>
    <w:rsid w:val="00CA73FA"/>
    <w:rsid w:val="00CA76AF"/>
    <w:rsid w:val="00CB129C"/>
    <w:rsid w:val="00CB2AC5"/>
    <w:rsid w:val="00CB5D58"/>
    <w:rsid w:val="00CB62AC"/>
    <w:rsid w:val="00CB6E7F"/>
    <w:rsid w:val="00CB7898"/>
    <w:rsid w:val="00CC2C52"/>
    <w:rsid w:val="00CC49F4"/>
    <w:rsid w:val="00CC50BC"/>
    <w:rsid w:val="00CC5B9A"/>
    <w:rsid w:val="00CD12C9"/>
    <w:rsid w:val="00CD2BB0"/>
    <w:rsid w:val="00CD3030"/>
    <w:rsid w:val="00CD343E"/>
    <w:rsid w:val="00CD4047"/>
    <w:rsid w:val="00CD70C4"/>
    <w:rsid w:val="00CE0196"/>
    <w:rsid w:val="00CE264A"/>
    <w:rsid w:val="00CE4D8B"/>
    <w:rsid w:val="00CE6611"/>
    <w:rsid w:val="00CE78A5"/>
    <w:rsid w:val="00CF0850"/>
    <w:rsid w:val="00CF2009"/>
    <w:rsid w:val="00CF45FD"/>
    <w:rsid w:val="00CF57B9"/>
    <w:rsid w:val="00CF59D8"/>
    <w:rsid w:val="00CF6BF0"/>
    <w:rsid w:val="00CF7022"/>
    <w:rsid w:val="00D002FF"/>
    <w:rsid w:val="00D05272"/>
    <w:rsid w:val="00D1061C"/>
    <w:rsid w:val="00D10FE8"/>
    <w:rsid w:val="00D112F1"/>
    <w:rsid w:val="00D11C8B"/>
    <w:rsid w:val="00D1227B"/>
    <w:rsid w:val="00D13C0C"/>
    <w:rsid w:val="00D1413B"/>
    <w:rsid w:val="00D1474C"/>
    <w:rsid w:val="00D14A8B"/>
    <w:rsid w:val="00D21A36"/>
    <w:rsid w:val="00D22920"/>
    <w:rsid w:val="00D22BFC"/>
    <w:rsid w:val="00D2740B"/>
    <w:rsid w:val="00D3079F"/>
    <w:rsid w:val="00D30822"/>
    <w:rsid w:val="00D31B2C"/>
    <w:rsid w:val="00D3226D"/>
    <w:rsid w:val="00D33192"/>
    <w:rsid w:val="00D3576D"/>
    <w:rsid w:val="00D35F00"/>
    <w:rsid w:val="00D364FA"/>
    <w:rsid w:val="00D37A09"/>
    <w:rsid w:val="00D43F19"/>
    <w:rsid w:val="00D444B2"/>
    <w:rsid w:val="00D51C89"/>
    <w:rsid w:val="00D53139"/>
    <w:rsid w:val="00D540FD"/>
    <w:rsid w:val="00D55A0B"/>
    <w:rsid w:val="00D56308"/>
    <w:rsid w:val="00D56F72"/>
    <w:rsid w:val="00D64082"/>
    <w:rsid w:val="00D64EAF"/>
    <w:rsid w:val="00D665E4"/>
    <w:rsid w:val="00D71C9C"/>
    <w:rsid w:val="00D73874"/>
    <w:rsid w:val="00D749A5"/>
    <w:rsid w:val="00D75F48"/>
    <w:rsid w:val="00D77E79"/>
    <w:rsid w:val="00D82009"/>
    <w:rsid w:val="00D82432"/>
    <w:rsid w:val="00D82D78"/>
    <w:rsid w:val="00D845C7"/>
    <w:rsid w:val="00D85742"/>
    <w:rsid w:val="00D86894"/>
    <w:rsid w:val="00D87315"/>
    <w:rsid w:val="00D879D4"/>
    <w:rsid w:val="00D87A0B"/>
    <w:rsid w:val="00D9264A"/>
    <w:rsid w:val="00D932A7"/>
    <w:rsid w:val="00D93A2A"/>
    <w:rsid w:val="00D9698C"/>
    <w:rsid w:val="00DA308C"/>
    <w:rsid w:val="00DA50EA"/>
    <w:rsid w:val="00DA5D29"/>
    <w:rsid w:val="00DA6D32"/>
    <w:rsid w:val="00DA7AC2"/>
    <w:rsid w:val="00DB0729"/>
    <w:rsid w:val="00DB10DD"/>
    <w:rsid w:val="00DB30ED"/>
    <w:rsid w:val="00DB433A"/>
    <w:rsid w:val="00DB5AD5"/>
    <w:rsid w:val="00DB7C45"/>
    <w:rsid w:val="00DB7F16"/>
    <w:rsid w:val="00DB7F42"/>
    <w:rsid w:val="00DC10BC"/>
    <w:rsid w:val="00DC11CF"/>
    <w:rsid w:val="00DC2169"/>
    <w:rsid w:val="00DC36CA"/>
    <w:rsid w:val="00DC5882"/>
    <w:rsid w:val="00DD0F44"/>
    <w:rsid w:val="00DD1758"/>
    <w:rsid w:val="00DD1A1F"/>
    <w:rsid w:val="00DD6E5D"/>
    <w:rsid w:val="00DD7ED6"/>
    <w:rsid w:val="00DE029B"/>
    <w:rsid w:val="00DE0A76"/>
    <w:rsid w:val="00DE6575"/>
    <w:rsid w:val="00DE7E97"/>
    <w:rsid w:val="00DF1033"/>
    <w:rsid w:val="00DF11D3"/>
    <w:rsid w:val="00DF5759"/>
    <w:rsid w:val="00E034C8"/>
    <w:rsid w:val="00E044BB"/>
    <w:rsid w:val="00E06CC0"/>
    <w:rsid w:val="00E06DCD"/>
    <w:rsid w:val="00E06E91"/>
    <w:rsid w:val="00E07803"/>
    <w:rsid w:val="00E134D2"/>
    <w:rsid w:val="00E14F9D"/>
    <w:rsid w:val="00E1511F"/>
    <w:rsid w:val="00E210A2"/>
    <w:rsid w:val="00E218CE"/>
    <w:rsid w:val="00E224E6"/>
    <w:rsid w:val="00E22A49"/>
    <w:rsid w:val="00E27EC4"/>
    <w:rsid w:val="00E3184E"/>
    <w:rsid w:val="00E324E1"/>
    <w:rsid w:val="00E353CE"/>
    <w:rsid w:val="00E35E06"/>
    <w:rsid w:val="00E368C5"/>
    <w:rsid w:val="00E37279"/>
    <w:rsid w:val="00E37E51"/>
    <w:rsid w:val="00E44DC9"/>
    <w:rsid w:val="00E44E97"/>
    <w:rsid w:val="00E4786E"/>
    <w:rsid w:val="00E56F8C"/>
    <w:rsid w:val="00E61850"/>
    <w:rsid w:val="00E71329"/>
    <w:rsid w:val="00E727B2"/>
    <w:rsid w:val="00E755BD"/>
    <w:rsid w:val="00E764A2"/>
    <w:rsid w:val="00E76836"/>
    <w:rsid w:val="00E76D7E"/>
    <w:rsid w:val="00E772C5"/>
    <w:rsid w:val="00E77F1A"/>
    <w:rsid w:val="00E81821"/>
    <w:rsid w:val="00E83F88"/>
    <w:rsid w:val="00E871CC"/>
    <w:rsid w:val="00E90953"/>
    <w:rsid w:val="00E91679"/>
    <w:rsid w:val="00E9185F"/>
    <w:rsid w:val="00E91CC9"/>
    <w:rsid w:val="00E93546"/>
    <w:rsid w:val="00E940E9"/>
    <w:rsid w:val="00E95192"/>
    <w:rsid w:val="00E95A70"/>
    <w:rsid w:val="00E96D72"/>
    <w:rsid w:val="00E9785B"/>
    <w:rsid w:val="00EA0B4C"/>
    <w:rsid w:val="00EA1883"/>
    <w:rsid w:val="00EA454F"/>
    <w:rsid w:val="00EA4DF6"/>
    <w:rsid w:val="00EA6A0E"/>
    <w:rsid w:val="00EA7197"/>
    <w:rsid w:val="00EB035A"/>
    <w:rsid w:val="00EB147F"/>
    <w:rsid w:val="00EB37B8"/>
    <w:rsid w:val="00EB3837"/>
    <w:rsid w:val="00EB49BE"/>
    <w:rsid w:val="00EC001C"/>
    <w:rsid w:val="00EC1372"/>
    <w:rsid w:val="00EC165D"/>
    <w:rsid w:val="00EC1D2F"/>
    <w:rsid w:val="00EC211E"/>
    <w:rsid w:val="00EC2832"/>
    <w:rsid w:val="00EC31BF"/>
    <w:rsid w:val="00EC40F9"/>
    <w:rsid w:val="00EC4CFF"/>
    <w:rsid w:val="00EC645F"/>
    <w:rsid w:val="00EC784A"/>
    <w:rsid w:val="00ED0A0B"/>
    <w:rsid w:val="00ED399C"/>
    <w:rsid w:val="00ED623C"/>
    <w:rsid w:val="00ED6C37"/>
    <w:rsid w:val="00ED7CF5"/>
    <w:rsid w:val="00EE3A60"/>
    <w:rsid w:val="00EE5B79"/>
    <w:rsid w:val="00EE77FB"/>
    <w:rsid w:val="00EF469B"/>
    <w:rsid w:val="00EF56B5"/>
    <w:rsid w:val="00EF7002"/>
    <w:rsid w:val="00F000FF"/>
    <w:rsid w:val="00F0030E"/>
    <w:rsid w:val="00F019FF"/>
    <w:rsid w:val="00F0574E"/>
    <w:rsid w:val="00F06EB0"/>
    <w:rsid w:val="00F1031D"/>
    <w:rsid w:val="00F111DB"/>
    <w:rsid w:val="00F12055"/>
    <w:rsid w:val="00F12D8F"/>
    <w:rsid w:val="00F13AB3"/>
    <w:rsid w:val="00F1583B"/>
    <w:rsid w:val="00F17E29"/>
    <w:rsid w:val="00F21F08"/>
    <w:rsid w:val="00F22914"/>
    <w:rsid w:val="00F233A7"/>
    <w:rsid w:val="00F32B24"/>
    <w:rsid w:val="00F33747"/>
    <w:rsid w:val="00F34B50"/>
    <w:rsid w:val="00F360B8"/>
    <w:rsid w:val="00F4006C"/>
    <w:rsid w:val="00F41D12"/>
    <w:rsid w:val="00F42D78"/>
    <w:rsid w:val="00F47609"/>
    <w:rsid w:val="00F53190"/>
    <w:rsid w:val="00F534F8"/>
    <w:rsid w:val="00F56388"/>
    <w:rsid w:val="00F61144"/>
    <w:rsid w:val="00F62A6E"/>
    <w:rsid w:val="00F6536B"/>
    <w:rsid w:val="00F70C42"/>
    <w:rsid w:val="00F73137"/>
    <w:rsid w:val="00F731E5"/>
    <w:rsid w:val="00F75FF4"/>
    <w:rsid w:val="00F8303F"/>
    <w:rsid w:val="00F91878"/>
    <w:rsid w:val="00F92631"/>
    <w:rsid w:val="00F92667"/>
    <w:rsid w:val="00F9533B"/>
    <w:rsid w:val="00F95AFB"/>
    <w:rsid w:val="00F967BE"/>
    <w:rsid w:val="00F97405"/>
    <w:rsid w:val="00FA199A"/>
    <w:rsid w:val="00FA7272"/>
    <w:rsid w:val="00FB07A7"/>
    <w:rsid w:val="00FB5827"/>
    <w:rsid w:val="00FB69B4"/>
    <w:rsid w:val="00FC1628"/>
    <w:rsid w:val="00FC46E0"/>
    <w:rsid w:val="00FC5BEF"/>
    <w:rsid w:val="00FC6A31"/>
    <w:rsid w:val="00FD0A2A"/>
    <w:rsid w:val="00FD1906"/>
    <w:rsid w:val="00FD634C"/>
    <w:rsid w:val="00FD7E0F"/>
    <w:rsid w:val="00FE0E34"/>
    <w:rsid w:val="00FE337B"/>
    <w:rsid w:val="00FE3A3A"/>
    <w:rsid w:val="00FE68BA"/>
    <w:rsid w:val="00FE7F3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007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1F08"/>
  </w:style>
  <w:style w:type="paragraph" w:styleId="Heading1">
    <w:name w:val="heading 1"/>
    <w:basedOn w:val="Normal"/>
    <w:next w:val="Normal"/>
    <w:link w:val="Heading1Char"/>
    <w:uiPriority w:val="9"/>
    <w:qFormat/>
    <w:rsid w:val="00C336A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986F9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900972"/>
    <w:pPr>
      <w:spacing w:after="0" w:line="240" w:lineRule="auto"/>
    </w:pPr>
    <w:rPr>
      <w:sz w:val="20"/>
      <w:szCs w:val="20"/>
    </w:rPr>
  </w:style>
  <w:style w:type="character" w:customStyle="1" w:styleId="FootnoteTextChar">
    <w:name w:val="Footnote Text Char"/>
    <w:basedOn w:val="DefaultParagraphFont"/>
    <w:link w:val="FootnoteText"/>
    <w:uiPriority w:val="99"/>
    <w:rsid w:val="00900972"/>
    <w:rPr>
      <w:sz w:val="20"/>
      <w:szCs w:val="20"/>
    </w:rPr>
  </w:style>
  <w:style w:type="character" w:styleId="FootnoteReference">
    <w:name w:val="footnote reference"/>
    <w:basedOn w:val="DefaultParagraphFont"/>
    <w:uiPriority w:val="99"/>
    <w:semiHidden/>
    <w:unhideWhenUsed/>
    <w:rsid w:val="00900972"/>
    <w:rPr>
      <w:vertAlign w:val="superscript"/>
    </w:rPr>
  </w:style>
  <w:style w:type="paragraph" w:styleId="Header">
    <w:name w:val="header"/>
    <w:basedOn w:val="Normal"/>
    <w:link w:val="HeaderChar"/>
    <w:uiPriority w:val="99"/>
    <w:unhideWhenUsed/>
    <w:rsid w:val="00062C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2C21"/>
  </w:style>
  <w:style w:type="paragraph" w:styleId="Footer">
    <w:name w:val="footer"/>
    <w:basedOn w:val="Normal"/>
    <w:link w:val="FooterChar"/>
    <w:uiPriority w:val="99"/>
    <w:unhideWhenUsed/>
    <w:rsid w:val="00062C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2C21"/>
  </w:style>
  <w:style w:type="paragraph" w:styleId="BalloonText">
    <w:name w:val="Balloon Text"/>
    <w:basedOn w:val="Normal"/>
    <w:link w:val="BalloonTextChar"/>
    <w:uiPriority w:val="99"/>
    <w:semiHidden/>
    <w:unhideWhenUsed/>
    <w:rsid w:val="000B38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380B"/>
    <w:rPr>
      <w:rFonts w:ascii="Tahoma" w:hAnsi="Tahoma" w:cs="Tahoma"/>
      <w:sz w:val="16"/>
      <w:szCs w:val="16"/>
    </w:rPr>
  </w:style>
  <w:style w:type="character" w:styleId="CommentReference">
    <w:name w:val="annotation reference"/>
    <w:basedOn w:val="DefaultParagraphFont"/>
    <w:uiPriority w:val="99"/>
    <w:semiHidden/>
    <w:unhideWhenUsed/>
    <w:rsid w:val="000B380B"/>
    <w:rPr>
      <w:sz w:val="16"/>
      <w:szCs w:val="16"/>
    </w:rPr>
  </w:style>
  <w:style w:type="paragraph" w:styleId="CommentText">
    <w:name w:val="annotation text"/>
    <w:basedOn w:val="Normal"/>
    <w:link w:val="CommentTextChar"/>
    <w:uiPriority w:val="99"/>
    <w:unhideWhenUsed/>
    <w:rsid w:val="000B380B"/>
    <w:pPr>
      <w:spacing w:line="240" w:lineRule="auto"/>
    </w:pPr>
    <w:rPr>
      <w:sz w:val="20"/>
      <w:szCs w:val="20"/>
    </w:rPr>
  </w:style>
  <w:style w:type="character" w:customStyle="1" w:styleId="CommentTextChar">
    <w:name w:val="Comment Text Char"/>
    <w:basedOn w:val="DefaultParagraphFont"/>
    <w:link w:val="CommentText"/>
    <w:uiPriority w:val="99"/>
    <w:rsid w:val="000B380B"/>
    <w:rPr>
      <w:sz w:val="20"/>
      <w:szCs w:val="20"/>
    </w:rPr>
  </w:style>
  <w:style w:type="paragraph" w:styleId="CommentSubject">
    <w:name w:val="annotation subject"/>
    <w:basedOn w:val="CommentText"/>
    <w:next w:val="CommentText"/>
    <w:link w:val="CommentSubjectChar"/>
    <w:uiPriority w:val="99"/>
    <w:semiHidden/>
    <w:unhideWhenUsed/>
    <w:rsid w:val="000B380B"/>
    <w:rPr>
      <w:b/>
      <w:bCs/>
    </w:rPr>
  </w:style>
  <w:style w:type="character" w:customStyle="1" w:styleId="CommentSubjectChar">
    <w:name w:val="Comment Subject Char"/>
    <w:basedOn w:val="CommentTextChar"/>
    <w:link w:val="CommentSubject"/>
    <w:uiPriority w:val="99"/>
    <w:semiHidden/>
    <w:rsid w:val="000B380B"/>
    <w:rPr>
      <w:b/>
      <w:bCs/>
      <w:sz w:val="20"/>
      <w:szCs w:val="20"/>
    </w:rPr>
  </w:style>
  <w:style w:type="character" w:customStyle="1" w:styleId="Heading1Char">
    <w:name w:val="Heading 1 Char"/>
    <w:basedOn w:val="DefaultParagraphFont"/>
    <w:link w:val="Heading1"/>
    <w:uiPriority w:val="9"/>
    <w:rsid w:val="00C336A7"/>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986F98"/>
    <w:rPr>
      <w:rFonts w:asciiTheme="majorHAnsi" w:eastAsiaTheme="majorEastAsia" w:hAnsiTheme="majorHAnsi" w:cstheme="majorBidi"/>
      <w:color w:val="365F91" w:themeColor="accent1" w:themeShade="BF"/>
      <w:sz w:val="26"/>
      <w:szCs w:val="26"/>
    </w:rPr>
  </w:style>
  <w:style w:type="character" w:styleId="Hyperlink">
    <w:name w:val="Hyperlink"/>
    <w:basedOn w:val="DefaultParagraphFont"/>
    <w:uiPriority w:val="99"/>
    <w:unhideWhenUsed/>
    <w:rsid w:val="00986F98"/>
    <w:rPr>
      <w:color w:val="0000FF" w:themeColor="hyperlink"/>
      <w:u w:val="single"/>
    </w:rPr>
  </w:style>
  <w:style w:type="character" w:customStyle="1" w:styleId="UnresolvedMention1">
    <w:name w:val="Unresolved Mention1"/>
    <w:basedOn w:val="DefaultParagraphFont"/>
    <w:uiPriority w:val="99"/>
    <w:semiHidden/>
    <w:unhideWhenUsed/>
    <w:rsid w:val="00986F98"/>
    <w:rPr>
      <w:color w:val="605E5C"/>
      <w:shd w:val="clear" w:color="auto" w:fill="E1DFDD"/>
    </w:rPr>
  </w:style>
  <w:style w:type="paragraph" w:styleId="EndnoteText">
    <w:name w:val="endnote text"/>
    <w:basedOn w:val="Normal"/>
    <w:link w:val="EndnoteTextChar"/>
    <w:uiPriority w:val="99"/>
    <w:semiHidden/>
    <w:unhideWhenUsed/>
    <w:rsid w:val="0019629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9629B"/>
    <w:rPr>
      <w:sz w:val="20"/>
      <w:szCs w:val="20"/>
    </w:rPr>
  </w:style>
  <w:style w:type="character" w:styleId="EndnoteReference">
    <w:name w:val="endnote reference"/>
    <w:basedOn w:val="DefaultParagraphFont"/>
    <w:uiPriority w:val="99"/>
    <w:semiHidden/>
    <w:unhideWhenUsed/>
    <w:rsid w:val="0019629B"/>
    <w:rPr>
      <w:vertAlign w:val="superscript"/>
    </w:rPr>
  </w:style>
  <w:style w:type="paragraph" w:styleId="Revision">
    <w:name w:val="Revision"/>
    <w:hidden/>
    <w:uiPriority w:val="99"/>
    <w:semiHidden/>
    <w:rsid w:val="00292E7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019966">
      <w:bodyDiv w:val="1"/>
      <w:marLeft w:val="0"/>
      <w:marRight w:val="0"/>
      <w:marTop w:val="0"/>
      <w:marBottom w:val="0"/>
      <w:divBdr>
        <w:top w:val="none" w:sz="0" w:space="0" w:color="auto"/>
        <w:left w:val="none" w:sz="0" w:space="0" w:color="auto"/>
        <w:bottom w:val="none" w:sz="0" w:space="0" w:color="auto"/>
        <w:right w:val="none" w:sz="0" w:space="0" w:color="auto"/>
      </w:divBdr>
    </w:div>
    <w:div w:id="348487442">
      <w:bodyDiv w:val="1"/>
      <w:marLeft w:val="0"/>
      <w:marRight w:val="0"/>
      <w:marTop w:val="0"/>
      <w:marBottom w:val="0"/>
      <w:divBdr>
        <w:top w:val="none" w:sz="0" w:space="0" w:color="auto"/>
        <w:left w:val="none" w:sz="0" w:space="0" w:color="auto"/>
        <w:bottom w:val="none" w:sz="0" w:space="0" w:color="auto"/>
        <w:right w:val="none" w:sz="0" w:space="0" w:color="auto"/>
      </w:divBdr>
    </w:div>
    <w:div w:id="393818702">
      <w:bodyDiv w:val="1"/>
      <w:marLeft w:val="0"/>
      <w:marRight w:val="0"/>
      <w:marTop w:val="0"/>
      <w:marBottom w:val="0"/>
      <w:divBdr>
        <w:top w:val="none" w:sz="0" w:space="0" w:color="auto"/>
        <w:left w:val="none" w:sz="0" w:space="0" w:color="auto"/>
        <w:bottom w:val="none" w:sz="0" w:space="0" w:color="auto"/>
        <w:right w:val="none" w:sz="0" w:space="0" w:color="auto"/>
      </w:divBdr>
    </w:div>
    <w:div w:id="456947035">
      <w:bodyDiv w:val="1"/>
      <w:marLeft w:val="0"/>
      <w:marRight w:val="0"/>
      <w:marTop w:val="0"/>
      <w:marBottom w:val="0"/>
      <w:divBdr>
        <w:top w:val="none" w:sz="0" w:space="0" w:color="auto"/>
        <w:left w:val="none" w:sz="0" w:space="0" w:color="auto"/>
        <w:bottom w:val="none" w:sz="0" w:space="0" w:color="auto"/>
        <w:right w:val="none" w:sz="0" w:space="0" w:color="auto"/>
      </w:divBdr>
    </w:div>
    <w:div w:id="704401988">
      <w:bodyDiv w:val="1"/>
      <w:marLeft w:val="0"/>
      <w:marRight w:val="0"/>
      <w:marTop w:val="0"/>
      <w:marBottom w:val="0"/>
      <w:divBdr>
        <w:top w:val="none" w:sz="0" w:space="0" w:color="auto"/>
        <w:left w:val="none" w:sz="0" w:space="0" w:color="auto"/>
        <w:bottom w:val="none" w:sz="0" w:space="0" w:color="auto"/>
        <w:right w:val="none" w:sz="0" w:space="0" w:color="auto"/>
      </w:divBdr>
    </w:div>
    <w:div w:id="854224926">
      <w:bodyDiv w:val="1"/>
      <w:marLeft w:val="0"/>
      <w:marRight w:val="0"/>
      <w:marTop w:val="0"/>
      <w:marBottom w:val="0"/>
      <w:divBdr>
        <w:top w:val="none" w:sz="0" w:space="0" w:color="auto"/>
        <w:left w:val="none" w:sz="0" w:space="0" w:color="auto"/>
        <w:bottom w:val="none" w:sz="0" w:space="0" w:color="auto"/>
        <w:right w:val="none" w:sz="0" w:space="0" w:color="auto"/>
      </w:divBdr>
    </w:div>
    <w:div w:id="951398029">
      <w:bodyDiv w:val="1"/>
      <w:marLeft w:val="0"/>
      <w:marRight w:val="0"/>
      <w:marTop w:val="0"/>
      <w:marBottom w:val="0"/>
      <w:divBdr>
        <w:top w:val="none" w:sz="0" w:space="0" w:color="auto"/>
        <w:left w:val="none" w:sz="0" w:space="0" w:color="auto"/>
        <w:bottom w:val="none" w:sz="0" w:space="0" w:color="auto"/>
        <w:right w:val="none" w:sz="0" w:space="0" w:color="auto"/>
      </w:divBdr>
      <w:divsChild>
        <w:div w:id="611668460">
          <w:marLeft w:val="0"/>
          <w:marRight w:val="0"/>
          <w:marTop w:val="0"/>
          <w:marBottom w:val="225"/>
          <w:divBdr>
            <w:top w:val="none" w:sz="0" w:space="0" w:color="auto"/>
            <w:left w:val="none" w:sz="0" w:space="0" w:color="auto"/>
            <w:bottom w:val="none" w:sz="0" w:space="0" w:color="auto"/>
            <w:right w:val="none" w:sz="0" w:space="0" w:color="auto"/>
          </w:divBdr>
          <w:divsChild>
            <w:div w:id="1389106095">
              <w:marLeft w:val="0"/>
              <w:marRight w:val="0"/>
              <w:marTop w:val="0"/>
              <w:marBottom w:val="0"/>
              <w:divBdr>
                <w:top w:val="single" w:sz="6" w:space="0" w:color="999999"/>
                <w:left w:val="single" w:sz="6" w:space="0" w:color="999999"/>
                <w:bottom w:val="single" w:sz="6" w:space="0" w:color="999999"/>
                <w:right w:val="single" w:sz="6" w:space="0" w:color="999999"/>
              </w:divBdr>
            </w:div>
          </w:divsChild>
        </w:div>
        <w:div w:id="1465659647">
          <w:marLeft w:val="210"/>
          <w:marRight w:val="0"/>
          <w:marTop w:val="0"/>
          <w:marBottom w:val="225"/>
          <w:divBdr>
            <w:top w:val="none" w:sz="0" w:space="0" w:color="auto"/>
            <w:left w:val="none" w:sz="0" w:space="0" w:color="auto"/>
            <w:bottom w:val="none" w:sz="0" w:space="0" w:color="auto"/>
            <w:right w:val="none" w:sz="0" w:space="0" w:color="auto"/>
          </w:divBdr>
          <w:divsChild>
            <w:div w:id="182327968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506748865">
      <w:bodyDiv w:val="1"/>
      <w:marLeft w:val="0"/>
      <w:marRight w:val="0"/>
      <w:marTop w:val="0"/>
      <w:marBottom w:val="0"/>
      <w:divBdr>
        <w:top w:val="none" w:sz="0" w:space="0" w:color="auto"/>
        <w:left w:val="none" w:sz="0" w:space="0" w:color="auto"/>
        <w:bottom w:val="none" w:sz="0" w:space="0" w:color="auto"/>
        <w:right w:val="none" w:sz="0" w:space="0" w:color="auto"/>
      </w:divBdr>
    </w:div>
    <w:div w:id="1834639335">
      <w:bodyDiv w:val="1"/>
      <w:marLeft w:val="0"/>
      <w:marRight w:val="0"/>
      <w:marTop w:val="0"/>
      <w:marBottom w:val="0"/>
      <w:divBdr>
        <w:top w:val="none" w:sz="0" w:space="0" w:color="auto"/>
        <w:left w:val="none" w:sz="0" w:space="0" w:color="auto"/>
        <w:bottom w:val="none" w:sz="0" w:space="0" w:color="auto"/>
        <w:right w:val="none" w:sz="0" w:space="0" w:color="auto"/>
      </w:divBdr>
    </w:div>
    <w:div w:id="1974872489">
      <w:bodyDiv w:val="1"/>
      <w:marLeft w:val="0"/>
      <w:marRight w:val="0"/>
      <w:marTop w:val="0"/>
      <w:marBottom w:val="0"/>
      <w:divBdr>
        <w:top w:val="none" w:sz="0" w:space="0" w:color="auto"/>
        <w:left w:val="none" w:sz="0" w:space="0" w:color="auto"/>
        <w:bottom w:val="none" w:sz="0" w:space="0" w:color="auto"/>
        <w:right w:val="none" w:sz="0" w:space="0" w:color="auto"/>
      </w:divBdr>
    </w:div>
    <w:div w:id="2098599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EC11D3-5DBE-4EAD-8A10-C3F9255A2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9994</Words>
  <Characters>56969</Characters>
  <Application>Microsoft Office Word</Application>
  <DocSecurity>0</DocSecurity>
  <Lines>474</Lines>
  <Paragraphs>133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2022-07-28T07:09:00Z</dcterms:created>
  <dcterms:modified xsi:type="dcterms:W3CDTF">2022-07-28T07:09:00Z</dcterms:modified>
</cp:coreProperties>
</file>