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63DE1" w14:textId="1CC61B0C" w:rsidR="001B007B" w:rsidRDefault="001B007B" w:rsidP="001B007B">
      <w:pPr>
        <w:jc w:val="center"/>
        <w:rPr>
          <w:b/>
          <w:sz w:val="24"/>
          <w:szCs w:val="24"/>
        </w:rPr>
      </w:pPr>
      <w:r>
        <w:rPr>
          <w:b/>
          <w:sz w:val="24"/>
          <w:szCs w:val="24"/>
        </w:rPr>
        <w:t>The impact of sexual orientation</w:t>
      </w:r>
      <w:r>
        <w:rPr>
          <w:b/>
          <w:sz w:val="24"/>
          <w:szCs w:val="24"/>
        </w:rPr>
        <w:t xml:space="preserve"> on how men experience disordered eating and drive for muscularity. </w:t>
      </w:r>
    </w:p>
    <w:p w14:paraId="2A30BDCD" w14:textId="77777777" w:rsidR="001B007B" w:rsidRDefault="001B007B" w:rsidP="001B007B">
      <w:pPr>
        <w:jc w:val="center"/>
        <w:rPr>
          <w:b/>
          <w:sz w:val="24"/>
          <w:szCs w:val="24"/>
        </w:rPr>
      </w:pPr>
    </w:p>
    <w:p w14:paraId="2AEE2BE1" w14:textId="7D44537C" w:rsidR="001B007B" w:rsidRDefault="001B007B" w:rsidP="001B007B">
      <w:pPr>
        <w:jc w:val="center"/>
        <w:rPr>
          <w:sz w:val="24"/>
          <w:szCs w:val="24"/>
        </w:rPr>
      </w:pPr>
      <w:r>
        <w:rPr>
          <w:sz w:val="24"/>
          <w:szCs w:val="24"/>
        </w:rPr>
        <w:t>Sexual orientation</w:t>
      </w:r>
      <w:bookmarkStart w:id="0" w:name="_GoBack"/>
      <w:bookmarkEnd w:id="0"/>
      <w:r>
        <w:rPr>
          <w:sz w:val="24"/>
          <w:szCs w:val="24"/>
        </w:rPr>
        <w:t xml:space="preserve"> and disordered eating in men.</w:t>
      </w:r>
    </w:p>
    <w:p w14:paraId="0E161861" w14:textId="77777777" w:rsidR="001B007B" w:rsidRDefault="001B007B" w:rsidP="001B007B">
      <w:pPr>
        <w:jc w:val="center"/>
        <w:rPr>
          <w:sz w:val="24"/>
          <w:szCs w:val="24"/>
        </w:rPr>
      </w:pPr>
    </w:p>
    <w:p w14:paraId="00B1F937" w14:textId="77777777" w:rsidR="001B007B" w:rsidRDefault="001B007B" w:rsidP="001B007B">
      <w:pPr>
        <w:jc w:val="center"/>
        <w:rPr>
          <w:sz w:val="24"/>
          <w:szCs w:val="24"/>
        </w:rPr>
      </w:pPr>
      <w:r>
        <w:rPr>
          <w:sz w:val="24"/>
          <w:szCs w:val="24"/>
        </w:rPr>
        <w:t>Ruth Knightᵃ, Dr. Mark Careyᵃ, Dr. Paul Jenkinsonᵇ, Dr. Catherine Prestonᵃ.</w:t>
      </w:r>
    </w:p>
    <w:p w14:paraId="46B25A65" w14:textId="77777777" w:rsidR="001B007B" w:rsidRDefault="001B007B" w:rsidP="001B007B">
      <w:pPr>
        <w:jc w:val="center"/>
        <w:rPr>
          <w:sz w:val="24"/>
          <w:szCs w:val="24"/>
        </w:rPr>
      </w:pPr>
    </w:p>
    <w:p w14:paraId="43429D00" w14:textId="77777777" w:rsidR="001B007B" w:rsidRDefault="001B007B" w:rsidP="001B007B">
      <w:pPr>
        <w:rPr>
          <w:sz w:val="24"/>
          <w:szCs w:val="24"/>
        </w:rPr>
      </w:pPr>
      <w:r>
        <w:rPr>
          <w:sz w:val="24"/>
          <w:szCs w:val="24"/>
        </w:rPr>
        <w:t>ᵃDepartment of Psychology, University of York, Heslington, York, YO10 5DD</w:t>
      </w:r>
    </w:p>
    <w:p w14:paraId="6D8DD2CD" w14:textId="77777777" w:rsidR="001B007B" w:rsidRDefault="001B007B" w:rsidP="001B007B">
      <w:pPr>
        <w:rPr>
          <w:sz w:val="24"/>
          <w:szCs w:val="24"/>
        </w:rPr>
      </w:pPr>
      <w:r>
        <w:rPr>
          <w:sz w:val="24"/>
          <w:szCs w:val="24"/>
        </w:rPr>
        <w:t>ᵇDepartment of Psychology, Centre for Research in Psychology and Sport Sciences, University of Hertfordshire, Hatfield, Hertfordshire, AL10 9EU</w:t>
      </w:r>
    </w:p>
    <w:p w14:paraId="74DCFF73" w14:textId="77777777" w:rsidR="001B007B" w:rsidRDefault="001B007B" w:rsidP="001B007B">
      <w:pPr>
        <w:rPr>
          <w:sz w:val="24"/>
          <w:szCs w:val="24"/>
        </w:rPr>
      </w:pPr>
    </w:p>
    <w:p w14:paraId="5D40DE14" w14:textId="77777777" w:rsidR="001B007B" w:rsidRDefault="001B007B" w:rsidP="001B007B">
      <w:pPr>
        <w:rPr>
          <w:sz w:val="24"/>
          <w:szCs w:val="24"/>
        </w:rPr>
      </w:pPr>
    </w:p>
    <w:p w14:paraId="1C94967C" w14:textId="77777777" w:rsidR="001B007B" w:rsidRDefault="001B007B" w:rsidP="001B007B">
      <w:pPr>
        <w:rPr>
          <w:sz w:val="24"/>
          <w:szCs w:val="24"/>
        </w:rPr>
      </w:pPr>
      <w:r>
        <w:rPr>
          <w:sz w:val="24"/>
          <w:szCs w:val="24"/>
        </w:rPr>
        <w:t xml:space="preserve">Corresponding author: Ruth Knight, </w:t>
      </w:r>
      <w:hyperlink r:id="rId6" w:history="1">
        <w:r>
          <w:rPr>
            <w:rStyle w:val="Hyperlink"/>
            <w:sz w:val="24"/>
            <w:szCs w:val="24"/>
          </w:rPr>
          <w:t>rea513@york.ac.uk</w:t>
        </w:r>
      </w:hyperlink>
      <w:r>
        <w:rPr>
          <w:sz w:val="24"/>
          <w:szCs w:val="24"/>
        </w:rPr>
        <w:t>, 07703383377</w:t>
      </w:r>
    </w:p>
    <w:p w14:paraId="234B2CA3" w14:textId="77777777" w:rsidR="001B007B" w:rsidRPr="001B007B" w:rsidRDefault="001B007B">
      <w:pPr>
        <w:jc w:val="center"/>
        <w:rPr>
          <w:sz w:val="24"/>
          <w:szCs w:val="24"/>
        </w:rPr>
      </w:pPr>
    </w:p>
    <w:p w14:paraId="23225A5C" w14:textId="77777777" w:rsidR="001B007B" w:rsidRDefault="001B007B">
      <w:pPr>
        <w:jc w:val="center"/>
        <w:rPr>
          <w:b/>
          <w:sz w:val="24"/>
          <w:szCs w:val="24"/>
        </w:rPr>
      </w:pPr>
    </w:p>
    <w:p w14:paraId="3AF557C2" w14:textId="77777777" w:rsidR="001B007B" w:rsidRDefault="001B007B">
      <w:pPr>
        <w:jc w:val="center"/>
        <w:rPr>
          <w:b/>
          <w:sz w:val="24"/>
          <w:szCs w:val="24"/>
        </w:rPr>
      </w:pPr>
    </w:p>
    <w:p w14:paraId="17D785C0" w14:textId="77777777" w:rsidR="001B007B" w:rsidRDefault="001B007B">
      <w:pPr>
        <w:jc w:val="center"/>
        <w:rPr>
          <w:b/>
          <w:sz w:val="24"/>
          <w:szCs w:val="24"/>
        </w:rPr>
      </w:pPr>
    </w:p>
    <w:p w14:paraId="02872276" w14:textId="77777777" w:rsidR="001B007B" w:rsidRDefault="001B007B">
      <w:pPr>
        <w:jc w:val="center"/>
        <w:rPr>
          <w:b/>
          <w:sz w:val="24"/>
          <w:szCs w:val="24"/>
        </w:rPr>
      </w:pPr>
    </w:p>
    <w:p w14:paraId="169ABC62" w14:textId="77777777" w:rsidR="001B007B" w:rsidRDefault="001B007B">
      <w:pPr>
        <w:jc w:val="center"/>
        <w:rPr>
          <w:b/>
          <w:sz w:val="24"/>
          <w:szCs w:val="24"/>
        </w:rPr>
      </w:pPr>
    </w:p>
    <w:p w14:paraId="71486328" w14:textId="77777777" w:rsidR="001B007B" w:rsidRDefault="001B007B">
      <w:pPr>
        <w:jc w:val="center"/>
        <w:rPr>
          <w:b/>
          <w:sz w:val="24"/>
          <w:szCs w:val="24"/>
        </w:rPr>
      </w:pPr>
    </w:p>
    <w:p w14:paraId="22B03F38" w14:textId="77777777" w:rsidR="001B007B" w:rsidRDefault="001B007B">
      <w:pPr>
        <w:jc w:val="center"/>
        <w:rPr>
          <w:b/>
          <w:sz w:val="24"/>
          <w:szCs w:val="24"/>
        </w:rPr>
      </w:pPr>
    </w:p>
    <w:p w14:paraId="51CC63BC" w14:textId="77777777" w:rsidR="001B007B" w:rsidRDefault="001B007B">
      <w:pPr>
        <w:jc w:val="center"/>
        <w:rPr>
          <w:b/>
          <w:sz w:val="24"/>
          <w:szCs w:val="24"/>
        </w:rPr>
      </w:pPr>
    </w:p>
    <w:p w14:paraId="2D58102D" w14:textId="77777777" w:rsidR="001B007B" w:rsidRDefault="001B007B">
      <w:pPr>
        <w:jc w:val="center"/>
        <w:rPr>
          <w:b/>
          <w:sz w:val="24"/>
          <w:szCs w:val="24"/>
        </w:rPr>
      </w:pPr>
    </w:p>
    <w:p w14:paraId="2A6E152C" w14:textId="77777777" w:rsidR="001B007B" w:rsidRDefault="001B007B">
      <w:pPr>
        <w:jc w:val="center"/>
        <w:rPr>
          <w:b/>
          <w:sz w:val="24"/>
          <w:szCs w:val="24"/>
        </w:rPr>
      </w:pPr>
    </w:p>
    <w:p w14:paraId="17B8A25F" w14:textId="77777777" w:rsidR="001B007B" w:rsidRDefault="001B007B">
      <w:pPr>
        <w:jc w:val="center"/>
        <w:rPr>
          <w:b/>
          <w:sz w:val="24"/>
          <w:szCs w:val="24"/>
        </w:rPr>
      </w:pPr>
    </w:p>
    <w:p w14:paraId="75BBF152" w14:textId="77777777" w:rsidR="001B007B" w:rsidRDefault="001B007B">
      <w:pPr>
        <w:jc w:val="center"/>
        <w:rPr>
          <w:b/>
          <w:sz w:val="24"/>
          <w:szCs w:val="24"/>
        </w:rPr>
      </w:pPr>
    </w:p>
    <w:p w14:paraId="152FD4CA" w14:textId="77777777" w:rsidR="001B007B" w:rsidRDefault="001B007B">
      <w:pPr>
        <w:jc w:val="center"/>
        <w:rPr>
          <w:b/>
          <w:sz w:val="24"/>
          <w:szCs w:val="24"/>
        </w:rPr>
      </w:pPr>
    </w:p>
    <w:p w14:paraId="1EE6DE5F" w14:textId="77777777" w:rsidR="001B007B" w:rsidRDefault="001B007B">
      <w:pPr>
        <w:jc w:val="center"/>
        <w:rPr>
          <w:b/>
          <w:sz w:val="24"/>
          <w:szCs w:val="24"/>
        </w:rPr>
      </w:pPr>
    </w:p>
    <w:p w14:paraId="64DE7F7F" w14:textId="77777777" w:rsidR="001B007B" w:rsidRDefault="001B007B">
      <w:pPr>
        <w:jc w:val="center"/>
        <w:rPr>
          <w:b/>
          <w:sz w:val="24"/>
          <w:szCs w:val="24"/>
        </w:rPr>
      </w:pPr>
    </w:p>
    <w:p w14:paraId="2ACBBE1F" w14:textId="77777777" w:rsidR="001B007B" w:rsidRDefault="001B007B">
      <w:pPr>
        <w:jc w:val="center"/>
        <w:rPr>
          <w:b/>
          <w:sz w:val="24"/>
          <w:szCs w:val="24"/>
        </w:rPr>
      </w:pPr>
    </w:p>
    <w:p w14:paraId="13EFD527" w14:textId="77777777" w:rsidR="001B007B" w:rsidRDefault="001B007B">
      <w:pPr>
        <w:jc w:val="center"/>
        <w:rPr>
          <w:b/>
          <w:sz w:val="24"/>
          <w:szCs w:val="24"/>
        </w:rPr>
      </w:pPr>
    </w:p>
    <w:p w14:paraId="0378092A" w14:textId="77777777" w:rsidR="001B007B" w:rsidRDefault="001B007B">
      <w:pPr>
        <w:jc w:val="center"/>
        <w:rPr>
          <w:b/>
          <w:sz w:val="24"/>
          <w:szCs w:val="24"/>
        </w:rPr>
      </w:pPr>
    </w:p>
    <w:p w14:paraId="5358D5DF" w14:textId="77777777" w:rsidR="001B007B" w:rsidRDefault="001B007B">
      <w:pPr>
        <w:jc w:val="center"/>
        <w:rPr>
          <w:b/>
          <w:sz w:val="24"/>
          <w:szCs w:val="24"/>
        </w:rPr>
      </w:pPr>
    </w:p>
    <w:p w14:paraId="78093A95" w14:textId="77777777" w:rsidR="001B007B" w:rsidRDefault="001B007B">
      <w:pPr>
        <w:jc w:val="center"/>
        <w:rPr>
          <w:b/>
          <w:sz w:val="24"/>
          <w:szCs w:val="24"/>
        </w:rPr>
      </w:pPr>
    </w:p>
    <w:p w14:paraId="364BDCF8" w14:textId="77777777" w:rsidR="001B007B" w:rsidRDefault="001B007B">
      <w:pPr>
        <w:jc w:val="center"/>
        <w:rPr>
          <w:b/>
          <w:sz w:val="24"/>
          <w:szCs w:val="24"/>
        </w:rPr>
      </w:pPr>
    </w:p>
    <w:p w14:paraId="7BCBC4BF" w14:textId="77777777" w:rsidR="001B007B" w:rsidRDefault="001B007B">
      <w:pPr>
        <w:jc w:val="center"/>
        <w:rPr>
          <w:b/>
          <w:sz w:val="24"/>
          <w:szCs w:val="24"/>
        </w:rPr>
      </w:pPr>
    </w:p>
    <w:p w14:paraId="21170485" w14:textId="77777777" w:rsidR="001B007B" w:rsidRDefault="001B007B">
      <w:pPr>
        <w:jc w:val="center"/>
        <w:rPr>
          <w:b/>
          <w:sz w:val="24"/>
          <w:szCs w:val="24"/>
        </w:rPr>
      </w:pPr>
    </w:p>
    <w:p w14:paraId="19A6CA23" w14:textId="77777777" w:rsidR="001B007B" w:rsidRDefault="001B007B">
      <w:pPr>
        <w:jc w:val="center"/>
        <w:rPr>
          <w:b/>
          <w:sz w:val="24"/>
          <w:szCs w:val="24"/>
        </w:rPr>
      </w:pPr>
    </w:p>
    <w:p w14:paraId="375F319F" w14:textId="77777777" w:rsidR="001B007B" w:rsidRDefault="001B007B">
      <w:pPr>
        <w:jc w:val="center"/>
        <w:rPr>
          <w:b/>
          <w:sz w:val="24"/>
          <w:szCs w:val="24"/>
        </w:rPr>
      </w:pPr>
    </w:p>
    <w:p w14:paraId="28956002" w14:textId="77777777" w:rsidR="001B007B" w:rsidRDefault="001B007B">
      <w:pPr>
        <w:jc w:val="center"/>
        <w:rPr>
          <w:b/>
          <w:sz w:val="24"/>
          <w:szCs w:val="24"/>
        </w:rPr>
      </w:pPr>
    </w:p>
    <w:p w14:paraId="440F3C4B" w14:textId="77777777" w:rsidR="001B007B" w:rsidRDefault="001B007B">
      <w:pPr>
        <w:jc w:val="center"/>
        <w:rPr>
          <w:b/>
          <w:sz w:val="24"/>
          <w:szCs w:val="24"/>
        </w:rPr>
      </w:pPr>
    </w:p>
    <w:p w14:paraId="2E55365D" w14:textId="77777777" w:rsidR="001B007B" w:rsidRDefault="001B007B">
      <w:pPr>
        <w:jc w:val="center"/>
        <w:rPr>
          <w:b/>
          <w:sz w:val="24"/>
          <w:szCs w:val="24"/>
        </w:rPr>
      </w:pPr>
    </w:p>
    <w:p w14:paraId="72E954E3" w14:textId="77777777" w:rsidR="001B007B" w:rsidRDefault="001B007B">
      <w:pPr>
        <w:jc w:val="center"/>
        <w:rPr>
          <w:b/>
          <w:sz w:val="24"/>
          <w:szCs w:val="24"/>
        </w:rPr>
      </w:pPr>
    </w:p>
    <w:p w14:paraId="25936D61" w14:textId="116F38F9" w:rsidR="00450394" w:rsidRDefault="00F931B2">
      <w:pPr>
        <w:jc w:val="center"/>
        <w:rPr>
          <w:b/>
          <w:sz w:val="24"/>
          <w:szCs w:val="24"/>
        </w:rPr>
      </w:pPr>
      <w:r>
        <w:rPr>
          <w:b/>
          <w:sz w:val="24"/>
          <w:szCs w:val="24"/>
        </w:rPr>
        <w:lastRenderedPageBreak/>
        <w:t xml:space="preserve">The impact of </w:t>
      </w:r>
      <w:r w:rsidR="00007378" w:rsidRPr="00007378">
        <w:rPr>
          <w:b/>
          <w:color w:val="FF0000"/>
          <w:sz w:val="24"/>
          <w:szCs w:val="24"/>
        </w:rPr>
        <w:t>sexual orientation</w:t>
      </w:r>
      <w:r w:rsidR="00007378" w:rsidRPr="00007378">
        <w:rPr>
          <w:rFonts w:eastAsia="Times New Roman"/>
          <w:color w:val="000000"/>
        </w:rPr>
        <w:t xml:space="preserve"> </w:t>
      </w:r>
      <w:r>
        <w:rPr>
          <w:b/>
          <w:sz w:val="24"/>
          <w:szCs w:val="24"/>
        </w:rPr>
        <w:t xml:space="preserve">on how men experience disordered eating and drive for muscularity. </w:t>
      </w:r>
    </w:p>
    <w:p w14:paraId="23D7EC0B" w14:textId="77777777" w:rsidR="00450394" w:rsidRDefault="00450394">
      <w:pPr>
        <w:rPr>
          <w:b/>
          <w:sz w:val="24"/>
          <w:szCs w:val="24"/>
        </w:rPr>
      </w:pPr>
    </w:p>
    <w:p w14:paraId="2D87389D" w14:textId="77777777" w:rsidR="00450394" w:rsidRDefault="00F931B2">
      <w:pPr>
        <w:rPr>
          <w:b/>
          <w:sz w:val="24"/>
          <w:szCs w:val="24"/>
        </w:rPr>
      </w:pPr>
      <w:r>
        <w:rPr>
          <w:b/>
          <w:sz w:val="24"/>
          <w:szCs w:val="24"/>
        </w:rPr>
        <w:t>Abstract</w:t>
      </w:r>
    </w:p>
    <w:p w14:paraId="3793B7FA" w14:textId="3607EEF1" w:rsidR="00450394" w:rsidRPr="00292572" w:rsidRDefault="00292572">
      <w:pPr>
        <w:rPr>
          <w:i/>
          <w:sz w:val="24"/>
          <w:szCs w:val="24"/>
        </w:rPr>
      </w:pPr>
      <w:r>
        <w:rPr>
          <w:i/>
          <w:sz w:val="24"/>
          <w:szCs w:val="24"/>
        </w:rPr>
        <w:t>Introduction</w:t>
      </w:r>
    </w:p>
    <w:p w14:paraId="65254CFC" w14:textId="43C3D39D" w:rsidR="00292572" w:rsidRDefault="0014122A">
      <w:pPr>
        <w:rPr>
          <w:sz w:val="24"/>
          <w:szCs w:val="24"/>
        </w:rPr>
      </w:pPr>
      <w:r>
        <w:rPr>
          <w:sz w:val="24"/>
          <w:szCs w:val="24"/>
        </w:rPr>
        <w:t>R</w:t>
      </w:r>
      <w:r w:rsidR="00F931B2">
        <w:rPr>
          <w:sz w:val="24"/>
          <w:szCs w:val="24"/>
        </w:rPr>
        <w:t xml:space="preserve">esearch into </w:t>
      </w:r>
      <w:r>
        <w:rPr>
          <w:sz w:val="24"/>
          <w:szCs w:val="24"/>
        </w:rPr>
        <w:t>disordered eating in men</w:t>
      </w:r>
      <w:r w:rsidR="00F931B2">
        <w:rPr>
          <w:sz w:val="24"/>
          <w:szCs w:val="24"/>
        </w:rPr>
        <w:t xml:space="preserve"> paints a mixed picture regarding the </w:t>
      </w:r>
      <w:r w:rsidR="000D0176" w:rsidRPr="000D0176">
        <w:rPr>
          <w:b/>
          <w:color w:val="FF0000"/>
          <w:sz w:val="24"/>
          <w:szCs w:val="24"/>
        </w:rPr>
        <w:t>relationship to</w:t>
      </w:r>
      <w:r w:rsidR="00F931B2" w:rsidRPr="000D0176">
        <w:rPr>
          <w:color w:val="FF0000"/>
          <w:sz w:val="24"/>
          <w:szCs w:val="24"/>
        </w:rPr>
        <w:t xml:space="preserve"> </w:t>
      </w:r>
      <w:r w:rsidR="00007378" w:rsidRPr="00007378">
        <w:rPr>
          <w:b/>
          <w:color w:val="FF0000"/>
          <w:sz w:val="24"/>
          <w:szCs w:val="24"/>
        </w:rPr>
        <w:t>sexual orientation</w:t>
      </w:r>
      <w:r w:rsidR="00007378" w:rsidRPr="00007378">
        <w:rPr>
          <w:rFonts w:eastAsia="Times New Roman"/>
          <w:color w:val="000000"/>
        </w:rPr>
        <w:t xml:space="preserve"> </w:t>
      </w:r>
      <w:r w:rsidR="00F931B2">
        <w:rPr>
          <w:sz w:val="24"/>
          <w:szCs w:val="24"/>
        </w:rPr>
        <w:t xml:space="preserve">and muscularity. </w:t>
      </w:r>
    </w:p>
    <w:p w14:paraId="46CBCB90" w14:textId="65CBABDA" w:rsidR="00292572" w:rsidRDefault="00292572">
      <w:pPr>
        <w:rPr>
          <w:i/>
          <w:sz w:val="24"/>
          <w:szCs w:val="24"/>
        </w:rPr>
      </w:pPr>
      <w:r>
        <w:rPr>
          <w:i/>
          <w:sz w:val="24"/>
          <w:szCs w:val="24"/>
        </w:rPr>
        <w:t>Method</w:t>
      </w:r>
    </w:p>
    <w:p w14:paraId="518CB3C5" w14:textId="4F5FF251" w:rsidR="00295637" w:rsidRPr="00295637" w:rsidRDefault="00295637">
      <w:pPr>
        <w:rPr>
          <w:sz w:val="24"/>
          <w:szCs w:val="24"/>
        </w:rPr>
      </w:pPr>
      <w:r>
        <w:rPr>
          <w:sz w:val="24"/>
          <w:szCs w:val="24"/>
        </w:rPr>
        <w:t>Participants completed the Eating Disorder Examination Questionnaire 6.0 and Drive for Muscularity scale via Qualtrics.</w:t>
      </w:r>
    </w:p>
    <w:p w14:paraId="5814DC85" w14:textId="4D87B5BC" w:rsidR="00292572" w:rsidRDefault="00292572">
      <w:pPr>
        <w:rPr>
          <w:i/>
          <w:sz w:val="24"/>
          <w:szCs w:val="24"/>
        </w:rPr>
      </w:pPr>
      <w:r>
        <w:rPr>
          <w:i/>
          <w:sz w:val="24"/>
          <w:szCs w:val="24"/>
        </w:rPr>
        <w:t>Results</w:t>
      </w:r>
    </w:p>
    <w:p w14:paraId="79F3EC8D" w14:textId="7998A772" w:rsidR="00292572" w:rsidRDefault="0014122A">
      <w:pPr>
        <w:rPr>
          <w:sz w:val="24"/>
          <w:szCs w:val="24"/>
        </w:rPr>
      </w:pPr>
      <w:r>
        <w:rPr>
          <w:sz w:val="24"/>
          <w:szCs w:val="24"/>
        </w:rPr>
        <w:t xml:space="preserve">Gay men experience more </w:t>
      </w:r>
      <w:r w:rsidR="00F931B2">
        <w:rPr>
          <w:sz w:val="24"/>
          <w:szCs w:val="24"/>
        </w:rPr>
        <w:t>symptoms related to</w:t>
      </w:r>
      <w:r>
        <w:rPr>
          <w:sz w:val="24"/>
          <w:szCs w:val="24"/>
        </w:rPr>
        <w:t xml:space="preserve"> body attitudes </w:t>
      </w:r>
      <w:r w:rsidR="00F931B2">
        <w:rPr>
          <w:sz w:val="24"/>
          <w:szCs w:val="24"/>
        </w:rPr>
        <w:t>and sha</w:t>
      </w:r>
      <w:r>
        <w:rPr>
          <w:sz w:val="24"/>
          <w:szCs w:val="24"/>
        </w:rPr>
        <w:t>pe and weight concerns. H</w:t>
      </w:r>
      <w:r w:rsidR="00F931B2">
        <w:rPr>
          <w:sz w:val="24"/>
          <w:szCs w:val="24"/>
        </w:rPr>
        <w:t xml:space="preserve">eterosexual men experience more muscularity and </w:t>
      </w:r>
      <w:r w:rsidR="00F931B2" w:rsidRPr="00B30EFC">
        <w:rPr>
          <w:b/>
          <w:color w:val="FF0000"/>
          <w:sz w:val="24"/>
          <w:szCs w:val="24"/>
        </w:rPr>
        <w:t>re</w:t>
      </w:r>
      <w:r w:rsidR="00B30EFC">
        <w:rPr>
          <w:b/>
          <w:color w:val="FF0000"/>
          <w:sz w:val="24"/>
          <w:szCs w:val="24"/>
        </w:rPr>
        <w:t>stricting</w:t>
      </w:r>
      <w:r w:rsidR="00F931B2" w:rsidRPr="00B30EFC">
        <w:rPr>
          <w:b/>
          <w:color w:val="FF0000"/>
          <w:sz w:val="24"/>
          <w:szCs w:val="24"/>
        </w:rPr>
        <w:t xml:space="preserve"> </w:t>
      </w:r>
      <w:r w:rsidR="00F931B2">
        <w:rPr>
          <w:sz w:val="24"/>
          <w:szCs w:val="24"/>
        </w:rPr>
        <w:t>related symptoms. Bisexual</w:t>
      </w:r>
      <w:r>
        <w:rPr>
          <w:sz w:val="24"/>
          <w:szCs w:val="24"/>
        </w:rPr>
        <w:t xml:space="preserve"> men</w:t>
      </w:r>
      <w:r w:rsidR="00B30EFC">
        <w:rPr>
          <w:sz w:val="24"/>
          <w:szCs w:val="24"/>
        </w:rPr>
        <w:t xml:space="preserve"> </w:t>
      </w:r>
      <w:r w:rsidR="00B30EFC" w:rsidRPr="00B30EFC">
        <w:rPr>
          <w:b/>
          <w:color w:val="FF0000"/>
          <w:sz w:val="24"/>
          <w:szCs w:val="24"/>
        </w:rPr>
        <w:t>generally score lower than the other groups</w:t>
      </w:r>
      <w:r w:rsidR="00B30EFC">
        <w:rPr>
          <w:b/>
          <w:sz w:val="24"/>
          <w:szCs w:val="24"/>
        </w:rPr>
        <w:t>,</w:t>
      </w:r>
      <w:r>
        <w:rPr>
          <w:sz w:val="24"/>
          <w:szCs w:val="24"/>
        </w:rPr>
        <w:t xml:space="preserve"> so</w:t>
      </w:r>
      <w:r w:rsidR="00F931B2">
        <w:rPr>
          <w:sz w:val="24"/>
          <w:szCs w:val="24"/>
        </w:rPr>
        <w:t xml:space="preserve"> </w:t>
      </w:r>
      <w:proofErr w:type="gramStart"/>
      <w:r w:rsidR="00F931B2">
        <w:rPr>
          <w:sz w:val="24"/>
          <w:szCs w:val="24"/>
        </w:rPr>
        <w:t>should be considered</w:t>
      </w:r>
      <w:proofErr w:type="gramEnd"/>
      <w:r w:rsidR="00F931B2">
        <w:rPr>
          <w:sz w:val="24"/>
          <w:szCs w:val="24"/>
        </w:rPr>
        <w:t xml:space="preserve"> i</w:t>
      </w:r>
      <w:r w:rsidR="00292572">
        <w:rPr>
          <w:sz w:val="24"/>
          <w:szCs w:val="24"/>
        </w:rPr>
        <w:t xml:space="preserve">ndependently. </w:t>
      </w:r>
    </w:p>
    <w:p w14:paraId="2A64487E" w14:textId="754F31ED" w:rsidR="00292572" w:rsidRPr="00292572" w:rsidRDefault="00292572">
      <w:pPr>
        <w:rPr>
          <w:i/>
          <w:sz w:val="24"/>
          <w:szCs w:val="24"/>
        </w:rPr>
      </w:pPr>
      <w:r>
        <w:rPr>
          <w:i/>
          <w:sz w:val="24"/>
          <w:szCs w:val="24"/>
        </w:rPr>
        <w:t>Conclusion</w:t>
      </w:r>
    </w:p>
    <w:p w14:paraId="3905BC99" w14:textId="1B049D0F" w:rsidR="00450394" w:rsidRDefault="00295637">
      <w:pPr>
        <w:rPr>
          <w:sz w:val="24"/>
          <w:szCs w:val="24"/>
        </w:rPr>
      </w:pPr>
      <w:r w:rsidRPr="00BE4D45">
        <w:rPr>
          <w:b/>
          <w:color w:val="FF0000"/>
          <w:sz w:val="24"/>
          <w:szCs w:val="24"/>
        </w:rPr>
        <w:t>S</w:t>
      </w:r>
      <w:r w:rsidR="00BE4D45" w:rsidRPr="00BE4D45">
        <w:rPr>
          <w:b/>
          <w:color w:val="FF0000"/>
          <w:sz w:val="24"/>
          <w:szCs w:val="24"/>
        </w:rPr>
        <w:t>exual orientation</w:t>
      </w:r>
      <w:r w:rsidR="00BE4D45" w:rsidRPr="00BE4D45">
        <w:rPr>
          <w:color w:val="FF0000"/>
          <w:sz w:val="24"/>
          <w:szCs w:val="24"/>
        </w:rPr>
        <w:t xml:space="preserve"> </w:t>
      </w:r>
      <w:r w:rsidR="00C8661B" w:rsidRPr="00C8661B">
        <w:rPr>
          <w:b/>
          <w:color w:val="FF0000"/>
          <w:sz w:val="24"/>
          <w:szCs w:val="24"/>
        </w:rPr>
        <w:t>relates to</w:t>
      </w:r>
      <w:r w:rsidR="0077033E" w:rsidRPr="00C8661B">
        <w:rPr>
          <w:color w:val="FF0000"/>
          <w:sz w:val="24"/>
          <w:szCs w:val="24"/>
        </w:rPr>
        <w:t xml:space="preserve"> </w:t>
      </w:r>
      <w:r w:rsidR="0077033E">
        <w:rPr>
          <w:sz w:val="24"/>
          <w:szCs w:val="24"/>
        </w:rPr>
        <w:t xml:space="preserve">both </w:t>
      </w:r>
      <w:r w:rsidR="00F931B2">
        <w:rPr>
          <w:sz w:val="24"/>
          <w:szCs w:val="24"/>
        </w:rPr>
        <w:t>rates of eating disorders in men</w:t>
      </w:r>
      <w:r w:rsidR="0077033E">
        <w:rPr>
          <w:sz w:val="24"/>
          <w:szCs w:val="24"/>
        </w:rPr>
        <w:t xml:space="preserve"> </w:t>
      </w:r>
      <w:proofErr w:type="gramStart"/>
      <w:r w:rsidR="0077033E">
        <w:rPr>
          <w:sz w:val="24"/>
          <w:szCs w:val="24"/>
        </w:rPr>
        <w:t>and</w:t>
      </w:r>
      <w:r w:rsidR="00F931B2">
        <w:rPr>
          <w:sz w:val="24"/>
          <w:szCs w:val="24"/>
        </w:rPr>
        <w:t xml:space="preserve"> also</w:t>
      </w:r>
      <w:proofErr w:type="gramEnd"/>
      <w:r w:rsidR="00F931B2">
        <w:rPr>
          <w:sz w:val="24"/>
          <w:szCs w:val="24"/>
        </w:rPr>
        <w:t xml:space="preserve"> the kin</w:t>
      </w:r>
      <w:r w:rsidR="0077033E">
        <w:rPr>
          <w:sz w:val="24"/>
          <w:szCs w:val="24"/>
        </w:rPr>
        <w:t xml:space="preserve">d of </w:t>
      </w:r>
      <w:r w:rsidR="00BF4627">
        <w:rPr>
          <w:sz w:val="24"/>
          <w:szCs w:val="24"/>
        </w:rPr>
        <w:t>symptoms</w:t>
      </w:r>
      <w:r w:rsidR="0077033E">
        <w:rPr>
          <w:sz w:val="24"/>
          <w:szCs w:val="24"/>
        </w:rPr>
        <w:t xml:space="preserve"> </w:t>
      </w:r>
      <w:r w:rsidR="00015DAA">
        <w:rPr>
          <w:sz w:val="24"/>
          <w:szCs w:val="24"/>
        </w:rPr>
        <w:t xml:space="preserve">they experience. This </w:t>
      </w:r>
      <w:proofErr w:type="gramStart"/>
      <w:r w:rsidR="00F931B2">
        <w:rPr>
          <w:sz w:val="24"/>
          <w:szCs w:val="24"/>
        </w:rPr>
        <w:t>should be tak</w:t>
      </w:r>
      <w:r w:rsidR="00AA156C">
        <w:rPr>
          <w:sz w:val="24"/>
          <w:szCs w:val="24"/>
        </w:rPr>
        <w:t>en</w:t>
      </w:r>
      <w:proofErr w:type="gramEnd"/>
      <w:r w:rsidR="00AA156C">
        <w:rPr>
          <w:sz w:val="24"/>
          <w:szCs w:val="24"/>
        </w:rPr>
        <w:t xml:space="preserve"> into account in</w:t>
      </w:r>
      <w:r w:rsidR="00F931B2">
        <w:rPr>
          <w:sz w:val="24"/>
          <w:szCs w:val="24"/>
        </w:rPr>
        <w:t xml:space="preserve"> treatment and diagnostic approaches. </w:t>
      </w:r>
    </w:p>
    <w:p w14:paraId="0A86CE3B" w14:textId="2934D787" w:rsidR="00292572" w:rsidRDefault="00292572">
      <w:pPr>
        <w:rPr>
          <w:sz w:val="24"/>
          <w:szCs w:val="24"/>
        </w:rPr>
      </w:pPr>
    </w:p>
    <w:p w14:paraId="6B3D1BB9" w14:textId="0E6A983B" w:rsidR="00292572" w:rsidRDefault="00292572">
      <w:pPr>
        <w:rPr>
          <w:b/>
          <w:sz w:val="24"/>
          <w:szCs w:val="24"/>
        </w:rPr>
      </w:pPr>
      <w:r>
        <w:rPr>
          <w:b/>
          <w:sz w:val="24"/>
          <w:szCs w:val="24"/>
        </w:rPr>
        <w:t>Keywords</w:t>
      </w:r>
    </w:p>
    <w:p w14:paraId="2A5EB7BF" w14:textId="6C2FB310" w:rsidR="00292572" w:rsidRPr="00292572" w:rsidRDefault="00BE4D45">
      <w:pPr>
        <w:rPr>
          <w:sz w:val="24"/>
          <w:szCs w:val="24"/>
        </w:rPr>
      </w:pPr>
      <w:r w:rsidRPr="00BE4D45">
        <w:rPr>
          <w:b/>
          <w:color w:val="FF0000"/>
          <w:sz w:val="24"/>
          <w:szCs w:val="24"/>
        </w:rPr>
        <w:t>Sexual orientation</w:t>
      </w:r>
      <w:r w:rsidR="00292572">
        <w:rPr>
          <w:sz w:val="24"/>
          <w:szCs w:val="24"/>
        </w:rPr>
        <w:t>, eating disorders, drive for muscularity, body image</w:t>
      </w:r>
    </w:p>
    <w:p w14:paraId="2C211E10" w14:textId="77777777" w:rsidR="00450394" w:rsidRDefault="00450394">
      <w:pPr>
        <w:rPr>
          <w:sz w:val="24"/>
          <w:szCs w:val="24"/>
        </w:rPr>
      </w:pPr>
    </w:p>
    <w:p w14:paraId="2BC64525" w14:textId="356B488B" w:rsidR="00450394" w:rsidRDefault="00F931B2">
      <w:pPr>
        <w:rPr>
          <w:b/>
          <w:sz w:val="24"/>
          <w:szCs w:val="24"/>
        </w:rPr>
      </w:pPr>
      <w:r>
        <w:rPr>
          <w:b/>
          <w:sz w:val="24"/>
          <w:szCs w:val="24"/>
        </w:rPr>
        <w:t>Introduction</w:t>
      </w:r>
    </w:p>
    <w:p w14:paraId="66DD1444" w14:textId="5C094859" w:rsidR="00450394" w:rsidRDefault="00F931B2">
      <w:pPr>
        <w:rPr>
          <w:sz w:val="24"/>
          <w:szCs w:val="24"/>
        </w:rPr>
      </w:pPr>
      <w:r>
        <w:rPr>
          <w:sz w:val="24"/>
          <w:szCs w:val="24"/>
        </w:rPr>
        <w:t>Eating disorders (EDs) are serious psychia</w:t>
      </w:r>
      <w:r w:rsidR="00560CB6">
        <w:rPr>
          <w:sz w:val="24"/>
          <w:szCs w:val="24"/>
        </w:rPr>
        <w:t>tric conditions with</w:t>
      </w:r>
      <w:r>
        <w:rPr>
          <w:sz w:val="24"/>
          <w:szCs w:val="24"/>
        </w:rPr>
        <w:t xml:space="preserve"> high mortality</w:t>
      </w:r>
      <w:r w:rsidR="000D0176" w:rsidRPr="000D0176">
        <w:rPr>
          <w:b/>
          <w:color w:val="FF0000"/>
          <w:sz w:val="24"/>
          <w:szCs w:val="24"/>
        </w:rPr>
        <w:t xml:space="preserve"> (5.9%)</w:t>
      </w:r>
      <w:r w:rsidRPr="000D0176">
        <w:rPr>
          <w:b/>
          <w:color w:val="FF0000"/>
          <w:sz w:val="24"/>
          <w:szCs w:val="24"/>
        </w:rPr>
        <w:t xml:space="preserve"> </w:t>
      </w:r>
      <w:hyperlink r:id="rId7">
        <w:r>
          <w:rPr>
            <w:color w:val="1155CC"/>
            <w:sz w:val="24"/>
            <w:szCs w:val="24"/>
            <w:u w:val="single"/>
          </w:rPr>
          <w:t>(Smink et al. 2012)</w:t>
        </w:r>
      </w:hyperlink>
      <w:r>
        <w:rPr>
          <w:b/>
          <w:sz w:val="24"/>
          <w:szCs w:val="24"/>
        </w:rPr>
        <w:t xml:space="preserve"> </w:t>
      </w:r>
      <w:r>
        <w:rPr>
          <w:sz w:val="24"/>
          <w:szCs w:val="24"/>
        </w:rPr>
        <w:t>and relapse</w:t>
      </w:r>
      <w:r w:rsidR="000D0176">
        <w:rPr>
          <w:sz w:val="24"/>
          <w:szCs w:val="24"/>
        </w:rPr>
        <w:t xml:space="preserve"> </w:t>
      </w:r>
      <w:r w:rsidR="000D0176" w:rsidRPr="000D0176">
        <w:rPr>
          <w:b/>
          <w:color w:val="FF0000"/>
          <w:sz w:val="24"/>
          <w:szCs w:val="24"/>
        </w:rPr>
        <w:t>(11 – 30%)</w:t>
      </w:r>
      <w:r w:rsidRPr="000D0176">
        <w:rPr>
          <w:color w:val="FF0000"/>
          <w:sz w:val="24"/>
          <w:szCs w:val="24"/>
        </w:rPr>
        <w:t xml:space="preserve"> </w:t>
      </w:r>
      <w:hyperlink r:id="rId8">
        <w:r>
          <w:rPr>
            <w:color w:val="1155CC"/>
            <w:sz w:val="24"/>
            <w:szCs w:val="24"/>
            <w:u w:val="single"/>
          </w:rPr>
          <w:t>(Fairburn et al. 2000)</w:t>
        </w:r>
      </w:hyperlink>
      <w:r>
        <w:rPr>
          <w:sz w:val="24"/>
          <w:szCs w:val="24"/>
        </w:rPr>
        <w:t xml:space="preserve"> rates. The DSM V specifies that anorexia nervosa involves a restriction of energy intake, intense fear of gaining weight, and a disturbance in how body shape/weight are experienced (APA, 2013). Historically, EDs are associated with young, thin, heterosexual, white women (NEDA, 2016) and research investigating ED </w:t>
      </w:r>
      <w:proofErr w:type="spellStart"/>
      <w:r>
        <w:rPr>
          <w:sz w:val="24"/>
          <w:szCs w:val="24"/>
        </w:rPr>
        <w:t>etiology</w:t>
      </w:r>
      <w:proofErr w:type="spellEnd"/>
      <w:r>
        <w:rPr>
          <w:sz w:val="24"/>
          <w:szCs w:val="24"/>
        </w:rPr>
        <w:t xml:space="preserve"> in other groups, including men and sexual </w:t>
      </w:r>
      <w:r w:rsidR="00BF667C">
        <w:rPr>
          <w:sz w:val="24"/>
          <w:szCs w:val="24"/>
        </w:rPr>
        <w:t xml:space="preserve">orientation </w:t>
      </w:r>
      <w:r>
        <w:rPr>
          <w:sz w:val="24"/>
          <w:szCs w:val="24"/>
        </w:rPr>
        <w:t>minorities, is lacking despite men making up at least one in four diagnosed case</w:t>
      </w:r>
      <w:r w:rsidR="00BF667C">
        <w:rPr>
          <w:sz w:val="24"/>
          <w:szCs w:val="24"/>
        </w:rPr>
        <w:t>s (Cohn et al., 2016). M</w:t>
      </w:r>
      <w:r>
        <w:rPr>
          <w:sz w:val="24"/>
          <w:szCs w:val="24"/>
        </w:rPr>
        <w:t xml:space="preserve">uch of the prior research in EDs has excluded men, considering them atypical despite EDs </w:t>
      </w:r>
      <w:proofErr w:type="gramStart"/>
      <w:r>
        <w:rPr>
          <w:sz w:val="24"/>
          <w:szCs w:val="24"/>
        </w:rPr>
        <w:t>being reported</w:t>
      </w:r>
      <w:proofErr w:type="gramEnd"/>
      <w:r>
        <w:rPr>
          <w:sz w:val="24"/>
          <w:szCs w:val="24"/>
        </w:rPr>
        <w:t xml:space="preserve"> in men for as long as they have been reported in women (Murray et al., 2017). Tools used in ED research and for clinical ED assessment </w:t>
      </w:r>
      <w:proofErr w:type="gramStart"/>
      <w:r>
        <w:rPr>
          <w:sz w:val="24"/>
          <w:szCs w:val="24"/>
        </w:rPr>
        <w:t>have typically been developed</w:t>
      </w:r>
      <w:proofErr w:type="gramEnd"/>
      <w:r>
        <w:rPr>
          <w:sz w:val="24"/>
          <w:szCs w:val="24"/>
        </w:rPr>
        <w:t xml:space="preserve"> in female samples, and their use has not always been validated in male participants (Carey et al., 2019; Lavender, De Young &amp; Anderson, 2010). </w:t>
      </w:r>
      <w:r w:rsidR="00BF667C">
        <w:rPr>
          <w:sz w:val="24"/>
          <w:szCs w:val="24"/>
          <w:highlight w:val="white"/>
        </w:rPr>
        <w:t>A</w:t>
      </w:r>
      <w:r w:rsidRPr="00107D1D">
        <w:rPr>
          <w:sz w:val="24"/>
          <w:szCs w:val="24"/>
          <w:highlight w:val="white"/>
        </w:rPr>
        <w:t xml:space="preserve">longside such inappropriate measures, much of the previous research that has focussed on men </w:t>
      </w:r>
      <w:proofErr w:type="gramStart"/>
      <w:r w:rsidRPr="00107D1D">
        <w:rPr>
          <w:sz w:val="24"/>
          <w:szCs w:val="24"/>
          <w:highlight w:val="white"/>
        </w:rPr>
        <w:t>is also limited</w:t>
      </w:r>
      <w:proofErr w:type="gramEnd"/>
      <w:r w:rsidRPr="00107D1D">
        <w:rPr>
          <w:sz w:val="24"/>
          <w:szCs w:val="24"/>
          <w:highlight w:val="white"/>
        </w:rPr>
        <w:t xml:space="preserve"> by the use of small sample sizes</w:t>
      </w:r>
      <w:r w:rsidRPr="00107D1D">
        <w:rPr>
          <w:rFonts w:ascii="Roboto" w:eastAsia="Roboto" w:hAnsi="Roboto" w:cs="Roboto"/>
          <w:sz w:val="21"/>
          <w:szCs w:val="21"/>
          <w:highlight w:val="white"/>
        </w:rPr>
        <w:t xml:space="preserve"> </w:t>
      </w:r>
      <w:r>
        <w:rPr>
          <w:sz w:val="24"/>
          <w:szCs w:val="24"/>
        </w:rPr>
        <w:t>(Smith et al., 2017). This bias in reporting and researching male EDs is reflected in the many anecdotal experiences of men who do receive a diagnosis, reporting that they feel invisible because EDs are seen as a ‘female problem’ (Robinson et al., 2013).</w:t>
      </w:r>
    </w:p>
    <w:p w14:paraId="4A5F5CC7" w14:textId="77777777" w:rsidR="00450394" w:rsidRDefault="00450394">
      <w:pPr>
        <w:rPr>
          <w:sz w:val="24"/>
          <w:szCs w:val="24"/>
        </w:rPr>
      </w:pPr>
    </w:p>
    <w:p w14:paraId="63832B1B" w14:textId="77777777" w:rsidR="006C1681" w:rsidRDefault="00F931B2" w:rsidP="00171A36">
      <w:pPr>
        <w:rPr>
          <w:sz w:val="24"/>
          <w:szCs w:val="24"/>
        </w:rPr>
      </w:pPr>
      <w:r>
        <w:rPr>
          <w:sz w:val="24"/>
          <w:szCs w:val="24"/>
        </w:rPr>
        <w:lastRenderedPageBreak/>
        <w:t>Although clinical EDs are thought to pre</w:t>
      </w:r>
      <w:r w:rsidR="00C8661B">
        <w:rPr>
          <w:sz w:val="24"/>
          <w:szCs w:val="24"/>
        </w:rPr>
        <w:t xml:space="preserve">sent with similar symptoms for </w:t>
      </w:r>
      <w:r>
        <w:rPr>
          <w:sz w:val="24"/>
          <w:szCs w:val="24"/>
        </w:rPr>
        <w:t xml:space="preserve">men and women (Feldman &amp; Meyer, 2007), significant differences have been identified between </w:t>
      </w:r>
      <w:r w:rsidR="00C8661B">
        <w:rPr>
          <w:sz w:val="24"/>
          <w:szCs w:val="24"/>
        </w:rPr>
        <w:t>genders</w:t>
      </w:r>
      <w:r>
        <w:rPr>
          <w:sz w:val="24"/>
          <w:szCs w:val="24"/>
        </w:rPr>
        <w:t xml:space="preserve"> in community samples. For example, men generally score lower on all attitudinal aspects of ED symptomatology compared to women (Lavender et al., 2010; Carey et al., 2019). This difference in prevalence of ED symp</w:t>
      </w:r>
      <w:r w:rsidR="00C8661B">
        <w:rPr>
          <w:sz w:val="24"/>
          <w:szCs w:val="24"/>
        </w:rPr>
        <w:t>tomatology may</w:t>
      </w:r>
      <w:r>
        <w:rPr>
          <w:sz w:val="24"/>
          <w:szCs w:val="24"/>
        </w:rPr>
        <w:t xml:space="preserve"> represent a qualitative difference </w:t>
      </w:r>
      <w:r w:rsidR="00C8661B">
        <w:rPr>
          <w:sz w:val="24"/>
          <w:szCs w:val="24"/>
        </w:rPr>
        <w:t>in</w:t>
      </w:r>
      <w:r>
        <w:rPr>
          <w:sz w:val="24"/>
          <w:szCs w:val="24"/>
        </w:rPr>
        <w:t xml:space="preserve"> the way that men and women interpret assessm</w:t>
      </w:r>
      <w:r w:rsidR="00C8661B">
        <w:rPr>
          <w:sz w:val="24"/>
          <w:szCs w:val="24"/>
        </w:rPr>
        <w:t>ent questions rather than</w:t>
      </w:r>
      <w:r>
        <w:rPr>
          <w:sz w:val="24"/>
          <w:szCs w:val="24"/>
        </w:rPr>
        <w:t xml:space="preserve"> a quantitative difference (Smith et al., 2017; Carey et al., 2019). It is not surprising that common ED assessment tools do not fully capture the male symptomology due to these measures being developed in women, and the majority not having been adapted for more current DSM ED diagnoses, such as binge eating disorder (Smith et al., 2017; Carey et al., 2019; </w:t>
      </w:r>
      <w:r>
        <w:rPr>
          <w:color w:val="1C1D1E"/>
          <w:sz w:val="24"/>
          <w:szCs w:val="24"/>
          <w:highlight w:val="white"/>
        </w:rPr>
        <w:t xml:space="preserve">Murray, Griffiths, &amp; </w:t>
      </w:r>
      <w:proofErr w:type="spellStart"/>
      <w:r>
        <w:rPr>
          <w:color w:val="1C1D1E"/>
          <w:sz w:val="24"/>
          <w:szCs w:val="24"/>
          <w:highlight w:val="white"/>
        </w:rPr>
        <w:t>Mond</w:t>
      </w:r>
      <w:proofErr w:type="spellEnd"/>
      <w:r>
        <w:rPr>
          <w:color w:val="1C1D1E"/>
          <w:sz w:val="24"/>
          <w:szCs w:val="24"/>
          <w:highlight w:val="white"/>
        </w:rPr>
        <w:t>, 2016</w:t>
      </w:r>
      <w:r>
        <w:rPr>
          <w:sz w:val="24"/>
          <w:szCs w:val="24"/>
        </w:rPr>
        <w:t xml:space="preserve">). Understanding and addressing body-related disorders in men requires the ability </w:t>
      </w:r>
      <w:proofErr w:type="gramStart"/>
      <w:r>
        <w:rPr>
          <w:sz w:val="24"/>
          <w:szCs w:val="24"/>
        </w:rPr>
        <w:t>to correctly identify</w:t>
      </w:r>
      <w:proofErr w:type="gramEnd"/>
      <w:r>
        <w:rPr>
          <w:sz w:val="24"/>
          <w:szCs w:val="24"/>
        </w:rPr>
        <w:t xml:space="preserve"> its presence, which calls for more accurate, validated measures (Talbot et al., 2019).</w:t>
      </w:r>
    </w:p>
    <w:p w14:paraId="6F2FD860" w14:textId="77777777" w:rsidR="006C1681" w:rsidRDefault="006C1681" w:rsidP="00171A36">
      <w:pPr>
        <w:rPr>
          <w:sz w:val="24"/>
          <w:szCs w:val="24"/>
        </w:rPr>
      </w:pPr>
    </w:p>
    <w:p w14:paraId="03D7B060" w14:textId="34B6CEBB" w:rsidR="00171A36" w:rsidRPr="006C1681" w:rsidRDefault="006C1681" w:rsidP="00171A36">
      <w:pPr>
        <w:rPr>
          <w:sz w:val="24"/>
          <w:szCs w:val="24"/>
        </w:rPr>
      </w:pPr>
      <w:r>
        <w:rPr>
          <w:sz w:val="24"/>
          <w:szCs w:val="24"/>
        </w:rPr>
        <w:t>A key symptom thought to be of increased importance for men in evaluating male attractiveness, is drive for muscularity (Duggan &amp; McCreary, 2004; Murray et al., 2017). The internalization of muscularity as well as thinness ideals are associated with body dissatisfaction and eating concerns in men (K</w:t>
      </w:r>
      <w:r w:rsidR="00BF667C">
        <w:rPr>
          <w:sz w:val="24"/>
          <w:szCs w:val="24"/>
        </w:rPr>
        <w:t>limek et al., 2018). M</w:t>
      </w:r>
      <w:r>
        <w:rPr>
          <w:sz w:val="24"/>
          <w:szCs w:val="24"/>
        </w:rPr>
        <w:t xml:space="preserve">uscle dysmorphia (misestimation of own muscularity) is considered to be the male equivalent of body size overestimation, which is frequently linked to EDs in women </w:t>
      </w:r>
      <w:hyperlink r:id="rId9">
        <w:r w:rsidRPr="00027FB2">
          <w:rPr>
            <w:sz w:val="24"/>
            <w:szCs w:val="24"/>
          </w:rPr>
          <w:t>(Boehm et al. 2016; Slade and Russell 1973; Keizer et al. 2013)</w:t>
        </w:r>
      </w:hyperlink>
      <w:r w:rsidRPr="00027FB2">
        <w:rPr>
          <w:sz w:val="24"/>
          <w:szCs w:val="24"/>
        </w:rPr>
        <w:t xml:space="preserve">. </w:t>
      </w:r>
      <w:r w:rsidR="00171A36" w:rsidRPr="00027FB2">
        <w:rPr>
          <w:rFonts w:eastAsia="Times New Roman"/>
          <w:b/>
          <w:color w:val="FF0000"/>
          <w:sz w:val="24"/>
          <w:szCs w:val="24"/>
        </w:rPr>
        <w:t>Both</w:t>
      </w:r>
      <w:r w:rsidR="00171A36" w:rsidRPr="00027FB2">
        <w:rPr>
          <w:rFonts w:eastAsia="Times New Roman"/>
          <w:b/>
          <w:sz w:val="24"/>
          <w:szCs w:val="24"/>
        </w:rPr>
        <w:t xml:space="preserve"> </w:t>
      </w:r>
      <w:r w:rsidR="00171A36" w:rsidRPr="00171A36">
        <w:rPr>
          <w:rFonts w:eastAsia="Times New Roman"/>
          <w:b/>
          <w:color w:val="FF0000"/>
          <w:sz w:val="24"/>
          <w:szCs w:val="24"/>
        </w:rPr>
        <w:t xml:space="preserve">the drive for muscularity and the drive for thinness are relevant in eating disorders, particularly in men (Klimek, Murray, Brown, Gonzales &amp; Blashill, 2018). Research indicates that men who internalize the muscular ideal have a higher level of drive for muscularity when they do not internalize the thin ideal; however, the internalization of both together </w:t>
      </w:r>
      <w:proofErr w:type="gramStart"/>
      <w:r w:rsidR="00171A36" w:rsidRPr="00171A36">
        <w:rPr>
          <w:rFonts w:eastAsia="Times New Roman"/>
          <w:b/>
          <w:color w:val="FF0000"/>
          <w:sz w:val="24"/>
          <w:szCs w:val="24"/>
        </w:rPr>
        <w:t>is considered</w:t>
      </w:r>
      <w:proofErr w:type="gramEnd"/>
      <w:r w:rsidR="00171A36" w:rsidRPr="00171A36">
        <w:rPr>
          <w:rFonts w:eastAsia="Times New Roman"/>
          <w:b/>
          <w:color w:val="FF0000"/>
          <w:sz w:val="24"/>
          <w:szCs w:val="24"/>
        </w:rPr>
        <w:t xml:space="preserve"> as most relevant to men developing eating disorders (Klimek et al., 2018). </w:t>
      </w:r>
    </w:p>
    <w:p w14:paraId="1A4A7A8A" w14:textId="70DDAF2B" w:rsidR="006E41E2" w:rsidRDefault="006E41E2" w:rsidP="00171A36">
      <w:pPr>
        <w:rPr>
          <w:rFonts w:eastAsia="Times New Roman"/>
          <w:b/>
          <w:color w:val="FF0000"/>
          <w:sz w:val="24"/>
          <w:szCs w:val="24"/>
        </w:rPr>
      </w:pPr>
    </w:p>
    <w:p w14:paraId="58B005C5" w14:textId="4F678AF8" w:rsidR="006E41E2" w:rsidRDefault="006E41E2" w:rsidP="006E41E2">
      <w:pPr>
        <w:rPr>
          <w:sz w:val="24"/>
          <w:szCs w:val="24"/>
        </w:rPr>
      </w:pPr>
      <w:r>
        <w:rPr>
          <w:sz w:val="24"/>
          <w:szCs w:val="24"/>
        </w:rPr>
        <w:t xml:space="preserve">A specific factor thought to mediate vulnerability to EDs in men is </w:t>
      </w:r>
      <w:r>
        <w:rPr>
          <w:b/>
          <w:color w:val="FF0000"/>
          <w:sz w:val="24"/>
          <w:szCs w:val="24"/>
        </w:rPr>
        <w:t>sexual orientation</w:t>
      </w:r>
      <w:r>
        <w:rPr>
          <w:sz w:val="24"/>
          <w:szCs w:val="24"/>
        </w:rPr>
        <w:t xml:space="preserve"> (Feldman &amp; Meyer, 2007; Morrison et al, 2004). Although being gay and male is not in itself predictive of developing an ED, being in a sexual minority group seems to be an indication of increased risk (Strother et al., 2012; Calzo, Blashill, Brown, &amp; Argenal, 2017). Gay men report higher overall levels of body dissatisfaction and display more negative, thinness-oriented eating attitudes and behaviours compared to heterosexual men (Duggan &amp; McCreary, 2004), demonstrating equivalent concern for physical attractiveness as heterosexual women (Harvey &amp;</w:t>
      </w:r>
      <w:r w:rsidR="00560CB6">
        <w:rPr>
          <w:sz w:val="24"/>
          <w:szCs w:val="24"/>
        </w:rPr>
        <w:t xml:space="preserve"> Robinson, 2003). M</w:t>
      </w:r>
      <w:r>
        <w:rPr>
          <w:sz w:val="24"/>
          <w:szCs w:val="24"/>
        </w:rPr>
        <w:t>en identifying as gay are less satisfied with their bodies and show more distress about body dissatisfaction compared to heterosexual men (Harvey &amp; Robinson, 2003). Gay men have a greater risk of a range of disordered eating behaviours, including binge eating, purging, restrictive dieting, steroid misuse, and using diet pills (Murray et al., 2017).</w:t>
      </w:r>
    </w:p>
    <w:p w14:paraId="728A30F2" w14:textId="77777777" w:rsidR="006E41E2" w:rsidRPr="006E41E2" w:rsidRDefault="006E41E2" w:rsidP="00171A36">
      <w:pPr>
        <w:rPr>
          <w:sz w:val="24"/>
          <w:szCs w:val="24"/>
        </w:rPr>
      </w:pPr>
    </w:p>
    <w:p w14:paraId="6DBD2DA1" w14:textId="410BFD5D" w:rsidR="00171A36" w:rsidRDefault="00171A36" w:rsidP="00171A36">
      <w:pPr>
        <w:rPr>
          <w:b/>
          <w:color w:val="FF0000"/>
          <w:sz w:val="24"/>
          <w:szCs w:val="24"/>
        </w:rPr>
      </w:pPr>
      <w:r w:rsidRPr="00171A36">
        <w:rPr>
          <w:b/>
          <w:color w:val="FF0000"/>
          <w:sz w:val="24"/>
          <w:szCs w:val="24"/>
        </w:rPr>
        <w:lastRenderedPageBreak/>
        <w:t xml:space="preserve">Body dissatisfaction </w:t>
      </w:r>
      <w:r w:rsidR="005867AE">
        <w:rPr>
          <w:b/>
          <w:color w:val="FF0000"/>
          <w:sz w:val="24"/>
          <w:szCs w:val="24"/>
        </w:rPr>
        <w:t xml:space="preserve">in gay men specifically </w:t>
      </w:r>
      <w:proofErr w:type="gramStart"/>
      <w:r w:rsidRPr="00171A36">
        <w:rPr>
          <w:b/>
          <w:color w:val="FF0000"/>
          <w:sz w:val="24"/>
          <w:szCs w:val="24"/>
        </w:rPr>
        <w:t>may be linked</w:t>
      </w:r>
      <w:proofErr w:type="gramEnd"/>
      <w:r w:rsidRPr="00171A36">
        <w:rPr>
          <w:b/>
          <w:color w:val="FF0000"/>
          <w:sz w:val="24"/>
          <w:szCs w:val="24"/>
        </w:rPr>
        <w:t xml:space="preserve"> to the experiences of living in a heteronormative society, and the stigma that comes along with this (Brennan, </w:t>
      </w:r>
      <w:proofErr w:type="spellStart"/>
      <w:r w:rsidRPr="00171A36">
        <w:rPr>
          <w:b/>
          <w:color w:val="FF0000"/>
          <w:sz w:val="24"/>
          <w:szCs w:val="24"/>
        </w:rPr>
        <w:t>Crath</w:t>
      </w:r>
      <w:proofErr w:type="spellEnd"/>
      <w:r w:rsidRPr="00171A36">
        <w:rPr>
          <w:b/>
          <w:color w:val="FF0000"/>
          <w:sz w:val="24"/>
          <w:szCs w:val="24"/>
        </w:rPr>
        <w:t xml:space="preserve">, Hart, </w:t>
      </w:r>
      <w:proofErr w:type="spellStart"/>
      <w:r w:rsidRPr="00171A36">
        <w:rPr>
          <w:b/>
          <w:color w:val="FF0000"/>
          <w:sz w:val="24"/>
          <w:szCs w:val="24"/>
        </w:rPr>
        <w:t>Gadalla</w:t>
      </w:r>
      <w:proofErr w:type="spellEnd"/>
      <w:r w:rsidRPr="00171A36">
        <w:rPr>
          <w:b/>
          <w:color w:val="FF0000"/>
          <w:sz w:val="24"/>
          <w:szCs w:val="24"/>
        </w:rPr>
        <w:t xml:space="preserve"> &amp; Gillis., 2011). Gay subculture seems to value attractiveness especially highly, such that concerns about the body are particularly salient for gay men (Drummond, 2005; 2010). Unlike women, who it is suggested primarily experience pressure to a thin ideal, gay men experience a pressure to be simultaneously lean (devoid of fat) and muscular (Drummond, 2005; 2010). Physical power and prowess, and thus muscularity, </w:t>
      </w:r>
      <w:proofErr w:type="gramStart"/>
      <w:r w:rsidRPr="00171A36">
        <w:rPr>
          <w:b/>
          <w:color w:val="FF0000"/>
          <w:sz w:val="24"/>
          <w:szCs w:val="24"/>
        </w:rPr>
        <w:t>are seen</w:t>
      </w:r>
      <w:proofErr w:type="gramEnd"/>
      <w:r w:rsidRPr="00171A36">
        <w:rPr>
          <w:b/>
          <w:color w:val="FF0000"/>
          <w:sz w:val="24"/>
          <w:szCs w:val="24"/>
        </w:rPr>
        <w:t xml:space="preserve"> as vitally important in our conception of masculinity</w:t>
      </w:r>
      <w:r w:rsidR="005867AE">
        <w:rPr>
          <w:b/>
          <w:color w:val="FF0000"/>
          <w:sz w:val="24"/>
          <w:szCs w:val="24"/>
        </w:rPr>
        <w:t xml:space="preserve"> in general</w:t>
      </w:r>
      <w:r w:rsidRPr="00171A36">
        <w:rPr>
          <w:b/>
          <w:color w:val="FF0000"/>
          <w:sz w:val="24"/>
          <w:szCs w:val="24"/>
        </w:rPr>
        <w:t xml:space="preserve">, however some suggest that muscularity serves a different purpose for gay men. Muscularity for gay men does not just relate to dominance or the ability to physically overpower, but is increasingly related to attractiveness and the ability to form relationships with sexual partners, as well as having access to the social capital that it confers (Drummond, 2005; 2010; Brennan, Craig &amp; Thompson., 2012). Although it may also be a way to reject femininity and demonstrate masculinity, given the way that being gay </w:t>
      </w:r>
      <w:proofErr w:type="gramStart"/>
      <w:r w:rsidRPr="00171A36">
        <w:rPr>
          <w:b/>
          <w:color w:val="FF0000"/>
          <w:sz w:val="24"/>
          <w:szCs w:val="24"/>
        </w:rPr>
        <w:t>is conflated</w:t>
      </w:r>
      <w:proofErr w:type="gramEnd"/>
      <w:r w:rsidRPr="00171A36">
        <w:rPr>
          <w:b/>
          <w:color w:val="FF0000"/>
          <w:sz w:val="24"/>
          <w:szCs w:val="24"/>
        </w:rPr>
        <w:t xml:space="preserve"> with femininity (Brennan et al., 2011). Drummond (2005) also highlights the possibility of ‘protest muscularity’, that which demonstrates physical health and virility against the stigma related to with the frailer bodies associated with HIV/AIDS, something that gay men have borne the brunt of. However, given the changing health landscape, this may not have such a big influence at present. If muscularity has become the normative body for men</w:t>
      </w:r>
      <w:r w:rsidR="005867AE">
        <w:rPr>
          <w:b/>
          <w:color w:val="FF0000"/>
          <w:sz w:val="24"/>
          <w:szCs w:val="24"/>
        </w:rPr>
        <w:t xml:space="preserve"> in general</w:t>
      </w:r>
      <w:r w:rsidRPr="00171A36">
        <w:rPr>
          <w:b/>
          <w:color w:val="FF0000"/>
          <w:sz w:val="24"/>
          <w:szCs w:val="24"/>
        </w:rPr>
        <w:t xml:space="preserve">, gay and bisexual men might attempt to develop this kind of body to display masculinity, in order to counteract possible homophobia (Tiggemann, Martins &amp; Kirkbride., 2007). The attempt to look a certain way to avoid negative experience linked to stigma and homophobia, could in itself have a damaging impact on the individual’s health, given that it is related to depression and experiences of disordered eating (Brennan et al., 2012; Blashill, 2010). </w:t>
      </w:r>
    </w:p>
    <w:p w14:paraId="38E74275" w14:textId="22C9C8DD" w:rsidR="00171A36" w:rsidRPr="00171A36" w:rsidRDefault="00171A36" w:rsidP="00171A36">
      <w:pPr>
        <w:rPr>
          <w:b/>
          <w:color w:val="FF0000"/>
          <w:sz w:val="24"/>
          <w:szCs w:val="24"/>
        </w:rPr>
      </w:pPr>
    </w:p>
    <w:p w14:paraId="5013FB5E" w14:textId="1B6EA179" w:rsidR="00171A36" w:rsidRPr="00171A36" w:rsidRDefault="00171A36" w:rsidP="00171A36">
      <w:pPr>
        <w:rPr>
          <w:b/>
          <w:color w:val="FF0000"/>
          <w:sz w:val="24"/>
          <w:szCs w:val="24"/>
        </w:rPr>
      </w:pPr>
      <w:r w:rsidRPr="00171A36">
        <w:rPr>
          <w:b/>
          <w:color w:val="FF0000"/>
          <w:sz w:val="24"/>
          <w:szCs w:val="24"/>
        </w:rPr>
        <w:t xml:space="preserve">The experience of body dissatisfaction may manifest as drive for muscularity in gay and bisexual men, particularly given that muscularity </w:t>
      </w:r>
      <w:proofErr w:type="gramStart"/>
      <w:r w:rsidRPr="00171A36">
        <w:rPr>
          <w:b/>
          <w:color w:val="FF0000"/>
          <w:sz w:val="24"/>
          <w:szCs w:val="24"/>
        </w:rPr>
        <w:t>is privileged</w:t>
      </w:r>
      <w:proofErr w:type="gramEnd"/>
      <w:r w:rsidRPr="00171A36">
        <w:rPr>
          <w:b/>
          <w:color w:val="FF0000"/>
          <w:sz w:val="24"/>
          <w:szCs w:val="24"/>
        </w:rPr>
        <w:t xml:space="preserve"> in gay culture (Brennan et al., 2012). It is suggested that as well as helping gay men to access the spaces and benefits of belonging to this group by conforming to group norms, alongside the way in which masculinity is objectified via muscularity, being muscular also enables gay men to attract a partner of at least equal level of desirability (Swami &amp; </w:t>
      </w:r>
      <w:proofErr w:type="spellStart"/>
      <w:r w:rsidRPr="00171A36">
        <w:rPr>
          <w:b/>
          <w:color w:val="FF0000"/>
          <w:sz w:val="24"/>
          <w:szCs w:val="24"/>
        </w:rPr>
        <w:t>Tovee</w:t>
      </w:r>
      <w:proofErr w:type="spellEnd"/>
      <w:r w:rsidRPr="00171A36">
        <w:rPr>
          <w:b/>
          <w:color w:val="FF0000"/>
          <w:sz w:val="24"/>
          <w:szCs w:val="24"/>
        </w:rPr>
        <w:t xml:space="preserve">, 2008). It should be noted that on occasions, due to the possible complexities of recruiting a specific sample, research in the area sometimes uses samples from the same place repeatedly (such as Brennan et </w:t>
      </w:r>
      <w:proofErr w:type="spellStart"/>
      <w:r w:rsidRPr="00171A36">
        <w:rPr>
          <w:b/>
          <w:color w:val="FF0000"/>
          <w:sz w:val="24"/>
          <w:szCs w:val="24"/>
        </w:rPr>
        <w:t>al’s</w:t>
      </w:r>
      <w:proofErr w:type="spellEnd"/>
      <w:r w:rsidRPr="00171A36">
        <w:rPr>
          <w:b/>
          <w:color w:val="FF0000"/>
          <w:sz w:val="24"/>
          <w:szCs w:val="24"/>
        </w:rPr>
        <w:t xml:space="preserve"> recruitment in th</w:t>
      </w:r>
      <w:r w:rsidR="009721E2">
        <w:rPr>
          <w:b/>
          <w:color w:val="FF0000"/>
          <w:sz w:val="24"/>
          <w:szCs w:val="24"/>
        </w:rPr>
        <w:t xml:space="preserve">e 2008 Toronto LGBT festival). </w:t>
      </w:r>
      <w:proofErr w:type="gramStart"/>
      <w:r w:rsidR="009721E2">
        <w:rPr>
          <w:b/>
          <w:color w:val="FF0000"/>
          <w:sz w:val="24"/>
          <w:szCs w:val="24"/>
        </w:rPr>
        <w:t>T</w:t>
      </w:r>
      <w:r w:rsidRPr="00171A36">
        <w:rPr>
          <w:b/>
          <w:color w:val="FF0000"/>
          <w:sz w:val="24"/>
          <w:szCs w:val="24"/>
        </w:rPr>
        <w:t>his could limit the generalisability of these claims, and reminds us of the importance of recruiting diverse samples (</w:t>
      </w:r>
      <w:proofErr w:type="spellStart"/>
      <w:r w:rsidRPr="00171A36">
        <w:rPr>
          <w:b/>
          <w:color w:val="FF0000"/>
          <w:sz w:val="24"/>
          <w:szCs w:val="24"/>
        </w:rPr>
        <w:t>Filiault</w:t>
      </w:r>
      <w:proofErr w:type="spellEnd"/>
      <w:r w:rsidRPr="00171A36">
        <w:rPr>
          <w:b/>
          <w:color w:val="FF0000"/>
          <w:sz w:val="24"/>
          <w:szCs w:val="24"/>
        </w:rPr>
        <w:t xml:space="preserve"> &amp; Drummond, 2009).</w:t>
      </w:r>
      <w:proofErr w:type="gramEnd"/>
    </w:p>
    <w:p w14:paraId="3AFD334A" w14:textId="7A08E84C" w:rsidR="00450394" w:rsidRDefault="00450394">
      <w:pPr>
        <w:rPr>
          <w:sz w:val="24"/>
          <w:szCs w:val="24"/>
        </w:rPr>
      </w:pPr>
    </w:p>
    <w:p w14:paraId="1EA567FD" w14:textId="4DCA3886" w:rsidR="00450394" w:rsidRDefault="00F931B2">
      <w:pPr>
        <w:rPr>
          <w:sz w:val="24"/>
          <w:szCs w:val="24"/>
        </w:rPr>
      </w:pPr>
      <w:r>
        <w:rPr>
          <w:sz w:val="24"/>
          <w:szCs w:val="24"/>
        </w:rPr>
        <w:lastRenderedPageBreak/>
        <w:t>Most studies exam</w:t>
      </w:r>
      <w:r w:rsidR="00BE4D45">
        <w:rPr>
          <w:sz w:val="24"/>
          <w:szCs w:val="24"/>
        </w:rPr>
        <w:t xml:space="preserve">ining the influence of </w:t>
      </w:r>
      <w:r w:rsidR="00BE4D45">
        <w:rPr>
          <w:b/>
          <w:color w:val="FF0000"/>
          <w:sz w:val="24"/>
          <w:szCs w:val="24"/>
        </w:rPr>
        <w:t>sexual orientation</w:t>
      </w:r>
      <w:r>
        <w:rPr>
          <w:sz w:val="24"/>
          <w:szCs w:val="24"/>
        </w:rPr>
        <w:t xml:space="preserve"> in ED psychopathology </w:t>
      </w:r>
      <w:r w:rsidR="00BE4D45">
        <w:rPr>
          <w:sz w:val="24"/>
          <w:szCs w:val="24"/>
        </w:rPr>
        <w:t>focus primarily on being gay</w:t>
      </w:r>
      <w:r>
        <w:rPr>
          <w:sz w:val="24"/>
          <w:szCs w:val="24"/>
        </w:rPr>
        <w:t xml:space="preserve">. Gay men in particular may experience similar pressures to women in terms of being physically attractive due to the male preference for attractive partners (Siever, 1994; </w:t>
      </w:r>
      <w:proofErr w:type="spellStart"/>
      <w:r>
        <w:rPr>
          <w:sz w:val="24"/>
          <w:szCs w:val="24"/>
        </w:rPr>
        <w:t>Legenbauer</w:t>
      </w:r>
      <w:proofErr w:type="spellEnd"/>
      <w:r>
        <w:rPr>
          <w:sz w:val="24"/>
          <w:szCs w:val="24"/>
        </w:rPr>
        <w:t xml:space="preserve"> et al., 2009; </w:t>
      </w:r>
      <w:proofErr w:type="spellStart"/>
      <w:r>
        <w:rPr>
          <w:sz w:val="24"/>
          <w:szCs w:val="24"/>
        </w:rPr>
        <w:t>Lippa</w:t>
      </w:r>
      <w:proofErr w:type="spellEnd"/>
      <w:r>
        <w:rPr>
          <w:sz w:val="24"/>
          <w:szCs w:val="24"/>
        </w:rPr>
        <w:t xml:space="preserve">, 2007). Preliminary research suggests that bisexual men are also at risk for eating disorders when compared to heterosexual men (Feldman &amp; Meyer, 2007). One explanation for this is that both gay and bisexual men aim </w:t>
      </w:r>
      <w:proofErr w:type="gramStart"/>
      <w:r>
        <w:rPr>
          <w:sz w:val="24"/>
          <w:szCs w:val="24"/>
        </w:rPr>
        <w:t>to sexually attract</w:t>
      </w:r>
      <w:proofErr w:type="gramEnd"/>
      <w:r>
        <w:rPr>
          <w:sz w:val="24"/>
          <w:szCs w:val="24"/>
        </w:rPr>
        <w:t xml:space="preserve"> men, which may put them under the same body image pressures as heterosexual women (Hatfield &amp; </w:t>
      </w:r>
      <w:proofErr w:type="spellStart"/>
      <w:r>
        <w:rPr>
          <w:sz w:val="24"/>
          <w:szCs w:val="24"/>
        </w:rPr>
        <w:t>Sprecher</w:t>
      </w:r>
      <w:proofErr w:type="spellEnd"/>
      <w:r>
        <w:rPr>
          <w:sz w:val="24"/>
          <w:szCs w:val="24"/>
        </w:rPr>
        <w:t xml:space="preserve">, 1986; Siever, 1994; Duggan &amp; McCreary, 2004). Empirical support for </w:t>
      </w:r>
      <w:r w:rsidR="00C8661B">
        <w:rPr>
          <w:sz w:val="24"/>
          <w:szCs w:val="24"/>
        </w:rPr>
        <w:t xml:space="preserve">this idea comes from a study suggesting </w:t>
      </w:r>
      <w:r>
        <w:rPr>
          <w:sz w:val="24"/>
          <w:szCs w:val="24"/>
        </w:rPr>
        <w:t>that lesbians were the least concerned about physical attractiveness, whereas gay men and heterosexual women showed the highest concern for physical attractiveness (Siever, 199</w:t>
      </w:r>
      <w:r w:rsidR="00C8661B">
        <w:rPr>
          <w:sz w:val="24"/>
          <w:szCs w:val="24"/>
        </w:rPr>
        <w:t xml:space="preserve">4). The authors concluded that </w:t>
      </w:r>
      <w:r>
        <w:rPr>
          <w:sz w:val="24"/>
          <w:szCs w:val="24"/>
        </w:rPr>
        <w:t xml:space="preserve">heterosexual men and lesbian women may be less concerned about physical attractiveness due to a lack of pressure </w:t>
      </w:r>
      <w:proofErr w:type="gramStart"/>
      <w:r>
        <w:rPr>
          <w:sz w:val="24"/>
          <w:szCs w:val="24"/>
        </w:rPr>
        <w:t>to sexually attract</w:t>
      </w:r>
      <w:proofErr w:type="gramEnd"/>
      <w:r>
        <w:rPr>
          <w:sz w:val="24"/>
          <w:szCs w:val="24"/>
        </w:rPr>
        <w:t xml:space="preserve"> men, and thus are less dissatisfied with their bodies (Siever, 1994). </w:t>
      </w:r>
    </w:p>
    <w:p w14:paraId="4A932109" w14:textId="77777777" w:rsidR="00450394" w:rsidRDefault="00450394">
      <w:pPr>
        <w:rPr>
          <w:sz w:val="24"/>
          <w:szCs w:val="24"/>
        </w:rPr>
      </w:pPr>
    </w:p>
    <w:p w14:paraId="7445D03E" w14:textId="59825353" w:rsidR="00450394" w:rsidRDefault="00FF6EA1">
      <w:pPr>
        <w:rPr>
          <w:sz w:val="24"/>
          <w:szCs w:val="24"/>
        </w:rPr>
      </w:pPr>
      <w:r w:rsidRPr="00FF6EA1">
        <w:rPr>
          <w:b/>
          <w:color w:val="FF0000"/>
          <w:sz w:val="24"/>
          <w:szCs w:val="24"/>
        </w:rPr>
        <w:t>Men who identify as bisexual</w:t>
      </w:r>
      <w:r w:rsidR="00F931B2" w:rsidRPr="00FF6EA1">
        <w:rPr>
          <w:color w:val="FF0000"/>
          <w:sz w:val="24"/>
          <w:szCs w:val="24"/>
        </w:rPr>
        <w:t xml:space="preserve"> </w:t>
      </w:r>
      <w:r w:rsidR="00F931B2">
        <w:rPr>
          <w:sz w:val="24"/>
          <w:szCs w:val="24"/>
        </w:rPr>
        <w:t xml:space="preserve">are often not included in the research that focuses on eating disorders and sexuality (Russell &amp; Keel, 2002), either being excluded because of small sample sizes (Duggan &amp; McCreary, 2004) or being considered as a single group with gay men (Gigi et al, 2016; Brown &amp; Keel, 2015). There is little empirical justification available for grouping gay and bisexual men together in one </w:t>
      </w:r>
      <w:r w:rsidR="00C8661B">
        <w:rPr>
          <w:sz w:val="24"/>
          <w:szCs w:val="24"/>
        </w:rPr>
        <w:t>heterogeneous</w:t>
      </w:r>
      <w:r w:rsidR="00F931B2">
        <w:rPr>
          <w:sz w:val="24"/>
          <w:szCs w:val="24"/>
        </w:rPr>
        <w:t xml:space="preserve"> group. Therefore, it is important that research going forward considers how bisexual men experience disordered eating and in what ways this may differ from men of other sexualities. Further exploration of how bisexual men experience eating disorders may also enable a fuller understanding of how sexuality itself influences</w:t>
      </w:r>
      <w:r w:rsidR="00C8661B">
        <w:rPr>
          <w:sz w:val="24"/>
          <w:szCs w:val="24"/>
        </w:rPr>
        <w:t xml:space="preserve"> these symptoms. T</w:t>
      </w:r>
      <w:r w:rsidR="00F931B2">
        <w:rPr>
          <w:sz w:val="24"/>
          <w:szCs w:val="24"/>
        </w:rPr>
        <w:t>he majority of research focuses on gay or heterosexual men’s experiences, so the inclusion of bisexual men will allow a more detailed pictu</w:t>
      </w:r>
      <w:r w:rsidR="00BE4D45">
        <w:rPr>
          <w:sz w:val="24"/>
          <w:szCs w:val="24"/>
        </w:rPr>
        <w:t xml:space="preserve">re of the link between </w:t>
      </w:r>
      <w:r w:rsidR="00BE4D45">
        <w:rPr>
          <w:b/>
          <w:color w:val="FF0000"/>
          <w:sz w:val="24"/>
          <w:szCs w:val="24"/>
        </w:rPr>
        <w:t>sexual orientation</w:t>
      </w:r>
      <w:r w:rsidR="00F931B2">
        <w:rPr>
          <w:sz w:val="24"/>
          <w:szCs w:val="24"/>
        </w:rPr>
        <w:t xml:space="preserve"> and eating disorders, given that bisexual men may be trying to attract people of multiple genders instead of just one. </w:t>
      </w:r>
    </w:p>
    <w:p w14:paraId="3552C4EC" w14:textId="77777777" w:rsidR="00450394" w:rsidRDefault="00F931B2">
      <w:pPr>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p>
    <w:p w14:paraId="435968E0" w14:textId="3FDC7953" w:rsidR="00450394" w:rsidRDefault="00142799">
      <w:pPr>
        <w:rPr>
          <w:sz w:val="24"/>
          <w:szCs w:val="24"/>
        </w:rPr>
      </w:pPr>
      <w:r>
        <w:rPr>
          <w:sz w:val="24"/>
          <w:szCs w:val="24"/>
        </w:rPr>
        <w:t>T</w:t>
      </w:r>
      <w:r w:rsidR="00F931B2">
        <w:rPr>
          <w:sz w:val="24"/>
          <w:szCs w:val="24"/>
        </w:rPr>
        <w:t xml:space="preserve">his study aimed to explore whether identifying as gay, bisexual, or heterosexual </w:t>
      </w:r>
      <w:proofErr w:type="gramStart"/>
      <w:r w:rsidR="00C8661B">
        <w:rPr>
          <w:sz w:val="24"/>
          <w:szCs w:val="24"/>
        </w:rPr>
        <w:t>is related</w:t>
      </w:r>
      <w:proofErr w:type="gramEnd"/>
      <w:r w:rsidR="00C8661B">
        <w:rPr>
          <w:sz w:val="24"/>
          <w:szCs w:val="24"/>
        </w:rPr>
        <w:t xml:space="preserve"> to</w:t>
      </w:r>
      <w:r w:rsidR="00F931B2">
        <w:rPr>
          <w:sz w:val="24"/>
          <w:szCs w:val="24"/>
        </w:rPr>
        <w:t xml:space="preserve"> prevalence of ED symptoms and drive for muscularity attitudes in a community </w:t>
      </w:r>
      <w:r w:rsidR="00FF6EA1">
        <w:rPr>
          <w:sz w:val="24"/>
          <w:szCs w:val="24"/>
        </w:rPr>
        <w:t xml:space="preserve">sample of men. </w:t>
      </w:r>
      <w:r w:rsidR="00BE3E78" w:rsidRPr="00CC06E1">
        <w:rPr>
          <w:b/>
          <w:color w:val="FF0000"/>
          <w:sz w:val="24"/>
          <w:szCs w:val="24"/>
        </w:rPr>
        <w:t>W</w:t>
      </w:r>
      <w:r w:rsidR="00F931B2" w:rsidRPr="00CC06E1">
        <w:rPr>
          <w:b/>
          <w:color w:val="FF0000"/>
          <w:sz w:val="24"/>
          <w:szCs w:val="24"/>
        </w:rPr>
        <w:t>e examined the appropriateness of the standard EDE-Q as a measure of male disordered eating by testing model fit in a large community sample. Our previous researc</w:t>
      </w:r>
      <w:r w:rsidR="002F1F11" w:rsidRPr="00CC06E1">
        <w:rPr>
          <w:b/>
          <w:color w:val="FF0000"/>
          <w:sz w:val="24"/>
          <w:szCs w:val="24"/>
        </w:rPr>
        <w:t>h suggests that a three-</w:t>
      </w:r>
      <w:r w:rsidR="00F931B2" w:rsidRPr="00CC06E1">
        <w:rPr>
          <w:b/>
          <w:color w:val="FF0000"/>
          <w:sz w:val="24"/>
          <w:szCs w:val="24"/>
        </w:rPr>
        <w:t>factor assessment is more suitable for men compare</w:t>
      </w:r>
      <w:r w:rsidR="002F1F11" w:rsidRPr="00CC06E1">
        <w:rPr>
          <w:b/>
          <w:color w:val="FF0000"/>
          <w:sz w:val="24"/>
          <w:szCs w:val="24"/>
        </w:rPr>
        <w:t>d to the original 22-item four-f</w:t>
      </w:r>
      <w:r w:rsidR="00F931B2" w:rsidRPr="00CC06E1">
        <w:rPr>
          <w:b/>
          <w:color w:val="FF0000"/>
          <w:sz w:val="24"/>
          <w:szCs w:val="24"/>
        </w:rPr>
        <w:t xml:space="preserve">actor </w:t>
      </w:r>
      <w:r w:rsidR="002F1F11" w:rsidRPr="00CC06E1">
        <w:rPr>
          <w:b/>
          <w:color w:val="FF0000"/>
          <w:sz w:val="24"/>
          <w:szCs w:val="24"/>
        </w:rPr>
        <w:t xml:space="preserve">structure (Carey et al., 2019). </w:t>
      </w:r>
      <w:r w:rsidR="00F931B2" w:rsidRPr="00CC06E1">
        <w:rPr>
          <w:b/>
          <w:color w:val="FF0000"/>
          <w:sz w:val="24"/>
          <w:szCs w:val="24"/>
        </w:rPr>
        <w:t>Therefore, we p</w:t>
      </w:r>
      <w:r w:rsidRPr="00CC06E1">
        <w:rPr>
          <w:b/>
          <w:color w:val="FF0000"/>
          <w:sz w:val="24"/>
          <w:szCs w:val="24"/>
        </w:rPr>
        <w:t>redicted that the original four-</w:t>
      </w:r>
      <w:r w:rsidR="00F931B2" w:rsidRPr="00CC06E1">
        <w:rPr>
          <w:b/>
          <w:color w:val="FF0000"/>
          <w:sz w:val="24"/>
          <w:szCs w:val="24"/>
        </w:rPr>
        <w:t>factor structure would be a poor fit for ma</w:t>
      </w:r>
      <w:r w:rsidR="00FF6EA1" w:rsidRPr="00CC06E1">
        <w:rPr>
          <w:b/>
          <w:color w:val="FF0000"/>
          <w:sz w:val="24"/>
          <w:szCs w:val="24"/>
        </w:rPr>
        <w:t>le responses, whereas the three-</w:t>
      </w:r>
      <w:r w:rsidR="00F931B2" w:rsidRPr="00CC06E1">
        <w:rPr>
          <w:b/>
          <w:color w:val="FF0000"/>
          <w:sz w:val="24"/>
          <w:szCs w:val="24"/>
        </w:rPr>
        <w:t>factor model will be more appropriate.</w:t>
      </w:r>
      <w:r w:rsidR="00F931B2">
        <w:rPr>
          <w:sz w:val="24"/>
          <w:szCs w:val="24"/>
        </w:rPr>
        <w:t xml:space="preserve"> We then examined, through measurement invariance analysis, whether there is evidence that the EDE-Q is measuring equivalent constructs for men of </w:t>
      </w:r>
      <w:r>
        <w:rPr>
          <w:sz w:val="24"/>
          <w:szCs w:val="24"/>
        </w:rPr>
        <w:t>different sexualities. We c</w:t>
      </w:r>
      <w:r w:rsidR="00F931B2">
        <w:rPr>
          <w:sz w:val="24"/>
          <w:szCs w:val="24"/>
        </w:rPr>
        <w:t xml:space="preserve">onsider the prevalence of attitudes and behaviours relating to disordered eating and drive for muscularity in </w:t>
      </w:r>
      <w:r w:rsidR="00C8661B">
        <w:rPr>
          <w:sz w:val="24"/>
          <w:szCs w:val="24"/>
        </w:rPr>
        <w:t>gay,</w:t>
      </w:r>
      <w:r w:rsidR="00F931B2">
        <w:rPr>
          <w:sz w:val="24"/>
          <w:szCs w:val="24"/>
        </w:rPr>
        <w:t xml:space="preserve"> bisexual, and heterosexual men. The majority of previous </w:t>
      </w:r>
      <w:r w:rsidR="00F931B2">
        <w:rPr>
          <w:sz w:val="24"/>
          <w:szCs w:val="24"/>
        </w:rPr>
        <w:lastRenderedPageBreak/>
        <w:t>research has focussed on either muscularity or ED attitudes, and has not considered bisexual men as a group in their own right. Because of the pressures on physical appearance for attracting men and the increased pressure to conform to masculine muscular ideals, we predicted that both gay and bisexual men would show greater prevalence of ED related attitudes compared to heterosexual men across all measures. Finally, we examined how dri</w:t>
      </w:r>
      <w:r w:rsidR="00BE4D45">
        <w:rPr>
          <w:sz w:val="24"/>
          <w:szCs w:val="24"/>
        </w:rPr>
        <w:t xml:space="preserve">ve for muscularity and </w:t>
      </w:r>
      <w:r w:rsidR="00BE4D45">
        <w:rPr>
          <w:b/>
          <w:color w:val="FF0000"/>
          <w:sz w:val="24"/>
          <w:szCs w:val="24"/>
        </w:rPr>
        <w:t>sexual orientation</w:t>
      </w:r>
      <w:r w:rsidR="00F931B2">
        <w:rPr>
          <w:sz w:val="24"/>
          <w:szCs w:val="24"/>
        </w:rPr>
        <w:t xml:space="preserve"> interact in relation to disordered eating attitudes and behaviours. We predict that drive for muscularity in gay and bisexual men, who are aiming to attract other men, may have a stronger link to restrictive and eating behaviours compared to drive for muscularity in heterosexual men.</w:t>
      </w:r>
    </w:p>
    <w:p w14:paraId="58193CBB" w14:textId="77777777" w:rsidR="00450394" w:rsidRDefault="00450394">
      <w:pPr>
        <w:rPr>
          <w:sz w:val="24"/>
          <w:szCs w:val="24"/>
        </w:rPr>
      </w:pPr>
    </w:p>
    <w:p w14:paraId="1A64E62D" w14:textId="5EF6F63C" w:rsidR="00450394" w:rsidRDefault="00F931B2">
      <w:pPr>
        <w:rPr>
          <w:b/>
          <w:sz w:val="24"/>
          <w:szCs w:val="24"/>
        </w:rPr>
      </w:pPr>
      <w:r>
        <w:rPr>
          <w:b/>
          <w:sz w:val="24"/>
          <w:szCs w:val="24"/>
        </w:rPr>
        <w:t>Methods</w:t>
      </w:r>
    </w:p>
    <w:p w14:paraId="24AD1777" w14:textId="43513CC1" w:rsidR="00450394" w:rsidRDefault="00F931B2">
      <w:pPr>
        <w:rPr>
          <w:i/>
          <w:sz w:val="24"/>
          <w:szCs w:val="24"/>
        </w:rPr>
      </w:pPr>
      <w:r>
        <w:rPr>
          <w:i/>
          <w:sz w:val="24"/>
          <w:szCs w:val="24"/>
        </w:rPr>
        <w:t>Participants</w:t>
      </w:r>
    </w:p>
    <w:p w14:paraId="1F69F40B" w14:textId="24879241" w:rsidR="00450394" w:rsidRDefault="00F931B2">
      <w:pPr>
        <w:rPr>
          <w:sz w:val="24"/>
          <w:szCs w:val="24"/>
        </w:rPr>
      </w:pPr>
      <w:r>
        <w:rPr>
          <w:sz w:val="24"/>
          <w:szCs w:val="24"/>
        </w:rPr>
        <w:t xml:space="preserve">Participants </w:t>
      </w:r>
      <w:proofErr w:type="gramStart"/>
      <w:r>
        <w:rPr>
          <w:sz w:val="24"/>
          <w:szCs w:val="24"/>
        </w:rPr>
        <w:t>were recruited</w:t>
      </w:r>
      <w:proofErr w:type="gramEnd"/>
      <w:r>
        <w:rPr>
          <w:sz w:val="24"/>
          <w:szCs w:val="24"/>
        </w:rPr>
        <w:t xml:space="preserve"> via local community groups, university societies, social media, and online/print advertising. Responses </w:t>
      </w:r>
      <w:proofErr w:type="gramStart"/>
      <w:r>
        <w:rPr>
          <w:sz w:val="24"/>
          <w:szCs w:val="24"/>
        </w:rPr>
        <w:t>were received</w:t>
      </w:r>
      <w:proofErr w:type="gramEnd"/>
      <w:r>
        <w:rPr>
          <w:sz w:val="24"/>
          <w:szCs w:val="24"/>
        </w:rPr>
        <w:t xml:space="preserve"> from 185 bisexual men, 230 gay men, and 203 heterosexual men. Age and Body Mass Index (BMI) of participants </w:t>
      </w:r>
      <w:proofErr w:type="gramStart"/>
      <w:r>
        <w:rPr>
          <w:sz w:val="24"/>
          <w:szCs w:val="24"/>
        </w:rPr>
        <w:t>can be found</w:t>
      </w:r>
      <w:proofErr w:type="gramEnd"/>
      <w:r>
        <w:rPr>
          <w:sz w:val="24"/>
          <w:szCs w:val="24"/>
        </w:rPr>
        <w:t xml:space="preserve"> in Table 1. </w:t>
      </w:r>
      <w:proofErr w:type="gramStart"/>
      <w:r>
        <w:rPr>
          <w:sz w:val="24"/>
          <w:szCs w:val="24"/>
        </w:rPr>
        <w:t>43</w:t>
      </w:r>
      <w:proofErr w:type="gramEnd"/>
      <w:r>
        <w:rPr>
          <w:sz w:val="24"/>
          <w:szCs w:val="24"/>
        </w:rPr>
        <w:t xml:space="preserve"> participants chose not to disclose their height and weight for BMI calculation, meaning we had BMI information from 93.04% of participants. Men </w:t>
      </w:r>
      <w:r w:rsidR="00C8661B">
        <w:rPr>
          <w:sz w:val="24"/>
          <w:szCs w:val="24"/>
        </w:rPr>
        <w:t xml:space="preserve">identified as White (N = 381), </w:t>
      </w:r>
      <w:r>
        <w:rPr>
          <w:sz w:val="24"/>
          <w:szCs w:val="24"/>
        </w:rPr>
        <w:t>Hispanic (N =</w:t>
      </w:r>
      <w:r w:rsidR="00C8661B">
        <w:rPr>
          <w:sz w:val="24"/>
          <w:szCs w:val="24"/>
        </w:rPr>
        <w:t xml:space="preserve"> 3), Black (N = 5), </w:t>
      </w:r>
      <w:r>
        <w:rPr>
          <w:sz w:val="24"/>
          <w:szCs w:val="24"/>
        </w:rPr>
        <w:t>Asian (N = 31), and other (N = 20). The study gained ethical approval from the departmental ethics board.</w:t>
      </w:r>
    </w:p>
    <w:p w14:paraId="3EC40C3C" w14:textId="77777777" w:rsidR="00450394" w:rsidRDefault="00450394"/>
    <w:p w14:paraId="2577C887" w14:textId="77777777" w:rsidR="005C6405" w:rsidRDefault="005C6405" w:rsidP="005C6405">
      <w:pPr>
        <w:rPr>
          <w:sz w:val="24"/>
          <w:szCs w:val="24"/>
        </w:rPr>
      </w:pPr>
      <w:r>
        <w:rPr>
          <w:i/>
          <w:sz w:val="24"/>
          <w:szCs w:val="24"/>
        </w:rPr>
        <w:t>Table 1. Demographic information for participants in the study.</w:t>
      </w:r>
    </w:p>
    <w:p w14:paraId="7F54B4DC" w14:textId="77777777" w:rsidR="005C6405" w:rsidRDefault="005C6405" w:rsidP="005C6405"/>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5C6405" w14:paraId="6BF58D7C" w14:textId="77777777" w:rsidTr="004B041E">
        <w:tc>
          <w:tcPr>
            <w:tcW w:w="2257" w:type="dxa"/>
            <w:shd w:val="clear" w:color="auto" w:fill="auto"/>
            <w:tcMar>
              <w:top w:w="100" w:type="dxa"/>
              <w:left w:w="100" w:type="dxa"/>
              <w:bottom w:w="100" w:type="dxa"/>
              <w:right w:w="100" w:type="dxa"/>
            </w:tcMar>
          </w:tcPr>
          <w:p w14:paraId="6FAB699C" w14:textId="77777777" w:rsidR="005C6405" w:rsidRDefault="005C6405" w:rsidP="004B041E">
            <w:pPr>
              <w:widowControl w:val="0"/>
              <w:spacing w:line="240" w:lineRule="auto"/>
            </w:pPr>
          </w:p>
        </w:tc>
        <w:tc>
          <w:tcPr>
            <w:tcW w:w="2257" w:type="dxa"/>
            <w:shd w:val="clear" w:color="auto" w:fill="auto"/>
            <w:tcMar>
              <w:top w:w="100" w:type="dxa"/>
              <w:left w:w="100" w:type="dxa"/>
              <w:bottom w:w="100" w:type="dxa"/>
              <w:right w:w="100" w:type="dxa"/>
            </w:tcMar>
          </w:tcPr>
          <w:p w14:paraId="1DFF7218" w14:textId="77777777" w:rsidR="005C6405" w:rsidRDefault="005C6405" w:rsidP="004B041E">
            <w:pPr>
              <w:widowControl w:val="0"/>
              <w:spacing w:line="240" w:lineRule="auto"/>
            </w:pPr>
            <w:r>
              <w:t>Gay</w:t>
            </w:r>
          </w:p>
        </w:tc>
        <w:tc>
          <w:tcPr>
            <w:tcW w:w="2257" w:type="dxa"/>
            <w:shd w:val="clear" w:color="auto" w:fill="auto"/>
            <w:tcMar>
              <w:top w:w="100" w:type="dxa"/>
              <w:left w:w="100" w:type="dxa"/>
              <w:bottom w:w="100" w:type="dxa"/>
              <w:right w:w="100" w:type="dxa"/>
            </w:tcMar>
          </w:tcPr>
          <w:p w14:paraId="6BC8D643" w14:textId="77777777" w:rsidR="005C6405" w:rsidRDefault="005C6405" w:rsidP="004B041E">
            <w:pPr>
              <w:widowControl w:val="0"/>
              <w:spacing w:line="240" w:lineRule="auto"/>
            </w:pPr>
            <w:r>
              <w:t>Bisexual</w:t>
            </w:r>
          </w:p>
        </w:tc>
        <w:tc>
          <w:tcPr>
            <w:tcW w:w="2257" w:type="dxa"/>
            <w:shd w:val="clear" w:color="auto" w:fill="auto"/>
            <w:tcMar>
              <w:top w:w="100" w:type="dxa"/>
              <w:left w:w="100" w:type="dxa"/>
              <w:bottom w:w="100" w:type="dxa"/>
              <w:right w:w="100" w:type="dxa"/>
            </w:tcMar>
          </w:tcPr>
          <w:p w14:paraId="12D0B67D" w14:textId="77777777" w:rsidR="005C6405" w:rsidRDefault="005C6405" w:rsidP="004B041E">
            <w:pPr>
              <w:widowControl w:val="0"/>
              <w:spacing w:line="240" w:lineRule="auto"/>
            </w:pPr>
            <w:r>
              <w:t>Heterosexual</w:t>
            </w:r>
          </w:p>
        </w:tc>
      </w:tr>
      <w:tr w:rsidR="005C6405" w14:paraId="523ACED0" w14:textId="77777777" w:rsidTr="004B041E">
        <w:tc>
          <w:tcPr>
            <w:tcW w:w="2257" w:type="dxa"/>
            <w:shd w:val="clear" w:color="auto" w:fill="auto"/>
            <w:tcMar>
              <w:top w:w="100" w:type="dxa"/>
              <w:left w:w="100" w:type="dxa"/>
              <w:bottom w:w="100" w:type="dxa"/>
              <w:right w:w="100" w:type="dxa"/>
            </w:tcMar>
          </w:tcPr>
          <w:p w14:paraId="4641B11A" w14:textId="77777777" w:rsidR="005C6405" w:rsidRDefault="005C6405" w:rsidP="004B041E">
            <w:pPr>
              <w:widowControl w:val="0"/>
              <w:spacing w:line="240" w:lineRule="auto"/>
            </w:pPr>
            <w:r>
              <w:t>Mean Age (SD)</w:t>
            </w:r>
          </w:p>
        </w:tc>
        <w:tc>
          <w:tcPr>
            <w:tcW w:w="2257" w:type="dxa"/>
            <w:shd w:val="clear" w:color="auto" w:fill="auto"/>
            <w:tcMar>
              <w:top w:w="100" w:type="dxa"/>
              <w:left w:w="100" w:type="dxa"/>
              <w:bottom w:w="100" w:type="dxa"/>
              <w:right w:w="100" w:type="dxa"/>
            </w:tcMar>
          </w:tcPr>
          <w:p w14:paraId="61341161" w14:textId="77777777" w:rsidR="005C6405" w:rsidRDefault="005C6405" w:rsidP="004B041E">
            <w:pPr>
              <w:widowControl w:val="0"/>
              <w:spacing w:line="240" w:lineRule="auto"/>
            </w:pPr>
            <w:r>
              <w:t>32.8 (11.1)</w:t>
            </w:r>
          </w:p>
        </w:tc>
        <w:tc>
          <w:tcPr>
            <w:tcW w:w="2257" w:type="dxa"/>
            <w:shd w:val="clear" w:color="auto" w:fill="auto"/>
            <w:tcMar>
              <w:top w:w="100" w:type="dxa"/>
              <w:left w:w="100" w:type="dxa"/>
              <w:bottom w:w="100" w:type="dxa"/>
              <w:right w:w="100" w:type="dxa"/>
            </w:tcMar>
          </w:tcPr>
          <w:p w14:paraId="258B9566" w14:textId="77777777" w:rsidR="005C6405" w:rsidRDefault="005C6405" w:rsidP="004B041E">
            <w:pPr>
              <w:widowControl w:val="0"/>
              <w:spacing w:line="240" w:lineRule="auto"/>
            </w:pPr>
            <w:r>
              <w:t>23.8 (6.6)</w:t>
            </w:r>
          </w:p>
        </w:tc>
        <w:tc>
          <w:tcPr>
            <w:tcW w:w="2257" w:type="dxa"/>
            <w:shd w:val="clear" w:color="auto" w:fill="auto"/>
            <w:tcMar>
              <w:top w:w="100" w:type="dxa"/>
              <w:left w:w="100" w:type="dxa"/>
              <w:bottom w:w="100" w:type="dxa"/>
              <w:right w:w="100" w:type="dxa"/>
            </w:tcMar>
          </w:tcPr>
          <w:p w14:paraId="76EF37C1" w14:textId="77777777" w:rsidR="005C6405" w:rsidRDefault="005C6405" w:rsidP="004B041E">
            <w:pPr>
              <w:widowControl w:val="0"/>
              <w:spacing w:line="240" w:lineRule="auto"/>
            </w:pPr>
            <w:r>
              <w:t>24.4 (6.0)</w:t>
            </w:r>
          </w:p>
        </w:tc>
      </w:tr>
      <w:tr w:rsidR="005C6405" w14:paraId="0F322097" w14:textId="77777777" w:rsidTr="004B041E">
        <w:tc>
          <w:tcPr>
            <w:tcW w:w="2257" w:type="dxa"/>
            <w:shd w:val="clear" w:color="auto" w:fill="auto"/>
            <w:tcMar>
              <w:top w:w="100" w:type="dxa"/>
              <w:left w:w="100" w:type="dxa"/>
              <w:bottom w:w="100" w:type="dxa"/>
              <w:right w:w="100" w:type="dxa"/>
            </w:tcMar>
          </w:tcPr>
          <w:p w14:paraId="351CEA63" w14:textId="77777777" w:rsidR="005C6405" w:rsidRDefault="005C6405" w:rsidP="004B041E">
            <w:pPr>
              <w:widowControl w:val="0"/>
              <w:spacing w:line="240" w:lineRule="auto"/>
            </w:pPr>
            <w:r>
              <w:t>BMI</w:t>
            </w:r>
          </w:p>
        </w:tc>
        <w:tc>
          <w:tcPr>
            <w:tcW w:w="2257" w:type="dxa"/>
            <w:shd w:val="clear" w:color="auto" w:fill="auto"/>
            <w:tcMar>
              <w:top w:w="100" w:type="dxa"/>
              <w:left w:w="100" w:type="dxa"/>
              <w:bottom w:w="100" w:type="dxa"/>
              <w:right w:w="100" w:type="dxa"/>
            </w:tcMar>
          </w:tcPr>
          <w:p w14:paraId="3158B63A" w14:textId="77777777" w:rsidR="005C6405" w:rsidRDefault="005C6405" w:rsidP="004B041E">
            <w:pPr>
              <w:widowControl w:val="0"/>
              <w:spacing w:line="240" w:lineRule="auto"/>
            </w:pPr>
            <w:r>
              <w:t>27.4 (7.8)</w:t>
            </w:r>
          </w:p>
        </w:tc>
        <w:tc>
          <w:tcPr>
            <w:tcW w:w="2257" w:type="dxa"/>
            <w:shd w:val="clear" w:color="auto" w:fill="auto"/>
            <w:tcMar>
              <w:top w:w="100" w:type="dxa"/>
              <w:left w:w="100" w:type="dxa"/>
              <w:bottom w:w="100" w:type="dxa"/>
              <w:right w:w="100" w:type="dxa"/>
            </w:tcMar>
          </w:tcPr>
          <w:p w14:paraId="335395E1" w14:textId="77777777" w:rsidR="005C6405" w:rsidRDefault="005C6405" w:rsidP="004B041E">
            <w:pPr>
              <w:widowControl w:val="0"/>
              <w:spacing w:line="240" w:lineRule="auto"/>
            </w:pPr>
            <w:r>
              <w:t>26.3 (6.2)</w:t>
            </w:r>
          </w:p>
        </w:tc>
        <w:tc>
          <w:tcPr>
            <w:tcW w:w="2257" w:type="dxa"/>
            <w:shd w:val="clear" w:color="auto" w:fill="auto"/>
            <w:tcMar>
              <w:top w:w="100" w:type="dxa"/>
              <w:left w:w="100" w:type="dxa"/>
              <w:bottom w:w="100" w:type="dxa"/>
              <w:right w:w="100" w:type="dxa"/>
            </w:tcMar>
          </w:tcPr>
          <w:p w14:paraId="28A9A52B" w14:textId="77777777" w:rsidR="005C6405" w:rsidRDefault="005C6405" w:rsidP="004B041E">
            <w:pPr>
              <w:widowControl w:val="0"/>
              <w:spacing w:line="240" w:lineRule="auto"/>
            </w:pPr>
            <w:r>
              <w:t>27.8 (11.5)</w:t>
            </w:r>
          </w:p>
        </w:tc>
      </w:tr>
    </w:tbl>
    <w:p w14:paraId="264F6257" w14:textId="77777777" w:rsidR="00450394" w:rsidRDefault="00450394">
      <w:pPr>
        <w:rPr>
          <w:i/>
          <w:sz w:val="24"/>
          <w:szCs w:val="24"/>
        </w:rPr>
      </w:pPr>
    </w:p>
    <w:p w14:paraId="4E7C6EE9" w14:textId="77777777" w:rsidR="00450394" w:rsidRDefault="00F931B2">
      <w:pPr>
        <w:rPr>
          <w:i/>
          <w:sz w:val="24"/>
          <w:szCs w:val="24"/>
        </w:rPr>
      </w:pPr>
      <w:r>
        <w:rPr>
          <w:i/>
          <w:sz w:val="24"/>
          <w:szCs w:val="24"/>
        </w:rPr>
        <w:t>Measures</w:t>
      </w:r>
    </w:p>
    <w:p w14:paraId="16B7C02E" w14:textId="77777777" w:rsidR="00450394" w:rsidRDefault="00F931B2">
      <w:pPr>
        <w:rPr>
          <w:i/>
          <w:sz w:val="24"/>
          <w:szCs w:val="24"/>
        </w:rPr>
      </w:pPr>
      <w:r>
        <w:rPr>
          <w:i/>
          <w:sz w:val="24"/>
          <w:szCs w:val="24"/>
        </w:rPr>
        <w:t>Eating Disorder Examination Questionnaire (EDE-Q) 6.0</w:t>
      </w:r>
    </w:p>
    <w:p w14:paraId="22546EE4" w14:textId="013D320B" w:rsidR="00450394" w:rsidRPr="002F1F11" w:rsidRDefault="00F931B2">
      <w:pPr>
        <w:rPr>
          <w:b/>
          <w:color w:val="FF0000"/>
          <w:sz w:val="24"/>
          <w:szCs w:val="24"/>
        </w:rPr>
      </w:pPr>
      <w:r>
        <w:rPr>
          <w:sz w:val="24"/>
          <w:szCs w:val="24"/>
        </w:rPr>
        <w:t xml:space="preserve">The EDE-Q is a 28-item self-report questionnaire that assesses eating disorder symptoms (Fairburn &amp; Beglin, 1994; 2008). It assesses disordered eating behaviours and attitudes in the last 28 days and has four subscales (Restraint, Eating Concern, Shape Concern, </w:t>
      </w:r>
      <w:proofErr w:type="gramStart"/>
      <w:r>
        <w:rPr>
          <w:sz w:val="24"/>
          <w:szCs w:val="24"/>
        </w:rPr>
        <w:t>Weight</w:t>
      </w:r>
      <w:proofErr w:type="gramEnd"/>
      <w:r>
        <w:rPr>
          <w:sz w:val="24"/>
          <w:szCs w:val="24"/>
        </w:rPr>
        <w:t xml:space="preserve"> Concern) as well as a global score, which is calculated from the averages of the four subscale scores. Participants rate items on a 7-point Likert scale, with higher scores indicating higher eating disorder psychopathology. </w:t>
      </w:r>
      <w:proofErr w:type="gramStart"/>
      <w:r>
        <w:rPr>
          <w:sz w:val="24"/>
          <w:szCs w:val="24"/>
        </w:rPr>
        <w:t>There are six items that relate to the frequency of eating disorder attitudes and behaviours in the past 28 days, which do not contribute to the subscale or global scores but p</w:t>
      </w:r>
      <w:r w:rsidR="002B59AB">
        <w:rPr>
          <w:sz w:val="24"/>
          <w:szCs w:val="24"/>
        </w:rPr>
        <w:t xml:space="preserve">rovide information on some </w:t>
      </w:r>
      <w:r>
        <w:rPr>
          <w:sz w:val="24"/>
          <w:szCs w:val="24"/>
        </w:rPr>
        <w:t>eating disorder behaviours such as laxative use and self-induced vomiting.</w:t>
      </w:r>
      <w:proofErr w:type="gramEnd"/>
      <w:r>
        <w:rPr>
          <w:sz w:val="24"/>
          <w:szCs w:val="24"/>
        </w:rPr>
        <w:t xml:space="preserve"> Research has established acceptable levels of internal consistency for global and subscale scores in men and women, alongside the reliability of the scale (Berg et al., 2011; Peterson et al., 2007; Lavender, De Young </w:t>
      </w:r>
      <w:r>
        <w:rPr>
          <w:sz w:val="24"/>
          <w:szCs w:val="24"/>
        </w:rPr>
        <w:lastRenderedPageBreak/>
        <w:t xml:space="preserve">&amp; Anderson, 2010; Vaewsorn, Rosselli-Navarra, Wilson &amp; Weissman, 2013; Hilbert, De </w:t>
      </w:r>
      <w:proofErr w:type="spellStart"/>
      <w:r>
        <w:rPr>
          <w:sz w:val="24"/>
          <w:szCs w:val="24"/>
        </w:rPr>
        <w:t>Zwaan</w:t>
      </w:r>
      <w:proofErr w:type="spellEnd"/>
      <w:r>
        <w:rPr>
          <w:sz w:val="24"/>
          <w:szCs w:val="24"/>
        </w:rPr>
        <w:t xml:space="preserve"> &amp; </w:t>
      </w:r>
      <w:proofErr w:type="spellStart"/>
      <w:r>
        <w:rPr>
          <w:sz w:val="24"/>
          <w:szCs w:val="24"/>
        </w:rPr>
        <w:t>Braehler</w:t>
      </w:r>
      <w:proofErr w:type="spellEnd"/>
      <w:r>
        <w:rPr>
          <w:sz w:val="24"/>
          <w:szCs w:val="24"/>
        </w:rPr>
        <w:t>, 2012</w:t>
      </w:r>
      <w:r w:rsidRPr="002F1F11">
        <w:rPr>
          <w:b/>
          <w:color w:val="FF0000"/>
          <w:sz w:val="24"/>
          <w:szCs w:val="24"/>
        </w:rPr>
        <w:t>).</w:t>
      </w:r>
      <w:r w:rsidR="00FF6EA1" w:rsidRPr="002F1F11">
        <w:rPr>
          <w:b/>
          <w:color w:val="FF0000"/>
          <w:sz w:val="24"/>
          <w:szCs w:val="24"/>
        </w:rPr>
        <w:t xml:space="preserve"> Traditionally the EDE-Q uses a three-factor structure, but our previous research suggests that a brief, 16-item, three factor assessment is more suitable for men compared to the original 22-item four factor structure (Carey et al., 2019)</w:t>
      </w:r>
      <w:r w:rsidR="008C195F">
        <w:rPr>
          <w:b/>
          <w:color w:val="FF0000"/>
          <w:sz w:val="24"/>
          <w:szCs w:val="24"/>
        </w:rPr>
        <w:t>. This model includes a factor around restricting (Restriction), one about worries around one’s body shape and weight (Shape and Weight Concern), and finally a factor focussed on how much an individual is worried about and preoccupied by their eating (Preoccupation and Eating Concern).</w:t>
      </w:r>
    </w:p>
    <w:p w14:paraId="1C2EF3ED" w14:textId="77777777" w:rsidR="00450394" w:rsidRDefault="00450394">
      <w:pPr>
        <w:rPr>
          <w:sz w:val="24"/>
          <w:szCs w:val="24"/>
        </w:rPr>
      </w:pPr>
    </w:p>
    <w:p w14:paraId="50508F6E" w14:textId="77777777" w:rsidR="00450394" w:rsidRDefault="00F931B2">
      <w:pPr>
        <w:rPr>
          <w:i/>
          <w:sz w:val="24"/>
          <w:szCs w:val="24"/>
        </w:rPr>
      </w:pPr>
      <w:r>
        <w:rPr>
          <w:i/>
          <w:sz w:val="24"/>
          <w:szCs w:val="24"/>
        </w:rPr>
        <w:t>Drive for Muscularity Scale (DMS)</w:t>
      </w:r>
    </w:p>
    <w:p w14:paraId="3D9B61FA" w14:textId="77777777" w:rsidR="00450394" w:rsidRDefault="00F931B2">
      <w:pPr>
        <w:rPr>
          <w:sz w:val="24"/>
          <w:szCs w:val="24"/>
        </w:rPr>
      </w:pPr>
      <w:r>
        <w:rPr>
          <w:sz w:val="24"/>
          <w:szCs w:val="24"/>
        </w:rPr>
        <w:t xml:space="preserve">The DMS is a 15-item self-report questionnaire that assesses how important being muscular is to participants, and how they act to develop their muscularity. Participants answer each item on a </w:t>
      </w:r>
      <w:proofErr w:type="gramStart"/>
      <w:r>
        <w:rPr>
          <w:sz w:val="24"/>
          <w:szCs w:val="24"/>
        </w:rPr>
        <w:t>5 point</w:t>
      </w:r>
      <w:proofErr w:type="gramEnd"/>
      <w:r>
        <w:rPr>
          <w:sz w:val="24"/>
          <w:szCs w:val="24"/>
        </w:rPr>
        <w:t xml:space="preserve"> Likert scale anchored by ‘Always’ and ‘Never’. The scale uses </w:t>
      </w:r>
      <w:proofErr w:type="gramStart"/>
      <w:r>
        <w:rPr>
          <w:sz w:val="24"/>
          <w:szCs w:val="24"/>
        </w:rPr>
        <w:t>reverse-scoring</w:t>
      </w:r>
      <w:proofErr w:type="gramEnd"/>
      <w:r>
        <w:rPr>
          <w:sz w:val="24"/>
          <w:szCs w:val="24"/>
        </w:rPr>
        <w:t xml:space="preserve"> on all items. Higher scores indicate higher drive for muscularity. In men, the DMS can give muscularity-driven behaviours and muscularity-oriented body image attitudes scores individually, as well as an overall drive for muscularity score. The item has shown acceptable reliability and validity in male samples (McCreary, 2007).</w:t>
      </w:r>
    </w:p>
    <w:p w14:paraId="0D0A86B2" w14:textId="77777777" w:rsidR="00450394" w:rsidRDefault="00450394">
      <w:pPr>
        <w:rPr>
          <w:i/>
          <w:sz w:val="24"/>
          <w:szCs w:val="24"/>
        </w:rPr>
      </w:pPr>
    </w:p>
    <w:p w14:paraId="67DE0A17" w14:textId="77777777" w:rsidR="00450394" w:rsidRDefault="00F931B2">
      <w:pPr>
        <w:rPr>
          <w:i/>
          <w:sz w:val="24"/>
          <w:szCs w:val="24"/>
        </w:rPr>
      </w:pPr>
      <w:r>
        <w:rPr>
          <w:i/>
          <w:sz w:val="24"/>
          <w:szCs w:val="24"/>
        </w:rPr>
        <w:t>Procedure</w:t>
      </w:r>
    </w:p>
    <w:p w14:paraId="4C3613BC" w14:textId="4B018137" w:rsidR="00450394" w:rsidRDefault="00F931B2">
      <w:pPr>
        <w:rPr>
          <w:sz w:val="24"/>
          <w:szCs w:val="24"/>
        </w:rPr>
      </w:pPr>
      <w:r>
        <w:rPr>
          <w:sz w:val="24"/>
          <w:szCs w:val="24"/>
        </w:rPr>
        <w:t>Participa</w:t>
      </w:r>
      <w:r w:rsidR="00142799">
        <w:rPr>
          <w:sz w:val="24"/>
          <w:szCs w:val="24"/>
        </w:rPr>
        <w:t xml:space="preserve">nts </w:t>
      </w:r>
      <w:proofErr w:type="gramStart"/>
      <w:r w:rsidR="00142799">
        <w:rPr>
          <w:sz w:val="24"/>
          <w:szCs w:val="24"/>
        </w:rPr>
        <w:t>were invited</w:t>
      </w:r>
      <w:proofErr w:type="gramEnd"/>
      <w:r w:rsidR="00142799">
        <w:rPr>
          <w:sz w:val="24"/>
          <w:szCs w:val="24"/>
        </w:rPr>
        <w:t xml:space="preserve"> to take part</w:t>
      </w:r>
      <w:r>
        <w:rPr>
          <w:sz w:val="24"/>
          <w:szCs w:val="24"/>
        </w:rPr>
        <w:t xml:space="preserve"> through social media adverts, adverts posted through local community groups, and adverts in Attitude magazine. Participants followed a link to an online questionnaire, delivered via Qualtrics software (</w:t>
      </w:r>
      <w:r>
        <w:rPr>
          <w:sz w:val="24"/>
          <w:szCs w:val="24"/>
          <w:highlight w:val="white"/>
        </w:rPr>
        <w:t>Qualtrics, Provo, UT)</w:t>
      </w:r>
      <w:r>
        <w:rPr>
          <w:sz w:val="24"/>
          <w:szCs w:val="24"/>
        </w:rPr>
        <w:t>. The questionnaire included demographic inf</w:t>
      </w:r>
      <w:r w:rsidR="00BE4D45">
        <w:rPr>
          <w:sz w:val="24"/>
          <w:szCs w:val="24"/>
        </w:rPr>
        <w:t xml:space="preserve">ormation (age, gender, </w:t>
      </w:r>
      <w:r w:rsidR="00BE4D45">
        <w:rPr>
          <w:b/>
          <w:color w:val="FF0000"/>
          <w:sz w:val="24"/>
          <w:szCs w:val="24"/>
        </w:rPr>
        <w:t>sexual orientation</w:t>
      </w:r>
      <w:r>
        <w:rPr>
          <w:sz w:val="24"/>
          <w:szCs w:val="24"/>
        </w:rPr>
        <w:t xml:space="preserve">, and ethnicity), followed each time by the EDE-Q and then the DMS. The survey took approximately 20 minutes to complete. Height and weight were also voluntarily self-reported (not forced entry) in order to calculate BMI. The questionnaires </w:t>
      </w:r>
      <w:proofErr w:type="gramStart"/>
      <w:r>
        <w:rPr>
          <w:sz w:val="24"/>
          <w:szCs w:val="24"/>
        </w:rPr>
        <w:t>were presented</w:t>
      </w:r>
      <w:proofErr w:type="gramEnd"/>
      <w:r>
        <w:rPr>
          <w:sz w:val="24"/>
          <w:szCs w:val="24"/>
        </w:rPr>
        <w:t xml:space="preserve"> in a way that meant participants could not skip past questions in an effort to limit missing data.</w:t>
      </w:r>
    </w:p>
    <w:p w14:paraId="519FE50B" w14:textId="77777777" w:rsidR="00450394" w:rsidRDefault="00450394">
      <w:pPr>
        <w:rPr>
          <w:sz w:val="24"/>
          <w:szCs w:val="24"/>
        </w:rPr>
      </w:pPr>
    </w:p>
    <w:p w14:paraId="7E22B75A" w14:textId="77777777" w:rsidR="00450394" w:rsidRDefault="00F931B2">
      <w:pPr>
        <w:rPr>
          <w:i/>
          <w:sz w:val="24"/>
          <w:szCs w:val="24"/>
        </w:rPr>
      </w:pPr>
      <w:r>
        <w:rPr>
          <w:i/>
          <w:sz w:val="24"/>
          <w:szCs w:val="24"/>
        </w:rPr>
        <w:t>Data Analysis</w:t>
      </w:r>
    </w:p>
    <w:p w14:paraId="14E0E82A" w14:textId="7CAF8768" w:rsidR="00450394" w:rsidRDefault="00BE3E78">
      <w:pPr>
        <w:rPr>
          <w:i/>
          <w:sz w:val="24"/>
          <w:szCs w:val="24"/>
        </w:rPr>
      </w:pPr>
      <w:r>
        <w:rPr>
          <w:sz w:val="24"/>
          <w:szCs w:val="24"/>
        </w:rPr>
        <w:t>A</w:t>
      </w:r>
      <w:r w:rsidR="00F931B2">
        <w:rPr>
          <w:sz w:val="24"/>
          <w:szCs w:val="24"/>
        </w:rPr>
        <w:t xml:space="preserve"> Confirmatory factor analysis (CFA) </w:t>
      </w:r>
      <w:proofErr w:type="gramStart"/>
      <w:r w:rsidR="00F931B2">
        <w:rPr>
          <w:sz w:val="24"/>
          <w:szCs w:val="24"/>
        </w:rPr>
        <w:t>was conducted</w:t>
      </w:r>
      <w:proofErr w:type="gramEnd"/>
      <w:r w:rsidR="00F931B2">
        <w:rPr>
          <w:sz w:val="24"/>
          <w:szCs w:val="24"/>
        </w:rPr>
        <w:t xml:space="preserve"> using </w:t>
      </w:r>
      <w:proofErr w:type="spellStart"/>
      <w:r w:rsidR="00F931B2">
        <w:rPr>
          <w:sz w:val="24"/>
          <w:szCs w:val="24"/>
        </w:rPr>
        <w:t>RStudio</w:t>
      </w:r>
      <w:proofErr w:type="spellEnd"/>
      <w:r w:rsidR="00F931B2">
        <w:rPr>
          <w:sz w:val="24"/>
          <w:szCs w:val="24"/>
        </w:rPr>
        <w:t xml:space="preserve"> software, to assess the goodness of fit for the factor structure in the full sample. A model may be regarded as an acceptable fit if the Goodness of Fit Index (GFI), Normed Fit Index (NFI) and Comparative Fit Index (CFI) are all above .90; if the Adjusted Goodness of Fit Index (AGFI) is above .80 (Byrne, 1994), and if the Root Mean Square Error of Approximation (RMSEA) is below .10 (Browne &amp; Cudeck, 1993). If the chi square test is not significant then the model </w:t>
      </w:r>
      <w:proofErr w:type="gramStart"/>
      <w:r w:rsidR="00F931B2">
        <w:rPr>
          <w:sz w:val="24"/>
          <w:szCs w:val="24"/>
        </w:rPr>
        <w:t>can be accepted</w:t>
      </w:r>
      <w:proofErr w:type="gramEnd"/>
      <w:r w:rsidR="00F931B2">
        <w:rPr>
          <w:sz w:val="24"/>
          <w:szCs w:val="24"/>
        </w:rPr>
        <w:t>, although there are problems with chi square statistics in larger samples. We also calculated measureme</w:t>
      </w:r>
      <w:r w:rsidR="00BE4D45">
        <w:rPr>
          <w:sz w:val="24"/>
          <w:szCs w:val="24"/>
        </w:rPr>
        <w:t xml:space="preserve">nt invariance between </w:t>
      </w:r>
      <w:r w:rsidR="00BE4D45">
        <w:rPr>
          <w:b/>
          <w:color w:val="FF0000"/>
          <w:sz w:val="24"/>
          <w:szCs w:val="24"/>
        </w:rPr>
        <w:t>sexual orientation</w:t>
      </w:r>
      <w:r w:rsidR="00BE4D45">
        <w:rPr>
          <w:sz w:val="24"/>
          <w:szCs w:val="24"/>
        </w:rPr>
        <w:t xml:space="preserve"> </w:t>
      </w:r>
      <w:r w:rsidR="00F931B2">
        <w:rPr>
          <w:sz w:val="24"/>
          <w:szCs w:val="24"/>
        </w:rPr>
        <w:t xml:space="preserve">groups, to explore if the factor structure was the same across sexualities. For </w:t>
      </w:r>
      <w:proofErr w:type="gramStart"/>
      <w:r w:rsidR="00F931B2">
        <w:rPr>
          <w:sz w:val="24"/>
          <w:szCs w:val="24"/>
        </w:rPr>
        <w:t>this</w:t>
      </w:r>
      <w:proofErr w:type="gramEnd"/>
      <w:r w:rsidR="00F931B2">
        <w:rPr>
          <w:sz w:val="24"/>
          <w:szCs w:val="24"/>
        </w:rPr>
        <w:t xml:space="preserve"> we used the criteria of a less than .01 change in CFI to signify measurement invariance (Cheung &amp; </w:t>
      </w:r>
      <w:proofErr w:type="spellStart"/>
      <w:r w:rsidR="00F931B2">
        <w:rPr>
          <w:sz w:val="24"/>
          <w:szCs w:val="24"/>
        </w:rPr>
        <w:t>Rensvold</w:t>
      </w:r>
      <w:proofErr w:type="spellEnd"/>
      <w:r w:rsidR="00F931B2">
        <w:rPr>
          <w:sz w:val="24"/>
          <w:szCs w:val="24"/>
        </w:rPr>
        <w:t xml:space="preserve">, 2002). Any items found to be invariant </w:t>
      </w:r>
      <w:proofErr w:type="gramStart"/>
      <w:r w:rsidR="00F931B2">
        <w:rPr>
          <w:sz w:val="24"/>
          <w:szCs w:val="24"/>
        </w:rPr>
        <w:t>were then omitted</w:t>
      </w:r>
      <w:proofErr w:type="gramEnd"/>
      <w:r w:rsidR="00F931B2">
        <w:rPr>
          <w:sz w:val="24"/>
          <w:szCs w:val="24"/>
        </w:rPr>
        <w:t xml:space="preserve"> from subsequent analysis.</w:t>
      </w:r>
    </w:p>
    <w:p w14:paraId="13375F77" w14:textId="77777777" w:rsidR="00450394" w:rsidRDefault="00450394">
      <w:pPr>
        <w:rPr>
          <w:sz w:val="24"/>
          <w:szCs w:val="24"/>
        </w:rPr>
      </w:pPr>
    </w:p>
    <w:p w14:paraId="4E56014A" w14:textId="6554E2B8" w:rsidR="00450394" w:rsidRDefault="00F931B2">
      <w:pPr>
        <w:rPr>
          <w:sz w:val="24"/>
          <w:szCs w:val="24"/>
        </w:rPr>
      </w:pPr>
      <w:r>
        <w:rPr>
          <w:sz w:val="24"/>
          <w:szCs w:val="24"/>
        </w:rPr>
        <w:t xml:space="preserve">In order to </w:t>
      </w:r>
      <w:r w:rsidR="002B59AB">
        <w:rPr>
          <w:sz w:val="24"/>
          <w:szCs w:val="24"/>
        </w:rPr>
        <w:t>examine the relationship between</w:t>
      </w:r>
      <w:r w:rsidR="00BE4D45">
        <w:rPr>
          <w:sz w:val="24"/>
          <w:szCs w:val="24"/>
        </w:rPr>
        <w:t xml:space="preserve"> </w:t>
      </w:r>
      <w:r w:rsidR="00BE4D45">
        <w:rPr>
          <w:b/>
          <w:color w:val="FF0000"/>
          <w:sz w:val="24"/>
          <w:szCs w:val="24"/>
        </w:rPr>
        <w:t>sexual orientation</w:t>
      </w:r>
      <w:r w:rsidR="00BE4D45">
        <w:rPr>
          <w:sz w:val="24"/>
          <w:szCs w:val="24"/>
        </w:rPr>
        <w:t xml:space="preserve"> </w:t>
      </w:r>
      <w:r w:rsidR="002B59AB">
        <w:rPr>
          <w:sz w:val="24"/>
          <w:szCs w:val="24"/>
        </w:rPr>
        <w:t>and</w:t>
      </w:r>
      <w:r>
        <w:rPr>
          <w:sz w:val="24"/>
          <w:szCs w:val="24"/>
        </w:rPr>
        <w:t xml:space="preserve"> ED symptomatology we first conducted a MANOVA, to consider the impact of multiple sexualities on multiple components simultaneously and thereby control for Type II error. The in</w:t>
      </w:r>
      <w:r w:rsidR="00BE4D45">
        <w:rPr>
          <w:sz w:val="24"/>
          <w:szCs w:val="24"/>
        </w:rPr>
        <w:t xml:space="preserve">dependent variable was </w:t>
      </w:r>
      <w:r w:rsidR="00BE4D45">
        <w:rPr>
          <w:b/>
          <w:color w:val="FF0000"/>
          <w:sz w:val="24"/>
          <w:szCs w:val="24"/>
        </w:rPr>
        <w:t>sexual orientation</w:t>
      </w:r>
      <w:r>
        <w:rPr>
          <w:sz w:val="24"/>
          <w:szCs w:val="24"/>
        </w:rPr>
        <w:t xml:space="preserve"> (bisexual, gay, or heterosexual). The dependent variables were </w:t>
      </w:r>
      <w:r w:rsidR="002B59AB">
        <w:rPr>
          <w:sz w:val="24"/>
          <w:szCs w:val="24"/>
        </w:rPr>
        <w:t>the individual</w:t>
      </w:r>
      <w:r>
        <w:rPr>
          <w:sz w:val="24"/>
          <w:szCs w:val="24"/>
        </w:rPr>
        <w:t xml:space="preserve"> EDE-Q subscale scores (preoccupation and eating concern, shape and weight concern, restraint, and global score). Significant differences identified in the MANOVA </w:t>
      </w:r>
      <w:proofErr w:type="gramStart"/>
      <w:r>
        <w:rPr>
          <w:sz w:val="24"/>
          <w:szCs w:val="24"/>
        </w:rPr>
        <w:t>were then followed up</w:t>
      </w:r>
      <w:proofErr w:type="gramEnd"/>
      <w:r>
        <w:rPr>
          <w:sz w:val="24"/>
          <w:szCs w:val="24"/>
        </w:rPr>
        <w:t xml:space="preserve"> with separate ANOVAs e</w:t>
      </w:r>
      <w:r w:rsidR="00BE4D45">
        <w:rPr>
          <w:sz w:val="24"/>
          <w:szCs w:val="24"/>
        </w:rPr>
        <w:t xml:space="preserve">xamining the effect of </w:t>
      </w:r>
      <w:r w:rsidR="00BE4D45">
        <w:rPr>
          <w:b/>
          <w:color w:val="FF0000"/>
          <w:sz w:val="24"/>
          <w:szCs w:val="24"/>
        </w:rPr>
        <w:t>sexual orientation</w:t>
      </w:r>
      <w:r>
        <w:rPr>
          <w:sz w:val="24"/>
          <w:szCs w:val="24"/>
        </w:rPr>
        <w:t xml:space="preserve"> on each of the subscales and global scores separately. </w:t>
      </w:r>
    </w:p>
    <w:p w14:paraId="547C6267" w14:textId="77777777" w:rsidR="00450394" w:rsidRDefault="00450394">
      <w:pPr>
        <w:rPr>
          <w:sz w:val="24"/>
          <w:szCs w:val="24"/>
        </w:rPr>
      </w:pPr>
    </w:p>
    <w:p w14:paraId="6314C02D" w14:textId="6E44A24B" w:rsidR="00450394" w:rsidRDefault="00F931B2">
      <w:pPr>
        <w:rPr>
          <w:sz w:val="24"/>
          <w:szCs w:val="24"/>
        </w:rPr>
      </w:pPr>
      <w:r>
        <w:rPr>
          <w:sz w:val="24"/>
          <w:szCs w:val="24"/>
        </w:rPr>
        <w:t>Multiple moderated regression was subsequently carried out for each EDE-Q sub-component identified as significa</w:t>
      </w:r>
      <w:r w:rsidR="00BE4D45">
        <w:rPr>
          <w:sz w:val="24"/>
          <w:szCs w:val="24"/>
        </w:rPr>
        <w:t xml:space="preserve">ntly different between </w:t>
      </w:r>
      <w:r w:rsidR="00BE4D45">
        <w:rPr>
          <w:b/>
          <w:color w:val="FF0000"/>
          <w:sz w:val="24"/>
          <w:szCs w:val="24"/>
        </w:rPr>
        <w:t>sexual orientation</w:t>
      </w:r>
      <w:r>
        <w:rPr>
          <w:sz w:val="24"/>
          <w:szCs w:val="24"/>
        </w:rPr>
        <w:t xml:space="preserve"> groups, in order to explore whether drive for muscularity mode</w:t>
      </w:r>
      <w:r w:rsidR="00BE4D45">
        <w:rPr>
          <w:sz w:val="24"/>
          <w:szCs w:val="24"/>
        </w:rPr>
        <w:t xml:space="preserve">rates the relationship between </w:t>
      </w:r>
      <w:r w:rsidR="00BE4D45">
        <w:rPr>
          <w:b/>
          <w:color w:val="FF0000"/>
          <w:sz w:val="24"/>
          <w:szCs w:val="24"/>
        </w:rPr>
        <w:t>sexual orientation</w:t>
      </w:r>
      <w:r>
        <w:rPr>
          <w:sz w:val="24"/>
          <w:szCs w:val="24"/>
        </w:rPr>
        <w:t xml:space="preserve"> and eating disorder symptoms. In separate hierarchical regressions, we used EDE-Q score (global or sub-component) as the outcome variable, with BMI and age entered as control or nuisance variables</w:t>
      </w:r>
      <w:r w:rsidR="00BE4D45">
        <w:rPr>
          <w:sz w:val="24"/>
          <w:szCs w:val="24"/>
        </w:rPr>
        <w:t xml:space="preserve"> (Step 1), followed by </w:t>
      </w:r>
      <w:r w:rsidR="00BE4D45">
        <w:rPr>
          <w:b/>
          <w:color w:val="FF0000"/>
          <w:sz w:val="24"/>
          <w:szCs w:val="24"/>
        </w:rPr>
        <w:t>sexual orientation</w:t>
      </w:r>
      <w:r>
        <w:rPr>
          <w:sz w:val="24"/>
          <w:szCs w:val="24"/>
        </w:rPr>
        <w:t xml:space="preserve"> and drive for muscularity as our main predictor variables of interest (Step 2), and finally the interaction between these two predictor variables (Step 3). Significant interactions were followed up by comparing each </w:t>
      </w:r>
      <w:r w:rsidR="00BE4D45">
        <w:rPr>
          <w:b/>
          <w:color w:val="FF0000"/>
          <w:sz w:val="24"/>
          <w:szCs w:val="24"/>
        </w:rPr>
        <w:t>sexual orientation</w:t>
      </w:r>
      <w:r w:rsidR="00BE4D45">
        <w:rPr>
          <w:sz w:val="24"/>
          <w:szCs w:val="24"/>
        </w:rPr>
        <w:t xml:space="preserve"> </w:t>
      </w:r>
      <w:r>
        <w:rPr>
          <w:sz w:val="24"/>
          <w:szCs w:val="24"/>
        </w:rPr>
        <w:t>in terms of the relationship (correlation coefficient using Fisher’s Z transformation) between drive for muscularity and eating disorder symptomology, in a pairwise manner applying a Bonferroni correction for multiple comparisons.</w:t>
      </w:r>
      <w:r w:rsidR="00142799">
        <w:rPr>
          <w:sz w:val="24"/>
          <w:szCs w:val="24"/>
        </w:rPr>
        <w:t xml:space="preserve"> </w:t>
      </w:r>
      <w:r>
        <w:rPr>
          <w:sz w:val="24"/>
          <w:szCs w:val="24"/>
        </w:rPr>
        <w:t xml:space="preserve">Following the results of the measurement invariance testing, follow up ANOVAs </w:t>
      </w:r>
      <w:proofErr w:type="gramStart"/>
      <w:r>
        <w:rPr>
          <w:sz w:val="24"/>
          <w:szCs w:val="24"/>
        </w:rPr>
        <w:t>were carried out</w:t>
      </w:r>
      <w:proofErr w:type="gramEnd"/>
      <w:r>
        <w:rPr>
          <w:sz w:val="24"/>
          <w:szCs w:val="24"/>
        </w:rPr>
        <w:t xml:space="preserve"> on EDE-Q subscales without the items that were shown to be variant. </w:t>
      </w:r>
    </w:p>
    <w:p w14:paraId="2E1D6394" w14:textId="77777777" w:rsidR="00450394" w:rsidRDefault="00450394">
      <w:pPr>
        <w:rPr>
          <w:sz w:val="24"/>
          <w:szCs w:val="24"/>
        </w:rPr>
      </w:pPr>
    </w:p>
    <w:p w14:paraId="3881E774" w14:textId="1441ACE1" w:rsidR="00450394" w:rsidRDefault="00F931B2">
      <w:pPr>
        <w:rPr>
          <w:b/>
          <w:sz w:val="24"/>
          <w:szCs w:val="24"/>
        </w:rPr>
      </w:pPr>
      <w:r>
        <w:rPr>
          <w:b/>
          <w:sz w:val="24"/>
          <w:szCs w:val="24"/>
        </w:rPr>
        <w:t>Results</w:t>
      </w:r>
    </w:p>
    <w:p w14:paraId="71BC20B9" w14:textId="21E888D6" w:rsidR="005365D3" w:rsidRPr="00A6018A" w:rsidRDefault="005365D3">
      <w:pPr>
        <w:rPr>
          <w:b/>
          <w:i/>
          <w:color w:val="FF0000"/>
          <w:sz w:val="24"/>
          <w:szCs w:val="24"/>
        </w:rPr>
      </w:pPr>
      <w:r w:rsidRPr="00A6018A">
        <w:rPr>
          <w:b/>
          <w:i/>
          <w:color w:val="FF0000"/>
          <w:sz w:val="24"/>
          <w:szCs w:val="24"/>
        </w:rPr>
        <w:t>Confirmatory Factor Analysis</w:t>
      </w:r>
    </w:p>
    <w:p w14:paraId="091C51F3" w14:textId="5DCFB5F5" w:rsidR="005365D3" w:rsidRPr="00A6018A" w:rsidRDefault="00142799">
      <w:pPr>
        <w:rPr>
          <w:b/>
          <w:color w:val="FF0000"/>
          <w:sz w:val="24"/>
          <w:szCs w:val="24"/>
        </w:rPr>
      </w:pPr>
      <w:r>
        <w:rPr>
          <w:b/>
          <w:color w:val="FF0000"/>
          <w:sz w:val="24"/>
          <w:szCs w:val="24"/>
        </w:rPr>
        <w:t xml:space="preserve">We </w:t>
      </w:r>
      <w:r w:rsidR="00A6018A" w:rsidRPr="00A6018A">
        <w:rPr>
          <w:b/>
          <w:color w:val="FF0000"/>
          <w:sz w:val="24"/>
          <w:szCs w:val="24"/>
        </w:rPr>
        <w:t>conducted CFA on the traditional four-factor model of the EDE-Q, and found that this was not a good fit based on accepted thresholds. We then conducted a CFA on the more recent three-fac</w:t>
      </w:r>
      <w:r w:rsidR="00677CC5">
        <w:rPr>
          <w:b/>
          <w:color w:val="FF0000"/>
          <w:sz w:val="24"/>
          <w:szCs w:val="24"/>
        </w:rPr>
        <w:t xml:space="preserve">tor model, and found this to be </w:t>
      </w:r>
      <w:r w:rsidR="00A6018A" w:rsidRPr="00A6018A">
        <w:rPr>
          <w:b/>
          <w:color w:val="FF0000"/>
          <w:sz w:val="24"/>
          <w:szCs w:val="24"/>
        </w:rPr>
        <w:t>an acceptable fit for this data.</w:t>
      </w:r>
      <w:r w:rsidR="00677CC5">
        <w:rPr>
          <w:b/>
          <w:color w:val="FF0000"/>
          <w:sz w:val="24"/>
          <w:szCs w:val="24"/>
        </w:rPr>
        <w:t xml:space="preserve"> This model includes a factor around restricting (Restriction), one about worries around one’s body shape and weight (Shape and Weight Concern), and finally a factor focussed on how much an individual is worried about and preoccupied by their eating (Preoccupation and Eating Concern).</w:t>
      </w:r>
      <w:r w:rsidR="00A6018A" w:rsidRPr="00A6018A">
        <w:rPr>
          <w:b/>
          <w:color w:val="FF0000"/>
          <w:sz w:val="24"/>
          <w:szCs w:val="24"/>
        </w:rPr>
        <w:t xml:space="preserve"> Based on these acceptable fit indices, we used the three-factor model in all future analysis. Further details on these analyses </w:t>
      </w:r>
      <w:proofErr w:type="gramStart"/>
      <w:r w:rsidR="00A6018A" w:rsidRPr="00A6018A">
        <w:rPr>
          <w:b/>
          <w:color w:val="FF0000"/>
          <w:sz w:val="24"/>
          <w:szCs w:val="24"/>
        </w:rPr>
        <w:t>can be found</w:t>
      </w:r>
      <w:proofErr w:type="gramEnd"/>
      <w:r w:rsidR="007E1F8D">
        <w:rPr>
          <w:b/>
          <w:color w:val="FF0000"/>
          <w:sz w:val="24"/>
          <w:szCs w:val="24"/>
        </w:rPr>
        <w:t xml:space="preserve"> in the supplementary data</w:t>
      </w:r>
      <w:r w:rsidR="00A6018A" w:rsidRPr="00A6018A">
        <w:rPr>
          <w:b/>
          <w:color w:val="FF0000"/>
          <w:sz w:val="24"/>
          <w:szCs w:val="24"/>
        </w:rPr>
        <w:t xml:space="preserve">. </w:t>
      </w:r>
    </w:p>
    <w:p w14:paraId="410FBBF0" w14:textId="47BFE107" w:rsidR="00A6018A" w:rsidRPr="00A6018A" w:rsidRDefault="00A6018A">
      <w:pPr>
        <w:rPr>
          <w:b/>
          <w:color w:val="FF0000"/>
          <w:sz w:val="24"/>
          <w:szCs w:val="24"/>
        </w:rPr>
      </w:pPr>
    </w:p>
    <w:p w14:paraId="2728AA94" w14:textId="52DD6DBC" w:rsidR="00A6018A" w:rsidRPr="00A6018A" w:rsidRDefault="00A6018A">
      <w:pPr>
        <w:rPr>
          <w:b/>
          <w:i/>
          <w:color w:val="FF0000"/>
          <w:sz w:val="24"/>
          <w:szCs w:val="24"/>
        </w:rPr>
      </w:pPr>
      <w:r w:rsidRPr="00A6018A">
        <w:rPr>
          <w:b/>
          <w:i/>
          <w:color w:val="FF0000"/>
          <w:sz w:val="24"/>
          <w:szCs w:val="24"/>
        </w:rPr>
        <w:t xml:space="preserve">Measurement invariance </w:t>
      </w:r>
    </w:p>
    <w:p w14:paraId="13C79AB8" w14:textId="652AD3D1" w:rsidR="00A6018A" w:rsidRPr="00A6018A" w:rsidRDefault="00A6018A">
      <w:pPr>
        <w:rPr>
          <w:b/>
          <w:color w:val="FF0000"/>
          <w:sz w:val="24"/>
          <w:szCs w:val="24"/>
        </w:rPr>
      </w:pPr>
      <w:r w:rsidRPr="00A6018A">
        <w:rPr>
          <w:b/>
          <w:color w:val="FF0000"/>
          <w:sz w:val="24"/>
          <w:szCs w:val="24"/>
        </w:rPr>
        <w:t xml:space="preserve">We carried out measurement invariance analysis to consider whether the items of the EDE-Q contributed in the same way to each scale across the sexual orientation groups. Results indicate that the scale is invariant across groups up to the residuals level, where there is variance. Based on this, we </w:t>
      </w:r>
      <w:r w:rsidRPr="00A6018A">
        <w:rPr>
          <w:b/>
          <w:color w:val="FF0000"/>
          <w:sz w:val="24"/>
          <w:szCs w:val="24"/>
        </w:rPr>
        <w:lastRenderedPageBreak/>
        <w:t xml:space="preserve">removed certain items from subsequent analysis. Further details about this analysis </w:t>
      </w:r>
      <w:proofErr w:type="gramStart"/>
      <w:r w:rsidRPr="00A6018A">
        <w:rPr>
          <w:b/>
          <w:color w:val="FF0000"/>
          <w:sz w:val="24"/>
          <w:szCs w:val="24"/>
        </w:rPr>
        <w:t>can be foun</w:t>
      </w:r>
      <w:r w:rsidR="007E1F8D">
        <w:rPr>
          <w:b/>
          <w:color w:val="FF0000"/>
          <w:sz w:val="24"/>
          <w:szCs w:val="24"/>
        </w:rPr>
        <w:t>d</w:t>
      </w:r>
      <w:proofErr w:type="gramEnd"/>
      <w:r w:rsidR="007E1F8D">
        <w:rPr>
          <w:b/>
          <w:color w:val="FF0000"/>
          <w:sz w:val="24"/>
          <w:szCs w:val="24"/>
        </w:rPr>
        <w:t xml:space="preserve"> in the supplementary data</w:t>
      </w:r>
      <w:r w:rsidRPr="00A6018A">
        <w:rPr>
          <w:b/>
          <w:color w:val="FF0000"/>
          <w:sz w:val="24"/>
          <w:szCs w:val="24"/>
        </w:rPr>
        <w:t xml:space="preserve">. </w:t>
      </w:r>
    </w:p>
    <w:p w14:paraId="1B9BAE49" w14:textId="77777777" w:rsidR="00A6018A" w:rsidRPr="00A6018A" w:rsidRDefault="00A6018A">
      <w:pPr>
        <w:rPr>
          <w:sz w:val="24"/>
          <w:szCs w:val="24"/>
        </w:rPr>
      </w:pPr>
    </w:p>
    <w:p w14:paraId="6A9919F1" w14:textId="77777777" w:rsidR="00450394" w:rsidRDefault="00450394">
      <w:pPr>
        <w:rPr>
          <w:b/>
          <w:sz w:val="24"/>
          <w:szCs w:val="24"/>
        </w:rPr>
      </w:pPr>
    </w:p>
    <w:p w14:paraId="353B8CEB" w14:textId="1586DAAB" w:rsidR="00450394" w:rsidRDefault="00F931B2">
      <w:pPr>
        <w:rPr>
          <w:i/>
          <w:sz w:val="24"/>
          <w:szCs w:val="24"/>
        </w:rPr>
      </w:pPr>
      <w:r>
        <w:rPr>
          <w:i/>
          <w:sz w:val="24"/>
          <w:szCs w:val="24"/>
        </w:rPr>
        <w:t>Eating Disorder Exa</w:t>
      </w:r>
      <w:r w:rsidR="005B3501">
        <w:rPr>
          <w:i/>
          <w:sz w:val="24"/>
          <w:szCs w:val="24"/>
        </w:rPr>
        <w:t xml:space="preserve">mination Questionnaire (EDE-Q) </w:t>
      </w:r>
      <w:r>
        <w:rPr>
          <w:i/>
          <w:sz w:val="24"/>
          <w:szCs w:val="24"/>
        </w:rPr>
        <w:t>Scores</w:t>
      </w:r>
    </w:p>
    <w:p w14:paraId="4899D65B" w14:textId="77777777" w:rsidR="00450394" w:rsidRDefault="00F931B2">
      <w:pPr>
        <w:rPr>
          <w:i/>
          <w:sz w:val="24"/>
          <w:szCs w:val="24"/>
        </w:rPr>
      </w:pPr>
      <w:r>
        <w:rPr>
          <w:i/>
          <w:sz w:val="24"/>
          <w:szCs w:val="24"/>
        </w:rPr>
        <w:t>Global Score</w:t>
      </w:r>
    </w:p>
    <w:p w14:paraId="50C149BC" w14:textId="0EBE5BFC" w:rsidR="00450394" w:rsidRPr="008A76BE" w:rsidRDefault="00142799">
      <w:pPr>
        <w:rPr>
          <w:b/>
          <w:color w:val="FF0000"/>
          <w:sz w:val="24"/>
          <w:szCs w:val="24"/>
        </w:rPr>
      </w:pPr>
      <w:r>
        <w:rPr>
          <w:sz w:val="24"/>
          <w:szCs w:val="24"/>
        </w:rPr>
        <w:t>W</w:t>
      </w:r>
      <w:r w:rsidR="00F931B2">
        <w:rPr>
          <w:sz w:val="24"/>
          <w:szCs w:val="24"/>
        </w:rPr>
        <w:t xml:space="preserve">e </w:t>
      </w:r>
      <w:r w:rsidR="002B59AB">
        <w:rPr>
          <w:sz w:val="24"/>
          <w:szCs w:val="24"/>
        </w:rPr>
        <w:t xml:space="preserve">ran ANOVAs without the </w:t>
      </w:r>
      <w:r w:rsidR="00F931B2">
        <w:rPr>
          <w:sz w:val="24"/>
          <w:szCs w:val="24"/>
        </w:rPr>
        <w:t xml:space="preserve">items shown to be variant at the residuals level. A one-way ANOVA showed a significant difference in global scores between </w:t>
      </w:r>
      <w:r w:rsidR="005B7845">
        <w:rPr>
          <w:sz w:val="24"/>
          <w:szCs w:val="24"/>
        </w:rPr>
        <w:t xml:space="preserve">sexual orientation </w:t>
      </w:r>
      <w:r w:rsidR="00F931B2">
        <w:rPr>
          <w:sz w:val="24"/>
          <w:szCs w:val="24"/>
        </w:rPr>
        <w:t>groups (</w:t>
      </w:r>
      <w:proofErr w:type="gramStart"/>
      <w:r w:rsidR="00F931B2">
        <w:rPr>
          <w:sz w:val="24"/>
          <w:szCs w:val="24"/>
        </w:rPr>
        <w:t>F(</w:t>
      </w:r>
      <w:proofErr w:type="gramEnd"/>
      <w:r w:rsidR="00F931B2">
        <w:rPr>
          <w:sz w:val="24"/>
          <w:szCs w:val="24"/>
        </w:rPr>
        <w:t xml:space="preserve">2,636) = 14.96, </w:t>
      </w:r>
      <w:r w:rsidR="00F931B2">
        <w:rPr>
          <w:i/>
          <w:sz w:val="24"/>
          <w:szCs w:val="24"/>
        </w:rPr>
        <w:t xml:space="preserve">p </w:t>
      </w:r>
      <w:r w:rsidR="00F931B2">
        <w:rPr>
          <w:sz w:val="24"/>
          <w:szCs w:val="24"/>
        </w:rPr>
        <w:t xml:space="preserve">&lt; .001). Figure </w:t>
      </w:r>
      <w:r w:rsidR="005B3501">
        <w:rPr>
          <w:sz w:val="24"/>
          <w:szCs w:val="24"/>
        </w:rPr>
        <w:t>1</w:t>
      </w:r>
      <w:r w:rsidR="00F931B2">
        <w:rPr>
          <w:sz w:val="24"/>
          <w:szCs w:val="24"/>
        </w:rPr>
        <w:t xml:space="preserve"> shows the pattern of results. Bonferroni post-hoc tests revealed that bisexual men scored the lowest on this subscale (</w:t>
      </w:r>
      <w:proofErr w:type="gramStart"/>
      <w:r w:rsidR="00F931B2">
        <w:rPr>
          <w:i/>
          <w:sz w:val="24"/>
          <w:szCs w:val="24"/>
        </w:rPr>
        <w:t xml:space="preserve">p </w:t>
      </w:r>
      <w:r w:rsidR="00F931B2">
        <w:rPr>
          <w:sz w:val="24"/>
          <w:szCs w:val="24"/>
        </w:rPr>
        <w:t xml:space="preserve"> &lt;</w:t>
      </w:r>
      <w:proofErr w:type="gramEnd"/>
      <w:r w:rsidR="00F931B2">
        <w:rPr>
          <w:sz w:val="24"/>
          <w:szCs w:val="24"/>
        </w:rPr>
        <w:t xml:space="preserve"> .001) whereas there was no difference between gay and heterosexual men (</w:t>
      </w:r>
      <w:r w:rsidR="00F931B2">
        <w:rPr>
          <w:i/>
          <w:sz w:val="24"/>
          <w:szCs w:val="24"/>
        </w:rPr>
        <w:t xml:space="preserve">p </w:t>
      </w:r>
      <w:r w:rsidR="00F931B2">
        <w:rPr>
          <w:sz w:val="24"/>
          <w:szCs w:val="24"/>
        </w:rPr>
        <w:t xml:space="preserve">= 1.00). </w:t>
      </w:r>
      <w:r w:rsidR="008A76BE" w:rsidRPr="008A76BE">
        <w:rPr>
          <w:b/>
          <w:color w:val="FF0000"/>
          <w:sz w:val="24"/>
          <w:szCs w:val="24"/>
        </w:rPr>
        <w:t>This sca</w:t>
      </w:r>
      <w:r>
        <w:rPr>
          <w:b/>
          <w:color w:val="FF0000"/>
          <w:sz w:val="24"/>
          <w:szCs w:val="24"/>
        </w:rPr>
        <w:t xml:space="preserve">le is an aggregate of the </w:t>
      </w:r>
      <w:r w:rsidR="008A76BE" w:rsidRPr="008A76BE">
        <w:rPr>
          <w:b/>
          <w:color w:val="FF0000"/>
          <w:sz w:val="24"/>
          <w:szCs w:val="24"/>
        </w:rPr>
        <w:t>three</w:t>
      </w:r>
      <w:r>
        <w:rPr>
          <w:b/>
          <w:color w:val="FF0000"/>
          <w:sz w:val="24"/>
          <w:szCs w:val="24"/>
        </w:rPr>
        <w:t xml:space="preserve"> other</w:t>
      </w:r>
      <w:r w:rsidR="008A76BE" w:rsidRPr="008A76BE">
        <w:rPr>
          <w:b/>
          <w:color w:val="FF0000"/>
          <w:sz w:val="24"/>
          <w:szCs w:val="24"/>
        </w:rPr>
        <w:t xml:space="preserve"> scales, so gives information on overall disordered</w:t>
      </w:r>
      <w:r w:rsidR="008A76BE">
        <w:rPr>
          <w:b/>
          <w:color w:val="FF0000"/>
          <w:sz w:val="24"/>
          <w:szCs w:val="24"/>
        </w:rPr>
        <w:t xml:space="preserve"> eating thoughts and behaviours, indicating that bisexual men showed the lowest disordered eating thoughts and behaviours in general.</w:t>
      </w:r>
    </w:p>
    <w:p w14:paraId="4CEE8188" w14:textId="4FE82BD6" w:rsidR="00450394" w:rsidRDefault="00450394">
      <w:pPr>
        <w:rPr>
          <w:sz w:val="24"/>
          <w:szCs w:val="24"/>
        </w:rPr>
      </w:pPr>
    </w:p>
    <w:p w14:paraId="18E6924D" w14:textId="3D96F321" w:rsidR="005B3501" w:rsidRDefault="005B3501">
      <w:pPr>
        <w:rPr>
          <w:sz w:val="24"/>
          <w:szCs w:val="24"/>
        </w:rPr>
      </w:pPr>
      <w:r>
        <w:rPr>
          <w:noProof/>
          <w:sz w:val="24"/>
          <w:szCs w:val="24"/>
        </w:rPr>
        <w:drawing>
          <wp:inline distT="0" distB="0" distL="0" distR="0" wp14:anchorId="62F9FE12" wp14:editId="2ABA3BB0">
            <wp:extent cx="5020376" cy="365811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 violin colour.png"/>
                    <pic:cNvPicPr/>
                  </pic:nvPicPr>
                  <pic:blipFill>
                    <a:blip r:embed="rId10">
                      <a:extLst>
                        <a:ext uri="{28A0092B-C50C-407E-A947-70E740481C1C}">
                          <a14:useLocalDpi xmlns:a14="http://schemas.microsoft.com/office/drawing/2010/main" val="0"/>
                        </a:ext>
                      </a:extLst>
                    </a:blip>
                    <a:stretch>
                      <a:fillRect/>
                    </a:stretch>
                  </pic:blipFill>
                  <pic:spPr>
                    <a:xfrm>
                      <a:off x="0" y="0"/>
                      <a:ext cx="5020376" cy="3658111"/>
                    </a:xfrm>
                    <a:prstGeom prst="rect">
                      <a:avLst/>
                    </a:prstGeom>
                  </pic:spPr>
                </pic:pic>
              </a:graphicData>
            </a:graphic>
          </wp:inline>
        </w:drawing>
      </w:r>
    </w:p>
    <w:p w14:paraId="73880A2C" w14:textId="77777777" w:rsidR="007559FA" w:rsidRDefault="007559FA" w:rsidP="007559FA">
      <w:pPr>
        <w:rPr>
          <w:sz w:val="24"/>
          <w:szCs w:val="24"/>
        </w:rPr>
      </w:pPr>
      <w:r>
        <w:rPr>
          <w:i/>
          <w:sz w:val="24"/>
          <w:szCs w:val="24"/>
        </w:rPr>
        <w:t xml:space="preserve">Figure 1. ANOVAs results for Global EDE-Q score. Both gay and heterosexual men had significantly higher scores compared to bisexual men. Error bars indicate standard error. (* = p </w:t>
      </w:r>
      <w:r>
        <w:rPr>
          <w:sz w:val="24"/>
          <w:szCs w:val="24"/>
        </w:rPr>
        <w:t xml:space="preserve">&lt; .050, ** = </w:t>
      </w:r>
      <w:r>
        <w:rPr>
          <w:i/>
          <w:sz w:val="24"/>
          <w:szCs w:val="24"/>
        </w:rPr>
        <w:t xml:space="preserve">p </w:t>
      </w:r>
      <w:r>
        <w:rPr>
          <w:sz w:val="24"/>
          <w:szCs w:val="24"/>
        </w:rPr>
        <w:t xml:space="preserve">&lt; .001). </w:t>
      </w:r>
    </w:p>
    <w:p w14:paraId="58C644EB" w14:textId="77777777" w:rsidR="005B3501" w:rsidRDefault="005B3501">
      <w:pPr>
        <w:rPr>
          <w:i/>
          <w:sz w:val="24"/>
          <w:szCs w:val="24"/>
        </w:rPr>
      </w:pPr>
    </w:p>
    <w:p w14:paraId="74EC2368" w14:textId="77777777" w:rsidR="00450394" w:rsidRDefault="00F931B2">
      <w:pPr>
        <w:rPr>
          <w:i/>
          <w:sz w:val="24"/>
          <w:szCs w:val="24"/>
        </w:rPr>
      </w:pPr>
      <w:r>
        <w:rPr>
          <w:i/>
          <w:sz w:val="24"/>
          <w:szCs w:val="24"/>
        </w:rPr>
        <w:t>Preoccupation and Eating Concern (PEC)</w:t>
      </w:r>
    </w:p>
    <w:p w14:paraId="2217474B" w14:textId="6623A4EE" w:rsidR="00450394" w:rsidRPr="008A76BE" w:rsidRDefault="00F931B2">
      <w:pPr>
        <w:rPr>
          <w:b/>
          <w:color w:val="FF0000"/>
          <w:sz w:val="24"/>
          <w:szCs w:val="24"/>
        </w:rPr>
      </w:pPr>
      <w:r>
        <w:rPr>
          <w:sz w:val="24"/>
          <w:szCs w:val="24"/>
        </w:rPr>
        <w:t>A one-way ANOVA did not show a</w:t>
      </w:r>
      <w:r w:rsidR="005B3501">
        <w:rPr>
          <w:sz w:val="24"/>
          <w:szCs w:val="24"/>
        </w:rPr>
        <w:t xml:space="preserve"> significant difference in PEC </w:t>
      </w:r>
      <w:r>
        <w:rPr>
          <w:sz w:val="24"/>
          <w:szCs w:val="24"/>
        </w:rPr>
        <w:t>scores between groups (</w:t>
      </w:r>
      <w:proofErr w:type="gramStart"/>
      <w:r>
        <w:rPr>
          <w:sz w:val="24"/>
          <w:szCs w:val="24"/>
        </w:rPr>
        <w:t>F(</w:t>
      </w:r>
      <w:proofErr w:type="gramEnd"/>
      <w:r>
        <w:rPr>
          <w:sz w:val="24"/>
          <w:szCs w:val="24"/>
        </w:rPr>
        <w:t xml:space="preserve">2,636) = 2.61, </w:t>
      </w:r>
      <w:r>
        <w:rPr>
          <w:i/>
          <w:sz w:val="24"/>
          <w:szCs w:val="24"/>
        </w:rPr>
        <w:t xml:space="preserve">p </w:t>
      </w:r>
      <w:r>
        <w:rPr>
          <w:sz w:val="24"/>
          <w:szCs w:val="24"/>
        </w:rPr>
        <w:t xml:space="preserve">&lt; .074). </w:t>
      </w:r>
      <w:r w:rsidR="008A76BE" w:rsidRPr="008A76BE">
        <w:rPr>
          <w:b/>
          <w:color w:val="FF0000"/>
          <w:sz w:val="24"/>
          <w:szCs w:val="24"/>
        </w:rPr>
        <w:t xml:space="preserve">PEC scores relate to how concerned an individual is with what and how they eat, as well as whether they are seen </w:t>
      </w:r>
      <w:r w:rsidR="008A76BE" w:rsidRPr="008A76BE">
        <w:rPr>
          <w:b/>
          <w:color w:val="FF0000"/>
          <w:sz w:val="24"/>
          <w:szCs w:val="24"/>
        </w:rPr>
        <w:lastRenderedPageBreak/>
        <w:t xml:space="preserve">eating by other </w:t>
      </w:r>
      <w:proofErr w:type="gramStart"/>
      <w:r w:rsidR="008A76BE" w:rsidRPr="008A76BE">
        <w:rPr>
          <w:b/>
          <w:color w:val="FF0000"/>
          <w:sz w:val="24"/>
          <w:szCs w:val="24"/>
        </w:rPr>
        <w:t>pe</w:t>
      </w:r>
      <w:r w:rsidR="008A76BE">
        <w:rPr>
          <w:b/>
          <w:color w:val="FF0000"/>
          <w:sz w:val="24"/>
          <w:szCs w:val="24"/>
        </w:rPr>
        <w:t>ople,</w:t>
      </w:r>
      <w:proofErr w:type="gramEnd"/>
      <w:r w:rsidR="008A76BE">
        <w:rPr>
          <w:b/>
          <w:color w:val="FF0000"/>
          <w:sz w:val="24"/>
          <w:szCs w:val="24"/>
        </w:rPr>
        <w:t xml:space="preserve"> and these results indicate that gay, bisexual, and heterosexual men experience similar rates of these thoughts and behaviours.</w:t>
      </w:r>
    </w:p>
    <w:p w14:paraId="1E65AC69" w14:textId="2A1C1A78" w:rsidR="00450394" w:rsidRDefault="00450394">
      <w:pPr>
        <w:rPr>
          <w:sz w:val="24"/>
          <w:szCs w:val="24"/>
        </w:rPr>
      </w:pPr>
    </w:p>
    <w:p w14:paraId="133049C2" w14:textId="6463EC36" w:rsidR="005B3501" w:rsidRDefault="005B3501">
      <w:pPr>
        <w:rPr>
          <w:sz w:val="24"/>
          <w:szCs w:val="24"/>
        </w:rPr>
      </w:pPr>
      <w:r>
        <w:rPr>
          <w:noProof/>
          <w:sz w:val="24"/>
          <w:szCs w:val="24"/>
        </w:rPr>
        <w:drawing>
          <wp:inline distT="0" distB="0" distL="0" distR="0" wp14:anchorId="6869B2B3" wp14:editId="4F966815">
            <wp:extent cx="5020376" cy="365811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c violin colour.png"/>
                    <pic:cNvPicPr/>
                  </pic:nvPicPr>
                  <pic:blipFill>
                    <a:blip r:embed="rId11">
                      <a:extLst>
                        <a:ext uri="{28A0092B-C50C-407E-A947-70E740481C1C}">
                          <a14:useLocalDpi xmlns:a14="http://schemas.microsoft.com/office/drawing/2010/main" val="0"/>
                        </a:ext>
                      </a:extLst>
                    </a:blip>
                    <a:stretch>
                      <a:fillRect/>
                    </a:stretch>
                  </pic:blipFill>
                  <pic:spPr>
                    <a:xfrm>
                      <a:off x="0" y="0"/>
                      <a:ext cx="5020376" cy="3658111"/>
                    </a:xfrm>
                    <a:prstGeom prst="rect">
                      <a:avLst/>
                    </a:prstGeom>
                  </pic:spPr>
                </pic:pic>
              </a:graphicData>
            </a:graphic>
          </wp:inline>
        </w:drawing>
      </w:r>
    </w:p>
    <w:p w14:paraId="4859060C" w14:textId="77777777" w:rsidR="007559FA" w:rsidRDefault="007559FA" w:rsidP="007559FA">
      <w:pPr>
        <w:rPr>
          <w:sz w:val="24"/>
          <w:szCs w:val="24"/>
        </w:rPr>
      </w:pPr>
      <w:r>
        <w:rPr>
          <w:i/>
          <w:sz w:val="24"/>
          <w:szCs w:val="24"/>
        </w:rPr>
        <w:t xml:space="preserve">Figure 2. ANOVA results for PEC score. There were no significant differences between groups. Error bars indicate standard error. (* = p </w:t>
      </w:r>
      <w:r>
        <w:rPr>
          <w:sz w:val="24"/>
          <w:szCs w:val="24"/>
        </w:rPr>
        <w:t xml:space="preserve">&lt; .050, ** = </w:t>
      </w:r>
      <w:r>
        <w:rPr>
          <w:i/>
          <w:sz w:val="24"/>
          <w:szCs w:val="24"/>
        </w:rPr>
        <w:t xml:space="preserve">p </w:t>
      </w:r>
      <w:r>
        <w:rPr>
          <w:sz w:val="24"/>
          <w:szCs w:val="24"/>
        </w:rPr>
        <w:t xml:space="preserve">&lt; .001). </w:t>
      </w:r>
    </w:p>
    <w:p w14:paraId="12921C0D" w14:textId="4C674595" w:rsidR="005B3501" w:rsidRDefault="005B3501">
      <w:pPr>
        <w:rPr>
          <w:sz w:val="24"/>
          <w:szCs w:val="24"/>
        </w:rPr>
      </w:pPr>
    </w:p>
    <w:p w14:paraId="3D93F882" w14:textId="77777777" w:rsidR="00450394" w:rsidRDefault="00F931B2">
      <w:pPr>
        <w:rPr>
          <w:i/>
          <w:sz w:val="24"/>
          <w:szCs w:val="24"/>
        </w:rPr>
      </w:pPr>
      <w:r>
        <w:rPr>
          <w:i/>
          <w:sz w:val="24"/>
          <w:szCs w:val="24"/>
        </w:rPr>
        <w:t>Shape and Weight Concern (SWC)</w:t>
      </w:r>
    </w:p>
    <w:p w14:paraId="70B16E30" w14:textId="092CB6B0" w:rsidR="00450394" w:rsidRPr="008A76BE" w:rsidRDefault="00F931B2">
      <w:pPr>
        <w:rPr>
          <w:b/>
          <w:color w:val="FF0000"/>
          <w:sz w:val="24"/>
          <w:szCs w:val="24"/>
        </w:rPr>
      </w:pPr>
      <w:r>
        <w:rPr>
          <w:sz w:val="24"/>
          <w:szCs w:val="24"/>
        </w:rPr>
        <w:t>A one-way ANOVA showed a significant difference in SWC scores between groups (</w:t>
      </w:r>
      <w:proofErr w:type="gramStart"/>
      <w:r>
        <w:rPr>
          <w:sz w:val="24"/>
          <w:szCs w:val="24"/>
        </w:rPr>
        <w:t>F(</w:t>
      </w:r>
      <w:proofErr w:type="gramEnd"/>
      <w:r>
        <w:rPr>
          <w:sz w:val="24"/>
          <w:szCs w:val="24"/>
        </w:rPr>
        <w:t xml:space="preserve">2,636) = 19.28, </w:t>
      </w:r>
      <w:r>
        <w:rPr>
          <w:i/>
          <w:sz w:val="24"/>
          <w:szCs w:val="24"/>
        </w:rPr>
        <w:t xml:space="preserve">p </w:t>
      </w:r>
      <w:r>
        <w:rPr>
          <w:sz w:val="24"/>
          <w:szCs w:val="24"/>
        </w:rPr>
        <w:t>&lt; .001). Figure 5 shows the pattern of results. Bonferroni post-hoc tests showed that heterosexual men scored the highest on this subscale (</w:t>
      </w:r>
      <w:r>
        <w:rPr>
          <w:i/>
          <w:sz w:val="24"/>
          <w:szCs w:val="24"/>
        </w:rPr>
        <w:t xml:space="preserve">p </w:t>
      </w:r>
      <w:r>
        <w:rPr>
          <w:sz w:val="24"/>
          <w:szCs w:val="24"/>
        </w:rPr>
        <w:t>&lt; .001) but there were no differences between bisexual and gay men (</w:t>
      </w:r>
      <w:r>
        <w:rPr>
          <w:i/>
          <w:sz w:val="24"/>
          <w:szCs w:val="24"/>
        </w:rPr>
        <w:t>p</w:t>
      </w:r>
      <w:r w:rsidR="008A76BE">
        <w:rPr>
          <w:sz w:val="24"/>
          <w:szCs w:val="24"/>
        </w:rPr>
        <w:t xml:space="preserve"> = 1.00). </w:t>
      </w:r>
      <w:r w:rsidR="008A76BE" w:rsidRPr="008A76BE">
        <w:rPr>
          <w:b/>
          <w:color w:val="FF0000"/>
          <w:sz w:val="24"/>
          <w:szCs w:val="24"/>
        </w:rPr>
        <w:t xml:space="preserve">This indicates that heterosexual men engage in more behaviours related to changing and monitoring their body shape and weight than gay and bisexual </w:t>
      </w:r>
      <w:proofErr w:type="gramStart"/>
      <w:r w:rsidR="008A76BE" w:rsidRPr="008A76BE">
        <w:rPr>
          <w:b/>
          <w:color w:val="FF0000"/>
          <w:sz w:val="24"/>
          <w:szCs w:val="24"/>
        </w:rPr>
        <w:t>men</w:t>
      </w:r>
      <w:proofErr w:type="gramEnd"/>
      <w:r w:rsidR="008A76BE" w:rsidRPr="008A76BE">
        <w:rPr>
          <w:b/>
          <w:color w:val="FF0000"/>
          <w:sz w:val="24"/>
          <w:szCs w:val="24"/>
        </w:rPr>
        <w:t xml:space="preserve">. </w:t>
      </w:r>
    </w:p>
    <w:p w14:paraId="61DD14E8" w14:textId="43067ED1" w:rsidR="00450394" w:rsidRDefault="00450394">
      <w:pPr>
        <w:rPr>
          <w:sz w:val="24"/>
          <w:szCs w:val="24"/>
        </w:rPr>
      </w:pPr>
    </w:p>
    <w:p w14:paraId="6B3BF236" w14:textId="7818BC05" w:rsidR="005B3501" w:rsidRDefault="005B3501">
      <w:pPr>
        <w:rPr>
          <w:sz w:val="24"/>
          <w:szCs w:val="24"/>
        </w:rPr>
      </w:pPr>
      <w:r>
        <w:rPr>
          <w:noProof/>
          <w:sz w:val="24"/>
          <w:szCs w:val="24"/>
        </w:rPr>
        <w:lastRenderedPageBreak/>
        <w:drawing>
          <wp:inline distT="0" distB="0" distL="0" distR="0" wp14:anchorId="67F1FBFB" wp14:editId="6A08232D">
            <wp:extent cx="5020376" cy="365811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 violin colour.png"/>
                    <pic:cNvPicPr/>
                  </pic:nvPicPr>
                  <pic:blipFill>
                    <a:blip r:embed="rId12">
                      <a:extLst>
                        <a:ext uri="{28A0092B-C50C-407E-A947-70E740481C1C}">
                          <a14:useLocalDpi xmlns:a14="http://schemas.microsoft.com/office/drawing/2010/main" val="0"/>
                        </a:ext>
                      </a:extLst>
                    </a:blip>
                    <a:stretch>
                      <a:fillRect/>
                    </a:stretch>
                  </pic:blipFill>
                  <pic:spPr>
                    <a:xfrm>
                      <a:off x="0" y="0"/>
                      <a:ext cx="5020376" cy="3658111"/>
                    </a:xfrm>
                    <a:prstGeom prst="rect">
                      <a:avLst/>
                    </a:prstGeom>
                  </pic:spPr>
                </pic:pic>
              </a:graphicData>
            </a:graphic>
          </wp:inline>
        </w:drawing>
      </w:r>
    </w:p>
    <w:p w14:paraId="17E656BB" w14:textId="77777777" w:rsidR="007559FA" w:rsidRDefault="007559FA" w:rsidP="007559FA">
      <w:pPr>
        <w:rPr>
          <w:sz w:val="24"/>
          <w:szCs w:val="24"/>
        </w:rPr>
      </w:pPr>
      <w:r>
        <w:rPr>
          <w:i/>
          <w:sz w:val="24"/>
          <w:szCs w:val="24"/>
        </w:rPr>
        <w:t xml:space="preserve">Figure 3. ANOVA results for SWC score. Heterosexual men had higher scores compared to both gay and bisexual men. Error bars indicate standard error. (* = p </w:t>
      </w:r>
      <w:r>
        <w:rPr>
          <w:sz w:val="24"/>
          <w:szCs w:val="24"/>
        </w:rPr>
        <w:t xml:space="preserve">&lt; .050, ** = </w:t>
      </w:r>
      <w:r>
        <w:rPr>
          <w:i/>
          <w:sz w:val="24"/>
          <w:szCs w:val="24"/>
        </w:rPr>
        <w:t xml:space="preserve">p </w:t>
      </w:r>
      <w:r>
        <w:rPr>
          <w:sz w:val="24"/>
          <w:szCs w:val="24"/>
        </w:rPr>
        <w:t xml:space="preserve">&lt; .001). </w:t>
      </w:r>
    </w:p>
    <w:p w14:paraId="18633901" w14:textId="1A0641E0" w:rsidR="00450394" w:rsidRDefault="00450394">
      <w:pPr>
        <w:rPr>
          <w:sz w:val="24"/>
          <w:szCs w:val="24"/>
        </w:rPr>
      </w:pPr>
    </w:p>
    <w:p w14:paraId="76AD7395" w14:textId="77777777" w:rsidR="005B7845" w:rsidRDefault="005B7845">
      <w:pPr>
        <w:rPr>
          <w:b/>
          <w:i/>
          <w:color w:val="FF0000"/>
          <w:sz w:val="24"/>
          <w:szCs w:val="24"/>
        </w:rPr>
      </w:pPr>
      <w:r>
        <w:rPr>
          <w:b/>
          <w:i/>
          <w:color w:val="FF0000"/>
          <w:sz w:val="24"/>
          <w:szCs w:val="24"/>
        </w:rPr>
        <w:t>Restriction</w:t>
      </w:r>
    </w:p>
    <w:p w14:paraId="48719897" w14:textId="4B71C3AE" w:rsidR="00450394" w:rsidRPr="00BB017D" w:rsidRDefault="00F931B2">
      <w:pPr>
        <w:rPr>
          <w:b/>
          <w:color w:val="FF0000"/>
          <w:sz w:val="24"/>
          <w:szCs w:val="24"/>
        </w:rPr>
      </w:pPr>
      <w:r>
        <w:rPr>
          <w:sz w:val="24"/>
          <w:szCs w:val="24"/>
        </w:rPr>
        <w:t>A one-way ANOVA showed a sig</w:t>
      </w:r>
      <w:r w:rsidR="005B7845">
        <w:rPr>
          <w:sz w:val="24"/>
          <w:szCs w:val="24"/>
        </w:rPr>
        <w:t xml:space="preserve">nificant difference in </w:t>
      </w:r>
      <w:r w:rsidR="005B7845">
        <w:rPr>
          <w:b/>
          <w:color w:val="FF0000"/>
          <w:sz w:val="24"/>
          <w:szCs w:val="24"/>
        </w:rPr>
        <w:t>restriction</w:t>
      </w:r>
      <w:r>
        <w:rPr>
          <w:sz w:val="24"/>
          <w:szCs w:val="24"/>
        </w:rPr>
        <w:t xml:space="preserve"> scores between groups (</w:t>
      </w:r>
      <w:proofErr w:type="gramStart"/>
      <w:r>
        <w:rPr>
          <w:sz w:val="24"/>
          <w:szCs w:val="24"/>
        </w:rPr>
        <w:t>F(</w:t>
      </w:r>
      <w:proofErr w:type="gramEnd"/>
      <w:r>
        <w:rPr>
          <w:sz w:val="24"/>
          <w:szCs w:val="24"/>
        </w:rPr>
        <w:t xml:space="preserve">2,636) = 39.02, </w:t>
      </w:r>
      <w:r>
        <w:rPr>
          <w:i/>
          <w:sz w:val="24"/>
          <w:szCs w:val="24"/>
        </w:rPr>
        <w:t>p</w:t>
      </w:r>
      <w:r>
        <w:rPr>
          <w:sz w:val="24"/>
          <w:szCs w:val="24"/>
        </w:rPr>
        <w:t xml:space="preserve"> &lt; .001) (see Figure 3 ). Bonferroni post-hoc tests showed that scores in each group were significantly different from each other (</w:t>
      </w:r>
      <w:r>
        <w:rPr>
          <w:i/>
          <w:sz w:val="24"/>
          <w:szCs w:val="24"/>
        </w:rPr>
        <w:t>p</w:t>
      </w:r>
      <w:r>
        <w:rPr>
          <w:sz w:val="24"/>
          <w:szCs w:val="24"/>
        </w:rPr>
        <w:t xml:space="preserve"> &lt; .001). </w:t>
      </w:r>
      <w:r w:rsidR="00BB017D" w:rsidRPr="00BB017D">
        <w:rPr>
          <w:b/>
          <w:color w:val="FF0000"/>
          <w:sz w:val="24"/>
          <w:szCs w:val="24"/>
        </w:rPr>
        <w:t xml:space="preserve">This indicates that heterosexual men engage more in behaviours around limiting and controlling their diet than gay </w:t>
      </w:r>
      <w:proofErr w:type="gramStart"/>
      <w:r w:rsidR="00BB017D" w:rsidRPr="00BB017D">
        <w:rPr>
          <w:b/>
          <w:color w:val="FF0000"/>
          <w:sz w:val="24"/>
          <w:szCs w:val="24"/>
        </w:rPr>
        <w:t>men</w:t>
      </w:r>
      <w:proofErr w:type="gramEnd"/>
      <w:r w:rsidR="00BB017D" w:rsidRPr="00BB017D">
        <w:rPr>
          <w:b/>
          <w:color w:val="FF0000"/>
          <w:sz w:val="24"/>
          <w:szCs w:val="24"/>
        </w:rPr>
        <w:t xml:space="preserve">, but gay men engage more in these behaviours than bisexual men. </w:t>
      </w:r>
    </w:p>
    <w:p w14:paraId="48F7C38E" w14:textId="0FAF7A93" w:rsidR="00450394" w:rsidRPr="00BB017D" w:rsidRDefault="00450394">
      <w:pPr>
        <w:rPr>
          <w:b/>
          <w:color w:val="FF0000"/>
          <w:sz w:val="24"/>
          <w:szCs w:val="24"/>
        </w:rPr>
      </w:pPr>
    </w:p>
    <w:p w14:paraId="59FE0E27" w14:textId="48D12CC7" w:rsidR="005B3501" w:rsidRDefault="005B3501">
      <w:pPr>
        <w:rPr>
          <w:sz w:val="24"/>
          <w:szCs w:val="24"/>
        </w:rPr>
      </w:pPr>
      <w:r>
        <w:rPr>
          <w:noProof/>
          <w:sz w:val="24"/>
          <w:szCs w:val="24"/>
        </w:rPr>
        <w:lastRenderedPageBreak/>
        <w:drawing>
          <wp:inline distT="0" distB="0" distL="0" distR="0" wp14:anchorId="1BAFBADE" wp14:editId="4F83CD5F">
            <wp:extent cx="5020376" cy="365811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riction violin colour.png"/>
                    <pic:cNvPicPr/>
                  </pic:nvPicPr>
                  <pic:blipFill>
                    <a:blip r:embed="rId13">
                      <a:extLst>
                        <a:ext uri="{28A0092B-C50C-407E-A947-70E740481C1C}">
                          <a14:useLocalDpi xmlns:a14="http://schemas.microsoft.com/office/drawing/2010/main" val="0"/>
                        </a:ext>
                      </a:extLst>
                    </a:blip>
                    <a:stretch>
                      <a:fillRect/>
                    </a:stretch>
                  </pic:blipFill>
                  <pic:spPr>
                    <a:xfrm>
                      <a:off x="0" y="0"/>
                      <a:ext cx="5020376" cy="3658111"/>
                    </a:xfrm>
                    <a:prstGeom prst="rect">
                      <a:avLst/>
                    </a:prstGeom>
                  </pic:spPr>
                </pic:pic>
              </a:graphicData>
            </a:graphic>
          </wp:inline>
        </w:drawing>
      </w:r>
    </w:p>
    <w:p w14:paraId="0594F844" w14:textId="6C5C13BB" w:rsidR="007559FA" w:rsidRDefault="007559FA" w:rsidP="007559FA">
      <w:pPr>
        <w:rPr>
          <w:sz w:val="24"/>
          <w:szCs w:val="24"/>
        </w:rPr>
      </w:pPr>
      <w:r>
        <w:rPr>
          <w:i/>
          <w:sz w:val="24"/>
          <w:szCs w:val="24"/>
        </w:rPr>
        <w:t xml:space="preserve">Figure 4. ANOVA results for </w:t>
      </w:r>
      <w:r w:rsidR="005B7845">
        <w:rPr>
          <w:b/>
          <w:i/>
          <w:color w:val="FF0000"/>
          <w:sz w:val="24"/>
          <w:szCs w:val="24"/>
        </w:rPr>
        <w:t>Restriction</w:t>
      </w:r>
      <w:r>
        <w:rPr>
          <w:i/>
          <w:sz w:val="24"/>
          <w:szCs w:val="24"/>
        </w:rPr>
        <w:t xml:space="preserve"> score. Heterosexual men had</w:t>
      </w:r>
      <w:r w:rsidR="005B7845">
        <w:rPr>
          <w:i/>
          <w:sz w:val="24"/>
          <w:szCs w:val="24"/>
        </w:rPr>
        <w:t xml:space="preserve"> the highest score for </w:t>
      </w:r>
      <w:r w:rsidR="005B7845">
        <w:rPr>
          <w:b/>
          <w:i/>
          <w:color w:val="FF0000"/>
          <w:sz w:val="24"/>
          <w:szCs w:val="24"/>
        </w:rPr>
        <w:t>restriction</w:t>
      </w:r>
      <w:r>
        <w:rPr>
          <w:i/>
          <w:sz w:val="24"/>
          <w:szCs w:val="24"/>
        </w:rPr>
        <w:t xml:space="preserve"> subscale, followed by gay men with bisexual men having the lowest scores. Error bars indicate standard error. (* = p </w:t>
      </w:r>
      <w:r>
        <w:rPr>
          <w:sz w:val="24"/>
          <w:szCs w:val="24"/>
        </w:rPr>
        <w:t xml:space="preserve">&lt; .050, ** = </w:t>
      </w:r>
      <w:r>
        <w:rPr>
          <w:i/>
          <w:sz w:val="24"/>
          <w:szCs w:val="24"/>
        </w:rPr>
        <w:t xml:space="preserve">p </w:t>
      </w:r>
      <w:r>
        <w:rPr>
          <w:sz w:val="24"/>
          <w:szCs w:val="24"/>
        </w:rPr>
        <w:t xml:space="preserve">&lt; .001). </w:t>
      </w:r>
    </w:p>
    <w:p w14:paraId="4D6746B3" w14:textId="77777777" w:rsidR="00450394" w:rsidRDefault="00450394">
      <w:pPr>
        <w:rPr>
          <w:sz w:val="24"/>
          <w:szCs w:val="24"/>
        </w:rPr>
      </w:pPr>
    </w:p>
    <w:p w14:paraId="3C3D2286" w14:textId="48C60174" w:rsidR="00450394" w:rsidRDefault="00F931B2">
      <w:pPr>
        <w:rPr>
          <w:i/>
          <w:sz w:val="24"/>
          <w:szCs w:val="24"/>
        </w:rPr>
      </w:pPr>
      <w:r>
        <w:rPr>
          <w:i/>
          <w:sz w:val="24"/>
          <w:szCs w:val="24"/>
        </w:rPr>
        <w:t>Regression</w:t>
      </w:r>
    </w:p>
    <w:p w14:paraId="1062491F" w14:textId="7AC9EE7B" w:rsidR="00450394" w:rsidRDefault="00F931B2">
      <w:pPr>
        <w:rPr>
          <w:sz w:val="24"/>
          <w:szCs w:val="24"/>
        </w:rPr>
      </w:pPr>
      <w:r>
        <w:rPr>
          <w:sz w:val="24"/>
          <w:szCs w:val="24"/>
        </w:rPr>
        <w:t>Four, three-stage hierarchical moderated multiple regressions were carried out with Global EDE-Q score, PEC, SWC and Restriction as dependent variables</w:t>
      </w:r>
      <w:r w:rsidR="002B59AB">
        <w:rPr>
          <w:sz w:val="24"/>
          <w:szCs w:val="24"/>
        </w:rPr>
        <w:t xml:space="preserve"> respectively following the </w:t>
      </w:r>
      <w:r>
        <w:rPr>
          <w:sz w:val="24"/>
          <w:szCs w:val="24"/>
        </w:rPr>
        <w:t xml:space="preserve">removal of variant items. </w:t>
      </w:r>
    </w:p>
    <w:p w14:paraId="259BE6F5" w14:textId="77777777" w:rsidR="00450394" w:rsidRDefault="00450394">
      <w:pPr>
        <w:rPr>
          <w:sz w:val="24"/>
          <w:szCs w:val="24"/>
        </w:rPr>
      </w:pPr>
    </w:p>
    <w:p w14:paraId="68F7FD6C" w14:textId="77777777" w:rsidR="00450394" w:rsidRDefault="00F931B2">
      <w:pPr>
        <w:rPr>
          <w:i/>
          <w:sz w:val="24"/>
          <w:szCs w:val="24"/>
        </w:rPr>
      </w:pPr>
      <w:r>
        <w:rPr>
          <w:i/>
          <w:sz w:val="24"/>
          <w:szCs w:val="24"/>
        </w:rPr>
        <w:t>Global Score</w:t>
      </w:r>
    </w:p>
    <w:p w14:paraId="0CC20FD3" w14:textId="6098C507" w:rsidR="00450394" w:rsidRDefault="00F931B2">
      <w:pPr>
        <w:rPr>
          <w:sz w:val="24"/>
          <w:szCs w:val="24"/>
        </w:rPr>
      </w:pPr>
      <w:r>
        <w:rPr>
          <w:sz w:val="24"/>
          <w:szCs w:val="24"/>
        </w:rPr>
        <w:t>For the moderated multiple regression with Global score as the de</w:t>
      </w:r>
      <w:r w:rsidR="00E41EBA">
        <w:rPr>
          <w:sz w:val="24"/>
          <w:szCs w:val="24"/>
        </w:rPr>
        <w:t xml:space="preserve">pendent variable (see Table 7) </w:t>
      </w:r>
      <w:r>
        <w:rPr>
          <w:sz w:val="24"/>
          <w:szCs w:val="24"/>
        </w:rPr>
        <w:t xml:space="preserve">BMI and age </w:t>
      </w:r>
      <w:proofErr w:type="gramStart"/>
      <w:r>
        <w:rPr>
          <w:sz w:val="24"/>
          <w:szCs w:val="24"/>
        </w:rPr>
        <w:t>were added</w:t>
      </w:r>
      <w:proofErr w:type="gramEnd"/>
      <w:r>
        <w:rPr>
          <w:sz w:val="24"/>
          <w:szCs w:val="24"/>
        </w:rPr>
        <w:t xml:space="preserve"> at stage one of the regression as noise variables. </w:t>
      </w:r>
      <w:proofErr w:type="gramStart"/>
      <w:r>
        <w:rPr>
          <w:sz w:val="24"/>
          <w:szCs w:val="24"/>
        </w:rPr>
        <w:t>The model was not significant, neither age nor BMI contributed significantly to the global EDE-Q score.</w:t>
      </w:r>
      <w:proofErr w:type="gramEnd"/>
      <w:r w:rsidR="00365CEE">
        <w:rPr>
          <w:sz w:val="24"/>
          <w:szCs w:val="24"/>
        </w:rPr>
        <w:t xml:space="preserve"> </w:t>
      </w:r>
      <w:r w:rsidR="00BE4D45">
        <w:rPr>
          <w:b/>
          <w:color w:val="FF0000"/>
          <w:sz w:val="24"/>
          <w:szCs w:val="24"/>
        </w:rPr>
        <w:t>Sexual orientation</w:t>
      </w:r>
      <w:r w:rsidR="00BE4D45">
        <w:rPr>
          <w:sz w:val="24"/>
          <w:szCs w:val="24"/>
        </w:rPr>
        <w:t xml:space="preserve"> </w:t>
      </w:r>
      <w:r>
        <w:rPr>
          <w:sz w:val="24"/>
          <w:szCs w:val="24"/>
        </w:rPr>
        <w:t xml:space="preserve">and DMS score </w:t>
      </w:r>
      <w:proofErr w:type="gramStart"/>
      <w:r>
        <w:rPr>
          <w:sz w:val="24"/>
          <w:szCs w:val="24"/>
        </w:rPr>
        <w:t>were entered</w:t>
      </w:r>
      <w:proofErr w:type="gramEnd"/>
      <w:r>
        <w:rPr>
          <w:sz w:val="24"/>
          <w:szCs w:val="24"/>
        </w:rPr>
        <w:t xml:space="preserve"> at stage two, explaining an additional 2.2% of variation. The model was significant, however only </w:t>
      </w:r>
      <w:r w:rsidR="00BE4D45">
        <w:rPr>
          <w:b/>
          <w:color w:val="FF0000"/>
          <w:sz w:val="24"/>
          <w:szCs w:val="24"/>
        </w:rPr>
        <w:t>sexual orientation</w:t>
      </w:r>
      <w:r w:rsidR="00BE4D45">
        <w:rPr>
          <w:sz w:val="24"/>
          <w:szCs w:val="24"/>
        </w:rPr>
        <w:t xml:space="preserve"> </w:t>
      </w:r>
      <w:r>
        <w:rPr>
          <w:sz w:val="24"/>
          <w:szCs w:val="24"/>
        </w:rPr>
        <w:t>significantly contributed to this. The</w:t>
      </w:r>
      <w:r w:rsidR="00365CEE">
        <w:rPr>
          <w:sz w:val="24"/>
          <w:szCs w:val="24"/>
        </w:rPr>
        <w:t xml:space="preserve"> </w:t>
      </w:r>
      <w:r>
        <w:rPr>
          <w:sz w:val="24"/>
          <w:szCs w:val="24"/>
        </w:rPr>
        <w:t xml:space="preserve">interaction between </w:t>
      </w:r>
      <w:r w:rsidR="00BE4D45">
        <w:rPr>
          <w:b/>
          <w:color w:val="FF0000"/>
          <w:sz w:val="24"/>
          <w:szCs w:val="24"/>
        </w:rPr>
        <w:t>sexual orientation</w:t>
      </w:r>
      <w:r w:rsidR="00BE4D45">
        <w:rPr>
          <w:sz w:val="24"/>
          <w:szCs w:val="24"/>
        </w:rPr>
        <w:t xml:space="preserve"> </w:t>
      </w:r>
      <w:r>
        <w:rPr>
          <w:sz w:val="24"/>
          <w:szCs w:val="24"/>
        </w:rPr>
        <w:t xml:space="preserve">and DMS score </w:t>
      </w:r>
      <w:proofErr w:type="gramStart"/>
      <w:r>
        <w:rPr>
          <w:sz w:val="24"/>
          <w:szCs w:val="24"/>
        </w:rPr>
        <w:t>was added</w:t>
      </w:r>
      <w:proofErr w:type="gramEnd"/>
      <w:r>
        <w:rPr>
          <w:sz w:val="24"/>
          <w:szCs w:val="24"/>
        </w:rPr>
        <w:t xml:space="preserve"> at stage three, explaining an additional 0.1% of the variance. The model was significant with only </w:t>
      </w:r>
      <w:r w:rsidR="00BE4D45">
        <w:rPr>
          <w:b/>
          <w:color w:val="FF0000"/>
          <w:sz w:val="24"/>
          <w:szCs w:val="24"/>
        </w:rPr>
        <w:t>sexual orientation</w:t>
      </w:r>
      <w:r w:rsidR="00BE4D45">
        <w:rPr>
          <w:sz w:val="24"/>
          <w:szCs w:val="24"/>
        </w:rPr>
        <w:t xml:space="preserve"> </w:t>
      </w:r>
      <w:r>
        <w:rPr>
          <w:sz w:val="24"/>
          <w:szCs w:val="24"/>
        </w:rPr>
        <w:t xml:space="preserve">identified as a significant predictor. </w:t>
      </w:r>
    </w:p>
    <w:p w14:paraId="0BE5C13C" w14:textId="77777777" w:rsidR="00450394" w:rsidRDefault="00450394">
      <w:pPr>
        <w:rPr>
          <w:sz w:val="24"/>
          <w:szCs w:val="24"/>
        </w:rPr>
      </w:pPr>
    </w:p>
    <w:p w14:paraId="22172E79" w14:textId="77777777" w:rsidR="00450394" w:rsidRDefault="00F931B2">
      <w:pPr>
        <w:rPr>
          <w:sz w:val="24"/>
          <w:szCs w:val="24"/>
        </w:rPr>
      </w:pPr>
      <w:r>
        <w:rPr>
          <w:i/>
          <w:sz w:val="24"/>
          <w:szCs w:val="24"/>
        </w:rPr>
        <w:t>SWC</w:t>
      </w:r>
    </w:p>
    <w:p w14:paraId="6E5E92B3" w14:textId="2E288698" w:rsidR="00450394" w:rsidRDefault="00F931B2">
      <w:pPr>
        <w:rPr>
          <w:sz w:val="24"/>
          <w:szCs w:val="24"/>
        </w:rPr>
      </w:pPr>
      <w:r>
        <w:rPr>
          <w:sz w:val="24"/>
          <w:szCs w:val="24"/>
        </w:rPr>
        <w:t xml:space="preserve">For the moderated multiple regression with SWC score as the dependent variable (see Table 8). BMI and age </w:t>
      </w:r>
      <w:proofErr w:type="gramStart"/>
      <w:r>
        <w:rPr>
          <w:sz w:val="24"/>
          <w:szCs w:val="24"/>
        </w:rPr>
        <w:t>were added</w:t>
      </w:r>
      <w:proofErr w:type="gramEnd"/>
      <w:r>
        <w:rPr>
          <w:sz w:val="24"/>
          <w:szCs w:val="24"/>
        </w:rPr>
        <w:t xml:space="preserve"> at stage one of the regression as noise variables. The model was not significant, although age </w:t>
      </w:r>
      <w:proofErr w:type="gramStart"/>
      <w:r>
        <w:rPr>
          <w:sz w:val="24"/>
          <w:szCs w:val="24"/>
        </w:rPr>
        <w:t>was identified</w:t>
      </w:r>
      <w:proofErr w:type="gramEnd"/>
      <w:r>
        <w:rPr>
          <w:sz w:val="24"/>
          <w:szCs w:val="24"/>
        </w:rPr>
        <w:t xml:space="preserve"> as a significant predictor to SWC. </w:t>
      </w:r>
      <w:r w:rsidR="00BE4D45">
        <w:rPr>
          <w:b/>
          <w:color w:val="FF0000"/>
          <w:sz w:val="24"/>
          <w:szCs w:val="24"/>
        </w:rPr>
        <w:t>Sexual orientation</w:t>
      </w:r>
      <w:r w:rsidR="00BE4D45">
        <w:rPr>
          <w:sz w:val="24"/>
          <w:szCs w:val="24"/>
        </w:rPr>
        <w:t xml:space="preserve"> </w:t>
      </w:r>
      <w:r>
        <w:rPr>
          <w:sz w:val="24"/>
          <w:szCs w:val="24"/>
        </w:rPr>
        <w:t xml:space="preserve">and DMS scores </w:t>
      </w:r>
      <w:proofErr w:type="gramStart"/>
      <w:r>
        <w:rPr>
          <w:sz w:val="24"/>
          <w:szCs w:val="24"/>
        </w:rPr>
        <w:t>were entered</w:t>
      </w:r>
      <w:proofErr w:type="gramEnd"/>
      <w:r>
        <w:rPr>
          <w:sz w:val="24"/>
          <w:szCs w:val="24"/>
        </w:rPr>
        <w:t xml:space="preserve"> at stage two, </w:t>
      </w:r>
      <w:r>
        <w:rPr>
          <w:sz w:val="24"/>
          <w:szCs w:val="24"/>
        </w:rPr>
        <w:lastRenderedPageBreak/>
        <w:t xml:space="preserve">explaining an additional 5.2% of variation in SWC. The model was significant and both </w:t>
      </w:r>
      <w:r w:rsidR="00BE4D45">
        <w:rPr>
          <w:b/>
          <w:color w:val="FF0000"/>
          <w:sz w:val="24"/>
          <w:szCs w:val="24"/>
        </w:rPr>
        <w:t>sexual orientation</w:t>
      </w:r>
      <w:r w:rsidR="00BE4D45">
        <w:rPr>
          <w:sz w:val="24"/>
          <w:szCs w:val="24"/>
        </w:rPr>
        <w:t xml:space="preserve"> </w:t>
      </w:r>
      <w:r>
        <w:rPr>
          <w:sz w:val="24"/>
          <w:szCs w:val="24"/>
        </w:rPr>
        <w:t xml:space="preserve">and DMS score significantly contributed to this. The interaction between </w:t>
      </w:r>
      <w:r w:rsidR="00BE4D45">
        <w:rPr>
          <w:b/>
          <w:color w:val="FF0000"/>
          <w:sz w:val="24"/>
          <w:szCs w:val="24"/>
        </w:rPr>
        <w:t>sexual orientation</w:t>
      </w:r>
      <w:r w:rsidR="00BE4D45">
        <w:rPr>
          <w:sz w:val="24"/>
          <w:szCs w:val="24"/>
        </w:rPr>
        <w:t xml:space="preserve"> </w:t>
      </w:r>
      <w:r>
        <w:rPr>
          <w:sz w:val="24"/>
          <w:szCs w:val="24"/>
        </w:rPr>
        <w:t xml:space="preserve">and DMS score was added at stage </w:t>
      </w:r>
      <w:proofErr w:type="gramStart"/>
      <w:r>
        <w:rPr>
          <w:sz w:val="24"/>
          <w:szCs w:val="24"/>
        </w:rPr>
        <w:t>three which</w:t>
      </w:r>
      <w:proofErr w:type="gramEnd"/>
      <w:r>
        <w:rPr>
          <w:sz w:val="24"/>
          <w:szCs w:val="24"/>
        </w:rPr>
        <w:t xml:space="preserve"> did not exp</w:t>
      </w:r>
      <w:r w:rsidR="002A7A93">
        <w:rPr>
          <w:sz w:val="24"/>
          <w:szCs w:val="24"/>
        </w:rPr>
        <w:t>lain any additional variance</w:t>
      </w:r>
      <w:r>
        <w:rPr>
          <w:sz w:val="24"/>
          <w:szCs w:val="24"/>
        </w:rPr>
        <w:t xml:space="preserve">. The model was significant, with </w:t>
      </w:r>
      <w:r w:rsidR="00BE4D45">
        <w:rPr>
          <w:b/>
          <w:color w:val="FF0000"/>
          <w:sz w:val="24"/>
          <w:szCs w:val="24"/>
        </w:rPr>
        <w:t>sexual orientation</w:t>
      </w:r>
      <w:r w:rsidR="00BE4D45">
        <w:rPr>
          <w:sz w:val="24"/>
          <w:szCs w:val="24"/>
        </w:rPr>
        <w:t xml:space="preserve"> </w:t>
      </w:r>
      <w:r>
        <w:rPr>
          <w:sz w:val="24"/>
          <w:szCs w:val="24"/>
        </w:rPr>
        <w:t xml:space="preserve">and DMS as significant predictors. </w:t>
      </w:r>
    </w:p>
    <w:p w14:paraId="3D2EC674" w14:textId="77777777" w:rsidR="00450394" w:rsidRDefault="00450394">
      <w:pPr>
        <w:rPr>
          <w:sz w:val="24"/>
          <w:szCs w:val="24"/>
        </w:rPr>
      </w:pPr>
    </w:p>
    <w:p w14:paraId="4680197F" w14:textId="77777777" w:rsidR="00450394" w:rsidRDefault="00F931B2">
      <w:pPr>
        <w:rPr>
          <w:i/>
          <w:sz w:val="24"/>
          <w:szCs w:val="24"/>
        </w:rPr>
      </w:pPr>
      <w:r>
        <w:rPr>
          <w:i/>
          <w:sz w:val="24"/>
          <w:szCs w:val="24"/>
        </w:rPr>
        <w:t>PEC</w:t>
      </w:r>
    </w:p>
    <w:p w14:paraId="3B5EF04F" w14:textId="6B4F182D" w:rsidR="00450394" w:rsidRDefault="00F931B2">
      <w:pPr>
        <w:rPr>
          <w:sz w:val="24"/>
          <w:szCs w:val="24"/>
        </w:rPr>
      </w:pPr>
      <w:r>
        <w:rPr>
          <w:sz w:val="24"/>
          <w:szCs w:val="24"/>
        </w:rPr>
        <w:t>For the moderated multiple regression with PEC score as the dep</w:t>
      </w:r>
      <w:r w:rsidR="002A7A93">
        <w:rPr>
          <w:sz w:val="24"/>
          <w:szCs w:val="24"/>
        </w:rPr>
        <w:t>endent variable (see Table 9) a</w:t>
      </w:r>
      <w:r>
        <w:rPr>
          <w:sz w:val="24"/>
          <w:szCs w:val="24"/>
        </w:rPr>
        <w:t xml:space="preserve">t stage one BMI and age </w:t>
      </w:r>
      <w:proofErr w:type="gramStart"/>
      <w:r>
        <w:rPr>
          <w:sz w:val="24"/>
          <w:szCs w:val="24"/>
        </w:rPr>
        <w:t>were added</w:t>
      </w:r>
      <w:proofErr w:type="gramEnd"/>
      <w:r w:rsidR="002A7A93">
        <w:rPr>
          <w:sz w:val="24"/>
          <w:szCs w:val="24"/>
        </w:rPr>
        <w:t xml:space="preserve"> </w:t>
      </w:r>
      <w:r>
        <w:rPr>
          <w:sz w:val="24"/>
          <w:szCs w:val="24"/>
        </w:rPr>
        <w:t xml:space="preserve">as noise variables. The model was not significant and </w:t>
      </w:r>
      <w:proofErr w:type="gramStart"/>
      <w:r>
        <w:rPr>
          <w:sz w:val="24"/>
          <w:szCs w:val="24"/>
        </w:rPr>
        <w:t>neither BMI or</w:t>
      </w:r>
      <w:proofErr w:type="gramEnd"/>
      <w:r>
        <w:rPr>
          <w:sz w:val="24"/>
          <w:szCs w:val="24"/>
        </w:rPr>
        <w:t xml:space="preserve"> age contributed significantly to PEC score. </w:t>
      </w:r>
      <w:r w:rsidR="00BE4D45">
        <w:rPr>
          <w:b/>
          <w:color w:val="FF0000"/>
          <w:sz w:val="24"/>
          <w:szCs w:val="24"/>
        </w:rPr>
        <w:t>Sexual orientation</w:t>
      </w:r>
      <w:r w:rsidR="00BE4D45">
        <w:rPr>
          <w:sz w:val="24"/>
          <w:szCs w:val="24"/>
        </w:rPr>
        <w:t xml:space="preserve"> </w:t>
      </w:r>
      <w:r>
        <w:rPr>
          <w:sz w:val="24"/>
          <w:szCs w:val="24"/>
        </w:rPr>
        <w:t xml:space="preserve">and DMS score </w:t>
      </w:r>
      <w:proofErr w:type="gramStart"/>
      <w:r>
        <w:rPr>
          <w:sz w:val="24"/>
          <w:szCs w:val="24"/>
        </w:rPr>
        <w:t>were entered</w:t>
      </w:r>
      <w:proofErr w:type="gramEnd"/>
      <w:r>
        <w:rPr>
          <w:sz w:val="24"/>
          <w:szCs w:val="24"/>
        </w:rPr>
        <w:t xml:space="preserve"> at stage two explaining an additional 1.3% of the variance. The model was significant </w:t>
      </w:r>
      <w:r w:rsidR="002A7A93">
        <w:rPr>
          <w:sz w:val="24"/>
          <w:szCs w:val="24"/>
        </w:rPr>
        <w:t xml:space="preserve">but </w:t>
      </w:r>
      <w:r>
        <w:rPr>
          <w:sz w:val="24"/>
          <w:szCs w:val="24"/>
        </w:rPr>
        <w:t xml:space="preserve">only DMS score was a significant predictor. The interaction between </w:t>
      </w:r>
      <w:r w:rsidR="00BE4D45">
        <w:rPr>
          <w:b/>
          <w:color w:val="FF0000"/>
          <w:sz w:val="24"/>
          <w:szCs w:val="24"/>
        </w:rPr>
        <w:t>sexual orientation</w:t>
      </w:r>
      <w:r w:rsidR="00BE4D45">
        <w:rPr>
          <w:sz w:val="24"/>
          <w:szCs w:val="24"/>
        </w:rPr>
        <w:t xml:space="preserve"> </w:t>
      </w:r>
      <w:r>
        <w:rPr>
          <w:sz w:val="24"/>
          <w:szCs w:val="24"/>
        </w:rPr>
        <w:t xml:space="preserve">and DMS score </w:t>
      </w:r>
      <w:proofErr w:type="gramStart"/>
      <w:r>
        <w:rPr>
          <w:sz w:val="24"/>
          <w:szCs w:val="24"/>
        </w:rPr>
        <w:t>was added</w:t>
      </w:r>
      <w:proofErr w:type="gramEnd"/>
      <w:r>
        <w:rPr>
          <w:sz w:val="24"/>
          <w:szCs w:val="24"/>
        </w:rPr>
        <w:t xml:space="preserve"> at stage three, which did not explain any additional variance. T</w:t>
      </w:r>
      <w:r w:rsidR="002A7A93">
        <w:rPr>
          <w:sz w:val="24"/>
          <w:szCs w:val="24"/>
        </w:rPr>
        <w:t xml:space="preserve">he model was significant, with DMS as the only </w:t>
      </w:r>
      <w:r>
        <w:rPr>
          <w:sz w:val="24"/>
          <w:szCs w:val="24"/>
        </w:rPr>
        <w:t xml:space="preserve">significant predictor. </w:t>
      </w:r>
    </w:p>
    <w:p w14:paraId="4435D201" w14:textId="77777777" w:rsidR="00450394" w:rsidRDefault="00450394">
      <w:pPr>
        <w:rPr>
          <w:sz w:val="24"/>
          <w:szCs w:val="24"/>
        </w:rPr>
      </w:pPr>
    </w:p>
    <w:p w14:paraId="52817C70" w14:textId="66B32033" w:rsidR="00450394" w:rsidRPr="00A75FDC" w:rsidRDefault="00A75FDC">
      <w:pPr>
        <w:rPr>
          <w:b/>
          <w:color w:val="FF0000"/>
          <w:sz w:val="24"/>
          <w:szCs w:val="24"/>
        </w:rPr>
      </w:pPr>
      <w:r>
        <w:rPr>
          <w:b/>
          <w:i/>
          <w:color w:val="FF0000"/>
          <w:sz w:val="24"/>
          <w:szCs w:val="24"/>
        </w:rPr>
        <w:t>Restriction</w:t>
      </w:r>
    </w:p>
    <w:p w14:paraId="4C8FA6F5" w14:textId="0B3C5E7F" w:rsidR="00450394" w:rsidRDefault="00A75FDC">
      <w:pPr>
        <w:rPr>
          <w:sz w:val="24"/>
          <w:szCs w:val="24"/>
        </w:rPr>
      </w:pPr>
      <w:r>
        <w:rPr>
          <w:sz w:val="24"/>
          <w:szCs w:val="24"/>
        </w:rPr>
        <w:t xml:space="preserve">For the model with </w:t>
      </w:r>
      <w:r>
        <w:rPr>
          <w:b/>
          <w:color w:val="FF0000"/>
          <w:sz w:val="24"/>
          <w:szCs w:val="24"/>
        </w:rPr>
        <w:t>Restriction</w:t>
      </w:r>
      <w:r w:rsidR="00F931B2">
        <w:rPr>
          <w:sz w:val="24"/>
          <w:szCs w:val="24"/>
        </w:rPr>
        <w:t xml:space="preserve"> as the de</w:t>
      </w:r>
      <w:r w:rsidR="002A7A93">
        <w:rPr>
          <w:sz w:val="24"/>
          <w:szCs w:val="24"/>
        </w:rPr>
        <w:t>pendent variable (see table 10)</w:t>
      </w:r>
      <w:r w:rsidR="00F931B2">
        <w:rPr>
          <w:sz w:val="24"/>
          <w:szCs w:val="24"/>
        </w:rPr>
        <w:t xml:space="preserve"> BMI and age were added at stage one as noise variables, and explained 0.3% of the variance in restraint scores, but neither were significant predictors. At stage two </w:t>
      </w:r>
      <w:r w:rsidR="00BE4D45">
        <w:rPr>
          <w:b/>
          <w:color w:val="FF0000"/>
          <w:sz w:val="24"/>
          <w:szCs w:val="24"/>
        </w:rPr>
        <w:t>sexual orientation</w:t>
      </w:r>
      <w:r w:rsidR="00BE4D45">
        <w:rPr>
          <w:sz w:val="24"/>
          <w:szCs w:val="24"/>
        </w:rPr>
        <w:t xml:space="preserve"> </w:t>
      </w:r>
      <w:r w:rsidR="00F931B2">
        <w:rPr>
          <w:sz w:val="24"/>
          <w:szCs w:val="24"/>
        </w:rPr>
        <w:t xml:space="preserve">and DMS scores </w:t>
      </w:r>
      <w:proofErr w:type="gramStart"/>
      <w:r w:rsidR="00F931B2">
        <w:rPr>
          <w:sz w:val="24"/>
          <w:szCs w:val="24"/>
        </w:rPr>
        <w:t>were added</w:t>
      </w:r>
      <w:proofErr w:type="gramEnd"/>
      <w:r w:rsidR="00F931B2">
        <w:rPr>
          <w:sz w:val="24"/>
          <w:szCs w:val="24"/>
        </w:rPr>
        <w:t>, explaining an additional 17</w:t>
      </w:r>
      <w:r>
        <w:rPr>
          <w:sz w:val="24"/>
          <w:szCs w:val="24"/>
        </w:rPr>
        <w:t xml:space="preserve">.5% of the variance in </w:t>
      </w:r>
      <w:r>
        <w:rPr>
          <w:b/>
          <w:color w:val="FF0000"/>
          <w:sz w:val="24"/>
          <w:szCs w:val="24"/>
        </w:rPr>
        <w:t>Restriction</w:t>
      </w:r>
      <w:r w:rsidR="00F931B2">
        <w:rPr>
          <w:sz w:val="24"/>
          <w:szCs w:val="24"/>
        </w:rPr>
        <w:t xml:space="preserve">, with age, </w:t>
      </w:r>
      <w:r w:rsidR="00BE4D45">
        <w:rPr>
          <w:b/>
          <w:color w:val="FF0000"/>
          <w:sz w:val="24"/>
          <w:szCs w:val="24"/>
        </w:rPr>
        <w:t>sexual orientation</w:t>
      </w:r>
      <w:r w:rsidR="00F931B2">
        <w:rPr>
          <w:sz w:val="24"/>
          <w:szCs w:val="24"/>
        </w:rPr>
        <w:t xml:space="preserve">, and DMS scores all as significant predictors. At stage three the interaction between DMS score and </w:t>
      </w:r>
      <w:r w:rsidR="00BE4D45">
        <w:rPr>
          <w:b/>
          <w:color w:val="FF0000"/>
          <w:sz w:val="24"/>
          <w:szCs w:val="24"/>
        </w:rPr>
        <w:t>sexual orientation</w:t>
      </w:r>
      <w:r w:rsidR="00BE4D45">
        <w:rPr>
          <w:sz w:val="24"/>
          <w:szCs w:val="24"/>
        </w:rPr>
        <w:t xml:space="preserve"> </w:t>
      </w:r>
      <w:proofErr w:type="gramStart"/>
      <w:r w:rsidR="00F931B2">
        <w:rPr>
          <w:sz w:val="24"/>
          <w:szCs w:val="24"/>
        </w:rPr>
        <w:t>was added</w:t>
      </w:r>
      <w:proofErr w:type="gramEnd"/>
      <w:r w:rsidR="00F931B2">
        <w:rPr>
          <w:sz w:val="24"/>
          <w:szCs w:val="24"/>
        </w:rPr>
        <w:t>, which explained an additional 0.7% of</w:t>
      </w:r>
      <w:r w:rsidR="002A7A93">
        <w:rPr>
          <w:sz w:val="24"/>
          <w:szCs w:val="24"/>
        </w:rPr>
        <w:t xml:space="preserve"> the variance, representing</w:t>
      </w:r>
      <w:r w:rsidR="00F931B2">
        <w:rPr>
          <w:sz w:val="24"/>
          <w:szCs w:val="24"/>
        </w:rPr>
        <w:t xml:space="preserve"> a significant change in R</w:t>
      </w:r>
      <w:r w:rsidR="00F931B2">
        <w:rPr>
          <w:sz w:val="24"/>
          <w:szCs w:val="24"/>
          <w:vertAlign w:val="superscript"/>
        </w:rPr>
        <w:t>2</w:t>
      </w:r>
      <w:r w:rsidR="00F931B2">
        <w:rPr>
          <w:sz w:val="24"/>
          <w:szCs w:val="24"/>
        </w:rPr>
        <w:t xml:space="preserve">. At stage three age, </w:t>
      </w:r>
      <w:r w:rsidR="00BE4D45">
        <w:rPr>
          <w:b/>
          <w:color w:val="FF0000"/>
          <w:sz w:val="24"/>
          <w:szCs w:val="24"/>
        </w:rPr>
        <w:t>sexual orientation</w:t>
      </w:r>
      <w:r w:rsidR="00F931B2">
        <w:rPr>
          <w:sz w:val="24"/>
          <w:szCs w:val="24"/>
        </w:rPr>
        <w:t>, DMS, and the interaction were all significant predictors.</w:t>
      </w:r>
    </w:p>
    <w:p w14:paraId="3E04EFC7" w14:textId="77777777" w:rsidR="00450394" w:rsidRDefault="00450394">
      <w:pPr>
        <w:rPr>
          <w:sz w:val="24"/>
          <w:szCs w:val="24"/>
        </w:rPr>
      </w:pPr>
    </w:p>
    <w:p w14:paraId="5E6F78E9" w14:textId="3AD06834" w:rsidR="00450394" w:rsidRDefault="00F931B2">
      <w:pPr>
        <w:rPr>
          <w:sz w:val="24"/>
          <w:szCs w:val="24"/>
        </w:rPr>
      </w:pPr>
      <w:r>
        <w:rPr>
          <w:sz w:val="24"/>
          <w:szCs w:val="24"/>
        </w:rPr>
        <w:t xml:space="preserve">The </w:t>
      </w:r>
      <w:r w:rsidR="00A75FDC">
        <w:rPr>
          <w:b/>
          <w:color w:val="FF0000"/>
          <w:sz w:val="24"/>
          <w:szCs w:val="24"/>
        </w:rPr>
        <w:t xml:space="preserve">significant </w:t>
      </w:r>
      <w:r>
        <w:rPr>
          <w:sz w:val="24"/>
          <w:szCs w:val="24"/>
        </w:rPr>
        <w:t xml:space="preserve">interaction between DSM and </w:t>
      </w:r>
      <w:r w:rsidR="00BE4D45">
        <w:rPr>
          <w:b/>
          <w:color w:val="FF0000"/>
          <w:sz w:val="24"/>
          <w:szCs w:val="24"/>
        </w:rPr>
        <w:t>sexual orientation</w:t>
      </w:r>
      <w:r w:rsidR="00BE4D45">
        <w:rPr>
          <w:sz w:val="24"/>
          <w:szCs w:val="24"/>
        </w:rPr>
        <w:t xml:space="preserve"> </w:t>
      </w:r>
      <w:r>
        <w:rPr>
          <w:sz w:val="24"/>
          <w:szCs w:val="24"/>
        </w:rPr>
        <w:t>o</w:t>
      </w:r>
      <w:r w:rsidR="00A75FDC">
        <w:rPr>
          <w:sz w:val="24"/>
          <w:szCs w:val="24"/>
        </w:rPr>
        <w:t xml:space="preserve">n </w:t>
      </w:r>
      <w:r w:rsidR="00A75FDC">
        <w:rPr>
          <w:b/>
          <w:color w:val="FF0000"/>
          <w:sz w:val="24"/>
          <w:szCs w:val="24"/>
        </w:rPr>
        <w:t>Restriction</w:t>
      </w:r>
      <w:r w:rsidR="00BE4D45">
        <w:rPr>
          <w:sz w:val="24"/>
          <w:szCs w:val="24"/>
        </w:rPr>
        <w:t xml:space="preserve"> scores </w:t>
      </w:r>
      <w:proofErr w:type="gramStart"/>
      <w:r w:rsidR="00BE4D45">
        <w:rPr>
          <w:sz w:val="24"/>
          <w:szCs w:val="24"/>
        </w:rPr>
        <w:t xml:space="preserve">was further </w:t>
      </w:r>
      <w:r>
        <w:rPr>
          <w:sz w:val="24"/>
          <w:szCs w:val="24"/>
        </w:rPr>
        <w:t>examined</w:t>
      </w:r>
      <w:proofErr w:type="gramEnd"/>
      <w:r>
        <w:rPr>
          <w:sz w:val="24"/>
          <w:szCs w:val="24"/>
        </w:rPr>
        <w:t xml:space="preserve"> by calculating and comparing correlations between DMS and restraint scores for each</w:t>
      </w:r>
      <w:r w:rsidR="00BE4D45" w:rsidRPr="00BE4D45">
        <w:rPr>
          <w:b/>
          <w:color w:val="FF0000"/>
          <w:sz w:val="24"/>
          <w:szCs w:val="24"/>
        </w:rPr>
        <w:t xml:space="preserve"> </w:t>
      </w:r>
      <w:r w:rsidR="00BE4D45">
        <w:rPr>
          <w:b/>
          <w:color w:val="FF0000"/>
          <w:sz w:val="24"/>
          <w:szCs w:val="24"/>
        </w:rPr>
        <w:t>sexual orientation</w:t>
      </w:r>
      <w:r>
        <w:rPr>
          <w:sz w:val="24"/>
          <w:szCs w:val="24"/>
        </w:rPr>
        <w:t xml:space="preserve">. </w:t>
      </w:r>
      <w:r w:rsidR="00A75FDC">
        <w:rPr>
          <w:b/>
          <w:color w:val="FF0000"/>
          <w:sz w:val="24"/>
          <w:szCs w:val="24"/>
        </w:rPr>
        <w:t>Restriction</w:t>
      </w:r>
      <w:r>
        <w:rPr>
          <w:sz w:val="24"/>
          <w:szCs w:val="24"/>
        </w:rPr>
        <w:t xml:space="preserve"> and DMS scores were significantly correlated for bisexual men (r = 0.38, </w:t>
      </w:r>
      <w:r>
        <w:rPr>
          <w:i/>
          <w:sz w:val="24"/>
          <w:szCs w:val="24"/>
        </w:rPr>
        <w:t xml:space="preserve">p </w:t>
      </w:r>
      <w:r>
        <w:rPr>
          <w:sz w:val="24"/>
          <w:szCs w:val="24"/>
        </w:rPr>
        <w:t xml:space="preserve">&lt; .001) and gay men (r = 0.21, </w:t>
      </w:r>
      <w:r>
        <w:rPr>
          <w:i/>
          <w:sz w:val="24"/>
          <w:szCs w:val="24"/>
        </w:rPr>
        <w:t xml:space="preserve">p </w:t>
      </w:r>
      <w:r>
        <w:rPr>
          <w:sz w:val="24"/>
          <w:szCs w:val="24"/>
        </w:rPr>
        <w:t>= .001), with increased drive for muscularity be</w:t>
      </w:r>
      <w:r w:rsidR="00A75FDC">
        <w:rPr>
          <w:sz w:val="24"/>
          <w:szCs w:val="24"/>
        </w:rPr>
        <w:t xml:space="preserve">ing related to greater </w:t>
      </w:r>
      <w:r w:rsidR="00A75FDC">
        <w:rPr>
          <w:b/>
          <w:color w:val="FF0000"/>
          <w:sz w:val="24"/>
          <w:szCs w:val="24"/>
        </w:rPr>
        <w:t>Restriction</w:t>
      </w:r>
      <w:r>
        <w:rPr>
          <w:sz w:val="24"/>
          <w:szCs w:val="24"/>
        </w:rPr>
        <w:t xml:space="preserve">, however, there was no such correlation in heterosexual men (r = 0.08, </w:t>
      </w:r>
      <w:r>
        <w:rPr>
          <w:i/>
          <w:sz w:val="24"/>
          <w:szCs w:val="24"/>
        </w:rPr>
        <w:t xml:space="preserve">p </w:t>
      </w:r>
      <w:r>
        <w:rPr>
          <w:sz w:val="24"/>
          <w:szCs w:val="24"/>
        </w:rPr>
        <w:t xml:space="preserve">= .285). </w:t>
      </w:r>
      <w:proofErr w:type="gramStart"/>
      <w:r>
        <w:rPr>
          <w:sz w:val="24"/>
          <w:szCs w:val="24"/>
        </w:rPr>
        <w:t xml:space="preserve">Pairwise comparison of these correlation coefficients indicated that bisexual and heterosexual men were significantly different (z = 3.12, </w:t>
      </w:r>
      <w:r>
        <w:rPr>
          <w:i/>
          <w:sz w:val="24"/>
          <w:szCs w:val="24"/>
        </w:rPr>
        <w:t xml:space="preserve">p </w:t>
      </w:r>
      <w:r>
        <w:rPr>
          <w:sz w:val="24"/>
          <w:szCs w:val="24"/>
        </w:rPr>
        <w:t xml:space="preserve">= .002), while the correlations were not significantly different for gay and heterosexual men (z = 1.37, </w:t>
      </w:r>
      <w:r>
        <w:rPr>
          <w:i/>
          <w:sz w:val="24"/>
          <w:szCs w:val="24"/>
        </w:rPr>
        <w:t>p</w:t>
      </w:r>
      <w:r>
        <w:t xml:space="preserve"> = .170), or </w:t>
      </w:r>
      <w:r>
        <w:rPr>
          <w:sz w:val="24"/>
          <w:szCs w:val="24"/>
        </w:rPr>
        <w:t xml:space="preserve">bisexual and gay men (z = 1.88, </w:t>
      </w:r>
      <w:r>
        <w:rPr>
          <w:i/>
          <w:sz w:val="24"/>
          <w:szCs w:val="24"/>
        </w:rPr>
        <w:t xml:space="preserve">p </w:t>
      </w:r>
      <w:r>
        <w:rPr>
          <w:sz w:val="24"/>
          <w:szCs w:val="24"/>
        </w:rPr>
        <w:t xml:space="preserve">= .060); </w:t>
      </w:r>
      <w:r w:rsidRPr="00F87AA6">
        <w:rPr>
          <w:sz w:val="24"/>
          <w:szCs w:val="24"/>
        </w:rPr>
        <w:t>however, the non-signif</w:t>
      </w:r>
      <w:r w:rsidR="00AD44EA">
        <w:rPr>
          <w:sz w:val="24"/>
          <w:szCs w:val="24"/>
        </w:rPr>
        <w:t>i</w:t>
      </w:r>
      <w:r w:rsidRPr="00F87AA6">
        <w:rPr>
          <w:sz w:val="24"/>
          <w:szCs w:val="24"/>
        </w:rPr>
        <w:t>cant difference between bisexual and gay men indicated a possible tendency for these two groups to differ in terms of the magnitude of the relationship between dr</w:t>
      </w:r>
      <w:r w:rsidR="00A75FDC" w:rsidRPr="00F87AA6">
        <w:rPr>
          <w:sz w:val="24"/>
          <w:szCs w:val="24"/>
        </w:rPr>
        <w:t xml:space="preserve">ive for muscularity and </w:t>
      </w:r>
      <w:r w:rsidR="00A75FDC" w:rsidRPr="00F87AA6">
        <w:rPr>
          <w:b/>
          <w:color w:val="FF0000"/>
          <w:sz w:val="24"/>
          <w:szCs w:val="24"/>
        </w:rPr>
        <w:t>restriction</w:t>
      </w:r>
      <w:r w:rsidRPr="00F87AA6">
        <w:rPr>
          <w:sz w:val="24"/>
          <w:szCs w:val="24"/>
        </w:rPr>
        <w:t xml:space="preserve"> (p &lt; .10).</w:t>
      </w:r>
      <w:proofErr w:type="gramEnd"/>
      <w:r w:rsidRPr="00F87AA6">
        <w:rPr>
          <w:sz w:val="24"/>
          <w:szCs w:val="24"/>
        </w:rPr>
        <w:t xml:space="preserve"> </w:t>
      </w:r>
    </w:p>
    <w:p w14:paraId="683A5DAB" w14:textId="77777777" w:rsidR="009721E2" w:rsidRPr="00F87AA6" w:rsidRDefault="009721E2">
      <w:pPr>
        <w:rPr>
          <w:sz w:val="24"/>
          <w:szCs w:val="24"/>
        </w:rPr>
      </w:pPr>
    </w:p>
    <w:p w14:paraId="757E77C1" w14:textId="77777777" w:rsidR="00450394" w:rsidRDefault="00450394">
      <w:pPr>
        <w:rPr>
          <w:sz w:val="24"/>
          <w:szCs w:val="24"/>
        </w:rPr>
      </w:pPr>
    </w:p>
    <w:p w14:paraId="2284D3D9" w14:textId="77777777" w:rsidR="00A625A0" w:rsidRDefault="00A625A0" w:rsidP="00A625A0">
      <w:pPr>
        <w:rPr>
          <w:color w:val="222222"/>
          <w:sz w:val="20"/>
          <w:szCs w:val="20"/>
          <w:highlight w:val="white"/>
        </w:rPr>
      </w:pPr>
    </w:p>
    <w:p w14:paraId="5CBFF6FC" w14:textId="1E851636" w:rsidR="00A625A0" w:rsidRDefault="00A625A0" w:rsidP="00A625A0">
      <w:pPr>
        <w:rPr>
          <w:i/>
        </w:rPr>
      </w:pPr>
      <w:r>
        <w:rPr>
          <w:i/>
        </w:rPr>
        <w:lastRenderedPageBreak/>
        <w:t xml:space="preserve">Table 7. Results of a moderated hierarchical regression of global scores. Interaction = </w:t>
      </w:r>
      <w:r w:rsidR="00BE4D45" w:rsidRPr="00BE4D45">
        <w:rPr>
          <w:b/>
          <w:i/>
          <w:color w:val="FF0000"/>
          <w:szCs w:val="24"/>
        </w:rPr>
        <w:t>sexual orientation</w:t>
      </w:r>
      <w:r w:rsidR="00BE4D45" w:rsidRPr="00BE4D45">
        <w:rPr>
          <w:i/>
          <w:sz w:val="20"/>
        </w:rPr>
        <w:t xml:space="preserve"> </w:t>
      </w:r>
      <w:r>
        <w:rPr>
          <w:i/>
        </w:rPr>
        <w:t>x drive for muscularity</w:t>
      </w:r>
    </w:p>
    <w:p w14:paraId="4B730281" w14:textId="77777777" w:rsidR="00A625A0" w:rsidRDefault="00A625A0" w:rsidP="00A625A0">
      <w:pPr>
        <w:rPr>
          <w:color w:val="222222"/>
          <w:sz w:val="20"/>
          <w:szCs w:val="20"/>
          <w:highlight w:val="white"/>
        </w:rPr>
      </w:pPr>
    </w:p>
    <w:tbl>
      <w:tblPr>
        <w:tblStyle w:val="a5"/>
        <w:tblW w:w="8910" w:type="dxa"/>
        <w:tblBorders>
          <w:top w:val="nil"/>
          <w:left w:val="nil"/>
          <w:bottom w:val="nil"/>
          <w:right w:val="nil"/>
          <w:insideH w:val="nil"/>
          <w:insideV w:val="nil"/>
        </w:tblBorders>
        <w:tblLayout w:type="fixed"/>
        <w:tblLook w:val="0600" w:firstRow="0" w:lastRow="0" w:firstColumn="0" w:lastColumn="0" w:noHBand="1" w:noVBand="1"/>
      </w:tblPr>
      <w:tblGrid>
        <w:gridCol w:w="870"/>
        <w:gridCol w:w="1125"/>
        <w:gridCol w:w="1275"/>
        <w:gridCol w:w="1035"/>
        <w:gridCol w:w="660"/>
        <w:gridCol w:w="1110"/>
        <w:gridCol w:w="1035"/>
        <w:gridCol w:w="660"/>
        <w:gridCol w:w="1140"/>
      </w:tblGrid>
      <w:tr w:rsidR="00A625A0" w14:paraId="074726C5" w14:textId="77777777" w:rsidTr="004B041E">
        <w:trPr>
          <w:trHeight w:val="78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3EA5B" w14:textId="77777777" w:rsidR="00A625A0" w:rsidRDefault="00A625A0" w:rsidP="004B041E">
            <w:pPr>
              <w:spacing w:before="240"/>
              <w:rPr>
                <w:sz w:val="24"/>
                <w:szCs w:val="24"/>
              </w:rPr>
            </w:pPr>
            <w:r>
              <w:rPr>
                <w:sz w:val="24"/>
                <w:szCs w:val="24"/>
              </w:rPr>
              <w:t>Model</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B25037" w14:textId="77777777" w:rsidR="00A625A0" w:rsidRPr="007E7A66" w:rsidRDefault="00A625A0" w:rsidP="004B041E">
            <w:pPr>
              <w:spacing w:before="240"/>
              <w:rPr>
                <w:szCs w:val="24"/>
              </w:rPr>
            </w:pPr>
            <w:r w:rsidRPr="007E7A66">
              <w:rPr>
                <w:szCs w:val="24"/>
              </w:rPr>
              <w:t>Outcome Variable</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BC3FCC" w14:textId="77777777" w:rsidR="00A625A0" w:rsidRDefault="00A625A0" w:rsidP="004B041E">
            <w:pPr>
              <w:spacing w:before="240"/>
              <w:rPr>
                <w:sz w:val="24"/>
                <w:szCs w:val="24"/>
              </w:rPr>
            </w:pPr>
            <w:r>
              <w:rPr>
                <w:sz w:val="24"/>
                <w:szCs w:val="24"/>
              </w:rPr>
              <w:t>Predictor</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E84B93" w14:textId="77777777" w:rsidR="00A625A0" w:rsidRDefault="00A625A0" w:rsidP="004B041E">
            <w:pPr>
              <w:spacing w:before="240"/>
              <w:rPr>
                <w:sz w:val="24"/>
                <w:szCs w:val="24"/>
              </w:rPr>
            </w:pPr>
            <w:r>
              <w:rPr>
                <w:sz w:val="24"/>
                <w:szCs w:val="24"/>
              </w:rPr>
              <w:t>b</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A837C6" w14:textId="77777777" w:rsidR="00A625A0" w:rsidRDefault="00A625A0" w:rsidP="004B041E">
            <w:pPr>
              <w:spacing w:before="240"/>
              <w:rPr>
                <w:sz w:val="24"/>
                <w:szCs w:val="24"/>
              </w:rPr>
            </w:pPr>
            <w:r>
              <w:rPr>
                <w:sz w:val="24"/>
                <w:szCs w:val="24"/>
              </w:rPr>
              <w:t>R²</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705397" w14:textId="77777777" w:rsidR="00A625A0" w:rsidRDefault="00A625A0" w:rsidP="004B041E">
            <w:pPr>
              <w:spacing w:before="240"/>
              <w:rPr>
                <w:sz w:val="24"/>
                <w:szCs w:val="24"/>
              </w:rPr>
            </w:pPr>
            <w:r w:rsidRPr="007E7A66">
              <w:rPr>
                <w:szCs w:val="24"/>
              </w:rPr>
              <w:t>Adjusted R²</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438538" w14:textId="77777777" w:rsidR="00A625A0" w:rsidRDefault="00A625A0" w:rsidP="004B041E">
            <w:pPr>
              <w:spacing w:before="240"/>
              <w:rPr>
                <w:sz w:val="24"/>
                <w:szCs w:val="24"/>
              </w:rPr>
            </w:pPr>
            <w:r>
              <w:rPr>
                <w:sz w:val="24"/>
                <w:szCs w:val="24"/>
              </w:rPr>
              <w:t>F</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5AAC7B" w14:textId="77777777" w:rsidR="00A625A0" w:rsidRDefault="00A625A0" w:rsidP="004B041E">
            <w:pPr>
              <w:spacing w:before="240"/>
              <w:rPr>
                <w:sz w:val="24"/>
                <w:szCs w:val="24"/>
              </w:rPr>
            </w:pPr>
            <w:r>
              <w:rPr>
                <w:sz w:val="24"/>
                <w:szCs w:val="24"/>
              </w:rPr>
              <w:t>ΔR²</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97BD54" w14:textId="77777777" w:rsidR="00A625A0" w:rsidRDefault="00A625A0" w:rsidP="004B041E">
            <w:pPr>
              <w:spacing w:before="240"/>
              <w:rPr>
                <w:sz w:val="24"/>
                <w:szCs w:val="24"/>
              </w:rPr>
            </w:pPr>
            <w:r>
              <w:rPr>
                <w:sz w:val="24"/>
                <w:szCs w:val="24"/>
              </w:rPr>
              <w:t>ΔF</w:t>
            </w:r>
          </w:p>
        </w:tc>
      </w:tr>
      <w:tr w:rsidR="00A625A0" w14:paraId="4D183190" w14:textId="77777777" w:rsidTr="004B041E">
        <w:trPr>
          <w:trHeight w:val="155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712BB" w14:textId="77777777" w:rsidR="00A625A0" w:rsidRDefault="00A625A0" w:rsidP="004B041E">
            <w:pPr>
              <w:spacing w:before="240"/>
              <w:rPr>
                <w:sz w:val="24"/>
                <w:szCs w:val="24"/>
              </w:rPr>
            </w:pPr>
            <w:r>
              <w:rPr>
                <w:sz w:val="24"/>
                <w:szCs w:val="24"/>
              </w:rPr>
              <w:t>Step 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57866E7E" w14:textId="77777777" w:rsidR="00A625A0" w:rsidRDefault="00A625A0" w:rsidP="004B041E">
            <w:pPr>
              <w:spacing w:before="240"/>
              <w:rPr>
                <w:sz w:val="24"/>
                <w:szCs w:val="24"/>
              </w:rPr>
            </w:pPr>
            <w:r>
              <w:rPr>
                <w:sz w:val="24"/>
                <w:szCs w:val="24"/>
              </w:rPr>
              <w:t>Global score</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B49BA74" w14:textId="77777777" w:rsidR="00A625A0" w:rsidRDefault="00A625A0" w:rsidP="004B041E">
            <w:pPr>
              <w:spacing w:before="240"/>
              <w:rPr>
                <w:sz w:val="24"/>
                <w:szCs w:val="24"/>
              </w:rPr>
            </w:pPr>
            <w:r>
              <w:rPr>
                <w:sz w:val="24"/>
                <w:szCs w:val="24"/>
              </w:rPr>
              <w:t>BMI</w:t>
            </w:r>
          </w:p>
          <w:p w14:paraId="3682D673" w14:textId="77777777" w:rsidR="00A625A0" w:rsidRDefault="00A625A0" w:rsidP="004B041E">
            <w:pPr>
              <w:spacing w:before="240"/>
              <w:rPr>
                <w:sz w:val="24"/>
                <w:szCs w:val="24"/>
              </w:rPr>
            </w:pPr>
            <w:r>
              <w:rPr>
                <w:sz w:val="24"/>
                <w:szCs w:val="24"/>
              </w:rPr>
              <w:t xml:space="preserve"> </w:t>
            </w:r>
          </w:p>
          <w:p w14:paraId="5469B93E" w14:textId="77777777" w:rsidR="00A625A0" w:rsidRDefault="00A625A0" w:rsidP="004B041E">
            <w:pPr>
              <w:spacing w:before="240"/>
              <w:rPr>
                <w:sz w:val="24"/>
                <w:szCs w:val="24"/>
              </w:rPr>
            </w:pPr>
            <w:r>
              <w:rPr>
                <w:sz w:val="24"/>
                <w:szCs w:val="24"/>
              </w:rPr>
              <w:t>Age</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6F45397" w14:textId="77777777" w:rsidR="00A625A0" w:rsidRDefault="00A625A0" w:rsidP="004B041E">
            <w:pPr>
              <w:spacing w:before="240"/>
              <w:rPr>
                <w:sz w:val="24"/>
                <w:szCs w:val="24"/>
              </w:rPr>
            </w:pPr>
            <w:r>
              <w:rPr>
                <w:sz w:val="24"/>
                <w:szCs w:val="24"/>
              </w:rPr>
              <w:t>-.017</w:t>
            </w:r>
          </w:p>
          <w:p w14:paraId="1637C06B" w14:textId="77777777" w:rsidR="00A625A0" w:rsidRDefault="00A625A0" w:rsidP="004B041E">
            <w:pPr>
              <w:spacing w:before="240"/>
              <w:rPr>
                <w:sz w:val="24"/>
                <w:szCs w:val="24"/>
              </w:rPr>
            </w:pPr>
            <w:r>
              <w:rPr>
                <w:sz w:val="24"/>
                <w:szCs w:val="24"/>
              </w:rPr>
              <w:t xml:space="preserve"> </w:t>
            </w:r>
          </w:p>
          <w:p w14:paraId="73DD8662" w14:textId="77777777" w:rsidR="00A625A0" w:rsidRDefault="00A625A0" w:rsidP="004B041E">
            <w:pPr>
              <w:spacing w:before="240"/>
              <w:rPr>
                <w:sz w:val="24"/>
                <w:szCs w:val="24"/>
              </w:rPr>
            </w:pPr>
            <w:r>
              <w:rPr>
                <w:sz w:val="24"/>
                <w:szCs w:val="24"/>
              </w:rPr>
              <w:t>.035</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147962AD" w14:textId="77777777" w:rsidR="00A625A0" w:rsidRDefault="00A625A0" w:rsidP="004B041E">
            <w:pPr>
              <w:spacing w:before="240"/>
              <w:rPr>
                <w:sz w:val="24"/>
                <w:szCs w:val="24"/>
              </w:rPr>
            </w:pPr>
            <w:r>
              <w:rPr>
                <w:sz w:val="24"/>
                <w:szCs w:val="24"/>
              </w:rPr>
              <w:t xml:space="preserve"> </w:t>
            </w:r>
          </w:p>
          <w:p w14:paraId="0FCB511B" w14:textId="77777777" w:rsidR="00A625A0" w:rsidRDefault="00A625A0" w:rsidP="004B041E">
            <w:pPr>
              <w:spacing w:before="240"/>
              <w:rPr>
                <w:sz w:val="24"/>
                <w:szCs w:val="24"/>
              </w:rPr>
            </w:pPr>
            <w:r w:rsidRPr="007E7A66">
              <w:rPr>
                <w:szCs w:val="24"/>
              </w:rPr>
              <w:t>.001</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05F32C83" w14:textId="77777777" w:rsidR="00A625A0" w:rsidRDefault="00A625A0" w:rsidP="004B041E">
            <w:pPr>
              <w:spacing w:before="240"/>
              <w:rPr>
                <w:sz w:val="24"/>
                <w:szCs w:val="24"/>
              </w:rPr>
            </w:pPr>
            <w:r>
              <w:rPr>
                <w:sz w:val="24"/>
                <w:szCs w:val="24"/>
              </w:rPr>
              <w:t xml:space="preserve"> </w:t>
            </w:r>
          </w:p>
          <w:p w14:paraId="5CFF5DCD" w14:textId="77777777" w:rsidR="00A625A0" w:rsidRDefault="00A625A0" w:rsidP="004B041E">
            <w:pPr>
              <w:spacing w:before="240"/>
              <w:rPr>
                <w:sz w:val="24"/>
                <w:szCs w:val="24"/>
              </w:rPr>
            </w:pPr>
            <w:r>
              <w:rPr>
                <w:sz w:val="24"/>
                <w:szCs w:val="24"/>
              </w:rPr>
              <w:t>-.001</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BBE74DD" w14:textId="77777777" w:rsidR="00A625A0" w:rsidRDefault="00A625A0" w:rsidP="004B041E">
            <w:pPr>
              <w:spacing w:before="240"/>
              <w:rPr>
                <w:sz w:val="24"/>
                <w:szCs w:val="24"/>
              </w:rPr>
            </w:pPr>
            <w:r>
              <w:rPr>
                <w:sz w:val="24"/>
                <w:szCs w:val="24"/>
              </w:rPr>
              <w:t xml:space="preserve"> </w:t>
            </w:r>
          </w:p>
          <w:p w14:paraId="649611A2" w14:textId="77777777" w:rsidR="00A625A0" w:rsidRDefault="00A625A0" w:rsidP="004B041E">
            <w:pPr>
              <w:spacing w:before="240"/>
              <w:rPr>
                <w:sz w:val="24"/>
                <w:szCs w:val="24"/>
              </w:rPr>
            </w:pPr>
            <w:r>
              <w:rPr>
                <w:sz w:val="24"/>
                <w:szCs w:val="24"/>
              </w:rPr>
              <w:t>0.57</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6C2F5B66" w14:textId="77777777" w:rsidR="00A625A0" w:rsidRDefault="00A625A0" w:rsidP="004B041E">
            <w:pPr>
              <w:spacing w:before="240"/>
              <w:rPr>
                <w:sz w:val="24"/>
                <w:szCs w:val="24"/>
              </w:rPr>
            </w:pPr>
            <w:r>
              <w:rPr>
                <w:sz w:val="24"/>
                <w:szCs w:val="24"/>
              </w:rPr>
              <w:t xml:space="preserve"> </w:t>
            </w:r>
          </w:p>
          <w:p w14:paraId="6FD2594E" w14:textId="77777777" w:rsidR="00A625A0" w:rsidRDefault="00A625A0" w:rsidP="004B041E">
            <w:pPr>
              <w:spacing w:before="240"/>
              <w:rPr>
                <w:sz w:val="24"/>
                <w:szCs w:val="24"/>
              </w:rPr>
            </w:pPr>
            <w:r w:rsidRPr="007E7A66">
              <w:rPr>
                <w:szCs w:val="24"/>
              </w:rPr>
              <w:t>.001</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3B8EBE9" w14:textId="77777777" w:rsidR="00A625A0" w:rsidRDefault="00A625A0" w:rsidP="004B041E">
            <w:pPr>
              <w:spacing w:before="240"/>
              <w:rPr>
                <w:sz w:val="24"/>
                <w:szCs w:val="24"/>
              </w:rPr>
            </w:pPr>
            <w:r>
              <w:rPr>
                <w:sz w:val="24"/>
                <w:szCs w:val="24"/>
              </w:rPr>
              <w:t xml:space="preserve"> </w:t>
            </w:r>
          </w:p>
          <w:p w14:paraId="183F3D1D" w14:textId="77777777" w:rsidR="00A625A0" w:rsidRDefault="00A625A0" w:rsidP="004B041E">
            <w:pPr>
              <w:spacing w:before="240"/>
              <w:rPr>
                <w:sz w:val="24"/>
                <w:szCs w:val="24"/>
              </w:rPr>
            </w:pPr>
            <w:r>
              <w:rPr>
                <w:sz w:val="24"/>
                <w:szCs w:val="24"/>
              </w:rPr>
              <w:t>0.56</w:t>
            </w:r>
          </w:p>
        </w:tc>
      </w:tr>
      <w:tr w:rsidR="00A625A0" w14:paraId="0F4F33E0" w14:textId="77777777" w:rsidTr="004B041E">
        <w:trPr>
          <w:trHeight w:val="3635"/>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24BB6" w14:textId="77777777" w:rsidR="00A625A0" w:rsidRDefault="00A625A0" w:rsidP="004B041E">
            <w:pPr>
              <w:spacing w:before="240"/>
              <w:rPr>
                <w:sz w:val="24"/>
                <w:szCs w:val="24"/>
              </w:rPr>
            </w:pPr>
            <w:r>
              <w:rPr>
                <w:sz w:val="24"/>
                <w:szCs w:val="24"/>
              </w:rPr>
              <w:t>Step 2</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088F5C43" w14:textId="77777777" w:rsidR="00A625A0" w:rsidRDefault="00A625A0" w:rsidP="004B041E">
            <w:pPr>
              <w:spacing w:before="240"/>
              <w:rPr>
                <w:sz w:val="24"/>
                <w:szCs w:val="24"/>
              </w:rPr>
            </w:pPr>
            <w:r>
              <w:rPr>
                <w:sz w:val="24"/>
                <w:szCs w:val="24"/>
              </w:rPr>
              <w:t>Global score</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ED33354" w14:textId="77777777" w:rsidR="00A625A0" w:rsidRDefault="00A625A0" w:rsidP="004B041E">
            <w:pPr>
              <w:spacing w:before="240"/>
              <w:rPr>
                <w:sz w:val="24"/>
                <w:szCs w:val="24"/>
              </w:rPr>
            </w:pPr>
            <w:r>
              <w:rPr>
                <w:sz w:val="24"/>
                <w:szCs w:val="24"/>
              </w:rPr>
              <w:t>BMI</w:t>
            </w:r>
          </w:p>
          <w:p w14:paraId="0765182D" w14:textId="77777777" w:rsidR="00A625A0" w:rsidRDefault="00A625A0" w:rsidP="004B041E">
            <w:pPr>
              <w:spacing w:before="240"/>
              <w:rPr>
                <w:sz w:val="24"/>
                <w:szCs w:val="24"/>
              </w:rPr>
            </w:pPr>
            <w:r>
              <w:rPr>
                <w:sz w:val="24"/>
                <w:szCs w:val="24"/>
              </w:rPr>
              <w:t xml:space="preserve"> </w:t>
            </w:r>
          </w:p>
          <w:p w14:paraId="4C5D3729" w14:textId="77777777" w:rsidR="00A625A0" w:rsidRDefault="00A625A0" w:rsidP="004B041E">
            <w:pPr>
              <w:spacing w:before="240"/>
              <w:rPr>
                <w:sz w:val="24"/>
                <w:szCs w:val="24"/>
              </w:rPr>
            </w:pPr>
            <w:r>
              <w:rPr>
                <w:sz w:val="24"/>
                <w:szCs w:val="24"/>
              </w:rPr>
              <w:t>Age</w:t>
            </w:r>
          </w:p>
          <w:p w14:paraId="2F19FE4E" w14:textId="77777777" w:rsidR="00A625A0" w:rsidRDefault="00A625A0" w:rsidP="004B041E">
            <w:pPr>
              <w:spacing w:before="240"/>
              <w:rPr>
                <w:sz w:val="24"/>
                <w:szCs w:val="24"/>
              </w:rPr>
            </w:pPr>
            <w:r>
              <w:rPr>
                <w:sz w:val="24"/>
                <w:szCs w:val="24"/>
              </w:rPr>
              <w:t xml:space="preserve"> </w:t>
            </w:r>
          </w:p>
          <w:p w14:paraId="133DCB15" w14:textId="246631F5" w:rsidR="00A625A0" w:rsidRPr="007E7A66" w:rsidRDefault="00BE4D45" w:rsidP="004B041E">
            <w:pPr>
              <w:spacing w:before="240"/>
              <w:rPr>
                <w:sz w:val="20"/>
                <w:szCs w:val="24"/>
              </w:rPr>
            </w:pPr>
            <w:r w:rsidRPr="007E7A66">
              <w:rPr>
                <w:b/>
                <w:color w:val="FF0000"/>
                <w:sz w:val="20"/>
                <w:szCs w:val="24"/>
              </w:rPr>
              <w:t>Sexual orientation</w:t>
            </w:r>
          </w:p>
          <w:p w14:paraId="44A4A8D0" w14:textId="77777777" w:rsidR="00A625A0" w:rsidRDefault="00A625A0" w:rsidP="004B041E">
            <w:pPr>
              <w:spacing w:before="240"/>
              <w:rPr>
                <w:sz w:val="24"/>
                <w:szCs w:val="24"/>
              </w:rPr>
            </w:pPr>
            <w:r>
              <w:rPr>
                <w:sz w:val="24"/>
                <w:szCs w:val="24"/>
              </w:rPr>
              <w:t xml:space="preserve"> </w:t>
            </w:r>
          </w:p>
          <w:p w14:paraId="7BED18A3" w14:textId="77777777" w:rsidR="00A625A0" w:rsidRDefault="00A625A0" w:rsidP="004B041E">
            <w:pPr>
              <w:spacing w:before="240"/>
              <w:rPr>
                <w:sz w:val="24"/>
                <w:szCs w:val="24"/>
              </w:rPr>
            </w:pPr>
            <w:r>
              <w:rPr>
                <w:sz w:val="24"/>
                <w:szCs w:val="24"/>
              </w:rPr>
              <w:t>DMS</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1D726B1" w14:textId="77777777" w:rsidR="00A625A0" w:rsidRDefault="00A625A0" w:rsidP="004B041E">
            <w:pPr>
              <w:spacing w:before="240"/>
              <w:rPr>
                <w:sz w:val="24"/>
                <w:szCs w:val="24"/>
              </w:rPr>
            </w:pPr>
            <w:r>
              <w:rPr>
                <w:sz w:val="24"/>
                <w:szCs w:val="24"/>
              </w:rPr>
              <w:t>-.021</w:t>
            </w:r>
          </w:p>
          <w:p w14:paraId="45F42958" w14:textId="77777777" w:rsidR="00A625A0" w:rsidRDefault="00A625A0" w:rsidP="004B041E">
            <w:pPr>
              <w:spacing w:before="240"/>
              <w:rPr>
                <w:sz w:val="24"/>
                <w:szCs w:val="24"/>
              </w:rPr>
            </w:pPr>
            <w:r>
              <w:rPr>
                <w:sz w:val="24"/>
                <w:szCs w:val="24"/>
              </w:rPr>
              <w:t xml:space="preserve"> </w:t>
            </w:r>
          </w:p>
          <w:p w14:paraId="42E2F507" w14:textId="77777777" w:rsidR="00A625A0" w:rsidRDefault="00A625A0" w:rsidP="004B041E">
            <w:pPr>
              <w:spacing w:before="240"/>
              <w:rPr>
                <w:sz w:val="24"/>
                <w:szCs w:val="24"/>
              </w:rPr>
            </w:pPr>
            <w:r>
              <w:rPr>
                <w:sz w:val="24"/>
                <w:szCs w:val="24"/>
              </w:rPr>
              <w:t>.050</w:t>
            </w:r>
          </w:p>
          <w:p w14:paraId="17DEE224" w14:textId="77777777" w:rsidR="00A625A0" w:rsidRDefault="00A625A0" w:rsidP="004B041E">
            <w:pPr>
              <w:spacing w:before="240"/>
              <w:rPr>
                <w:sz w:val="24"/>
                <w:szCs w:val="24"/>
              </w:rPr>
            </w:pPr>
            <w:r>
              <w:rPr>
                <w:sz w:val="24"/>
                <w:szCs w:val="24"/>
              </w:rPr>
              <w:t xml:space="preserve"> </w:t>
            </w:r>
          </w:p>
          <w:p w14:paraId="5C963553" w14:textId="77777777" w:rsidR="00A625A0" w:rsidRDefault="00A625A0" w:rsidP="004B041E">
            <w:pPr>
              <w:spacing w:before="240"/>
              <w:rPr>
                <w:sz w:val="24"/>
                <w:szCs w:val="24"/>
              </w:rPr>
            </w:pPr>
            <w:r>
              <w:rPr>
                <w:sz w:val="24"/>
                <w:szCs w:val="24"/>
              </w:rPr>
              <w:t>.137***</w:t>
            </w:r>
          </w:p>
          <w:p w14:paraId="09889E7A" w14:textId="77777777" w:rsidR="00A625A0" w:rsidRDefault="00A625A0" w:rsidP="004B041E">
            <w:pPr>
              <w:spacing w:before="240"/>
              <w:rPr>
                <w:sz w:val="24"/>
                <w:szCs w:val="24"/>
              </w:rPr>
            </w:pPr>
            <w:r>
              <w:rPr>
                <w:sz w:val="24"/>
                <w:szCs w:val="24"/>
              </w:rPr>
              <w:t xml:space="preserve"> </w:t>
            </w:r>
          </w:p>
          <w:p w14:paraId="59346252" w14:textId="77777777" w:rsidR="00A625A0" w:rsidRDefault="00A625A0" w:rsidP="004B041E">
            <w:pPr>
              <w:spacing w:before="240"/>
              <w:rPr>
                <w:sz w:val="24"/>
                <w:szCs w:val="24"/>
              </w:rPr>
            </w:pPr>
            <w:r>
              <w:rPr>
                <w:sz w:val="24"/>
                <w:szCs w:val="24"/>
              </w:rPr>
              <w:t>.048</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49ACBFE0" w14:textId="77777777" w:rsidR="00A625A0" w:rsidRDefault="00A625A0" w:rsidP="004B041E">
            <w:pPr>
              <w:spacing w:before="240"/>
              <w:rPr>
                <w:sz w:val="24"/>
                <w:szCs w:val="24"/>
              </w:rPr>
            </w:pPr>
            <w:r>
              <w:rPr>
                <w:sz w:val="24"/>
                <w:szCs w:val="24"/>
              </w:rPr>
              <w:t xml:space="preserve"> </w:t>
            </w:r>
          </w:p>
          <w:p w14:paraId="0349D749" w14:textId="77777777" w:rsidR="00A625A0" w:rsidRDefault="00A625A0" w:rsidP="004B041E">
            <w:pPr>
              <w:spacing w:before="240"/>
              <w:rPr>
                <w:sz w:val="24"/>
                <w:szCs w:val="24"/>
              </w:rPr>
            </w:pPr>
            <w:r>
              <w:rPr>
                <w:sz w:val="24"/>
                <w:szCs w:val="24"/>
              </w:rPr>
              <w:t xml:space="preserve"> </w:t>
            </w:r>
          </w:p>
          <w:p w14:paraId="42D4B601" w14:textId="77777777" w:rsidR="00A625A0" w:rsidRDefault="00A625A0" w:rsidP="004B041E">
            <w:pPr>
              <w:spacing w:before="240"/>
              <w:rPr>
                <w:sz w:val="24"/>
                <w:szCs w:val="24"/>
              </w:rPr>
            </w:pPr>
            <w:r>
              <w:rPr>
                <w:sz w:val="24"/>
                <w:szCs w:val="24"/>
              </w:rPr>
              <w:t xml:space="preserve"> </w:t>
            </w:r>
          </w:p>
          <w:p w14:paraId="75571DD4" w14:textId="77777777" w:rsidR="00A625A0" w:rsidRDefault="00A625A0" w:rsidP="004B041E">
            <w:pPr>
              <w:spacing w:before="240"/>
              <w:rPr>
                <w:sz w:val="24"/>
                <w:szCs w:val="24"/>
              </w:rPr>
            </w:pPr>
            <w:r w:rsidRPr="007E7A66">
              <w:rPr>
                <w:szCs w:val="24"/>
              </w:rPr>
              <w:t>.026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2A203A37" w14:textId="77777777" w:rsidR="00A625A0" w:rsidRDefault="00A625A0" w:rsidP="004B041E">
            <w:pPr>
              <w:spacing w:before="240"/>
              <w:rPr>
                <w:sz w:val="24"/>
                <w:szCs w:val="24"/>
              </w:rPr>
            </w:pPr>
            <w:r>
              <w:rPr>
                <w:sz w:val="24"/>
                <w:szCs w:val="24"/>
              </w:rPr>
              <w:t xml:space="preserve"> </w:t>
            </w:r>
          </w:p>
          <w:p w14:paraId="31660E8C" w14:textId="77777777" w:rsidR="00A625A0" w:rsidRDefault="00A625A0" w:rsidP="004B041E">
            <w:pPr>
              <w:spacing w:before="240"/>
              <w:rPr>
                <w:sz w:val="24"/>
                <w:szCs w:val="24"/>
              </w:rPr>
            </w:pPr>
            <w:r>
              <w:rPr>
                <w:sz w:val="24"/>
                <w:szCs w:val="24"/>
              </w:rPr>
              <w:t xml:space="preserve"> </w:t>
            </w:r>
          </w:p>
          <w:p w14:paraId="3348DE09" w14:textId="77777777" w:rsidR="00A625A0" w:rsidRDefault="00A625A0" w:rsidP="004B041E">
            <w:pPr>
              <w:spacing w:before="240"/>
              <w:rPr>
                <w:sz w:val="24"/>
                <w:szCs w:val="24"/>
              </w:rPr>
            </w:pPr>
            <w:r>
              <w:rPr>
                <w:sz w:val="24"/>
                <w:szCs w:val="24"/>
              </w:rPr>
              <w:t xml:space="preserve"> </w:t>
            </w:r>
          </w:p>
          <w:p w14:paraId="0D7ADC8F" w14:textId="77777777" w:rsidR="00A625A0" w:rsidRDefault="00A625A0" w:rsidP="004B041E">
            <w:pPr>
              <w:spacing w:before="240"/>
              <w:rPr>
                <w:sz w:val="24"/>
                <w:szCs w:val="24"/>
              </w:rPr>
            </w:pPr>
            <w:r>
              <w:rPr>
                <w:sz w:val="24"/>
                <w:szCs w:val="24"/>
              </w:rPr>
              <w:t>.022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3D6C12E5" w14:textId="77777777" w:rsidR="00A625A0" w:rsidRDefault="00A625A0" w:rsidP="004B041E">
            <w:pPr>
              <w:spacing w:before="240"/>
              <w:rPr>
                <w:sz w:val="24"/>
                <w:szCs w:val="24"/>
              </w:rPr>
            </w:pPr>
            <w:r>
              <w:rPr>
                <w:sz w:val="24"/>
                <w:szCs w:val="24"/>
              </w:rPr>
              <w:t xml:space="preserve"> </w:t>
            </w:r>
          </w:p>
          <w:p w14:paraId="761DB6D3" w14:textId="77777777" w:rsidR="00A625A0" w:rsidRDefault="00A625A0" w:rsidP="004B041E">
            <w:pPr>
              <w:spacing w:before="240"/>
              <w:rPr>
                <w:sz w:val="24"/>
                <w:szCs w:val="24"/>
              </w:rPr>
            </w:pPr>
            <w:r>
              <w:rPr>
                <w:sz w:val="24"/>
                <w:szCs w:val="24"/>
              </w:rPr>
              <w:t xml:space="preserve"> </w:t>
            </w:r>
          </w:p>
          <w:p w14:paraId="6CFBC279" w14:textId="77777777" w:rsidR="00A625A0" w:rsidRDefault="00A625A0" w:rsidP="004B041E">
            <w:pPr>
              <w:spacing w:before="240"/>
              <w:rPr>
                <w:sz w:val="24"/>
                <w:szCs w:val="24"/>
              </w:rPr>
            </w:pPr>
            <w:r>
              <w:rPr>
                <w:sz w:val="24"/>
                <w:szCs w:val="24"/>
              </w:rPr>
              <w:t xml:space="preserve"> </w:t>
            </w:r>
          </w:p>
          <w:p w14:paraId="116085AF" w14:textId="77777777" w:rsidR="00A625A0" w:rsidRDefault="00A625A0" w:rsidP="004B041E">
            <w:pPr>
              <w:spacing w:before="240"/>
              <w:rPr>
                <w:sz w:val="24"/>
                <w:szCs w:val="24"/>
              </w:rPr>
            </w:pPr>
            <w:r>
              <w:rPr>
                <w:sz w:val="24"/>
                <w:szCs w:val="24"/>
              </w:rPr>
              <w:t>5.74***</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3EF54970" w14:textId="77777777" w:rsidR="00A625A0" w:rsidRDefault="00A625A0" w:rsidP="004B041E">
            <w:pPr>
              <w:spacing w:before="240"/>
              <w:rPr>
                <w:sz w:val="24"/>
                <w:szCs w:val="24"/>
              </w:rPr>
            </w:pPr>
            <w:r>
              <w:rPr>
                <w:sz w:val="24"/>
                <w:szCs w:val="24"/>
              </w:rPr>
              <w:t xml:space="preserve"> </w:t>
            </w:r>
          </w:p>
          <w:p w14:paraId="630F36BC" w14:textId="77777777" w:rsidR="00A625A0" w:rsidRDefault="00A625A0" w:rsidP="004B041E">
            <w:pPr>
              <w:spacing w:before="240"/>
              <w:rPr>
                <w:sz w:val="24"/>
                <w:szCs w:val="24"/>
              </w:rPr>
            </w:pPr>
            <w:r>
              <w:rPr>
                <w:sz w:val="24"/>
                <w:szCs w:val="24"/>
              </w:rPr>
              <w:t xml:space="preserve"> </w:t>
            </w:r>
          </w:p>
          <w:p w14:paraId="59B3BD76" w14:textId="77777777" w:rsidR="00A625A0" w:rsidRDefault="00A625A0" w:rsidP="004B041E">
            <w:pPr>
              <w:spacing w:before="240"/>
              <w:rPr>
                <w:sz w:val="24"/>
                <w:szCs w:val="24"/>
              </w:rPr>
            </w:pPr>
            <w:r>
              <w:rPr>
                <w:sz w:val="24"/>
                <w:szCs w:val="24"/>
              </w:rPr>
              <w:t xml:space="preserve"> </w:t>
            </w:r>
          </w:p>
          <w:p w14:paraId="5F7838AC" w14:textId="77777777" w:rsidR="00A625A0" w:rsidRDefault="00A625A0" w:rsidP="004B041E">
            <w:pPr>
              <w:spacing w:before="240"/>
              <w:rPr>
                <w:sz w:val="24"/>
                <w:szCs w:val="24"/>
              </w:rPr>
            </w:pPr>
            <w:r w:rsidRPr="007E7A66">
              <w:rPr>
                <w:szCs w:val="24"/>
              </w:rPr>
              <w:t>.025</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2231267" w14:textId="77777777" w:rsidR="00A625A0" w:rsidRDefault="00A625A0" w:rsidP="004B041E">
            <w:pPr>
              <w:spacing w:before="240"/>
              <w:rPr>
                <w:sz w:val="24"/>
                <w:szCs w:val="24"/>
              </w:rPr>
            </w:pPr>
            <w:r>
              <w:rPr>
                <w:sz w:val="24"/>
                <w:szCs w:val="24"/>
              </w:rPr>
              <w:t xml:space="preserve"> </w:t>
            </w:r>
          </w:p>
          <w:p w14:paraId="3685ACD2" w14:textId="77777777" w:rsidR="00A625A0" w:rsidRDefault="00A625A0" w:rsidP="004B041E">
            <w:pPr>
              <w:spacing w:before="240"/>
              <w:rPr>
                <w:sz w:val="24"/>
                <w:szCs w:val="24"/>
              </w:rPr>
            </w:pPr>
            <w:r>
              <w:rPr>
                <w:sz w:val="24"/>
                <w:szCs w:val="24"/>
              </w:rPr>
              <w:t xml:space="preserve"> </w:t>
            </w:r>
          </w:p>
          <w:p w14:paraId="4143BEFE" w14:textId="77777777" w:rsidR="00A625A0" w:rsidRDefault="00A625A0" w:rsidP="004B041E">
            <w:pPr>
              <w:spacing w:before="240"/>
              <w:rPr>
                <w:sz w:val="24"/>
                <w:szCs w:val="24"/>
              </w:rPr>
            </w:pPr>
            <w:r>
              <w:rPr>
                <w:sz w:val="24"/>
                <w:szCs w:val="24"/>
              </w:rPr>
              <w:t xml:space="preserve"> </w:t>
            </w:r>
          </w:p>
          <w:p w14:paraId="5F02F3C8" w14:textId="77777777" w:rsidR="00A625A0" w:rsidRDefault="00A625A0" w:rsidP="004B041E">
            <w:pPr>
              <w:spacing w:before="240"/>
              <w:rPr>
                <w:sz w:val="24"/>
                <w:szCs w:val="24"/>
              </w:rPr>
            </w:pPr>
            <w:r>
              <w:rPr>
                <w:sz w:val="24"/>
                <w:szCs w:val="24"/>
              </w:rPr>
              <w:t>10.89***</w:t>
            </w:r>
          </w:p>
        </w:tc>
      </w:tr>
      <w:tr w:rsidR="00A625A0" w14:paraId="18FCFED5" w14:textId="77777777" w:rsidTr="004B041E">
        <w:trPr>
          <w:trHeight w:val="467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85C149" w14:textId="77777777" w:rsidR="00A625A0" w:rsidRDefault="00A625A0" w:rsidP="004B041E">
            <w:pPr>
              <w:spacing w:before="240"/>
              <w:rPr>
                <w:sz w:val="24"/>
                <w:szCs w:val="24"/>
              </w:rPr>
            </w:pPr>
            <w:r>
              <w:rPr>
                <w:sz w:val="24"/>
                <w:szCs w:val="24"/>
              </w:rPr>
              <w:t>Step 3</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6254EE1A" w14:textId="77777777" w:rsidR="00A625A0" w:rsidRDefault="00A625A0" w:rsidP="004B041E">
            <w:pPr>
              <w:spacing w:before="240"/>
              <w:rPr>
                <w:sz w:val="24"/>
                <w:szCs w:val="24"/>
              </w:rPr>
            </w:pPr>
            <w:r>
              <w:rPr>
                <w:sz w:val="24"/>
                <w:szCs w:val="24"/>
              </w:rPr>
              <w:t>Global score</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F3F3A87" w14:textId="77777777" w:rsidR="00A625A0" w:rsidRDefault="00A625A0" w:rsidP="004B041E">
            <w:pPr>
              <w:spacing w:before="240"/>
              <w:rPr>
                <w:sz w:val="24"/>
                <w:szCs w:val="24"/>
              </w:rPr>
            </w:pPr>
            <w:r>
              <w:rPr>
                <w:sz w:val="24"/>
                <w:szCs w:val="24"/>
              </w:rPr>
              <w:t>BMI</w:t>
            </w:r>
          </w:p>
          <w:p w14:paraId="67B53A23" w14:textId="77777777" w:rsidR="00A625A0" w:rsidRDefault="00A625A0" w:rsidP="004B041E">
            <w:pPr>
              <w:spacing w:before="240"/>
              <w:rPr>
                <w:sz w:val="24"/>
                <w:szCs w:val="24"/>
              </w:rPr>
            </w:pPr>
            <w:r>
              <w:rPr>
                <w:sz w:val="24"/>
                <w:szCs w:val="24"/>
              </w:rPr>
              <w:t xml:space="preserve"> </w:t>
            </w:r>
          </w:p>
          <w:p w14:paraId="2E843C8A" w14:textId="77777777" w:rsidR="00A625A0" w:rsidRDefault="00A625A0" w:rsidP="004B041E">
            <w:pPr>
              <w:spacing w:before="240"/>
              <w:rPr>
                <w:sz w:val="24"/>
                <w:szCs w:val="24"/>
              </w:rPr>
            </w:pPr>
            <w:r>
              <w:rPr>
                <w:sz w:val="24"/>
                <w:szCs w:val="24"/>
              </w:rPr>
              <w:t>Age</w:t>
            </w:r>
          </w:p>
          <w:p w14:paraId="22133C39" w14:textId="77777777" w:rsidR="00A625A0" w:rsidRDefault="00A625A0" w:rsidP="004B041E">
            <w:pPr>
              <w:spacing w:before="240"/>
              <w:rPr>
                <w:sz w:val="24"/>
                <w:szCs w:val="24"/>
              </w:rPr>
            </w:pPr>
            <w:r>
              <w:rPr>
                <w:sz w:val="24"/>
                <w:szCs w:val="24"/>
              </w:rPr>
              <w:t xml:space="preserve"> </w:t>
            </w:r>
          </w:p>
          <w:p w14:paraId="56FA1220" w14:textId="6A1C8B1F" w:rsidR="00A625A0" w:rsidRPr="007E7A66" w:rsidRDefault="00BE4D45" w:rsidP="004B041E">
            <w:pPr>
              <w:spacing w:before="240"/>
              <w:rPr>
                <w:sz w:val="20"/>
                <w:szCs w:val="24"/>
              </w:rPr>
            </w:pPr>
            <w:r w:rsidRPr="007E7A66">
              <w:rPr>
                <w:b/>
                <w:color w:val="FF0000"/>
                <w:sz w:val="20"/>
                <w:szCs w:val="24"/>
              </w:rPr>
              <w:t>Sexual orientation</w:t>
            </w:r>
          </w:p>
          <w:p w14:paraId="52963109" w14:textId="77777777" w:rsidR="00A625A0" w:rsidRDefault="00A625A0" w:rsidP="004B041E">
            <w:pPr>
              <w:spacing w:before="240"/>
              <w:rPr>
                <w:sz w:val="24"/>
                <w:szCs w:val="24"/>
              </w:rPr>
            </w:pPr>
            <w:r>
              <w:rPr>
                <w:sz w:val="24"/>
                <w:szCs w:val="24"/>
              </w:rPr>
              <w:t xml:space="preserve"> </w:t>
            </w:r>
          </w:p>
          <w:p w14:paraId="66E4172F" w14:textId="77777777" w:rsidR="00A625A0" w:rsidRDefault="00A625A0" w:rsidP="004B041E">
            <w:pPr>
              <w:spacing w:before="240"/>
              <w:rPr>
                <w:sz w:val="24"/>
                <w:szCs w:val="24"/>
              </w:rPr>
            </w:pPr>
            <w:r>
              <w:rPr>
                <w:sz w:val="24"/>
                <w:szCs w:val="24"/>
              </w:rPr>
              <w:t>DMS</w:t>
            </w:r>
          </w:p>
          <w:p w14:paraId="575A5C03" w14:textId="77777777" w:rsidR="00A625A0" w:rsidRDefault="00A625A0" w:rsidP="004B041E">
            <w:pPr>
              <w:spacing w:before="240"/>
              <w:rPr>
                <w:sz w:val="24"/>
                <w:szCs w:val="24"/>
              </w:rPr>
            </w:pPr>
            <w:r>
              <w:rPr>
                <w:sz w:val="24"/>
                <w:szCs w:val="24"/>
              </w:rPr>
              <w:t xml:space="preserve"> </w:t>
            </w:r>
          </w:p>
          <w:p w14:paraId="4088B52F" w14:textId="77777777" w:rsidR="00A625A0" w:rsidRDefault="00A625A0" w:rsidP="004B041E">
            <w:pPr>
              <w:spacing w:before="240"/>
              <w:rPr>
                <w:sz w:val="24"/>
                <w:szCs w:val="24"/>
              </w:rPr>
            </w:pPr>
            <w:r w:rsidRPr="007E7A66">
              <w:rPr>
                <w:szCs w:val="24"/>
              </w:rPr>
              <w:t>Interaction</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79B9A99" w14:textId="77777777" w:rsidR="00A625A0" w:rsidRDefault="00A625A0" w:rsidP="004B041E">
            <w:pPr>
              <w:spacing w:before="240"/>
              <w:rPr>
                <w:sz w:val="24"/>
                <w:szCs w:val="24"/>
              </w:rPr>
            </w:pPr>
            <w:r>
              <w:rPr>
                <w:sz w:val="24"/>
                <w:szCs w:val="24"/>
              </w:rPr>
              <w:t>-.003</w:t>
            </w:r>
          </w:p>
          <w:p w14:paraId="0786C736" w14:textId="77777777" w:rsidR="00A625A0" w:rsidRDefault="00A625A0" w:rsidP="004B041E">
            <w:pPr>
              <w:spacing w:before="240"/>
              <w:rPr>
                <w:sz w:val="24"/>
                <w:szCs w:val="24"/>
              </w:rPr>
            </w:pPr>
            <w:r>
              <w:rPr>
                <w:sz w:val="24"/>
                <w:szCs w:val="24"/>
              </w:rPr>
              <w:t xml:space="preserve"> </w:t>
            </w:r>
          </w:p>
          <w:p w14:paraId="58951E1C" w14:textId="77777777" w:rsidR="00A625A0" w:rsidRDefault="00A625A0" w:rsidP="004B041E">
            <w:pPr>
              <w:spacing w:before="240"/>
              <w:rPr>
                <w:sz w:val="24"/>
                <w:szCs w:val="24"/>
              </w:rPr>
            </w:pPr>
            <w:r>
              <w:rPr>
                <w:sz w:val="24"/>
                <w:szCs w:val="24"/>
              </w:rPr>
              <w:t>.007</w:t>
            </w:r>
          </w:p>
          <w:p w14:paraId="6BB0FA8D" w14:textId="77777777" w:rsidR="00A625A0" w:rsidRDefault="00A625A0" w:rsidP="004B041E">
            <w:pPr>
              <w:spacing w:before="240"/>
              <w:rPr>
                <w:sz w:val="24"/>
                <w:szCs w:val="24"/>
              </w:rPr>
            </w:pPr>
            <w:r>
              <w:rPr>
                <w:sz w:val="24"/>
                <w:szCs w:val="24"/>
              </w:rPr>
              <w:t xml:space="preserve"> </w:t>
            </w:r>
          </w:p>
          <w:p w14:paraId="7F88E004" w14:textId="77777777" w:rsidR="00A625A0" w:rsidRDefault="00A625A0" w:rsidP="004B041E">
            <w:pPr>
              <w:spacing w:before="240"/>
              <w:rPr>
                <w:sz w:val="24"/>
                <w:szCs w:val="24"/>
              </w:rPr>
            </w:pPr>
            <w:r>
              <w:rPr>
                <w:sz w:val="24"/>
                <w:szCs w:val="24"/>
              </w:rPr>
              <w:t>.155***</w:t>
            </w:r>
          </w:p>
          <w:p w14:paraId="4106EFC4" w14:textId="77777777" w:rsidR="00A625A0" w:rsidRDefault="00A625A0" w:rsidP="004B041E">
            <w:pPr>
              <w:spacing w:before="240"/>
              <w:rPr>
                <w:sz w:val="24"/>
                <w:szCs w:val="24"/>
              </w:rPr>
            </w:pPr>
            <w:r>
              <w:rPr>
                <w:sz w:val="24"/>
                <w:szCs w:val="24"/>
              </w:rPr>
              <w:t xml:space="preserve"> </w:t>
            </w:r>
          </w:p>
          <w:p w14:paraId="422904D9" w14:textId="77777777" w:rsidR="00A625A0" w:rsidRDefault="00A625A0" w:rsidP="004B041E">
            <w:pPr>
              <w:spacing w:before="240"/>
              <w:rPr>
                <w:sz w:val="24"/>
                <w:szCs w:val="24"/>
              </w:rPr>
            </w:pPr>
            <w:r>
              <w:rPr>
                <w:sz w:val="24"/>
                <w:szCs w:val="24"/>
              </w:rPr>
              <w:t>.050</w:t>
            </w:r>
          </w:p>
          <w:p w14:paraId="3AABE015" w14:textId="77777777" w:rsidR="00A625A0" w:rsidRDefault="00A625A0" w:rsidP="004B041E">
            <w:pPr>
              <w:spacing w:before="240"/>
              <w:rPr>
                <w:sz w:val="24"/>
                <w:szCs w:val="24"/>
              </w:rPr>
            </w:pPr>
            <w:r>
              <w:rPr>
                <w:sz w:val="24"/>
                <w:szCs w:val="24"/>
              </w:rPr>
              <w:t xml:space="preserve"> </w:t>
            </w:r>
          </w:p>
          <w:p w14:paraId="6EC06B01" w14:textId="77777777" w:rsidR="00A625A0" w:rsidRDefault="00A625A0" w:rsidP="004B041E">
            <w:pPr>
              <w:spacing w:before="240"/>
              <w:rPr>
                <w:sz w:val="24"/>
                <w:szCs w:val="24"/>
              </w:rPr>
            </w:pPr>
            <w:r>
              <w:rPr>
                <w:sz w:val="24"/>
                <w:szCs w:val="24"/>
              </w:rPr>
              <w:t>-.025</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66D5FC59" w14:textId="77777777" w:rsidR="00A625A0" w:rsidRDefault="00A625A0" w:rsidP="004B041E">
            <w:pPr>
              <w:spacing w:before="240"/>
              <w:rPr>
                <w:sz w:val="24"/>
                <w:szCs w:val="24"/>
              </w:rPr>
            </w:pPr>
            <w:r>
              <w:rPr>
                <w:sz w:val="24"/>
                <w:szCs w:val="24"/>
              </w:rPr>
              <w:t xml:space="preserve"> </w:t>
            </w:r>
          </w:p>
          <w:p w14:paraId="3A3ECD41" w14:textId="77777777" w:rsidR="00A625A0" w:rsidRDefault="00A625A0" w:rsidP="004B041E">
            <w:pPr>
              <w:spacing w:before="240"/>
              <w:rPr>
                <w:sz w:val="24"/>
                <w:szCs w:val="24"/>
              </w:rPr>
            </w:pPr>
            <w:r>
              <w:rPr>
                <w:sz w:val="24"/>
                <w:szCs w:val="24"/>
              </w:rPr>
              <w:t xml:space="preserve"> </w:t>
            </w:r>
          </w:p>
          <w:p w14:paraId="1655182C" w14:textId="77777777" w:rsidR="00A625A0" w:rsidRDefault="00A625A0" w:rsidP="004B041E">
            <w:pPr>
              <w:spacing w:before="240"/>
              <w:rPr>
                <w:sz w:val="24"/>
                <w:szCs w:val="24"/>
              </w:rPr>
            </w:pPr>
            <w:r>
              <w:rPr>
                <w:sz w:val="24"/>
                <w:szCs w:val="24"/>
              </w:rPr>
              <w:t xml:space="preserve"> </w:t>
            </w:r>
          </w:p>
          <w:p w14:paraId="598D167E" w14:textId="77777777" w:rsidR="00A625A0" w:rsidRDefault="00A625A0" w:rsidP="004B041E">
            <w:pPr>
              <w:spacing w:before="240"/>
              <w:rPr>
                <w:sz w:val="24"/>
                <w:szCs w:val="24"/>
              </w:rPr>
            </w:pPr>
            <w:r>
              <w:rPr>
                <w:sz w:val="24"/>
                <w:szCs w:val="24"/>
              </w:rPr>
              <w:t xml:space="preserve"> </w:t>
            </w:r>
          </w:p>
          <w:p w14:paraId="14A4B6B1" w14:textId="77777777" w:rsidR="00A625A0" w:rsidRDefault="00A625A0" w:rsidP="004B041E">
            <w:pPr>
              <w:spacing w:before="240"/>
              <w:rPr>
                <w:sz w:val="24"/>
                <w:szCs w:val="24"/>
              </w:rPr>
            </w:pPr>
            <w:r w:rsidRPr="007E7A66">
              <w:rPr>
                <w:szCs w:val="24"/>
              </w:rPr>
              <w:t>.027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0E0172C1" w14:textId="77777777" w:rsidR="00A625A0" w:rsidRDefault="00A625A0" w:rsidP="004B041E">
            <w:pPr>
              <w:spacing w:before="240"/>
              <w:rPr>
                <w:sz w:val="24"/>
                <w:szCs w:val="24"/>
              </w:rPr>
            </w:pPr>
            <w:r>
              <w:rPr>
                <w:sz w:val="24"/>
                <w:szCs w:val="24"/>
              </w:rPr>
              <w:t xml:space="preserve"> </w:t>
            </w:r>
          </w:p>
          <w:p w14:paraId="689C1068" w14:textId="77777777" w:rsidR="00A625A0" w:rsidRDefault="00A625A0" w:rsidP="004B041E">
            <w:pPr>
              <w:spacing w:before="240"/>
              <w:rPr>
                <w:sz w:val="24"/>
                <w:szCs w:val="24"/>
              </w:rPr>
            </w:pPr>
            <w:r>
              <w:rPr>
                <w:sz w:val="24"/>
                <w:szCs w:val="24"/>
              </w:rPr>
              <w:t xml:space="preserve"> </w:t>
            </w:r>
          </w:p>
          <w:p w14:paraId="462E4BC2" w14:textId="77777777" w:rsidR="00A625A0" w:rsidRDefault="00A625A0" w:rsidP="004B041E">
            <w:pPr>
              <w:spacing w:before="240"/>
              <w:rPr>
                <w:sz w:val="24"/>
                <w:szCs w:val="24"/>
              </w:rPr>
            </w:pPr>
            <w:r>
              <w:rPr>
                <w:sz w:val="24"/>
                <w:szCs w:val="24"/>
              </w:rPr>
              <w:t xml:space="preserve"> </w:t>
            </w:r>
          </w:p>
          <w:p w14:paraId="791D337B" w14:textId="77777777" w:rsidR="00A625A0" w:rsidRDefault="00A625A0" w:rsidP="004B041E">
            <w:pPr>
              <w:spacing w:before="240"/>
              <w:rPr>
                <w:sz w:val="24"/>
                <w:szCs w:val="24"/>
              </w:rPr>
            </w:pPr>
            <w:r>
              <w:rPr>
                <w:sz w:val="24"/>
                <w:szCs w:val="24"/>
              </w:rPr>
              <w:t xml:space="preserve"> </w:t>
            </w:r>
          </w:p>
          <w:p w14:paraId="704CE600" w14:textId="77777777" w:rsidR="00A625A0" w:rsidRDefault="00A625A0" w:rsidP="004B041E">
            <w:pPr>
              <w:spacing w:before="240"/>
              <w:rPr>
                <w:sz w:val="24"/>
                <w:szCs w:val="24"/>
              </w:rPr>
            </w:pPr>
            <w:r>
              <w:rPr>
                <w:sz w:val="24"/>
                <w:szCs w:val="24"/>
              </w:rPr>
              <w:t>.021</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12072A1" w14:textId="77777777" w:rsidR="00A625A0" w:rsidRDefault="00A625A0" w:rsidP="004B041E">
            <w:pPr>
              <w:spacing w:before="240"/>
              <w:rPr>
                <w:sz w:val="24"/>
                <w:szCs w:val="24"/>
              </w:rPr>
            </w:pPr>
            <w:r>
              <w:rPr>
                <w:sz w:val="24"/>
                <w:szCs w:val="24"/>
              </w:rPr>
              <w:t xml:space="preserve"> </w:t>
            </w:r>
          </w:p>
          <w:p w14:paraId="64DA623A" w14:textId="77777777" w:rsidR="00A625A0" w:rsidRDefault="00A625A0" w:rsidP="004B041E">
            <w:pPr>
              <w:spacing w:before="240"/>
              <w:rPr>
                <w:sz w:val="24"/>
                <w:szCs w:val="24"/>
              </w:rPr>
            </w:pPr>
            <w:r>
              <w:rPr>
                <w:sz w:val="24"/>
                <w:szCs w:val="24"/>
              </w:rPr>
              <w:t xml:space="preserve"> </w:t>
            </w:r>
          </w:p>
          <w:p w14:paraId="28F73FCF" w14:textId="77777777" w:rsidR="00A625A0" w:rsidRDefault="00A625A0" w:rsidP="004B041E">
            <w:pPr>
              <w:spacing w:before="240"/>
              <w:rPr>
                <w:sz w:val="24"/>
                <w:szCs w:val="24"/>
              </w:rPr>
            </w:pPr>
            <w:r>
              <w:rPr>
                <w:sz w:val="24"/>
                <w:szCs w:val="24"/>
              </w:rPr>
              <w:t xml:space="preserve"> </w:t>
            </w:r>
          </w:p>
          <w:p w14:paraId="3057C1E4" w14:textId="77777777" w:rsidR="00A625A0" w:rsidRDefault="00A625A0" w:rsidP="004B041E">
            <w:pPr>
              <w:spacing w:before="240"/>
              <w:rPr>
                <w:sz w:val="24"/>
                <w:szCs w:val="24"/>
              </w:rPr>
            </w:pPr>
            <w:r>
              <w:rPr>
                <w:sz w:val="24"/>
                <w:szCs w:val="24"/>
              </w:rPr>
              <w:t xml:space="preserve"> </w:t>
            </w:r>
          </w:p>
          <w:p w14:paraId="31B60B91" w14:textId="77777777" w:rsidR="00A625A0" w:rsidRDefault="00A625A0" w:rsidP="004B041E">
            <w:pPr>
              <w:spacing w:before="240"/>
              <w:rPr>
                <w:sz w:val="24"/>
                <w:szCs w:val="24"/>
              </w:rPr>
            </w:pPr>
            <w:r>
              <w:rPr>
                <w:sz w:val="24"/>
                <w:szCs w:val="24"/>
              </w:rPr>
              <w:t>4.70***</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2FE674F2" w14:textId="77777777" w:rsidR="00A625A0" w:rsidRDefault="00A625A0" w:rsidP="004B041E">
            <w:pPr>
              <w:spacing w:before="240"/>
              <w:rPr>
                <w:sz w:val="24"/>
                <w:szCs w:val="24"/>
              </w:rPr>
            </w:pPr>
            <w:r>
              <w:rPr>
                <w:sz w:val="24"/>
                <w:szCs w:val="24"/>
              </w:rPr>
              <w:t xml:space="preserve"> </w:t>
            </w:r>
          </w:p>
          <w:p w14:paraId="37213564" w14:textId="77777777" w:rsidR="00A625A0" w:rsidRDefault="00A625A0" w:rsidP="004B041E">
            <w:pPr>
              <w:spacing w:before="240"/>
              <w:rPr>
                <w:sz w:val="24"/>
                <w:szCs w:val="24"/>
              </w:rPr>
            </w:pPr>
            <w:r>
              <w:rPr>
                <w:sz w:val="24"/>
                <w:szCs w:val="24"/>
              </w:rPr>
              <w:t xml:space="preserve"> </w:t>
            </w:r>
          </w:p>
          <w:p w14:paraId="100A1021" w14:textId="77777777" w:rsidR="00A625A0" w:rsidRDefault="00A625A0" w:rsidP="004B041E">
            <w:pPr>
              <w:spacing w:before="240"/>
              <w:rPr>
                <w:sz w:val="24"/>
                <w:szCs w:val="24"/>
              </w:rPr>
            </w:pPr>
            <w:r>
              <w:rPr>
                <w:sz w:val="24"/>
                <w:szCs w:val="24"/>
              </w:rPr>
              <w:t xml:space="preserve"> </w:t>
            </w:r>
          </w:p>
          <w:p w14:paraId="6D196A72" w14:textId="77777777" w:rsidR="00A625A0" w:rsidRDefault="00A625A0" w:rsidP="004B041E">
            <w:pPr>
              <w:spacing w:before="240"/>
              <w:rPr>
                <w:sz w:val="24"/>
                <w:szCs w:val="24"/>
              </w:rPr>
            </w:pPr>
            <w:r>
              <w:rPr>
                <w:sz w:val="24"/>
                <w:szCs w:val="24"/>
              </w:rPr>
              <w:t xml:space="preserve"> </w:t>
            </w:r>
          </w:p>
          <w:p w14:paraId="03159AEB" w14:textId="77777777" w:rsidR="00A625A0" w:rsidRDefault="00A625A0" w:rsidP="004B041E">
            <w:pPr>
              <w:spacing w:before="240"/>
              <w:rPr>
                <w:sz w:val="24"/>
                <w:szCs w:val="24"/>
              </w:rPr>
            </w:pPr>
            <w:r w:rsidRPr="007E7A66">
              <w:rPr>
                <w:szCs w:val="24"/>
              </w:rPr>
              <w:t>.001</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6EE4D474" w14:textId="77777777" w:rsidR="00A625A0" w:rsidRDefault="00A625A0" w:rsidP="004B041E">
            <w:pPr>
              <w:spacing w:before="240"/>
              <w:rPr>
                <w:sz w:val="24"/>
                <w:szCs w:val="24"/>
              </w:rPr>
            </w:pPr>
            <w:r>
              <w:rPr>
                <w:sz w:val="24"/>
                <w:szCs w:val="24"/>
              </w:rPr>
              <w:t xml:space="preserve"> </w:t>
            </w:r>
          </w:p>
          <w:p w14:paraId="5BB750FD" w14:textId="77777777" w:rsidR="00A625A0" w:rsidRDefault="00A625A0" w:rsidP="004B041E">
            <w:pPr>
              <w:spacing w:before="240"/>
              <w:rPr>
                <w:sz w:val="24"/>
                <w:szCs w:val="24"/>
              </w:rPr>
            </w:pPr>
            <w:r>
              <w:rPr>
                <w:sz w:val="24"/>
                <w:szCs w:val="24"/>
              </w:rPr>
              <w:t xml:space="preserve"> </w:t>
            </w:r>
          </w:p>
          <w:p w14:paraId="22AAEB94" w14:textId="77777777" w:rsidR="00A625A0" w:rsidRDefault="00A625A0" w:rsidP="004B041E">
            <w:pPr>
              <w:spacing w:before="240"/>
              <w:rPr>
                <w:sz w:val="24"/>
                <w:szCs w:val="24"/>
              </w:rPr>
            </w:pPr>
            <w:r>
              <w:rPr>
                <w:sz w:val="24"/>
                <w:szCs w:val="24"/>
              </w:rPr>
              <w:t xml:space="preserve"> </w:t>
            </w:r>
          </w:p>
          <w:p w14:paraId="121C554D" w14:textId="77777777" w:rsidR="00A625A0" w:rsidRDefault="00A625A0" w:rsidP="004B041E">
            <w:pPr>
              <w:spacing w:before="240"/>
              <w:rPr>
                <w:sz w:val="24"/>
                <w:szCs w:val="24"/>
              </w:rPr>
            </w:pPr>
            <w:r>
              <w:rPr>
                <w:sz w:val="24"/>
                <w:szCs w:val="24"/>
              </w:rPr>
              <w:t xml:space="preserve"> </w:t>
            </w:r>
          </w:p>
          <w:p w14:paraId="640117DA" w14:textId="77777777" w:rsidR="00A625A0" w:rsidRDefault="00A625A0" w:rsidP="004B041E">
            <w:pPr>
              <w:spacing w:before="240"/>
              <w:rPr>
                <w:sz w:val="24"/>
                <w:szCs w:val="24"/>
              </w:rPr>
            </w:pPr>
            <w:r>
              <w:rPr>
                <w:sz w:val="24"/>
                <w:szCs w:val="24"/>
              </w:rPr>
              <w:t>0.52</w:t>
            </w:r>
          </w:p>
        </w:tc>
      </w:tr>
    </w:tbl>
    <w:p w14:paraId="3CC8F5CA" w14:textId="77777777" w:rsidR="00A625A0" w:rsidRDefault="00A625A0" w:rsidP="00A625A0">
      <w:pPr>
        <w:rPr>
          <w:color w:val="222222"/>
          <w:sz w:val="20"/>
          <w:szCs w:val="20"/>
          <w:highlight w:val="white"/>
        </w:rPr>
      </w:pPr>
    </w:p>
    <w:p w14:paraId="048A1A02" w14:textId="2AF2C94C" w:rsidR="00A625A0" w:rsidRDefault="00A625A0" w:rsidP="00A625A0">
      <w:pPr>
        <w:rPr>
          <w:i/>
        </w:rPr>
      </w:pPr>
      <w:r>
        <w:rPr>
          <w:i/>
        </w:rPr>
        <w:lastRenderedPageBreak/>
        <w:t xml:space="preserve">Table 8. Results of a moderated hierarchical regression of SWC subscale </w:t>
      </w:r>
      <w:proofErr w:type="spellStart"/>
      <w:r>
        <w:rPr>
          <w:i/>
        </w:rPr>
        <w:t>scores.Interaction</w:t>
      </w:r>
      <w:proofErr w:type="spellEnd"/>
      <w:r>
        <w:rPr>
          <w:i/>
        </w:rPr>
        <w:t xml:space="preserve"> = </w:t>
      </w:r>
      <w:r w:rsidR="00BE4D45" w:rsidRPr="00BE4D45">
        <w:rPr>
          <w:b/>
          <w:i/>
          <w:color w:val="FF0000"/>
          <w:szCs w:val="24"/>
        </w:rPr>
        <w:t>sexual orientation</w:t>
      </w:r>
      <w:r w:rsidR="00BE4D45" w:rsidRPr="00BE4D45">
        <w:rPr>
          <w:i/>
          <w:sz w:val="20"/>
        </w:rPr>
        <w:t xml:space="preserve"> </w:t>
      </w:r>
      <w:r>
        <w:rPr>
          <w:i/>
        </w:rPr>
        <w:t>x drive for muscularity, SWC = Shape and Weight Concern</w:t>
      </w:r>
    </w:p>
    <w:p w14:paraId="4114671D" w14:textId="77777777" w:rsidR="00A625A0" w:rsidRDefault="00A625A0" w:rsidP="00A625A0">
      <w:pPr>
        <w:rPr>
          <w:color w:val="222222"/>
          <w:sz w:val="20"/>
          <w:szCs w:val="20"/>
          <w:highlight w:val="white"/>
        </w:rPr>
      </w:pPr>
    </w:p>
    <w:tbl>
      <w:tblPr>
        <w:tblStyle w:val="a6"/>
        <w:tblW w:w="9015" w:type="dxa"/>
        <w:tblBorders>
          <w:top w:val="nil"/>
          <w:left w:val="nil"/>
          <w:bottom w:val="nil"/>
          <w:right w:val="nil"/>
          <w:insideH w:val="nil"/>
          <w:insideV w:val="nil"/>
        </w:tblBorders>
        <w:tblLayout w:type="fixed"/>
        <w:tblLook w:val="0600" w:firstRow="0" w:lastRow="0" w:firstColumn="0" w:lastColumn="0" w:noHBand="1" w:noVBand="1"/>
      </w:tblPr>
      <w:tblGrid>
        <w:gridCol w:w="870"/>
        <w:gridCol w:w="1125"/>
        <w:gridCol w:w="1275"/>
        <w:gridCol w:w="1035"/>
        <w:gridCol w:w="660"/>
        <w:gridCol w:w="1110"/>
        <w:gridCol w:w="1140"/>
        <w:gridCol w:w="660"/>
        <w:gridCol w:w="1140"/>
      </w:tblGrid>
      <w:tr w:rsidR="00A625A0" w14:paraId="479E0941" w14:textId="77777777" w:rsidTr="004B041E">
        <w:trPr>
          <w:trHeight w:val="78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499B4" w14:textId="77777777" w:rsidR="00A625A0" w:rsidRDefault="00A625A0" w:rsidP="004B041E">
            <w:pPr>
              <w:spacing w:before="240"/>
            </w:pPr>
            <w:r>
              <w:t>Model</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4963E1" w14:textId="77777777" w:rsidR="00A625A0" w:rsidRDefault="00A625A0" w:rsidP="004B041E">
            <w:pPr>
              <w:spacing w:before="240"/>
            </w:pPr>
            <w:r>
              <w:t>Outcome Variable</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89B89B" w14:textId="77777777" w:rsidR="00A625A0" w:rsidRDefault="00A625A0" w:rsidP="004B041E">
            <w:pPr>
              <w:spacing w:before="240"/>
            </w:pPr>
            <w:r>
              <w:t>Predictor</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BF48A" w14:textId="77777777" w:rsidR="00A625A0" w:rsidRDefault="00A625A0" w:rsidP="004B041E">
            <w:pPr>
              <w:spacing w:before="240"/>
            </w:pPr>
            <w:r>
              <w:t>b</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6130FF" w14:textId="77777777" w:rsidR="00A625A0" w:rsidRDefault="00A625A0" w:rsidP="004B041E">
            <w:pPr>
              <w:spacing w:before="240"/>
            </w:pPr>
            <w:r>
              <w:t>R²</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A15877" w14:textId="77777777" w:rsidR="00A625A0" w:rsidRDefault="00A625A0" w:rsidP="004B041E">
            <w:pPr>
              <w:spacing w:before="240"/>
            </w:pPr>
            <w:r>
              <w:t>Adjusted R²</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CB9F0E" w14:textId="77777777" w:rsidR="00A625A0" w:rsidRDefault="00A625A0" w:rsidP="004B041E">
            <w:pPr>
              <w:spacing w:before="240"/>
            </w:pPr>
            <w:r>
              <w:t>F</w:t>
            </w:r>
          </w:p>
        </w:tc>
        <w:tc>
          <w:tcPr>
            <w:tcW w:w="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A19D0D" w14:textId="77777777" w:rsidR="00A625A0" w:rsidRDefault="00A625A0" w:rsidP="004B041E">
            <w:pPr>
              <w:spacing w:before="240"/>
            </w:pPr>
            <w:r>
              <w:t>ΔR²</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12C1B6" w14:textId="77777777" w:rsidR="00A625A0" w:rsidRDefault="00A625A0" w:rsidP="004B041E">
            <w:pPr>
              <w:spacing w:before="240"/>
            </w:pPr>
            <w:r>
              <w:t>ΔF</w:t>
            </w:r>
          </w:p>
        </w:tc>
      </w:tr>
      <w:tr w:rsidR="00A625A0" w14:paraId="7EB2A9F2" w14:textId="77777777" w:rsidTr="004B041E">
        <w:trPr>
          <w:trHeight w:val="155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D5EDEA" w14:textId="77777777" w:rsidR="00A625A0" w:rsidRDefault="00A625A0" w:rsidP="004B041E">
            <w:pPr>
              <w:spacing w:before="240"/>
            </w:pPr>
            <w:r>
              <w:t>Step 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6E14ED24" w14:textId="77777777" w:rsidR="00A625A0" w:rsidRDefault="00A625A0" w:rsidP="004B041E">
            <w:pPr>
              <w:spacing w:before="240"/>
            </w:pPr>
            <w:r>
              <w:t>SWC</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3DA74B1" w14:textId="77777777" w:rsidR="00A625A0" w:rsidRDefault="00A625A0" w:rsidP="004B041E">
            <w:pPr>
              <w:spacing w:before="240"/>
            </w:pPr>
            <w:r>
              <w:t>BMI</w:t>
            </w:r>
          </w:p>
          <w:p w14:paraId="5EBB7275" w14:textId="77777777" w:rsidR="00A625A0" w:rsidRDefault="00A625A0" w:rsidP="004B041E">
            <w:pPr>
              <w:spacing w:before="240"/>
            </w:pPr>
            <w:r>
              <w:t xml:space="preserve"> </w:t>
            </w:r>
          </w:p>
          <w:p w14:paraId="5822C945" w14:textId="77777777" w:rsidR="00A625A0" w:rsidRDefault="00A625A0" w:rsidP="004B041E">
            <w:pPr>
              <w:spacing w:before="240"/>
            </w:pPr>
            <w:r>
              <w:t>Age</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99042F1" w14:textId="77777777" w:rsidR="00A625A0" w:rsidRDefault="00A625A0" w:rsidP="004B041E">
            <w:pPr>
              <w:spacing w:before="240"/>
            </w:pPr>
            <w:r>
              <w:t>.021</w:t>
            </w:r>
          </w:p>
          <w:p w14:paraId="3E650073" w14:textId="77777777" w:rsidR="00A625A0" w:rsidRDefault="00A625A0" w:rsidP="004B041E">
            <w:pPr>
              <w:spacing w:before="240"/>
            </w:pPr>
            <w:r>
              <w:t xml:space="preserve"> </w:t>
            </w:r>
          </w:p>
          <w:p w14:paraId="43CF2101" w14:textId="77777777" w:rsidR="00A625A0" w:rsidRDefault="00A625A0" w:rsidP="004B041E">
            <w:pPr>
              <w:spacing w:before="240"/>
            </w:pPr>
            <w:r>
              <w:t>-.067*</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7C320C69" w14:textId="77777777" w:rsidR="00A625A0" w:rsidRDefault="00A625A0" w:rsidP="004B041E">
            <w:pPr>
              <w:spacing w:before="240"/>
            </w:pPr>
            <w:r>
              <w:t xml:space="preserve"> </w:t>
            </w:r>
          </w:p>
          <w:p w14:paraId="27130B50" w14:textId="77777777" w:rsidR="00A625A0" w:rsidRDefault="00A625A0" w:rsidP="004B041E">
            <w:pPr>
              <w:spacing w:before="240"/>
            </w:pPr>
            <w:r>
              <w:t>.005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20A5B695" w14:textId="77777777" w:rsidR="00A625A0" w:rsidRDefault="00A625A0" w:rsidP="004B041E">
            <w:pPr>
              <w:spacing w:before="240"/>
            </w:pPr>
            <w:r>
              <w:t xml:space="preserve"> </w:t>
            </w:r>
          </w:p>
          <w:p w14:paraId="105A46A7" w14:textId="77777777" w:rsidR="00A625A0" w:rsidRDefault="00A625A0" w:rsidP="004B041E">
            <w:pPr>
              <w:spacing w:before="240"/>
            </w:pPr>
            <w:r>
              <w:t>.002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25523F2" w14:textId="77777777" w:rsidR="00A625A0" w:rsidRDefault="00A625A0" w:rsidP="004B041E">
            <w:pPr>
              <w:spacing w:before="240"/>
            </w:pPr>
            <w:r>
              <w:t xml:space="preserve"> </w:t>
            </w:r>
          </w:p>
          <w:p w14:paraId="4750EC5B" w14:textId="77777777" w:rsidR="00A625A0" w:rsidRDefault="00A625A0" w:rsidP="004B041E">
            <w:pPr>
              <w:spacing w:before="240"/>
            </w:pPr>
            <w:r>
              <w:t>2.01</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06883933" w14:textId="77777777" w:rsidR="00A625A0" w:rsidRDefault="00A625A0" w:rsidP="004B041E">
            <w:pPr>
              <w:spacing w:before="240"/>
            </w:pPr>
            <w:r>
              <w:t xml:space="preserve"> </w:t>
            </w:r>
          </w:p>
          <w:p w14:paraId="330720B6" w14:textId="77777777" w:rsidR="00A625A0" w:rsidRDefault="00A625A0" w:rsidP="004B041E">
            <w:pPr>
              <w:spacing w:before="240"/>
            </w:pPr>
            <w:r>
              <w:t>.005</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337EAF06" w14:textId="77777777" w:rsidR="00A625A0" w:rsidRDefault="00A625A0" w:rsidP="004B041E">
            <w:pPr>
              <w:spacing w:before="240"/>
            </w:pPr>
            <w:r>
              <w:t xml:space="preserve"> </w:t>
            </w:r>
          </w:p>
          <w:p w14:paraId="1E0D48E8" w14:textId="77777777" w:rsidR="00A625A0" w:rsidRDefault="00A625A0" w:rsidP="004B041E">
            <w:pPr>
              <w:spacing w:before="240"/>
            </w:pPr>
            <w:r>
              <w:t>2.01</w:t>
            </w:r>
          </w:p>
        </w:tc>
      </w:tr>
      <w:tr w:rsidR="00A625A0" w14:paraId="4BF668D3" w14:textId="77777777" w:rsidTr="004B041E">
        <w:trPr>
          <w:trHeight w:val="3635"/>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E9590" w14:textId="77777777" w:rsidR="00A625A0" w:rsidRDefault="00A625A0" w:rsidP="004B041E">
            <w:pPr>
              <w:spacing w:before="240"/>
            </w:pPr>
            <w:r>
              <w:t>Step 2</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412C7779" w14:textId="77777777" w:rsidR="00A625A0" w:rsidRDefault="00A625A0" w:rsidP="004B041E">
            <w:pPr>
              <w:spacing w:before="240"/>
            </w:pPr>
            <w:r>
              <w:t>SWC</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1F045B4" w14:textId="77777777" w:rsidR="00A625A0" w:rsidRDefault="00A625A0" w:rsidP="004B041E">
            <w:pPr>
              <w:spacing w:before="240"/>
            </w:pPr>
            <w:r>
              <w:t>BMI</w:t>
            </w:r>
          </w:p>
          <w:p w14:paraId="59AF080B" w14:textId="77777777" w:rsidR="00A625A0" w:rsidRDefault="00A625A0" w:rsidP="004B041E">
            <w:pPr>
              <w:spacing w:before="240"/>
            </w:pPr>
            <w:r>
              <w:t xml:space="preserve"> </w:t>
            </w:r>
          </w:p>
          <w:p w14:paraId="2AD47F4A" w14:textId="77777777" w:rsidR="00A625A0" w:rsidRDefault="00A625A0" w:rsidP="004B041E">
            <w:pPr>
              <w:spacing w:before="240"/>
            </w:pPr>
            <w:r>
              <w:t>Age</w:t>
            </w:r>
          </w:p>
          <w:p w14:paraId="352405F0" w14:textId="77777777" w:rsidR="00A625A0" w:rsidRDefault="00A625A0" w:rsidP="004B041E">
            <w:pPr>
              <w:spacing w:before="240"/>
            </w:pPr>
            <w:r>
              <w:t xml:space="preserve"> </w:t>
            </w:r>
          </w:p>
          <w:p w14:paraId="420489AD" w14:textId="082E81B9" w:rsidR="00A625A0" w:rsidRPr="007E7A66" w:rsidRDefault="007E7A66" w:rsidP="004B041E">
            <w:pPr>
              <w:spacing w:before="240"/>
              <w:rPr>
                <w:sz w:val="18"/>
              </w:rPr>
            </w:pPr>
            <w:r>
              <w:rPr>
                <w:b/>
                <w:color w:val="FF0000"/>
                <w:sz w:val="20"/>
                <w:szCs w:val="24"/>
              </w:rPr>
              <w:t>S</w:t>
            </w:r>
            <w:r w:rsidR="00BE4D45" w:rsidRPr="007E7A66">
              <w:rPr>
                <w:b/>
                <w:color w:val="FF0000"/>
                <w:sz w:val="20"/>
                <w:szCs w:val="24"/>
              </w:rPr>
              <w:t>exual orientation</w:t>
            </w:r>
          </w:p>
          <w:p w14:paraId="4322823F" w14:textId="77777777" w:rsidR="00A625A0" w:rsidRDefault="00A625A0" w:rsidP="004B041E">
            <w:pPr>
              <w:spacing w:before="240"/>
            </w:pPr>
            <w:r>
              <w:t xml:space="preserve"> </w:t>
            </w:r>
          </w:p>
          <w:p w14:paraId="1DEB80E8" w14:textId="77777777" w:rsidR="00A625A0" w:rsidRDefault="00A625A0" w:rsidP="004B041E">
            <w:pPr>
              <w:spacing w:before="240"/>
            </w:pPr>
            <w:r>
              <w:t>DMS</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EBD0BD6" w14:textId="77777777" w:rsidR="00A625A0" w:rsidRDefault="00A625A0" w:rsidP="004B041E">
            <w:pPr>
              <w:spacing w:before="240"/>
            </w:pPr>
            <w:r>
              <w:t>.010</w:t>
            </w:r>
          </w:p>
          <w:p w14:paraId="657BFC7D" w14:textId="77777777" w:rsidR="00A625A0" w:rsidRDefault="00A625A0" w:rsidP="004B041E">
            <w:pPr>
              <w:spacing w:before="240"/>
            </w:pPr>
            <w:r>
              <w:t xml:space="preserve"> </w:t>
            </w:r>
          </w:p>
          <w:p w14:paraId="6092290A" w14:textId="77777777" w:rsidR="00A625A0" w:rsidRDefault="00A625A0" w:rsidP="004B041E">
            <w:pPr>
              <w:spacing w:before="240"/>
            </w:pPr>
            <w:r>
              <w:t>-.044</w:t>
            </w:r>
          </w:p>
          <w:p w14:paraId="623D5878" w14:textId="77777777" w:rsidR="00A625A0" w:rsidRDefault="00A625A0" w:rsidP="004B041E">
            <w:pPr>
              <w:spacing w:before="240"/>
            </w:pPr>
            <w:r>
              <w:t xml:space="preserve"> </w:t>
            </w:r>
          </w:p>
          <w:p w14:paraId="6677ECC0" w14:textId="77777777" w:rsidR="00A625A0" w:rsidRDefault="00A625A0" w:rsidP="004B041E">
            <w:pPr>
              <w:spacing w:before="240"/>
            </w:pPr>
            <w:r>
              <w:t>.162***</w:t>
            </w:r>
          </w:p>
          <w:p w14:paraId="58C450D7" w14:textId="5334A7DB" w:rsidR="007E7A66" w:rsidRDefault="00A625A0" w:rsidP="004B041E">
            <w:pPr>
              <w:spacing w:before="240"/>
            </w:pPr>
            <w:r>
              <w:t xml:space="preserve"> </w:t>
            </w:r>
          </w:p>
          <w:p w14:paraId="3C59B253" w14:textId="77777777" w:rsidR="00A625A0" w:rsidRDefault="00A625A0" w:rsidP="004B041E">
            <w:pPr>
              <w:spacing w:before="240"/>
            </w:pPr>
            <w:r>
              <w:t>.120***</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581AEB86" w14:textId="77777777" w:rsidR="00A625A0" w:rsidRDefault="00A625A0" w:rsidP="004B041E">
            <w:pPr>
              <w:spacing w:before="240"/>
            </w:pPr>
            <w:r>
              <w:t xml:space="preserve"> </w:t>
            </w:r>
          </w:p>
          <w:p w14:paraId="1BCA5790" w14:textId="77777777" w:rsidR="00A625A0" w:rsidRDefault="00A625A0" w:rsidP="004B041E">
            <w:pPr>
              <w:spacing w:before="240"/>
            </w:pPr>
            <w:r>
              <w:t xml:space="preserve"> </w:t>
            </w:r>
          </w:p>
          <w:p w14:paraId="3C8DE7A9" w14:textId="77777777" w:rsidR="00A625A0" w:rsidRDefault="00A625A0" w:rsidP="004B041E">
            <w:pPr>
              <w:spacing w:before="240"/>
            </w:pPr>
            <w:r>
              <w:t xml:space="preserve"> </w:t>
            </w:r>
          </w:p>
          <w:p w14:paraId="2AFD08A6" w14:textId="77777777" w:rsidR="00A625A0" w:rsidRDefault="00A625A0" w:rsidP="004B041E">
            <w:pPr>
              <w:spacing w:before="240"/>
            </w:pPr>
            <w:r>
              <w:t>.056</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4841A25E" w14:textId="77777777" w:rsidR="00A625A0" w:rsidRDefault="00A625A0" w:rsidP="004B041E">
            <w:pPr>
              <w:spacing w:before="240"/>
            </w:pPr>
            <w:r>
              <w:t xml:space="preserve"> </w:t>
            </w:r>
          </w:p>
          <w:p w14:paraId="18FED6BA" w14:textId="77777777" w:rsidR="00A625A0" w:rsidRDefault="00A625A0" w:rsidP="004B041E">
            <w:pPr>
              <w:spacing w:before="240"/>
            </w:pPr>
            <w:r>
              <w:t xml:space="preserve"> </w:t>
            </w:r>
          </w:p>
          <w:p w14:paraId="03806A9A" w14:textId="77777777" w:rsidR="00A625A0" w:rsidRDefault="00A625A0" w:rsidP="004B041E">
            <w:pPr>
              <w:spacing w:before="240"/>
            </w:pPr>
            <w:r>
              <w:t xml:space="preserve"> </w:t>
            </w:r>
          </w:p>
          <w:p w14:paraId="70863EEE" w14:textId="77777777" w:rsidR="00A625A0" w:rsidRDefault="00A625A0" w:rsidP="004B041E">
            <w:pPr>
              <w:spacing w:before="240"/>
            </w:pPr>
            <w:r>
              <w:t>.052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69291802" w14:textId="77777777" w:rsidR="00A625A0" w:rsidRDefault="00A625A0" w:rsidP="004B041E">
            <w:pPr>
              <w:spacing w:before="240"/>
            </w:pPr>
            <w:r>
              <w:t xml:space="preserve"> </w:t>
            </w:r>
          </w:p>
          <w:p w14:paraId="688B0620" w14:textId="77777777" w:rsidR="00A625A0" w:rsidRDefault="00A625A0" w:rsidP="004B041E">
            <w:pPr>
              <w:spacing w:before="240"/>
            </w:pPr>
            <w:r>
              <w:t xml:space="preserve"> </w:t>
            </w:r>
          </w:p>
          <w:p w14:paraId="3876EE10" w14:textId="77777777" w:rsidR="00A625A0" w:rsidRDefault="00A625A0" w:rsidP="004B041E">
            <w:pPr>
              <w:spacing w:before="240"/>
            </w:pPr>
            <w:r>
              <w:t xml:space="preserve"> </w:t>
            </w:r>
          </w:p>
          <w:p w14:paraId="4597BFFE" w14:textId="77777777" w:rsidR="00A625A0" w:rsidRDefault="00A625A0" w:rsidP="004B041E">
            <w:pPr>
              <w:spacing w:before="240"/>
            </w:pPr>
            <w:r>
              <w:t>12.79***</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69AD477E" w14:textId="77777777" w:rsidR="00A625A0" w:rsidRDefault="00A625A0" w:rsidP="004B041E">
            <w:pPr>
              <w:spacing w:before="240"/>
            </w:pPr>
            <w:r>
              <w:t xml:space="preserve"> </w:t>
            </w:r>
          </w:p>
          <w:p w14:paraId="379C8CE8" w14:textId="77777777" w:rsidR="00A625A0" w:rsidRDefault="00A625A0" w:rsidP="004B041E">
            <w:pPr>
              <w:spacing w:before="240"/>
            </w:pPr>
            <w:r>
              <w:t xml:space="preserve"> </w:t>
            </w:r>
          </w:p>
          <w:p w14:paraId="0BD67BD9" w14:textId="77777777" w:rsidR="00A625A0" w:rsidRDefault="00A625A0" w:rsidP="004B041E">
            <w:pPr>
              <w:spacing w:before="240"/>
            </w:pPr>
            <w:r>
              <w:t xml:space="preserve"> </w:t>
            </w:r>
          </w:p>
          <w:p w14:paraId="3E59E5F6" w14:textId="77777777" w:rsidR="00A625A0" w:rsidRDefault="00A625A0" w:rsidP="004B041E">
            <w:pPr>
              <w:spacing w:before="240"/>
            </w:pPr>
            <w:r>
              <w:t>.052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19D7D5B4" w14:textId="77777777" w:rsidR="00A625A0" w:rsidRDefault="00A625A0" w:rsidP="004B041E">
            <w:pPr>
              <w:spacing w:before="240"/>
            </w:pPr>
            <w:r>
              <w:t xml:space="preserve"> </w:t>
            </w:r>
          </w:p>
          <w:p w14:paraId="082E0ADF" w14:textId="77777777" w:rsidR="00A625A0" w:rsidRDefault="00A625A0" w:rsidP="004B041E">
            <w:pPr>
              <w:spacing w:before="240"/>
            </w:pPr>
            <w:r>
              <w:t xml:space="preserve"> </w:t>
            </w:r>
          </w:p>
          <w:p w14:paraId="6963D47E" w14:textId="77777777" w:rsidR="00A625A0" w:rsidRDefault="00A625A0" w:rsidP="004B041E">
            <w:pPr>
              <w:spacing w:before="240"/>
            </w:pPr>
            <w:r>
              <w:t xml:space="preserve"> </w:t>
            </w:r>
          </w:p>
          <w:p w14:paraId="35DBCA8E" w14:textId="77777777" w:rsidR="00A625A0" w:rsidRDefault="00A625A0" w:rsidP="004B041E">
            <w:pPr>
              <w:spacing w:before="240"/>
            </w:pPr>
            <w:r>
              <w:t>23.46***</w:t>
            </w:r>
          </w:p>
        </w:tc>
      </w:tr>
      <w:tr w:rsidR="00A625A0" w14:paraId="375541E4" w14:textId="77777777" w:rsidTr="004B041E">
        <w:trPr>
          <w:trHeight w:val="467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204C2E" w14:textId="77777777" w:rsidR="00A625A0" w:rsidRDefault="00A625A0" w:rsidP="004B041E">
            <w:pPr>
              <w:spacing w:before="240"/>
            </w:pPr>
            <w:r>
              <w:t>Step 3</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3D175F45" w14:textId="77777777" w:rsidR="00A625A0" w:rsidRDefault="00A625A0" w:rsidP="004B041E">
            <w:pPr>
              <w:spacing w:before="240"/>
            </w:pPr>
            <w:r>
              <w:t>SWC</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4AEBCBF" w14:textId="77777777" w:rsidR="00A625A0" w:rsidRDefault="00A625A0" w:rsidP="004B041E">
            <w:pPr>
              <w:spacing w:before="240"/>
            </w:pPr>
            <w:r>
              <w:t>BMI</w:t>
            </w:r>
          </w:p>
          <w:p w14:paraId="7E8BCDB0" w14:textId="77777777" w:rsidR="00A625A0" w:rsidRDefault="00A625A0" w:rsidP="004B041E">
            <w:pPr>
              <w:spacing w:before="240"/>
            </w:pPr>
            <w:r>
              <w:t xml:space="preserve"> </w:t>
            </w:r>
          </w:p>
          <w:p w14:paraId="545EE521" w14:textId="77777777" w:rsidR="00A625A0" w:rsidRDefault="00A625A0" w:rsidP="004B041E">
            <w:pPr>
              <w:spacing w:before="240"/>
            </w:pPr>
            <w:r>
              <w:t>Age</w:t>
            </w:r>
          </w:p>
          <w:p w14:paraId="5788F722" w14:textId="77777777" w:rsidR="00A625A0" w:rsidRDefault="00A625A0" w:rsidP="004B041E">
            <w:pPr>
              <w:spacing w:before="240"/>
            </w:pPr>
            <w:r>
              <w:t xml:space="preserve"> </w:t>
            </w:r>
          </w:p>
          <w:p w14:paraId="3C7DAC84" w14:textId="09CF8496" w:rsidR="00A625A0" w:rsidRPr="007E7A66" w:rsidRDefault="007E7A66" w:rsidP="004B041E">
            <w:pPr>
              <w:spacing w:before="240"/>
              <w:rPr>
                <w:sz w:val="18"/>
              </w:rPr>
            </w:pPr>
            <w:r>
              <w:rPr>
                <w:b/>
                <w:color w:val="FF0000"/>
                <w:sz w:val="20"/>
                <w:szCs w:val="24"/>
              </w:rPr>
              <w:t>S</w:t>
            </w:r>
            <w:r w:rsidR="00BE4D45" w:rsidRPr="007E7A66">
              <w:rPr>
                <w:b/>
                <w:color w:val="FF0000"/>
                <w:sz w:val="20"/>
                <w:szCs w:val="24"/>
              </w:rPr>
              <w:t>exual orientation</w:t>
            </w:r>
          </w:p>
          <w:p w14:paraId="3C5023A3" w14:textId="77777777" w:rsidR="00A625A0" w:rsidRDefault="00A625A0" w:rsidP="004B041E">
            <w:pPr>
              <w:spacing w:before="240"/>
            </w:pPr>
            <w:r>
              <w:t xml:space="preserve"> </w:t>
            </w:r>
          </w:p>
          <w:p w14:paraId="6973FC54" w14:textId="77777777" w:rsidR="00A625A0" w:rsidRDefault="00A625A0" w:rsidP="004B041E">
            <w:pPr>
              <w:spacing w:before="240"/>
            </w:pPr>
            <w:r>
              <w:t>DMS</w:t>
            </w:r>
          </w:p>
          <w:p w14:paraId="21A413BC" w14:textId="77777777" w:rsidR="00A625A0" w:rsidRDefault="00A625A0" w:rsidP="004B041E">
            <w:pPr>
              <w:spacing w:before="240"/>
            </w:pPr>
            <w:r>
              <w:t xml:space="preserve"> </w:t>
            </w:r>
          </w:p>
          <w:p w14:paraId="2E95D862" w14:textId="77777777" w:rsidR="00A625A0" w:rsidRDefault="00A625A0" w:rsidP="004B041E">
            <w:pPr>
              <w:spacing w:before="240"/>
            </w:pPr>
            <w:r>
              <w:t>Interaction</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59AED36" w14:textId="77777777" w:rsidR="00A625A0" w:rsidRDefault="00A625A0" w:rsidP="004B041E">
            <w:pPr>
              <w:spacing w:before="240"/>
            </w:pPr>
            <w:r>
              <w:t>.010</w:t>
            </w:r>
          </w:p>
          <w:p w14:paraId="638B00A4" w14:textId="77777777" w:rsidR="00A625A0" w:rsidRDefault="00A625A0" w:rsidP="004B041E">
            <w:pPr>
              <w:spacing w:before="240"/>
            </w:pPr>
            <w:r>
              <w:t xml:space="preserve"> </w:t>
            </w:r>
          </w:p>
          <w:p w14:paraId="66A46D1E" w14:textId="77777777" w:rsidR="00A625A0" w:rsidRDefault="00A625A0" w:rsidP="004B041E">
            <w:pPr>
              <w:spacing w:before="240"/>
            </w:pPr>
            <w:r>
              <w:t>-.042</w:t>
            </w:r>
          </w:p>
          <w:p w14:paraId="4CFAF40F" w14:textId="77777777" w:rsidR="00A625A0" w:rsidRDefault="00A625A0" w:rsidP="004B041E">
            <w:pPr>
              <w:spacing w:before="240"/>
            </w:pPr>
            <w:r>
              <w:t xml:space="preserve"> </w:t>
            </w:r>
          </w:p>
          <w:p w14:paraId="5271CD52" w14:textId="77777777" w:rsidR="00A625A0" w:rsidRDefault="00A625A0" w:rsidP="004B041E">
            <w:pPr>
              <w:spacing w:before="240"/>
            </w:pPr>
            <w:r>
              <w:t>.163***</w:t>
            </w:r>
          </w:p>
          <w:p w14:paraId="72DEB5E0" w14:textId="77777777" w:rsidR="00A625A0" w:rsidRDefault="00A625A0" w:rsidP="004B041E">
            <w:pPr>
              <w:spacing w:before="240"/>
            </w:pPr>
            <w:r>
              <w:t xml:space="preserve"> </w:t>
            </w:r>
          </w:p>
          <w:p w14:paraId="64F45293" w14:textId="77777777" w:rsidR="00A625A0" w:rsidRDefault="00A625A0" w:rsidP="004B041E">
            <w:pPr>
              <w:spacing w:before="240"/>
            </w:pPr>
            <w:r>
              <w:t>.119***</w:t>
            </w:r>
          </w:p>
          <w:p w14:paraId="0C10C984" w14:textId="77777777" w:rsidR="00A625A0" w:rsidRDefault="00A625A0" w:rsidP="004B041E">
            <w:pPr>
              <w:spacing w:before="240"/>
            </w:pPr>
            <w:r>
              <w:t xml:space="preserve"> </w:t>
            </w:r>
          </w:p>
          <w:p w14:paraId="7B0F86F2" w14:textId="77777777" w:rsidR="00A625A0" w:rsidRDefault="00A625A0" w:rsidP="004B041E">
            <w:pPr>
              <w:spacing w:before="240"/>
            </w:pPr>
            <w:r>
              <w:t>.018</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1DB8E262" w14:textId="77777777" w:rsidR="00A625A0" w:rsidRDefault="00A625A0" w:rsidP="004B041E">
            <w:pPr>
              <w:spacing w:before="240"/>
            </w:pPr>
            <w:r>
              <w:t xml:space="preserve"> </w:t>
            </w:r>
          </w:p>
          <w:p w14:paraId="58D195CD" w14:textId="77777777" w:rsidR="00A625A0" w:rsidRDefault="00A625A0" w:rsidP="004B041E">
            <w:pPr>
              <w:spacing w:before="240"/>
            </w:pPr>
            <w:r>
              <w:t xml:space="preserve"> </w:t>
            </w:r>
          </w:p>
          <w:p w14:paraId="7B6CCF42" w14:textId="77777777" w:rsidR="00A625A0" w:rsidRDefault="00A625A0" w:rsidP="004B041E">
            <w:pPr>
              <w:spacing w:before="240"/>
            </w:pPr>
            <w:r>
              <w:t xml:space="preserve"> </w:t>
            </w:r>
          </w:p>
          <w:p w14:paraId="18580580" w14:textId="77777777" w:rsidR="00A625A0" w:rsidRDefault="00A625A0" w:rsidP="004B041E">
            <w:pPr>
              <w:spacing w:before="240"/>
            </w:pPr>
            <w:r>
              <w:t xml:space="preserve"> </w:t>
            </w:r>
          </w:p>
          <w:p w14:paraId="03D7AFFC" w14:textId="77777777" w:rsidR="00A625A0" w:rsidRDefault="00A625A0" w:rsidP="004B041E">
            <w:pPr>
              <w:spacing w:before="240"/>
            </w:pPr>
            <w:r>
              <w:t>.057</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14:paraId="0486F7AB" w14:textId="77777777" w:rsidR="00A625A0" w:rsidRDefault="00A625A0" w:rsidP="004B041E">
            <w:pPr>
              <w:spacing w:before="240"/>
            </w:pPr>
            <w:r>
              <w:t xml:space="preserve"> </w:t>
            </w:r>
          </w:p>
          <w:p w14:paraId="48D81989" w14:textId="77777777" w:rsidR="00A625A0" w:rsidRDefault="00A625A0" w:rsidP="004B041E">
            <w:pPr>
              <w:spacing w:before="240"/>
            </w:pPr>
            <w:r>
              <w:t xml:space="preserve"> </w:t>
            </w:r>
          </w:p>
          <w:p w14:paraId="25588260" w14:textId="77777777" w:rsidR="00A625A0" w:rsidRDefault="00A625A0" w:rsidP="004B041E">
            <w:pPr>
              <w:spacing w:before="240"/>
            </w:pPr>
            <w:r>
              <w:t xml:space="preserve"> </w:t>
            </w:r>
          </w:p>
          <w:p w14:paraId="4F8E5C0A" w14:textId="77777777" w:rsidR="00A625A0" w:rsidRDefault="00A625A0" w:rsidP="004B041E">
            <w:pPr>
              <w:spacing w:before="240"/>
            </w:pPr>
            <w:r>
              <w:t xml:space="preserve"> </w:t>
            </w:r>
          </w:p>
          <w:p w14:paraId="236DCA32" w14:textId="77777777" w:rsidR="00A625A0" w:rsidRDefault="00A625A0" w:rsidP="004B041E">
            <w:pPr>
              <w:spacing w:before="240"/>
            </w:pPr>
            <w:r>
              <w:t>.051</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5F29C7B" w14:textId="77777777" w:rsidR="00A625A0" w:rsidRDefault="00A625A0" w:rsidP="004B041E">
            <w:pPr>
              <w:spacing w:before="240"/>
            </w:pPr>
            <w:r>
              <w:t xml:space="preserve"> </w:t>
            </w:r>
          </w:p>
          <w:p w14:paraId="0769FCFE" w14:textId="77777777" w:rsidR="00A625A0" w:rsidRDefault="00A625A0" w:rsidP="004B041E">
            <w:pPr>
              <w:spacing w:before="240"/>
            </w:pPr>
            <w:r>
              <w:t xml:space="preserve"> </w:t>
            </w:r>
          </w:p>
          <w:p w14:paraId="081B5BBE" w14:textId="77777777" w:rsidR="00A625A0" w:rsidRDefault="00A625A0" w:rsidP="004B041E">
            <w:pPr>
              <w:spacing w:before="240"/>
            </w:pPr>
            <w:r>
              <w:t xml:space="preserve"> </w:t>
            </w:r>
          </w:p>
          <w:p w14:paraId="1C9B35BB" w14:textId="77777777" w:rsidR="00A625A0" w:rsidRDefault="00A625A0" w:rsidP="004B041E">
            <w:pPr>
              <w:spacing w:before="240"/>
            </w:pPr>
            <w:r>
              <w:t xml:space="preserve"> </w:t>
            </w:r>
          </w:p>
          <w:p w14:paraId="09691922" w14:textId="77777777" w:rsidR="00A625A0" w:rsidRDefault="00A625A0" w:rsidP="004B041E">
            <w:pPr>
              <w:spacing w:before="240"/>
            </w:pPr>
            <w:r>
              <w:t>10.28***</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1FF5EACC" w14:textId="77777777" w:rsidR="00A625A0" w:rsidRDefault="00A625A0" w:rsidP="004B041E">
            <w:pPr>
              <w:spacing w:before="240"/>
            </w:pPr>
            <w:r>
              <w:t xml:space="preserve"> </w:t>
            </w:r>
          </w:p>
          <w:p w14:paraId="383D457D" w14:textId="77777777" w:rsidR="00A625A0" w:rsidRDefault="00A625A0" w:rsidP="004B041E">
            <w:pPr>
              <w:spacing w:before="240"/>
            </w:pPr>
            <w:r>
              <w:t xml:space="preserve"> </w:t>
            </w:r>
          </w:p>
          <w:p w14:paraId="219F9ACA" w14:textId="77777777" w:rsidR="00A625A0" w:rsidRDefault="00A625A0" w:rsidP="004B041E">
            <w:pPr>
              <w:spacing w:before="240"/>
            </w:pPr>
            <w:r>
              <w:t xml:space="preserve"> </w:t>
            </w:r>
          </w:p>
          <w:p w14:paraId="0301EAB6" w14:textId="77777777" w:rsidR="00A625A0" w:rsidRDefault="00A625A0" w:rsidP="004B041E">
            <w:pPr>
              <w:spacing w:before="240"/>
            </w:pPr>
            <w:r>
              <w:t xml:space="preserve"> </w:t>
            </w:r>
          </w:p>
          <w:p w14:paraId="7B960BD9" w14:textId="77777777" w:rsidR="00A625A0" w:rsidRDefault="00A625A0" w:rsidP="004B041E">
            <w:pPr>
              <w:spacing w:before="240"/>
            </w:pPr>
            <w:r>
              <w:t>.000</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6518BD4" w14:textId="77777777" w:rsidR="00A625A0" w:rsidRDefault="00A625A0" w:rsidP="004B041E">
            <w:pPr>
              <w:spacing w:before="240"/>
            </w:pPr>
            <w:r>
              <w:t xml:space="preserve"> </w:t>
            </w:r>
          </w:p>
          <w:p w14:paraId="416E287F" w14:textId="77777777" w:rsidR="00A625A0" w:rsidRDefault="00A625A0" w:rsidP="004B041E">
            <w:pPr>
              <w:spacing w:before="240"/>
            </w:pPr>
            <w:r>
              <w:t xml:space="preserve"> </w:t>
            </w:r>
          </w:p>
          <w:p w14:paraId="3A1459DE" w14:textId="77777777" w:rsidR="00A625A0" w:rsidRDefault="00A625A0" w:rsidP="004B041E">
            <w:pPr>
              <w:spacing w:before="240"/>
            </w:pPr>
            <w:r>
              <w:t xml:space="preserve"> </w:t>
            </w:r>
          </w:p>
          <w:p w14:paraId="39C8694C" w14:textId="77777777" w:rsidR="00A625A0" w:rsidRDefault="00A625A0" w:rsidP="004B041E">
            <w:pPr>
              <w:spacing w:before="240"/>
            </w:pPr>
            <w:r>
              <w:t xml:space="preserve"> </w:t>
            </w:r>
          </w:p>
          <w:p w14:paraId="587C65AB" w14:textId="77777777" w:rsidR="00A625A0" w:rsidRDefault="00A625A0" w:rsidP="004B041E">
            <w:pPr>
              <w:spacing w:before="240"/>
            </w:pPr>
            <w:r>
              <w:t>0.27</w:t>
            </w:r>
          </w:p>
        </w:tc>
      </w:tr>
    </w:tbl>
    <w:p w14:paraId="5CCD8977" w14:textId="77777777" w:rsidR="00A625A0" w:rsidRDefault="00A625A0" w:rsidP="00A625A0">
      <w:pPr>
        <w:rPr>
          <w:color w:val="222222"/>
          <w:sz w:val="20"/>
          <w:szCs w:val="20"/>
          <w:highlight w:val="white"/>
        </w:rPr>
      </w:pPr>
    </w:p>
    <w:p w14:paraId="119146E6" w14:textId="77777777" w:rsidR="009721E2" w:rsidRDefault="009721E2" w:rsidP="00A625A0">
      <w:pPr>
        <w:rPr>
          <w:i/>
        </w:rPr>
      </w:pPr>
    </w:p>
    <w:p w14:paraId="541F7890" w14:textId="0FECFC21" w:rsidR="00A625A0" w:rsidRDefault="00A625A0" w:rsidP="00A625A0">
      <w:pPr>
        <w:rPr>
          <w:i/>
        </w:rPr>
      </w:pPr>
      <w:r>
        <w:rPr>
          <w:i/>
        </w:rPr>
        <w:lastRenderedPageBreak/>
        <w:t xml:space="preserve">Table 9. Results of a moderated hierarchical regression of PEC subscale scores. Interaction = </w:t>
      </w:r>
      <w:r w:rsidR="00BE4D45" w:rsidRPr="00BE4D45">
        <w:rPr>
          <w:b/>
          <w:i/>
          <w:color w:val="FF0000"/>
          <w:szCs w:val="24"/>
        </w:rPr>
        <w:t>sexual orientation</w:t>
      </w:r>
      <w:r w:rsidR="00BE4D45" w:rsidRPr="00BE4D45">
        <w:rPr>
          <w:i/>
          <w:sz w:val="20"/>
        </w:rPr>
        <w:t xml:space="preserve"> </w:t>
      </w:r>
      <w:r>
        <w:rPr>
          <w:i/>
        </w:rPr>
        <w:t>x drive for muscularity, PEC = Preoccupation and Eating Concern</w:t>
      </w:r>
    </w:p>
    <w:p w14:paraId="56612073" w14:textId="77777777" w:rsidR="00A625A0" w:rsidRDefault="00A625A0" w:rsidP="00A625A0">
      <w:pPr>
        <w:rPr>
          <w:color w:val="222222"/>
          <w:sz w:val="20"/>
          <w:szCs w:val="20"/>
          <w:highlight w:val="white"/>
        </w:rPr>
      </w:pPr>
    </w:p>
    <w:tbl>
      <w:tblPr>
        <w:tblStyle w:val="a7"/>
        <w:tblW w:w="8805" w:type="dxa"/>
        <w:tblBorders>
          <w:top w:val="nil"/>
          <w:left w:val="nil"/>
          <w:bottom w:val="nil"/>
          <w:right w:val="nil"/>
          <w:insideH w:val="nil"/>
          <w:insideV w:val="nil"/>
        </w:tblBorders>
        <w:tblLayout w:type="fixed"/>
        <w:tblLook w:val="0600" w:firstRow="0" w:lastRow="0" w:firstColumn="0" w:lastColumn="0" w:noHBand="1" w:noVBand="1"/>
      </w:tblPr>
      <w:tblGrid>
        <w:gridCol w:w="870"/>
        <w:gridCol w:w="1140"/>
        <w:gridCol w:w="1290"/>
        <w:gridCol w:w="945"/>
        <w:gridCol w:w="690"/>
        <w:gridCol w:w="1140"/>
        <w:gridCol w:w="1065"/>
        <w:gridCol w:w="720"/>
        <w:gridCol w:w="945"/>
      </w:tblGrid>
      <w:tr w:rsidR="00A625A0" w14:paraId="191B48E2" w14:textId="77777777" w:rsidTr="004B041E">
        <w:trPr>
          <w:trHeight w:val="78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6CA72" w14:textId="77777777" w:rsidR="00A625A0" w:rsidRDefault="00A625A0" w:rsidP="004B041E">
            <w:pPr>
              <w:spacing w:before="240"/>
            </w:pPr>
            <w:r>
              <w:t>Model</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315C1E" w14:textId="77777777" w:rsidR="00A625A0" w:rsidRDefault="00A625A0" w:rsidP="004B041E">
            <w:pPr>
              <w:spacing w:before="240"/>
            </w:pPr>
            <w:r>
              <w:t>Outcome Variable</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A7C989" w14:textId="77777777" w:rsidR="00A625A0" w:rsidRDefault="00A625A0" w:rsidP="004B041E">
            <w:pPr>
              <w:spacing w:before="240"/>
            </w:pPr>
            <w:r>
              <w:t>Predictor</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EB500E" w14:textId="77777777" w:rsidR="00A625A0" w:rsidRDefault="00A625A0" w:rsidP="004B041E">
            <w:pPr>
              <w:spacing w:before="240"/>
            </w:pPr>
            <w:r>
              <w:t>b</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6B0745" w14:textId="77777777" w:rsidR="00A625A0" w:rsidRDefault="00A625A0" w:rsidP="004B041E">
            <w:pPr>
              <w:spacing w:before="240"/>
            </w:pPr>
            <w:r>
              <w:t>R²</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02C844" w14:textId="77777777" w:rsidR="00A625A0" w:rsidRDefault="00A625A0" w:rsidP="004B041E">
            <w:pPr>
              <w:spacing w:before="240"/>
            </w:pPr>
            <w:r>
              <w:t>Adjusted R²</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C9CF9E" w14:textId="77777777" w:rsidR="00A625A0" w:rsidRDefault="00A625A0" w:rsidP="004B041E">
            <w:pPr>
              <w:spacing w:before="240"/>
            </w:pPr>
            <w:r>
              <w:t>F</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2E9E10" w14:textId="77777777" w:rsidR="00A625A0" w:rsidRDefault="00A625A0" w:rsidP="004B041E">
            <w:pPr>
              <w:spacing w:before="240"/>
            </w:pPr>
            <w:r>
              <w:t>ΔR²</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2B876" w14:textId="77777777" w:rsidR="00A625A0" w:rsidRDefault="00A625A0" w:rsidP="004B041E">
            <w:pPr>
              <w:spacing w:before="240"/>
            </w:pPr>
            <w:r>
              <w:t>ΔF</w:t>
            </w:r>
          </w:p>
        </w:tc>
      </w:tr>
      <w:tr w:rsidR="00A625A0" w14:paraId="4C84AC61" w14:textId="77777777" w:rsidTr="004B041E">
        <w:trPr>
          <w:trHeight w:val="155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C7BA8D" w14:textId="77777777" w:rsidR="00A625A0" w:rsidRDefault="00A625A0" w:rsidP="004B041E">
            <w:pPr>
              <w:spacing w:before="240"/>
            </w:pPr>
            <w:r>
              <w:t>Step 1</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74C92C1" w14:textId="77777777" w:rsidR="00A625A0" w:rsidRDefault="00A625A0" w:rsidP="004B041E">
            <w:pPr>
              <w:spacing w:before="240"/>
            </w:pPr>
            <w:r>
              <w:t>PEC</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4FA6E6A8" w14:textId="77777777" w:rsidR="00A625A0" w:rsidRDefault="00A625A0" w:rsidP="004B041E">
            <w:pPr>
              <w:spacing w:before="240"/>
            </w:pPr>
            <w:r>
              <w:t>BMI</w:t>
            </w:r>
          </w:p>
          <w:p w14:paraId="50EB8E47" w14:textId="77777777" w:rsidR="00A625A0" w:rsidRDefault="00A625A0" w:rsidP="004B041E">
            <w:pPr>
              <w:spacing w:before="240"/>
            </w:pPr>
            <w:r>
              <w:t xml:space="preserve"> </w:t>
            </w:r>
          </w:p>
          <w:p w14:paraId="77BE0C10" w14:textId="77777777" w:rsidR="00A625A0" w:rsidRDefault="00A625A0" w:rsidP="004B041E">
            <w:pPr>
              <w:spacing w:before="240"/>
            </w:pPr>
            <w:r>
              <w:t>Age</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50E1AC96" w14:textId="77777777" w:rsidR="00A625A0" w:rsidRDefault="00A625A0" w:rsidP="004B041E">
            <w:pPr>
              <w:spacing w:before="240"/>
            </w:pPr>
            <w:r>
              <w:t>-.006</w:t>
            </w:r>
          </w:p>
          <w:p w14:paraId="7CA6CA2F" w14:textId="77777777" w:rsidR="00A625A0" w:rsidRDefault="00A625A0" w:rsidP="004B041E">
            <w:pPr>
              <w:spacing w:before="240"/>
            </w:pPr>
            <w:r>
              <w:t xml:space="preserve"> </w:t>
            </w:r>
          </w:p>
          <w:p w14:paraId="25A76928" w14:textId="77777777" w:rsidR="00A625A0" w:rsidRDefault="00A625A0" w:rsidP="004B041E">
            <w:pPr>
              <w:spacing w:before="240"/>
            </w:pPr>
            <w:r>
              <w:t>.008</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2279F594" w14:textId="77777777" w:rsidR="00A625A0" w:rsidRDefault="00A625A0" w:rsidP="004B041E">
            <w:pPr>
              <w:spacing w:before="240"/>
            </w:pPr>
            <w:r>
              <w:t xml:space="preserve"> </w:t>
            </w:r>
          </w:p>
          <w:p w14:paraId="3BCF04A2" w14:textId="77777777" w:rsidR="00A625A0" w:rsidRDefault="00A625A0" w:rsidP="004B041E">
            <w:pPr>
              <w:spacing w:before="240"/>
            </w:pPr>
            <w:r>
              <w:t>.000</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FF19AD7" w14:textId="77777777" w:rsidR="00A625A0" w:rsidRDefault="00A625A0" w:rsidP="004B041E">
            <w:pPr>
              <w:spacing w:before="240"/>
            </w:pPr>
            <w:r>
              <w:t xml:space="preserve"> </w:t>
            </w:r>
          </w:p>
          <w:p w14:paraId="42CDD15E" w14:textId="77777777" w:rsidR="00A625A0" w:rsidRDefault="00A625A0" w:rsidP="004B041E">
            <w:pPr>
              <w:spacing w:before="240"/>
            </w:pPr>
            <w:r>
              <w:t>.000</w:t>
            </w:r>
          </w:p>
          <w:p w14:paraId="6CE5E3E1" w14:textId="77777777" w:rsidR="00A625A0" w:rsidRDefault="00A625A0" w:rsidP="004B041E">
            <w:pPr>
              <w:spacing w:before="240"/>
            </w:pPr>
            <w: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A641BAF" w14:textId="77777777" w:rsidR="00A625A0" w:rsidRDefault="00A625A0" w:rsidP="004B041E">
            <w:pPr>
              <w:spacing w:before="240"/>
            </w:pPr>
            <w:r>
              <w:t xml:space="preserve"> </w:t>
            </w:r>
          </w:p>
          <w:p w14:paraId="7D86E69B" w14:textId="77777777" w:rsidR="00A625A0" w:rsidRDefault="00A625A0" w:rsidP="004B041E">
            <w:pPr>
              <w:spacing w:before="240"/>
            </w:pPr>
            <w:r>
              <w:t>0.04.</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3B49C6F0" w14:textId="77777777" w:rsidR="00A625A0" w:rsidRDefault="00A625A0" w:rsidP="004B041E">
            <w:pPr>
              <w:spacing w:before="240"/>
            </w:pPr>
            <w:r>
              <w:t xml:space="preserve"> </w:t>
            </w:r>
          </w:p>
          <w:p w14:paraId="1861BE21" w14:textId="77777777" w:rsidR="00A625A0" w:rsidRDefault="00A625A0" w:rsidP="004B041E">
            <w:pPr>
              <w:spacing w:before="240"/>
            </w:pPr>
            <w:r>
              <w:t>.000</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8C7C2C3" w14:textId="77777777" w:rsidR="00A625A0" w:rsidRDefault="00A625A0" w:rsidP="004B041E">
            <w:pPr>
              <w:spacing w:before="240"/>
            </w:pPr>
            <w:r>
              <w:t xml:space="preserve"> </w:t>
            </w:r>
          </w:p>
          <w:p w14:paraId="2287BDAF" w14:textId="77777777" w:rsidR="00A625A0" w:rsidRDefault="00A625A0" w:rsidP="004B041E">
            <w:pPr>
              <w:spacing w:before="240"/>
            </w:pPr>
            <w:r>
              <w:t>0.04</w:t>
            </w:r>
          </w:p>
        </w:tc>
      </w:tr>
      <w:tr w:rsidR="00A625A0" w14:paraId="180D9537" w14:textId="77777777" w:rsidTr="004B041E">
        <w:trPr>
          <w:trHeight w:val="3635"/>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5DBDC" w14:textId="77777777" w:rsidR="00A625A0" w:rsidRDefault="00A625A0" w:rsidP="004B041E">
            <w:pPr>
              <w:spacing w:before="240"/>
            </w:pPr>
            <w:r>
              <w:t>Step 2</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F60397F" w14:textId="77777777" w:rsidR="00A625A0" w:rsidRDefault="00A625A0" w:rsidP="004B041E">
            <w:pPr>
              <w:spacing w:before="240"/>
            </w:pPr>
            <w:r>
              <w:t>PEC</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98AAE48" w14:textId="77777777" w:rsidR="00A625A0" w:rsidRDefault="00A625A0" w:rsidP="004B041E">
            <w:pPr>
              <w:spacing w:before="240"/>
            </w:pPr>
            <w:r>
              <w:t>BMI</w:t>
            </w:r>
          </w:p>
          <w:p w14:paraId="284CBE46" w14:textId="77777777" w:rsidR="00A625A0" w:rsidRDefault="00A625A0" w:rsidP="004B041E">
            <w:pPr>
              <w:spacing w:before="240"/>
            </w:pPr>
            <w:r>
              <w:t xml:space="preserve"> </w:t>
            </w:r>
          </w:p>
          <w:p w14:paraId="232C4D29" w14:textId="77777777" w:rsidR="00A625A0" w:rsidRDefault="00A625A0" w:rsidP="004B041E">
            <w:pPr>
              <w:spacing w:before="240"/>
            </w:pPr>
            <w:r>
              <w:t>Age</w:t>
            </w:r>
          </w:p>
          <w:p w14:paraId="7598ED8A" w14:textId="77777777" w:rsidR="00A625A0" w:rsidRDefault="00A625A0" w:rsidP="004B041E">
            <w:pPr>
              <w:spacing w:before="240"/>
            </w:pPr>
            <w:r>
              <w:t xml:space="preserve"> </w:t>
            </w:r>
          </w:p>
          <w:p w14:paraId="06DDCA90" w14:textId="171F7E07" w:rsidR="00A625A0" w:rsidRPr="007E7A66" w:rsidRDefault="007E7A66" w:rsidP="004B041E">
            <w:pPr>
              <w:spacing w:before="240"/>
              <w:rPr>
                <w:sz w:val="18"/>
              </w:rPr>
            </w:pPr>
            <w:r>
              <w:rPr>
                <w:b/>
                <w:color w:val="FF0000"/>
                <w:sz w:val="20"/>
                <w:szCs w:val="24"/>
              </w:rPr>
              <w:t>S</w:t>
            </w:r>
            <w:r w:rsidR="00BE4D45" w:rsidRPr="007E7A66">
              <w:rPr>
                <w:b/>
                <w:color w:val="FF0000"/>
                <w:sz w:val="20"/>
                <w:szCs w:val="24"/>
              </w:rPr>
              <w:t>exual orientation</w:t>
            </w:r>
          </w:p>
          <w:p w14:paraId="05B09A82" w14:textId="77777777" w:rsidR="00A625A0" w:rsidRDefault="00A625A0" w:rsidP="004B041E">
            <w:pPr>
              <w:spacing w:before="240"/>
            </w:pPr>
            <w:r>
              <w:t xml:space="preserve"> </w:t>
            </w:r>
          </w:p>
          <w:p w14:paraId="6324166F" w14:textId="77777777" w:rsidR="00A625A0" w:rsidRDefault="00A625A0" w:rsidP="004B041E">
            <w:pPr>
              <w:spacing w:before="240"/>
            </w:pPr>
            <w:r>
              <w:t>DMS</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7A7D9CC7" w14:textId="77777777" w:rsidR="00A625A0" w:rsidRDefault="00A625A0" w:rsidP="004B041E">
            <w:pPr>
              <w:spacing w:before="240"/>
            </w:pPr>
            <w:r>
              <w:t>-.012</w:t>
            </w:r>
          </w:p>
          <w:p w14:paraId="3FF4732E" w14:textId="77777777" w:rsidR="00A625A0" w:rsidRDefault="00A625A0" w:rsidP="004B041E">
            <w:pPr>
              <w:spacing w:before="240"/>
            </w:pPr>
            <w:r>
              <w:t xml:space="preserve"> </w:t>
            </w:r>
          </w:p>
          <w:p w14:paraId="1FF39357" w14:textId="77777777" w:rsidR="00A625A0" w:rsidRDefault="00A625A0" w:rsidP="004B041E">
            <w:pPr>
              <w:spacing w:before="240"/>
            </w:pPr>
            <w:r>
              <w:t>.020</w:t>
            </w:r>
          </w:p>
          <w:p w14:paraId="5E682C19" w14:textId="77777777" w:rsidR="00A625A0" w:rsidRDefault="00A625A0" w:rsidP="004B041E">
            <w:pPr>
              <w:spacing w:before="240"/>
            </w:pPr>
            <w:r>
              <w:t xml:space="preserve"> </w:t>
            </w:r>
          </w:p>
          <w:p w14:paraId="5D709D76" w14:textId="77777777" w:rsidR="00A625A0" w:rsidRDefault="00A625A0" w:rsidP="004B041E">
            <w:pPr>
              <w:spacing w:before="240"/>
            </w:pPr>
            <w:r>
              <w:t>.058</w:t>
            </w:r>
          </w:p>
          <w:p w14:paraId="4455A4AA" w14:textId="77777777" w:rsidR="00A625A0" w:rsidRDefault="00A625A0" w:rsidP="004B041E">
            <w:pPr>
              <w:spacing w:before="240"/>
            </w:pPr>
            <w:r>
              <w:t xml:space="preserve"> </w:t>
            </w:r>
          </w:p>
          <w:p w14:paraId="249ADDB5" w14:textId="77777777" w:rsidR="00A625A0" w:rsidRDefault="00A625A0" w:rsidP="004B041E">
            <w:pPr>
              <w:spacing w:before="240"/>
            </w:pPr>
            <w:r>
              <w:t>.081**</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64383B53" w14:textId="77777777" w:rsidR="00A625A0" w:rsidRDefault="00A625A0" w:rsidP="004B041E">
            <w:pPr>
              <w:spacing w:before="240"/>
            </w:pPr>
            <w:r>
              <w:t xml:space="preserve"> </w:t>
            </w:r>
          </w:p>
          <w:p w14:paraId="5C48BF6F" w14:textId="77777777" w:rsidR="00A625A0" w:rsidRDefault="00A625A0" w:rsidP="004B041E">
            <w:pPr>
              <w:spacing w:before="240"/>
            </w:pPr>
            <w:r>
              <w:t xml:space="preserve"> </w:t>
            </w:r>
          </w:p>
          <w:p w14:paraId="6DE4EED2" w14:textId="77777777" w:rsidR="00A625A0" w:rsidRDefault="00A625A0" w:rsidP="004B041E">
            <w:pPr>
              <w:spacing w:before="240"/>
            </w:pPr>
            <w:r>
              <w:t xml:space="preserve"> </w:t>
            </w:r>
          </w:p>
          <w:p w14:paraId="02AAE4E8" w14:textId="77777777" w:rsidR="00A625A0" w:rsidRDefault="00A625A0" w:rsidP="004B041E">
            <w:pPr>
              <w:spacing w:before="240"/>
            </w:pPr>
            <w:r>
              <w:t>.013</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11C3A12" w14:textId="77777777" w:rsidR="00A625A0" w:rsidRDefault="00A625A0" w:rsidP="004B041E">
            <w:pPr>
              <w:spacing w:before="240"/>
            </w:pPr>
            <w:r>
              <w:t xml:space="preserve"> </w:t>
            </w:r>
          </w:p>
          <w:p w14:paraId="62ECC1AB" w14:textId="77777777" w:rsidR="00A625A0" w:rsidRDefault="00A625A0" w:rsidP="004B041E">
            <w:pPr>
              <w:spacing w:before="240"/>
            </w:pPr>
            <w:r>
              <w:t xml:space="preserve"> </w:t>
            </w:r>
          </w:p>
          <w:p w14:paraId="2FCEBB14" w14:textId="77777777" w:rsidR="00A625A0" w:rsidRDefault="00A625A0" w:rsidP="004B041E">
            <w:pPr>
              <w:spacing w:before="240"/>
            </w:pPr>
            <w:r>
              <w:t xml:space="preserve"> </w:t>
            </w:r>
          </w:p>
          <w:p w14:paraId="28EBAEB5" w14:textId="77777777" w:rsidR="00A625A0" w:rsidRDefault="00A625A0" w:rsidP="004B041E">
            <w:pPr>
              <w:spacing w:before="240"/>
            </w:pPr>
            <w:r>
              <w:t>.008</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749A1152" w14:textId="77777777" w:rsidR="00A625A0" w:rsidRDefault="00A625A0" w:rsidP="004B041E">
            <w:pPr>
              <w:spacing w:before="240"/>
            </w:pPr>
            <w:r>
              <w:t xml:space="preserve"> </w:t>
            </w:r>
          </w:p>
          <w:p w14:paraId="55976023" w14:textId="77777777" w:rsidR="00A625A0" w:rsidRDefault="00A625A0" w:rsidP="004B041E">
            <w:pPr>
              <w:spacing w:before="240"/>
            </w:pPr>
            <w:r>
              <w:t xml:space="preserve"> </w:t>
            </w:r>
          </w:p>
          <w:p w14:paraId="2B50078B" w14:textId="77777777" w:rsidR="00A625A0" w:rsidRDefault="00A625A0" w:rsidP="004B041E">
            <w:pPr>
              <w:spacing w:before="240"/>
            </w:pPr>
            <w:r>
              <w:t xml:space="preserve"> </w:t>
            </w:r>
          </w:p>
          <w:p w14:paraId="383E1765" w14:textId="77777777" w:rsidR="00A625A0" w:rsidRDefault="00A625A0" w:rsidP="004B041E">
            <w:pPr>
              <w:spacing w:before="240"/>
            </w:pPr>
            <w:r>
              <w:t>2.75***</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41144480" w14:textId="77777777" w:rsidR="00A625A0" w:rsidRDefault="00A625A0" w:rsidP="004B041E">
            <w:pPr>
              <w:spacing w:before="240"/>
            </w:pPr>
            <w:r>
              <w:t xml:space="preserve"> </w:t>
            </w:r>
          </w:p>
          <w:p w14:paraId="4194AEED" w14:textId="77777777" w:rsidR="00A625A0" w:rsidRDefault="00A625A0" w:rsidP="004B041E">
            <w:pPr>
              <w:spacing w:before="240"/>
            </w:pPr>
            <w:r>
              <w:t xml:space="preserve"> </w:t>
            </w:r>
          </w:p>
          <w:p w14:paraId="00079E6E" w14:textId="77777777" w:rsidR="00A625A0" w:rsidRDefault="00A625A0" w:rsidP="004B041E">
            <w:pPr>
              <w:spacing w:before="240"/>
            </w:pPr>
            <w:r>
              <w:t xml:space="preserve"> </w:t>
            </w:r>
          </w:p>
          <w:p w14:paraId="3F559DC1" w14:textId="77777777" w:rsidR="00A625A0" w:rsidRDefault="00A625A0" w:rsidP="004B041E">
            <w:pPr>
              <w:spacing w:before="240"/>
            </w:pPr>
            <w:r>
              <w:t>.013</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5291CD01" w14:textId="77777777" w:rsidR="00A625A0" w:rsidRDefault="00A625A0" w:rsidP="004B041E">
            <w:pPr>
              <w:spacing w:before="240"/>
            </w:pPr>
            <w:r>
              <w:t xml:space="preserve"> </w:t>
            </w:r>
          </w:p>
          <w:p w14:paraId="3E728950" w14:textId="77777777" w:rsidR="00A625A0" w:rsidRDefault="00A625A0" w:rsidP="004B041E">
            <w:pPr>
              <w:spacing w:before="240"/>
            </w:pPr>
            <w:r>
              <w:t xml:space="preserve"> </w:t>
            </w:r>
          </w:p>
          <w:p w14:paraId="4B0A95C2" w14:textId="77777777" w:rsidR="00A625A0" w:rsidRDefault="00A625A0" w:rsidP="004B041E">
            <w:pPr>
              <w:spacing w:before="240"/>
            </w:pPr>
            <w:r>
              <w:t xml:space="preserve"> </w:t>
            </w:r>
          </w:p>
          <w:p w14:paraId="70200931" w14:textId="77777777" w:rsidR="00A625A0" w:rsidRDefault="00A625A0" w:rsidP="004B041E">
            <w:pPr>
              <w:spacing w:before="240"/>
            </w:pPr>
            <w:r>
              <w:t>5.46**</w:t>
            </w:r>
          </w:p>
        </w:tc>
      </w:tr>
      <w:tr w:rsidR="00A625A0" w14:paraId="5202AD9B" w14:textId="77777777" w:rsidTr="004B041E">
        <w:trPr>
          <w:trHeight w:val="4670"/>
        </w:trPr>
        <w:tc>
          <w:tcPr>
            <w:tcW w:w="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220E8F" w14:textId="77777777" w:rsidR="00A625A0" w:rsidRDefault="00A625A0" w:rsidP="004B041E">
            <w:pPr>
              <w:spacing w:before="240"/>
            </w:pPr>
            <w:r>
              <w:t>Step 3</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1956AE7" w14:textId="77777777" w:rsidR="00A625A0" w:rsidRDefault="00A625A0" w:rsidP="004B041E">
            <w:pPr>
              <w:spacing w:before="240"/>
            </w:pPr>
            <w:r>
              <w:t>PEC</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7C32E96B" w14:textId="77777777" w:rsidR="00A625A0" w:rsidRDefault="00A625A0" w:rsidP="004B041E">
            <w:pPr>
              <w:spacing w:before="240"/>
            </w:pPr>
            <w:r>
              <w:t>BMI</w:t>
            </w:r>
          </w:p>
          <w:p w14:paraId="4831B557" w14:textId="77777777" w:rsidR="00A625A0" w:rsidRDefault="00A625A0" w:rsidP="004B041E">
            <w:pPr>
              <w:spacing w:before="240"/>
            </w:pPr>
            <w:r>
              <w:t xml:space="preserve"> </w:t>
            </w:r>
          </w:p>
          <w:p w14:paraId="3606B408" w14:textId="77777777" w:rsidR="00A625A0" w:rsidRDefault="00A625A0" w:rsidP="004B041E">
            <w:pPr>
              <w:spacing w:before="240"/>
            </w:pPr>
            <w:r>
              <w:t>Age</w:t>
            </w:r>
          </w:p>
          <w:p w14:paraId="3A356030" w14:textId="77777777" w:rsidR="00A625A0" w:rsidRDefault="00A625A0" w:rsidP="004B041E">
            <w:pPr>
              <w:spacing w:before="240"/>
            </w:pPr>
            <w:r>
              <w:t xml:space="preserve"> </w:t>
            </w:r>
          </w:p>
          <w:p w14:paraId="2CB7DDA4" w14:textId="4F5E6E8D" w:rsidR="00A625A0" w:rsidRPr="007E7A66" w:rsidRDefault="007E7A66" w:rsidP="004B041E">
            <w:pPr>
              <w:spacing w:before="240"/>
              <w:rPr>
                <w:sz w:val="18"/>
              </w:rPr>
            </w:pPr>
            <w:r>
              <w:rPr>
                <w:b/>
                <w:color w:val="FF0000"/>
                <w:sz w:val="20"/>
                <w:szCs w:val="24"/>
              </w:rPr>
              <w:t>S</w:t>
            </w:r>
            <w:r w:rsidR="00BE4D45" w:rsidRPr="007E7A66">
              <w:rPr>
                <w:b/>
                <w:color w:val="FF0000"/>
                <w:sz w:val="20"/>
                <w:szCs w:val="24"/>
              </w:rPr>
              <w:t>exual orientation</w:t>
            </w:r>
          </w:p>
          <w:p w14:paraId="24BEAC01" w14:textId="77777777" w:rsidR="00A625A0" w:rsidRDefault="00A625A0" w:rsidP="004B041E">
            <w:pPr>
              <w:spacing w:before="240"/>
            </w:pPr>
            <w:r>
              <w:t xml:space="preserve"> </w:t>
            </w:r>
          </w:p>
          <w:p w14:paraId="41D96A85" w14:textId="77777777" w:rsidR="00A625A0" w:rsidRDefault="00A625A0" w:rsidP="004B041E">
            <w:pPr>
              <w:spacing w:before="240"/>
            </w:pPr>
            <w:r>
              <w:t>DMS</w:t>
            </w:r>
          </w:p>
          <w:p w14:paraId="4CD84715" w14:textId="77777777" w:rsidR="00A625A0" w:rsidRDefault="00A625A0" w:rsidP="004B041E">
            <w:pPr>
              <w:spacing w:before="240"/>
            </w:pPr>
            <w:r>
              <w:t xml:space="preserve"> </w:t>
            </w:r>
          </w:p>
          <w:p w14:paraId="202BD782" w14:textId="77777777" w:rsidR="00A625A0" w:rsidRDefault="00A625A0" w:rsidP="004B041E">
            <w:pPr>
              <w:spacing w:before="240"/>
            </w:pPr>
            <w:r>
              <w:t>Interaction</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CF758C3" w14:textId="77777777" w:rsidR="00A625A0" w:rsidRDefault="00A625A0" w:rsidP="004B041E">
            <w:pPr>
              <w:spacing w:before="240"/>
            </w:pPr>
            <w:r>
              <w:t>-.012</w:t>
            </w:r>
          </w:p>
          <w:p w14:paraId="48151611" w14:textId="77777777" w:rsidR="00A625A0" w:rsidRDefault="00A625A0" w:rsidP="004B041E">
            <w:pPr>
              <w:spacing w:before="240"/>
            </w:pPr>
            <w:r>
              <w:t xml:space="preserve"> </w:t>
            </w:r>
          </w:p>
          <w:p w14:paraId="6BFC7339" w14:textId="77777777" w:rsidR="00A625A0" w:rsidRDefault="00A625A0" w:rsidP="004B041E">
            <w:pPr>
              <w:spacing w:before="240"/>
            </w:pPr>
            <w:r>
              <w:t>.022</w:t>
            </w:r>
          </w:p>
          <w:p w14:paraId="4EDD44DF" w14:textId="77777777" w:rsidR="00A625A0" w:rsidRDefault="00A625A0" w:rsidP="004B041E">
            <w:pPr>
              <w:spacing w:before="240"/>
            </w:pPr>
            <w:r>
              <w:t xml:space="preserve"> </w:t>
            </w:r>
          </w:p>
          <w:p w14:paraId="19A7FFE6" w14:textId="77777777" w:rsidR="00A625A0" w:rsidRDefault="00A625A0" w:rsidP="004B041E">
            <w:pPr>
              <w:spacing w:before="240"/>
            </w:pPr>
            <w:r>
              <w:t>.060</w:t>
            </w:r>
          </w:p>
          <w:p w14:paraId="5D10C8B6" w14:textId="77777777" w:rsidR="00A625A0" w:rsidRDefault="00A625A0" w:rsidP="004B041E">
            <w:pPr>
              <w:spacing w:before="240"/>
            </w:pPr>
            <w:r>
              <w:t xml:space="preserve"> </w:t>
            </w:r>
          </w:p>
          <w:p w14:paraId="67F0C3C2" w14:textId="77777777" w:rsidR="00A625A0" w:rsidRDefault="00A625A0" w:rsidP="004B041E">
            <w:pPr>
              <w:spacing w:before="240"/>
            </w:pPr>
            <w:r>
              <w:t>.079**</w:t>
            </w:r>
          </w:p>
          <w:p w14:paraId="1A92DAEC" w14:textId="77777777" w:rsidR="00A625A0" w:rsidRDefault="00A625A0" w:rsidP="004B041E">
            <w:pPr>
              <w:spacing w:before="240"/>
            </w:pPr>
            <w:r>
              <w:t xml:space="preserve"> </w:t>
            </w:r>
          </w:p>
          <w:p w14:paraId="0EE5435D" w14:textId="77777777" w:rsidR="00A625A0" w:rsidRDefault="00A625A0" w:rsidP="004B041E">
            <w:pPr>
              <w:spacing w:before="240"/>
            </w:pPr>
            <w:r>
              <w:t>.018</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14:paraId="0C560009" w14:textId="77777777" w:rsidR="00A625A0" w:rsidRDefault="00A625A0" w:rsidP="004B041E">
            <w:pPr>
              <w:spacing w:before="240"/>
            </w:pPr>
            <w:r>
              <w:t xml:space="preserve"> </w:t>
            </w:r>
          </w:p>
          <w:p w14:paraId="5A4C040D" w14:textId="77777777" w:rsidR="00A625A0" w:rsidRDefault="00A625A0" w:rsidP="004B041E">
            <w:pPr>
              <w:spacing w:before="240"/>
            </w:pPr>
            <w:r>
              <w:t xml:space="preserve"> </w:t>
            </w:r>
          </w:p>
          <w:p w14:paraId="31445C10" w14:textId="77777777" w:rsidR="00A625A0" w:rsidRDefault="00A625A0" w:rsidP="004B041E">
            <w:pPr>
              <w:spacing w:before="240"/>
            </w:pPr>
            <w:r>
              <w:t xml:space="preserve"> </w:t>
            </w:r>
          </w:p>
          <w:p w14:paraId="268C9686" w14:textId="77777777" w:rsidR="00A625A0" w:rsidRDefault="00A625A0" w:rsidP="004B041E">
            <w:pPr>
              <w:spacing w:before="240"/>
            </w:pPr>
            <w:r>
              <w:t xml:space="preserve"> </w:t>
            </w:r>
          </w:p>
          <w:p w14:paraId="7A775BCE" w14:textId="77777777" w:rsidR="00A625A0" w:rsidRDefault="00A625A0" w:rsidP="004B041E">
            <w:pPr>
              <w:spacing w:before="240"/>
            </w:pPr>
            <w:r>
              <w:t>.013</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009F8D4" w14:textId="77777777" w:rsidR="00A625A0" w:rsidRDefault="00A625A0" w:rsidP="004B041E">
            <w:pPr>
              <w:spacing w:before="240"/>
            </w:pPr>
            <w:r>
              <w:t xml:space="preserve"> </w:t>
            </w:r>
          </w:p>
          <w:p w14:paraId="299BB4C2" w14:textId="77777777" w:rsidR="00A625A0" w:rsidRDefault="00A625A0" w:rsidP="004B041E">
            <w:pPr>
              <w:spacing w:before="240"/>
            </w:pPr>
            <w:r>
              <w:t xml:space="preserve"> </w:t>
            </w:r>
          </w:p>
          <w:p w14:paraId="557244DA" w14:textId="77777777" w:rsidR="00A625A0" w:rsidRDefault="00A625A0" w:rsidP="004B041E">
            <w:pPr>
              <w:spacing w:before="240"/>
            </w:pPr>
            <w:r>
              <w:t xml:space="preserve"> </w:t>
            </w:r>
          </w:p>
          <w:p w14:paraId="1BC838E3" w14:textId="77777777" w:rsidR="00A625A0" w:rsidRDefault="00A625A0" w:rsidP="004B041E">
            <w:pPr>
              <w:spacing w:before="240"/>
            </w:pPr>
            <w:r>
              <w:t xml:space="preserve"> </w:t>
            </w:r>
          </w:p>
          <w:p w14:paraId="6B3B2033" w14:textId="77777777" w:rsidR="00A625A0" w:rsidRDefault="00A625A0" w:rsidP="004B041E">
            <w:pPr>
              <w:spacing w:before="240"/>
            </w:pPr>
            <w:r>
              <w:t>.007</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564F2628" w14:textId="77777777" w:rsidR="00A625A0" w:rsidRDefault="00A625A0" w:rsidP="004B041E">
            <w:pPr>
              <w:spacing w:before="240"/>
            </w:pPr>
            <w:r>
              <w:t xml:space="preserve"> </w:t>
            </w:r>
          </w:p>
          <w:p w14:paraId="3577C072" w14:textId="77777777" w:rsidR="00A625A0" w:rsidRDefault="00A625A0" w:rsidP="004B041E">
            <w:pPr>
              <w:spacing w:before="240"/>
            </w:pPr>
            <w:r>
              <w:t xml:space="preserve"> </w:t>
            </w:r>
          </w:p>
          <w:p w14:paraId="4E1EAF2D" w14:textId="77777777" w:rsidR="00A625A0" w:rsidRDefault="00A625A0" w:rsidP="004B041E">
            <w:pPr>
              <w:spacing w:before="240"/>
            </w:pPr>
            <w:r>
              <w:t xml:space="preserve"> </w:t>
            </w:r>
          </w:p>
          <w:p w14:paraId="0A33426B" w14:textId="77777777" w:rsidR="00A625A0" w:rsidRDefault="00A625A0" w:rsidP="004B041E">
            <w:pPr>
              <w:spacing w:before="240"/>
            </w:pPr>
            <w:r>
              <w:t xml:space="preserve"> </w:t>
            </w:r>
          </w:p>
          <w:p w14:paraId="6B87BA04" w14:textId="77777777" w:rsidR="00A625A0" w:rsidRDefault="00A625A0" w:rsidP="004B041E">
            <w:pPr>
              <w:spacing w:before="240"/>
            </w:pPr>
            <w:r>
              <w:t>2.25*</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14:paraId="50F81FAB" w14:textId="77777777" w:rsidR="00A625A0" w:rsidRDefault="00A625A0" w:rsidP="004B041E">
            <w:pPr>
              <w:spacing w:before="240"/>
            </w:pPr>
            <w:r>
              <w:t xml:space="preserve"> </w:t>
            </w:r>
          </w:p>
          <w:p w14:paraId="59E3B278" w14:textId="77777777" w:rsidR="00A625A0" w:rsidRDefault="00A625A0" w:rsidP="004B041E">
            <w:pPr>
              <w:spacing w:before="240"/>
            </w:pPr>
            <w:r>
              <w:t xml:space="preserve"> </w:t>
            </w:r>
          </w:p>
          <w:p w14:paraId="0F428D26" w14:textId="77777777" w:rsidR="00A625A0" w:rsidRDefault="00A625A0" w:rsidP="004B041E">
            <w:pPr>
              <w:spacing w:before="240"/>
            </w:pPr>
            <w:r>
              <w:t xml:space="preserve"> </w:t>
            </w:r>
          </w:p>
          <w:p w14:paraId="072D9F55" w14:textId="77777777" w:rsidR="00A625A0" w:rsidRDefault="00A625A0" w:rsidP="004B041E">
            <w:pPr>
              <w:spacing w:before="240"/>
            </w:pPr>
            <w:r>
              <w:t xml:space="preserve"> </w:t>
            </w:r>
          </w:p>
          <w:p w14:paraId="7C464004" w14:textId="77777777" w:rsidR="00A625A0" w:rsidRDefault="00A625A0" w:rsidP="004B041E">
            <w:pPr>
              <w:spacing w:before="240"/>
            </w:pPr>
            <w:r>
              <w:t>.000</w:t>
            </w: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E12C5E0" w14:textId="77777777" w:rsidR="00A625A0" w:rsidRDefault="00A625A0" w:rsidP="004B041E">
            <w:pPr>
              <w:spacing w:before="240"/>
            </w:pPr>
            <w:r>
              <w:t xml:space="preserve"> </w:t>
            </w:r>
          </w:p>
          <w:p w14:paraId="213DF5EC" w14:textId="77777777" w:rsidR="00A625A0" w:rsidRDefault="00A625A0" w:rsidP="004B041E">
            <w:pPr>
              <w:spacing w:before="240"/>
            </w:pPr>
            <w:r>
              <w:t xml:space="preserve"> </w:t>
            </w:r>
          </w:p>
          <w:p w14:paraId="61102684" w14:textId="77777777" w:rsidR="00A625A0" w:rsidRDefault="00A625A0" w:rsidP="004B041E">
            <w:pPr>
              <w:spacing w:before="240"/>
            </w:pPr>
            <w:r>
              <w:t xml:space="preserve"> </w:t>
            </w:r>
          </w:p>
          <w:p w14:paraId="43A2703E" w14:textId="77777777" w:rsidR="00A625A0" w:rsidRDefault="00A625A0" w:rsidP="004B041E">
            <w:pPr>
              <w:spacing w:before="240"/>
            </w:pPr>
            <w:r>
              <w:t xml:space="preserve"> </w:t>
            </w:r>
          </w:p>
          <w:p w14:paraId="49B8CFA4" w14:textId="77777777" w:rsidR="00A625A0" w:rsidRDefault="00A625A0" w:rsidP="004B041E">
            <w:pPr>
              <w:spacing w:before="240"/>
            </w:pPr>
            <w:r>
              <w:t>0.28</w:t>
            </w:r>
          </w:p>
        </w:tc>
      </w:tr>
    </w:tbl>
    <w:p w14:paraId="4BCAE3C8" w14:textId="77777777" w:rsidR="00A625A0" w:rsidRDefault="00A625A0" w:rsidP="00A625A0">
      <w:pPr>
        <w:rPr>
          <w:i/>
        </w:rPr>
      </w:pPr>
    </w:p>
    <w:p w14:paraId="2DBC77CD" w14:textId="77777777" w:rsidR="009721E2" w:rsidRDefault="009721E2" w:rsidP="00A625A0">
      <w:pPr>
        <w:rPr>
          <w:i/>
        </w:rPr>
      </w:pPr>
    </w:p>
    <w:p w14:paraId="41914CA4" w14:textId="35197C25" w:rsidR="00A625A0" w:rsidRDefault="00A625A0" w:rsidP="00A625A0">
      <w:pPr>
        <w:rPr>
          <w:i/>
        </w:rPr>
      </w:pPr>
      <w:r>
        <w:rPr>
          <w:i/>
        </w:rPr>
        <w:lastRenderedPageBreak/>
        <w:t xml:space="preserve">Table 10. Results of a moderated hierarchical regression of Restraint subscale scores, where the interaction is </w:t>
      </w:r>
      <w:r w:rsidR="00BE4D45" w:rsidRPr="00BE4D45">
        <w:rPr>
          <w:b/>
          <w:i/>
          <w:color w:val="FF0000"/>
          <w:szCs w:val="24"/>
        </w:rPr>
        <w:t>sexual orientation</w:t>
      </w:r>
      <w:r w:rsidR="00BE4D45" w:rsidRPr="00BE4D45">
        <w:rPr>
          <w:i/>
          <w:sz w:val="20"/>
        </w:rPr>
        <w:t xml:space="preserve"> </w:t>
      </w:r>
      <w:r>
        <w:rPr>
          <w:i/>
        </w:rPr>
        <w:t>x drive for muscularity.</w:t>
      </w:r>
    </w:p>
    <w:p w14:paraId="7E361960" w14:textId="77777777" w:rsidR="00A625A0" w:rsidRDefault="00A625A0" w:rsidP="00A625A0">
      <w:pPr>
        <w:rPr>
          <w:color w:val="222222"/>
          <w:sz w:val="20"/>
          <w:szCs w:val="20"/>
          <w:highlight w:val="white"/>
        </w:rPr>
      </w:pPr>
    </w:p>
    <w:tbl>
      <w:tblPr>
        <w:tblStyle w:val="a8"/>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1170"/>
        <w:gridCol w:w="1350"/>
        <w:gridCol w:w="945"/>
        <w:gridCol w:w="645"/>
        <w:gridCol w:w="1020"/>
        <w:gridCol w:w="1080"/>
        <w:gridCol w:w="825"/>
        <w:gridCol w:w="1125"/>
      </w:tblGrid>
      <w:tr w:rsidR="00A625A0" w14:paraId="2D9607DA" w14:textId="77777777" w:rsidTr="004B041E">
        <w:tc>
          <w:tcPr>
            <w:tcW w:w="975" w:type="dxa"/>
            <w:shd w:val="clear" w:color="auto" w:fill="auto"/>
            <w:tcMar>
              <w:top w:w="100" w:type="dxa"/>
              <w:left w:w="100" w:type="dxa"/>
              <w:bottom w:w="100" w:type="dxa"/>
              <w:right w:w="100" w:type="dxa"/>
            </w:tcMar>
          </w:tcPr>
          <w:p w14:paraId="7C7863FE" w14:textId="77777777" w:rsidR="00A625A0" w:rsidRDefault="00A625A0" w:rsidP="004B041E">
            <w:pPr>
              <w:widowControl w:val="0"/>
              <w:spacing w:line="240" w:lineRule="auto"/>
            </w:pPr>
            <w:r>
              <w:t>Step 1</w:t>
            </w:r>
          </w:p>
          <w:p w14:paraId="31A10BAC" w14:textId="77777777" w:rsidR="00A625A0" w:rsidRDefault="00A625A0" w:rsidP="004B041E">
            <w:pPr>
              <w:widowControl w:val="0"/>
              <w:spacing w:line="240" w:lineRule="auto"/>
            </w:pPr>
          </w:p>
          <w:p w14:paraId="0A499DD4" w14:textId="77777777" w:rsidR="00A625A0" w:rsidRDefault="00A625A0" w:rsidP="004B041E">
            <w:pPr>
              <w:widowControl w:val="0"/>
              <w:spacing w:line="240" w:lineRule="auto"/>
            </w:pPr>
          </w:p>
          <w:p w14:paraId="45388769" w14:textId="77777777" w:rsidR="00A625A0" w:rsidRDefault="00A625A0" w:rsidP="004B041E">
            <w:pPr>
              <w:widowControl w:val="0"/>
              <w:spacing w:line="240" w:lineRule="auto"/>
            </w:pPr>
          </w:p>
          <w:p w14:paraId="24AFA63B" w14:textId="77777777" w:rsidR="00A625A0" w:rsidRDefault="00A625A0" w:rsidP="004B041E">
            <w:pPr>
              <w:widowControl w:val="0"/>
              <w:spacing w:line="240" w:lineRule="auto"/>
            </w:pPr>
          </w:p>
          <w:p w14:paraId="0188EC2C" w14:textId="77777777" w:rsidR="00A625A0" w:rsidRDefault="00A625A0" w:rsidP="004B041E">
            <w:pPr>
              <w:widowControl w:val="0"/>
              <w:spacing w:line="240" w:lineRule="auto"/>
            </w:pPr>
          </w:p>
          <w:p w14:paraId="7CD8F314" w14:textId="77777777" w:rsidR="00A625A0" w:rsidRDefault="00A625A0" w:rsidP="004B041E">
            <w:pPr>
              <w:widowControl w:val="0"/>
              <w:spacing w:line="240" w:lineRule="auto"/>
            </w:pPr>
            <w:r>
              <w:t>Step 2</w:t>
            </w:r>
          </w:p>
          <w:p w14:paraId="29F22EB8" w14:textId="77777777" w:rsidR="00A625A0" w:rsidRDefault="00A625A0" w:rsidP="004B041E">
            <w:pPr>
              <w:widowControl w:val="0"/>
              <w:spacing w:line="240" w:lineRule="auto"/>
            </w:pPr>
          </w:p>
          <w:p w14:paraId="4AF70FCD" w14:textId="77777777" w:rsidR="00A625A0" w:rsidRDefault="00A625A0" w:rsidP="004B041E">
            <w:pPr>
              <w:widowControl w:val="0"/>
              <w:spacing w:line="240" w:lineRule="auto"/>
            </w:pPr>
          </w:p>
          <w:p w14:paraId="032605D7" w14:textId="77777777" w:rsidR="00A625A0" w:rsidRDefault="00A625A0" w:rsidP="004B041E">
            <w:pPr>
              <w:widowControl w:val="0"/>
              <w:spacing w:line="240" w:lineRule="auto"/>
            </w:pPr>
          </w:p>
          <w:p w14:paraId="64BABED4" w14:textId="77777777" w:rsidR="00A625A0" w:rsidRDefault="00A625A0" w:rsidP="004B041E">
            <w:pPr>
              <w:widowControl w:val="0"/>
              <w:spacing w:line="240" w:lineRule="auto"/>
            </w:pPr>
          </w:p>
          <w:p w14:paraId="6B37ADEC" w14:textId="77777777" w:rsidR="00A625A0" w:rsidRDefault="00A625A0" w:rsidP="004B041E">
            <w:pPr>
              <w:widowControl w:val="0"/>
              <w:spacing w:line="240" w:lineRule="auto"/>
            </w:pPr>
          </w:p>
          <w:p w14:paraId="52181E96" w14:textId="77777777" w:rsidR="00A625A0" w:rsidRDefault="00A625A0" w:rsidP="004B041E">
            <w:pPr>
              <w:widowControl w:val="0"/>
              <w:spacing w:line="240" w:lineRule="auto"/>
            </w:pPr>
          </w:p>
          <w:p w14:paraId="025A310B" w14:textId="77777777" w:rsidR="00A625A0" w:rsidRDefault="00A625A0" w:rsidP="004B041E">
            <w:pPr>
              <w:widowControl w:val="0"/>
              <w:spacing w:line="240" w:lineRule="auto"/>
            </w:pPr>
          </w:p>
          <w:p w14:paraId="59183096" w14:textId="77777777" w:rsidR="00A625A0" w:rsidRDefault="00A625A0" w:rsidP="004B041E">
            <w:pPr>
              <w:widowControl w:val="0"/>
              <w:spacing w:line="240" w:lineRule="auto"/>
            </w:pPr>
          </w:p>
          <w:p w14:paraId="100CD02D" w14:textId="77777777" w:rsidR="00A625A0" w:rsidRDefault="00A625A0" w:rsidP="004B041E">
            <w:pPr>
              <w:widowControl w:val="0"/>
              <w:spacing w:line="240" w:lineRule="auto"/>
            </w:pPr>
          </w:p>
          <w:p w14:paraId="569B051F" w14:textId="77777777" w:rsidR="00A625A0" w:rsidRDefault="00A625A0" w:rsidP="004B041E">
            <w:pPr>
              <w:widowControl w:val="0"/>
              <w:spacing w:line="240" w:lineRule="auto"/>
            </w:pPr>
          </w:p>
          <w:p w14:paraId="142047A3" w14:textId="77777777" w:rsidR="00A625A0" w:rsidRDefault="00A625A0" w:rsidP="004B041E">
            <w:pPr>
              <w:widowControl w:val="0"/>
              <w:spacing w:line="240" w:lineRule="auto"/>
            </w:pPr>
          </w:p>
          <w:p w14:paraId="3568F5BB" w14:textId="77777777" w:rsidR="00A625A0" w:rsidRDefault="00A625A0" w:rsidP="004B041E">
            <w:pPr>
              <w:widowControl w:val="0"/>
              <w:spacing w:line="240" w:lineRule="auto"/>
            </w:pPr>
          </w:p>
          <w:p w14:paraId="16A7E5A5" w14:textId="77777777" w:rsidR="00A625A0" w:rsidRDefault="00A625A0" w:rsidP="004B041E">
            <w:pPr>
              <w:widowControl w:val="0"/>
              <w:spacing w:line="240" w:lineRule="auto"/>
            </w:pPr>
          </w:p>
          <w:p w14:paraId="0F1E2502" w14:textId="77777777" w:rsidR="007E7A66" w:rsidRDefault="007E7A66" w:rsidP="004B041E">
            <w:pPr>
              <w:widowControl w:val="0"/>
              <w:spacing w:line="240" w:lineRule="auto"/>
            </w:pPr>
          </w:p>
          <w:p w14:paraId="4221B532" w14:textId="616F8A6B" w:rsidR="00A625A0" w:rsidRDefault="00A625A0" w:rsidP="004B041E">
            <w:pPr>
              <w:widowControl w:val="0"/>
              <w:spacing w:line="240" w:lineRule="auto"/>
            </w:pPr>
            <w:r>
              <w:t>Step 3</w:t>
            </w:r>
          </w:p>
        </w:tc>
        <w:tc>
          <w:tcPr>
            <w:tcW w:w="1170" w:type="dxa"/>
            <w:shd w:val="clear" w:color="auto" w:fill="auto"/>
            <w:tcMar>
              <w:top w:w="100" w:type="dxa"/>
              <w:left w:w="100" w:type="dxa"/>
              <w:bottom w:w="100" w:type="dxa"/>
              <w:right w:w="100" w:type="dxa"/>
            </w:tcMar>
          </w:tcPr>
          <w:p w14:paraId="2231193B" w14:textId="77777777" w:rsidR="00A625A0" w:rsidRDefault="00A625A0" w:rsidP="004B041E">
            <w:pPr>
              <w:widowControl w:val="0"/>
              <w:spacing w:line="240" w:lineRule="auto"/>
            </w:pPr>
            <w:r>
              <w:t>Restraint EDE-Q</w:t>
            </w:r>
          </w:p>
          <w:p w14:paraId="50A1ACA5" w14:textId="77777777" w:rsidR="00A625A0" w:rsidRDefault="00A625A0" w:rsidP="004B041E">
            <w:pPr>
              <w:widowControl w:val="0"/>
              <w:spacing w:line="240" w:lineRule="auto"/>
            </w:pPr>
          </w:p>
          <w:p w14:paraId="65692954" w14:textId="77777777" w:rsidR="00A625A0" w:rsidRDefault="00A625A0" w:rsidP="004B041E">
            <w:pPr>
              <w:widowControl w:val="0"/>
              <w:spacing w:line="240" w:lineRule="auto"/>
            </w:pPr>
          </w:p>
          <w:p w14:paraId="0E63713B" w14:textId="77777777" w:rsidR="00A625A0" w:rsidRDefault="00A625A0" w:rsidP="004B041E">
            <w:pPr>
              <w:widowControl w:val="0"/>
              <w:spacing w:line="240" w:lineRule="auto"/>
            </w:pPr>
          </w:p>
          <w:p w14:paraId="17FBA5A0" w14:textId="77777777" w:rsidR="00A625A0" w:rsidRDefault="00A625A0" w:rsidP="004B041E">
            <w:pPr>
              <w:widowControl w:val="0"/>
              <w:spacing w:line="240" w:lineRule="auto"/>
            </w:pPr>
          </w:p>
          <w:p w14:paraId="2C0D9FA7" w14:textId="77777777" w:rsidR="00A625A0" w:rsidRDefault="00A625A0" w:rsidP="004B041E">
            <w:pPr>
              <w:widowControl w:val="0"/>
              <w:spacing w:line="240" w:lineRule="auto"/>
            </w:pPr>
            <w:r>
              <w:t>Restraint EDE-Q</w:t>
            </w:r>
          </w:p>
          <w:p w14:paraId="21B289CF" w14:textId="77777777" w:rsidR="00A625A0" w:rsidRDefault="00A625A0" w:rsidP="004B041E">
            <w:pPr>
              <w:widowControl w:val="0"/>
              <w:spacing w:line="240" w:lineRule="auto"/>
            </w:pPr>
          </w:p>
          <w:p w14:paraId="595D9042" w14:textId="77777777" w:rsidR="00A625A0" w:rsidRDefault="00A625A0" w:rsidP="004B041E">
            <w:pPr>
              <w:widowControl w:val="0"/>
              <w:spacing w:line="240" w:lineRule="auto"/>
            </w:pPr>
          </w:p>
          <w:p w14:paraId="75740772" w14:textId="77777777" w:rsidR="00A625A0" w:rsidRDefault="00A625A0" w:rsidP="004B041E">
            <w:pPr>
              <w:widowControl w:val="0"/>
              <w:spacing w:line="240" w:lineRule="auto"/>
            </w:pPr>
          </w:p>
          <w:p w14:paraId="7F4E8796" w14:textId="77777777" w:rsidR="00A625A0" w:rsidRDefault="00A625A0" w:rsidP="004B041E">
            <w:pPr>
              <w:widowControl w:val="0"/>
              <w:spacing w:line="240" w:lineRule="auto"/>
            </w:pPr>
          </w:p>
          <w:p w14:paraId="02B48A58" w14:textId="77777777" w:rsidR="00A625A0" w:rsidRDefault="00A625A0" w:rsidP="004B041E">
            <w:pPr>
              <w:widowControl w:val="0"/>
              <w:spacing w:line="240" w:lineRule="auto"/>
            </w:pPr>
          </w:p>
          <w:p w14:paraId="632C0764" w14:textId="77777777" w:rsidR="00A625A0" w:rsidRDefault="00A625A0" w:rsidP="004B041E">
            <w:pPr>
              <w:widowControl w:val="0"/>
              <w:spacing w:line="240" w:lineRule="auto"/>
            </w:pPr>
          </w:p>
          <w:p w14:paraId="2B2474BA" w14:textId="77777777" w:rsidR="00A625A0" w:rsidRDefault="00A625A0" w:rsidP="004B041E">
            <w:pPr>
              <w:widowControl w:val="0"/>
              <w:spacing w:line="240" w:lineRule="auto"/>
            </w:pPr>
          </w:p>
          <w:p w14:paraId="309ED58B" w14:textId="77777777" w:rsidR="00A625A0" w:rsidRDefault="00A625A0" w:rsidP="004B041E">
            <w:pPr>
              <w:widowControl w:val="0"/>
              <w:spacing w:line="240" w:lineRule="auto"/>
            </w:pPr>
          </w:p>
          <w:p w14:paraId="58730465" w14:textId="77777777" w:rsidR="00A625A0" w:rsidRDefault="00A625A0" w:rsidP="004B041E">
            <w:pPr>
              <w:widowControl w:val="0"/>
              <w:spacing w:line="240" w:lineRule="auto"/>
            </w:pPr>
          </w:p>
          <w:p w14:paraId="4F7C7ACC" w14:textId="77777777" w:rsidR="00A625A0" w:rsidRDefault="00A625A0" w:rsidP="004B041E">
            <w:pPr>
              <w:widowControl w:val="0"/>
              <w:spacing w:line="240" w:lineRule="auto"/>
            </w:pPr>
          </w:p>
          <w:p w14:paraId="757FB15C" w14:textId="77777777" w:rsidR="00A625A0" w:rsidRDefault="00A625A0" w:rsidP="004B041E">
            <w:pPr>
              <w:widowControl w:val="0"/>
              <w:spacing w:line="240" w:lineRule="auto"/>
            </w:pPr>
          </w:p>
          <w:p w14:paraId="3EC3FAAD" w14:textId="77777777" w:rsidR="00A625A0" w:rsidRDefault="00A625A0" w:rsidP="004B041E">
            <w:pPr>
              <w:widowControl w:val="0"/>
              <w:spacing w:line="240" w:lineRule="auto"/>
            </w:pPr>
          </w:p>
          <w:p w14:paraId="68D675A0" w14:textId="77777777" w:rsidR="007E7A66" w:rsidRDefault="007E7A66" w:rsidP="004B041E">
            <w:pPr>
              <w:widowControl w:val="0"/>
              <w:spacing w:line="240" w:lineRule="auto"/>
            </w:pPr>
          </w:p>
          <w:p w14:paraId="7F749A2F" w14:textId="2061F3E6" w:rsidR="00A625A0" w:rsidRDefault="00A625A0" w:rsidP="004B041E">
            <w:pPr>
              <w:widowControl w:val="0"/>
              <w:spacing w:line="240" w:lineRule="auto"/>
            </w:pPr>
            <w:r>
              <w:t>Restraint EDE-Q</w:t>
            </w:r>
          </w:p>
        </w:tc>
        <w:tc>
          <w:tcPr>
            <w:tcW w:w="1350" w:type="dxa"/>
            <w:shd w:val="clear" w:color="auto" w:fill="auto"/>
            <w:tcMar>
              <w:top w:w="100" w:type="dxa"/>
              <w:left w:w="100" w:type="dxa"/>
              <w:bottom w:w="100" w:type="dxa"/>
              <w:right w:w="100" w:type="dxa"/>
            </w:tcMar>
          </w:tcPr>
          <w:p w14:paraId="374BE706" w14:textId="77777777" w:rsidR="00A625A0" w:rsidRDefault="00A625A0" w:rsidP="004B041E">
            <w:pPr>
              <w:widowControl w:val="0"/>
              <w:spacing w:line="240" w:lineRule="auto"/>
            </w:pPr>
            <w:r>
              <w:t>BMI</w:t>
            </w:r>
          </w:p>
          <w:p w14:paraId="75EAA505" w14:textId="77777777" w:rsidR="00A625A0" w:rsidRDefault="00A625A0" w:rsidP="004B041E">
            <w:pPr>
              <w:widowControl w:val="0"/>
              <w:spacing w:line="240" w:lineRule="auto"/>
            </w:pPr>
          </w:p>
          <w:p w14:paraId="45C9BAD6" w14:textId="77777777" w:rsidR="00A625A0" w:rsidRDefault="00A625A0" w:rsidP="004B041E">
            <w:pPr>
              <w:widowControl w:val="0"/>
              <w:spacing w:line="240" w:lineRule="auto"/>
            </w:pPr>
          </w:p>
          <w:p w14:paraId="67116DB2" w14:textId="77777777" w:rsidR="00A625A0" w:rsidRDefault="00A625A0" w:rsidP="004B041E">
            <w:pPr>
              <w:widowControl w:val="0"/>
              <w:spacing w:line="240" w:lineRule="auto"/>
            </w:pPr>
          </w:p>
          <w:p w14:paraId="22AA2A38" w14:textId="77777777" w:rsidR="00A625A0" w:rsidRDefault="00A625A0" w:rsidP="004B041E">
            <w:pPr>
              <w:widowControl w:val="0"/>
              <w:spacing w:line="240" w:lineRule="auto"/>
            </w:pPr>
            <w:r>
              <w:t>Age</w:t>
            </w:r>
          </w:p>
          <w:p w14:paraId="7522770A" w14:textId="77777777" w:rsidR="00A625A0" w:rsidRDefault="00A625A0" w:rsidP="004B041E">
            <w:pPr>
              <w:widowControl w:val="0"/>
              <w:spacing w:line="240" w:lineRule="auto"/>
            </w:pPr>
          </w:p>
          <w:p w14:paraId="463DAC86" w14:textId="77777777" w:rsidR="00A625A0" w:rsidRDefault="00A625A0" w:rsidP="004B041E">
            <w:pPr>
              <w:widowControl w:val="0"/>
              <w:spacing w:line="240" w:lineRule="auto"/>
            </w:pPr>
            <w:r>
              <w:t>BMI</w:t>
            </w:r>
          </w:p>
          <w:p w14:paraId="47106E1D" w14:textId="77777777" w:rsidR="00A625A0" w:rsidRDefault="00A625A0" w:rsidP="004B041E">
            <w:pPr>
              <w:widowControl w:val="0"/>
              <w:spacing w:line="240" w:lineRule="auto"/>
            </w:pPr>
          </w:p>
          <w:p w14:paraId="5C5D3BC7" w14:textId="77777777" w:rsidR="00A625A0" w:rsidRDefault="00A625A0" w:rsidP="004B041E">
            <w:pPr>
              <w:widowControl w:val="0"/>
              <w:spacing w:line="240" w:lineRule="auto"/>
            </w:pPr>
          </w:p>
          <w:p w14:paraId="7FCB3B0C" w14:textId="77777777" w:rsidR="00A625A0" w:rsidRDefault="00A625A0" w:rsidP="004B041E">
            <w:pPr>
              <w:widowControl w:val="0"/>
              <w:spacing w:line="240" w:lineRule="auto"/>
            </w:pPr>
          </w:p>
          <w:p w14:paraId="32A541EF" w14:textId="77777777" w:rsidR="00A625A0" w:rsidRDefault="00A625A0" w:rsidP="004B041E">
            <w:pPr>
              <w:widowControl w:val="0"/>
              <w:spacing w:line="240" w:lineRule="auto"/>
            </w:pPr>
            <w:r>
              <w:t>Age</w:t>
            </w:r>
          </w:p>
          <w:p w14:paraId="08DF29FF" w14:textId="77777777" w:rsidR="00A625A0" w:rsidRDefault="00A625A0" w:rsidP="004B041E">
            <w:pPr>
              <w:widowControl w:val="0"/>
              <w:spacing w:line="240" w:lineRule="auto"/>
            </w:pPr>
          </w:p>
          <w:p w14:paraId="745AC9A4" w14:textId="77777777" w:rsidR="00A625A0" w:rsidRDefault="00A625A0" w:rsidP="004B041E">
            <w:pPr>
              <w:widowControl w:val="0"/>
              <w:spacing w:line="240" w:lineRule="auto"/>
            </w:pPr>
          </w:p>
          <w:p w14:paraId="59F686A6" w14:textId="77777777" w:rsidR="00A625A0" w:rsidRDefault="00A625A0" w:rsidP="004B041E">
            <w:pPr>
              <w:widowControl w:val="0"/>
              <w:spacing w:line="240" w:lineRule="auto"/>
            </w:pPr>
          </w:p>
          <w:p w14:paraId="619861B3" w14:textId="64E8F4B0" w:rsidR="00A625A0" w:rsidRPr="007E7A66" w:rsidRDefault="007E7A66" w:rsidP="004B041E">
            <w:pPr>
              <w:widowControl w:val="0"/>
              <w:spacing w:line="240" w:lineRule="auto"/>
              <w:rPr>
                <w:sz w:val="20"/>
              </w:rPr>
            </w:pPr>
            <w:r>
              <w:rPr>
                <w:b/>
                <w:color w:val="FF0000"/>
                <w:szCs w:val="24"/>
              </w:rPr>
              <w:t>S</w:t>
            </w:r>
            <w:r w:rsidR="00BE4D45" w:rsidRPr="007E7A66">
              <w:rPr>
                <w:b/>
                <w:color w:val="FF0000"/>
                <w:szCs w:val="24"/>
              </w:rPr>
              <w:t>exual orientation</w:t>
            </w:r>
          </w:p>
          <w:p w14:paraId="2DE8F03D" w14:textId="77777777" w:rsidR="00A625A0" w:rsidRDefault="00A625A0" w:rsidP="004B041E">
            <w:pPr>
              <w:widowControl w:val="0"/>
              <w:spacing w:line="240" w:lineRule="auto"/>
            </w:pPr>
          </w:p>
          <w:p w14:paraId="5C551054" w14:textId="77777777" w:rsidR="00A625A0" w:rsidRDefault="00A625A0" w:rsidP="004B041E">
            <w:pPr>
              <w:widowControl w:val="0"/>
              <w:spacing w:line="240" w:lineRule="auto"/>
            </w:pPr>
          </w:p>
          <w:p w14:paraId="46603AE3" w14:textId="77777777" w:rsidR="00A625A0" w:rsidRDefault="00A625A0" w:rsidP="004B041E">
            <w:pPr>
              <w:widowControl w:val="0"/>
              <w:spacing w:line="240" w:lineRule="auto"/>
            </w:pPr>
          </w:p>
          <w:p w14:paraId="74BFDE2B" w14:textId="77777777" w:rsidR="00A625A0" w:rsidRDefault="00A625A0" w:rsidP="004B041E">
            <w:pPr>
              <w:widowControl w:val="0"/>
              <w:spacing w:line="240" w:lineRule="auto"/>
            </w:pPr>
            <w:r>
              <w:t>DMS</w:t>
            </w:r>
          </w:p>
          <w:p w14:paraId="7FBB114D" w14:textId="77777777" w:rsidR="00A625A0" w:rsidRDefault="00A625A0" w:rsidP="004B041E">
            <w:pPr>
              <w:widowControl w:val="0"/>
              <w:spacing w:line="240" w:lineRule="auto"/>
            </w:pPr>
          </w:p>
          <w:p w14:paraId="4693B693" w14:textId="77777777" w:rsidR="00A625A0" w:rsidRDefault="00A625A0" w:rsidP="004B041E">
            <w:pPr>
              <w:widowControl w:val="0"/>
              <w:spacing w:line="240" w:lineRule="auto"/>
            </w:pPr>
            <w:r>
              <w:t>BMI</w:t>
            </w:r>
          </w:p>
          <w:p w14:paraId="2BD00C21" w14:textId="77777777" w:rsidR="00A625A0" w:rsidRDefault="00A625A0" w:rsidP="004B041E">
            <w:pPr>
              <w:widowControl w:val="0"/>
              <w:spacing w:line="240" w:lineRule="auto"/>
            </w:pPr>
          </w:p>
          <w:p w14:paraId="676E28F3" w14:textId="77777777" w:rsidR="00A625A0" w:rsidRDefault="00A625A0" w:rsidP="004B041E">
            <w:pPr>
              <w:widowControl w:val="0"/>
              <w:spacing w:line="240" w:lineRule="auto"/>
            </w:pPr>
          </w:p>
          <w:p w14:paraId="0825DFC0" w14:textId="77777777" w:rsidR="00A625A0" w:rsidRDefault="00A625A0" w:rsidP="004B041E">
            <w:pPr>
              <w:widowControl w:val="0"/>
              <w:spacing w:line="240" w:lineRule="auto"/>
            </w:pPr>
          </w:p>
          <w:p w14:paraId="30058AB0" w14:textId="77777777" w:rsidR="00A625A0" w:rsidRDefault="00A625A0" w:rsidP="004B041E">
            <w:pPr>
              <w:widowControl w:val="0"/>
              <w:spacing w:line="240" w:lineRule="auto"/>
            </w:pPr>
            <w:r>
              <w:t>Age</w:t>
            </w:r>
          </w:p>
          <w:p w14:paraId="5FA655C8" w14:textId="77777777" w:rsidR="00A625A0" w:rsidRDefault="00A625A0" w:rsidP="004B041E">
            <w:pPr>
              <w:widowControl w:val="0"/>
              <w:spacing w:line="240" w:lineRule="auto"/>
            </w:pPr>
          </w:p>
          <w:p w14:paraId="0B35BD50" w14:textId="77777777" w:rsidR="00A625A0" w:rsidRDefault="00A625A0" w:rsidP="004B041E">
            <w:pPr>
              <w:widowControl w:val="0"/>
              <w:spacing w:line="240" w:lineRule="auto"/>
            </w:pPr>
          </w:p>
          <w:p w14:paraId="27AC6FDE" w14:textId="77777777" w:rsidR="00A625A0" w:rsidRDefault="00A625A0" w:rsidP="004B041E">
            <w:pPr>
              <w:widowControl w:val="0"/>
              <w:spacing w:line="240" w:lineRule="auto"/>
            </w:pPr>
          </w:p>
          <w:p w14:paraId="1D4C6E45" w14:textId="536315A5" w:rsidR="00A625A0" w:rsidRPr="007E7A66" w:rsidRDefault="007E7A66" w:rsidP="004B041E">
            <w:pPr>
              <w:widowControl w:val="0"/>
              <w:spacing w:line="240" w:lineRule="auto"/>
              <w:rPr>
                <w:sz w:val="20"/>
              </w:rPr>
            </w:pPr>
            <w:r>
              <w:rPr>
                <w:b/>
                <w:color w:val="FF0000"/>
                <w:szCs w:val="24"/>
              </w:rPr>
              <w:t>S</w:t>
            </w:r>
            <w:r w:rsidR="00BE4D45" w:rsidRPr="007E7A66">
              <w:rPr>
                <w:b/>
                <w:color w:val="FF0000"/>
                <w:szCs w:val="24"/>
              </w:rPr>
              <w:t>exual orientation</w:t>
            </w:r>
          </w:p>
          <w:p w14:paraId="182EFFA5" w14:textId="77777777" w:rsidR="00A625A0" w:rsidRDefault="00A625A0" w:rsidP="004B041E">
            <w:pPr>
              <w:widowControl w:val="0"/>
              <w:spacing w:line="240" w:lineRule="auto"/>
            </w:pPr>
          </w:p>
          <w:p w14:paraId="5E1227B8" w14:textId="77777777" w:rsidR="00A625A0" w:rsidRDefault="00A625A0" w:rsidP="004B041E">
            <w:pPr>
              <w:widowControl w:val="0"/>
              <w:spacing w:line="240" w:lineRule="auto"/>
            </w:pPr>
          </w:p>
          <w:p w14:paraId="798AA252" w14:textId="77777777" w:rsidR="00A625A0" w:rsidRDefault="00A625A0" w:rsidP="004B041E">
            <w:pPr>
              <w:widowControl w:val="0"/>
              <w:spacing w:line="240" w:lineRule="auto"/>
            </w:pPr>
          </w:p>
          <w:p w14:paraId="568213E1" w14:textId="77777777" w:rsidR="00A625A0" w:rsidRDefault="00A625A0" w:rsidP="004B041E">
            <w:pPr>
              <w:widowControl w:val="0"/>
              <w:spacing w:line="240" w:lineRule="auto"/>
            </w:pPr>
            <w:r>
              <w:t>DMS</w:t>
            </w:r>
          </w:p>
          <w:p w14:paraId="574194C0" w14:textId="77777777" w:rsidR="00A625A0" w:rsidRDefault="00A625A0" w:rsidP="004B041E">
            <w:pPr>
              <w:widowControl w:val="0"/>
              <w:spacing w:line="240" w:lineRule="auto"/>
            </w:pPr>
          </w:p>
          <w:p w14:paraId="09F466D1" w14:textId="77777777" w:rsidR="00A625A0" w:rsidRDefault="00A625A0" w:rsidP="004B041E">
            <w:pPr>
              <w:widowControl w:val="0"/>
              <w:spacing w:line="240" w:lineRule="auto"/>
            </w:pPr>
          </w:p>
          <w:p w14:paraId="001903F8" w14:textId="77777777" w:rsidR="00A625A0" w:rsidRDefault="00A625A0" w:rsidP="004B041E">
            <w:pPr>
              <w:widowControl w:val="0"/>
              <w:spacing w:line="240" w:lineRule="auto"/>
            </w:pPr>
          </w:p>
          <w:p w14:paraId="5ABA02BB" w14:textId="77777777" w:rsidR="00A625A0" w:rsidRDefault="00A625A0" w:rsidP="004B041E">
            <w:pPr>
              <w:widowControl w:val="0"/>
              <w:spacing w:line="240" w:lineRule="auto"/>
            </w:pPr>
            <w:r>
              <w:t>Interaction</w:t>
            </w:r>
          </w:p>
        </w:tc>
        <w:tc>
          <w:tcPr>
            <w:tcW w:w="945" w:type="dxa"/>
            <w:shd w:val="clear" w:color="auto" w:fill="auto"/>
            <w:tcMar>
              <w:top w:w="100" w:type="dxa"/>
              <w:left w:w="100" w:type="dxa"/>
              <w:bottom w:w="100" w:type="dxa"/>
              <w:right w:w="100" w:type="dxa"/>
            </w:tcMar>
          </w:tcPr>
          <w:p w14:paraId="2D079E45" w14:textId="77777777" w:rsidR="00A625A0" w:rsidRDefault="00A625A0" w:rsidP="004B041E">
            <w:pPr>
              <w:widowControl w:val="0"/>
              <w:spacing w:line="240" w:lineRule="auto"/>
            </w:pPr>
            <w:r>
              <w:t>.000</w:t>
            </w:r>
          </w:p>
          <w:p w14:paraId="184F987B" w14:textId="77777777" w:rsidR="00A625A0" w:rsidRDefault="00A625A0" w:rsidP="004B041E">
            <w:pPr>
              <w:widowControl w:val="0"/>
              <w:spacing w:line="240" w:lineRule="auto"/>
            </w:pPr>
          </w:p>
          <w:p w14:paraId="4099713D" w14:textId="77777777" w:rsidR="00A625A0" w:rsidRDefault="00A625A0" w:rsidP="004B041E">
            <w:pPr>
              <w:widowControl w:val="0"/>
              <w:spacing w:line="240" w:lineRule="auto"/>
            </w:pPr>
          </w:p>
          <w:p w14:paraId="599A00BC" w14:textId="77777777" w:rsidR="00A625A0" w:rsidRDefault="00A625A0" w:rsidP="004B041E">
            <w:pPr>
              <w:widowControl w:val="0"/>
              <w:spacing w:line="240" w:lineRule="auto"/>
            </w:pPr>
          </w:p>
          <w:p w14:paraId="041B0265" w14:textId="77777777" w:rsidR="00A625A0" w:rsidRDefault="00A625A0" w:rsidP="004B041E">
            <w:pPr>
              <w:widowControl w:val="0"/>
              <w:spacing w:line="240" w:lineRule="auto"/>
            </w:pPr>
            <w:r>
              <w:t>.012</w:t>
            </w:r>
          </w:p>
          <w:p w14:paraId="1B3784DB" w14:textId="77777777" w:rsidR="00A625A0" w:rsidRDefault="00A625A0" w:rsidP="004B041E">
            <w:pPr>
              <w:widowControl w:val="0"/>
              <w:spacing w:line="240" w:lineRule="auto"/>
            </w:pPr>
          </w:p>
          <w:p w14:paraId="3BF086D2" w14:textId="77777777" w:rsidR="00A625A0" w:rsidRDefault="00A625A0" w:rsidP="004B041E">
            <w:pPr>
              <w:widowControl w:val="0"/>
              <w:spacing w:line="240" w:lineRule="auto"/>
            </w:pPr>
            <w:r>
              <w:t>.001</w:t>
            </w:r>
          </w:p>
          <w:p w14:paraId="15710826" w14:textId="77777777" w:rsidR="00A625A0" w:rsidRDefault="00A625A0" w:rsidP="004B041E">
            <w:pPr>
              <w:widowControl w:val="0"/>
              <w:spacing w:line="240" w:lineRule="auto"/>
            </w:pPr>
          </w:p>
          <w:p w14:paraId="2C5255D3" w14:textId="77777777" w:rsidR="00A625A0" w:rsidRDefault="00A625A0" w:rsidP="004B041E">
            <w:pPr>
              <w:widowControl w:val="0"/>
              <w:spacing w:line="240" w:lineRule="auto"/>
            </w:pPr>
          </w:p>
          <w:p w14:paraId="6DB34615" w14:textId="77777777" w:rsidR="00A625A0" w:rsidRDefault="00A625A0" w:rsidP="004B041E">
            <w:pPr>
              <w:widowControl w:val="0"/>
              <w:spacing w:line="240" w:lineRule="auto"/>
            </w:pPr>
          </w:p>
          <w:p w14:paraId="119489F2" w14:textId="77777777" w:rsidR="00A625A0" w:rsidRDefault="00A625A0" w:rsidP="004B041E">
            <w:pPr>
              <w:widowControl w:val="0"/>
              <w:spacing w:line="240" w:lineRule="auto"/>
            </w:pPr>
            <w:r>
              <w:t>.033***</w:t>
            </w:r>
          </w:p>
          <w:p w14:paraId="0A7CB533" w14:textId="77777777" w:rsidR="00A625A0" w:rsidRDefault="00A625A0" w:rsidP="004B041E">
            <w:pPr>
              <w:widowControl w:val="0"/>
              <w:spacing w:line="240" w:lineRule="auto"/>
            </w:pPr>
          </w:p>
          <w:p w14:paraId="6D40266A" w14:textId="77777777" w:rsidR="00A625A0" w:rsidRDefault="00A625A0" w:rsidP="004B041E">
            <w:pPr>
              <w:widowControl w:val="0"/>
              <w:spacing w:line="240" w:lineRule="auto"/>
            </w:pPr>
          </w:p>
          <w:p w14:paraId="510E95E3" w14:textId="77777777" w:rsidR="00A625A0" w:rsidRDefault="00A625A0" w:rsidP="004B041E">
            <w:pPr>
              <w:widowControl w:val="0"/>
              <w:spacing w:line="240" w:lineRule="auto"/>
            </w:pPr>
          </w:p>
          <w:p w14:paraId="3798F62A" w14:textId="77777777" w:rsidR="00A625A0" w:rsidRDefault="00A625A0" w:rsidP="004B041E">
            <w:pPr>
              <w:widowControl w:val="0"/>
              <w:spacing w:line="240" w:lineRule="auto"/>
            </w:pPr>
            <w:r>
              <w:t>.302***</w:t>
            </w:r>
          </w:p>
          <w:p w14:paraId="022874CA" w14:textId="77777777" w:rsidR="00A625A0" w:rsidRDefault="00A625A0" w:rsidP="004B041E">
            <w:pPr>
              <w:widowControl w:val="0"/>
              <w:spacing w:line="240" w:lineRule="auto"/>
            </w:pPr>
          </w:p>
          <w:p w14:paraId="65152074" w14:textId="77777777" w:rsidR="00A625A0" w:rsidRDefault="00A625A0" w:rsidP="004B041E">
            <w:pPr>
              <w:widowControl w:val="0"/>
              <w:spacing w:line="240" w:lineRule="auto"/>
            </w:pPr>
          </w:p>
          <w:p w14:paraId="768AEF63" w14:textId="77777777" w:rsidR="00A625A0" w:rsidRDefault="00A625A0" w:rsidP="004B041E">
            <w:pPr>
              <w:widowControl w:val="0"/>
              <w:spacing w:line="240" w:lineRule="auto"/>
            </w:pPr>
          </w:p>
          <w:p w14:paraId="4B0E935D" w14:textId="77777777" w:rsidR="00A625A0" w:rsidRDefault="00A625A0" w:rsidP="004B041E">
            <w:pPr>
              <w:widowControl w:val="0"/>
              <w:spacing w:line="240" w:lineRule="auto"/>
            </w:pPr>
            <w:r>
              <w:t>.539***</w:t>
            </w:r>
          </w:p>
          <w:p w14:paraId="09382DEE" w14:textId="2C8C1B80" w:rsidR="00A625A0" w:rsidRDefault="00A625A0" w:rsidP="004B041E">
            <w:pPr>
              <w:widowControl w:val="0"/>
              <w:spacing w:line="240" w:lineRule="auto"/>
            </w:pPr>
          </w:p>
          <w:p w14:paraId="1607D8D7" w14:textId="77777777" w:rsidR="007E7A66" w:rsidRDefault="007E7A66" w:rsidP="004B041E">
            <w:pPr>
              <w:widowControl w:val="0"/>
              <w:spacing w:line="240" w:lineRule="auto"/>
            </w:pPr>
          </w:p>
          <w:p w14:paraId="4B46C074" w14:textId="77777777" w:rsidR="00A625A0" w:rsidRDefault="00A625A0" w:rsidP="004B041E">
            <w:pPr>
              <w:widowControl w:val="0"/>
              <w:spacing w:line="240" w:lineRule="auto"/>
            </w:pPr>
            <w:r>
              <w:t>.000</w:t>
            </w:r>
          </w:p>
          <w:p w14:paraId="7451F66F" w14:textId="77777777" w:rsidR="00A625A0" w:rsidRDefault="00A625A0" w:rsidP="004B041E">
            <w:pPr>
              <w:widowControl w:val="0"/>
              <w:spacing w:line="240" w:lineRule="auto"/>
            </w:pPr>
          </w:p>
          <w:p w14:paraId="0767E76E" w14:textId="77777777" w:rsidR="00A625A0" w:rsidRDefault="00A625A0" w:rsidP="004B041E">
            <w:pPr>
              <w:widowControl w:val="0"/>
              <w:spacing w:line="240" w:lineRule="auto"/>
            </w:pPr>
          </w:p>
          <w:p w14:paraId="3826180A" w14:textId="77777777" w:rsidR="00A625A0" w:rsidRDefault="00A625A0" w:rsidP="004B041E">
            <w:pPr>
              <w:widowControl w:val="0"/>
              <w:spacing w:line="240" w:lineRule="auto"/>
            </w:pPr>
          </w:p>
          <w:p w14:paraId="28751080" w14:textId="77777777" w:rsidR="00A625A0" w:rsidRDefault="00A625A0" w:rsidP="004B041E">
            <w:pPr>
              <w:widowControl w:val="0"/>
              <w:spacing w:line="240" w:lineRule="auto"/>
            </w:pPr>
            <w:r>
              <w:t>.028**</w:t>
            </w:r>
          </w:p>
          <w:p w14:paraId="2E06C250" w14:textId="77777777" w:rsidR="00A625A0" w:rsidRDefault="00A625A0" w:rsidP="004B041E">
            <w:pPr>
              <w:widowControl w:val="0"/>
              <w:spacing w:line="240" w:lineRule="auto"/>
            </w:pPr>
          </w:p>
          <w:p w14:paraId="5459394C" w14:textId="77777777" w:rsidR="00A625A0" w:rsidRDefault="00A625A0" w:rsidP="004B041E">
            <w:pPr>
              <w:widowControl w:val="0"/>
              <w:spacing w:line="240" w:lineRule="auto"/>
            </w:pPr>
          </w:p>
          <w:p w14:paraId="7DF80853" w14:textId="77777777" w:rsidR="00A625A0" w:rsidRDefault="00A625A0" w:rsidP="004B041E">
            <w:pPr>
              <w:widowControl w:val="0"/>
              <w:spacing w:line="240" w:lineRule="auto"/>
            </w:pPr>
          </w:p>
          <w:p w14:paraId="2F6451B0" w14:textId="77777777" w:rsidR="00A625A0" w:rsidRDefault="00A625A0" w:rsidP="004B041E">
            <w:pPr>
              <w:widowControl w:val="0"/>
              <w:spacing w:line="240" w:lineRule="auto"/>
            </w:pPr>
            <w:r>
              <w:t>.386***</w:t>
            </w:r>
          </w:p>
          <w:p w14:paraId="369E9864" w14:textId="77777777" w:rsidR="00A625A0" w:rsidRDefault="00A625A0" w:rsidP="004B041E">
            <w:pPr>
              <w:widowControl w:val="0"/>
              <w:spacing w:line="240" w:lineRule="auto"/>
            </w:pPr>
          </w:p>
          <w:p w14:paraId="7D490ACB" w14:textId="77777777" w:rsidR="00A625A0" w:rsidRDefault="00A625A0" w:rsidP="004B041E">
            <w:pPr>
              <w:widowControl w:val="0"/>
              <w:spacing w:line="240" w:lineRule="auto"/>
            </w:pPr>
          </w:p>
          <w:p w14:paraId="762FFF1C" w14:textId="77777777" w:rsidR="00A625A0" w:rsidRDefault="00A625A0" w:rsidP="004B041E">
            <w:pPr>
              <w:widowControl w:val="0"/>
              <w:spacing w:line="240" w:lineRule="auto"/>
            </w:pPr>
          </w:p>
          <w:p w14:paraId="2A5ACEA2" w14:textId="77777777" w:rsidR="00A625A0" w:rsidRDefault="00A625A0" w:rsidP="004B041E">
            <w:pPr>
              <w:widowControl w:val="0"/>
              <w:spacing w:line="240" w:lineRule="auto"/>
            </w:pPr>
            <w:r>
              <w:t>.490***</w:t>
            </w:r>
          </w:p>
          <w:p w14:paraId="78B5E142" w14:textId="77777777" w:rsidR="00A625A0" w:rsidRDefault="00A625A0" w:rsidP="004B041E">
            <w:pPr>
              <w:widowControl w:val="0"/>
              <w:spacing w:line="240" w:lineRule="auto"/>
            </w:pPr>
          </w:p>
          <w:p w14:paraId="748F9AF5" w14:textId="77777777" w:rsidR="00A625A0" w:rsidRDefault="00A625A0" w:rsidP="004B041E">
            <w:pPr>
              <w:widowControl w:val="0"/>
              <w:spacing w:line="240" w:lineRule="auto"/>
            </w:pPr>
          </w:p>
          <w:p w14:paraId="44389E1E" w14:textId="77777777" w:rsidR="00A625A0" w:rsidRDefault="00A625A0" w:rsidP="004B041E">
            <w:pPr>
              <w:widowControl w:val="0"/>
              <w:spacing w:line="240" w:lineRule="auto"/>
            </w:pPr>
          </w:p>
          <w:p w14:paraId="4B16BB24" w14:textId="77777777" w:rsidR="00A625A0" w:rsidRDefault="00A625A0" w:rsidP="004B041E">
            <w:pPr>
              <w:widowControl w:val="0"/>
              <w:spacing w:line="240" w:lineRule="auto"/>
            </w:pPr>
            <w:r>
              <w:t>-.227**</w:t>
            </w:r>
          </w:p>
        </w:tc>
        <w:tc>
          <w:tcPr>
            <w:tcW w:w="645" w:type="dxa"/>
            <w:shd w:val="clear" w:color="auto" w:fill="auto"/>
            <w:tcMar>
              <w:top w:w="100" w:type="dxa"/>
              <w:left w:w="100" w:type="dxa"/>
              <w:bottom w:w="100" w:type="dxa"/>
              <w:right w:w="100" w:type="dxa"/>
            </w:tcMar>
          </w:tcPr>
          <w:p w14:paraId="4216308A" w14:textId="77777777" w:rsidR="00A625A0" w:rsidRDefault="00A625A0" w:rsidP="004B041E">
            <w:pPr>
              <w:widowControl w:val="0"/>
              <w:spacing w:line="240" w:lineRule="auto"/>
            </w:pPr>
          </w:p>
          <w:p w14:paraId="6850FD84" w14:textId="77777777" w:rsidR="00A625A0" w:rsidRDefault="00A625A0" w:rsidP="004B041E">
            <w:pPr>
              <w:widowControl w:val="0"/>
              <w:spacing w:line="240" w:lineRule="auto"/>
            </w:pPr>
          </w:p>
          <w:p w14:paraId="061A9390" w14:textId="77777777" w:rsidR="00A625A0" w:rsidRDefault="00A625A0" w:rsidP="004B041E">
            <w:pPr>
              <w:widowControl w:val="0"/>
              <w:spacing w:line="240" w:lineRule="auto"/>
            </w:pPr>
            <w:r>
              <w:t>.003</w:t>
            </w:r>
          </w:p>
          <w:p w14:paraId="449BB049" w14:textId="77777777" w:rsidR="00A625A0" w:rsidRDefault="00A625A0" w:rsidP="004B041E">
            <w:pPr>
              <w:widowControl w:val="0"/>
              <w:spacing w:line="240" w:lineRule="auto"/>
            </w:pPr>
          </w:p>
          <w:p w14:paraId="23C6CA78" w14:textId="77777777" w:rsidR="00A625A0" w:rsidRDefault="00A625A0" w:rsidP="004B041E">
            <w:pPr>
              <w:widowControl w:val="0"/>
              <w:spacing w:line="240" w:lineRule="auto"/>
            </w:pPr>
          </w:p>
          <w:p w14:paraId="1C52314B" w14:textId="77777777" w:rsidR="00A625A0" w:rsidRDefault="00A625A0" w:rsidP="004B041E">
            <w:pPr>
              <w:widowControl w:val="0"/>
              <w:spacing w:line="240" w:lineRule="auto"/>
            </w:pPr>
          </w:p>
          <w:p w14:paraId="1839B99B" w14:textId="77777777" w:rsidR="00A625A0" w:rsidRDefault="00A625A0" w:rsidP="004B041E">
            <w:pPr>
              <w:widowControl w:val="0"/>
              <w:spacing w:line="240" w:lineRule="auto"/>
            </w:pPr>
          </w:p>
          <w:p w14:paraId="79921AFD" w14:textId="77777777" w:rsidR="00A625A0" w:rsidRDefault="00A625A0" w:rsidP="004B041E">
            <w:pPr>
              <w:widowControl w:val="0"/>
              <w:spacing w:line="240" w:lineRule="auto"/>
            </w:pPr>
          </w:p>
          <w:p w14:paraId="75225823" w14:textId="77777777" w:rsidR="00A625A0" w:rsidRDefault="00A625A0" w:rsidP="004B041E">
            <w:pPr>
              <w:widowControl w:val="0"/>
              <w:spacing w:line="240" w:lineRule="auto"/>
            </w:pPr>
          </w:p>
          <w:p w14:paraId="419C3D36" w14:textId="77777777" w:rsidR="00A625A0" w:rsidRDefault="00A625A0" w:rsidP="004B041E">
            <w:pPr>
              <w:widowControl w:val="0"/>
              <w:spacing w:line="240" w:lineRule="auto"/>
            </w:pPr>
          </w:p>
          <w:p w14:paraId="21E51C42" w14:textId="77777777" w:rsidR="00A625A0" w:rsidRDefault="00A625A0" w:rsidP="004B041E">
            <w:pPr>
              <w:widowControl w:val="0"/>
              <w:spacing w:line="240" w:lineRule="auto"/>
            </w:pPr>
          </w:p>
          <w:p w14:paraId="6D79C912" w14:textId="77777777" w:rsidR="00A625A0" w:rsidRDefault="00A625A0" w:rsidP="004B041E">
            <w:pPr>
              <w:widowControl w:val="0"/>
              <w:spacing w:line="240" w:lineRule="auto"/>
            </w:pPr>
          </w:p>
          <w:p w14:paraId="7423A11C" w14:textId="77777777" w:rsidR="00A625A0" w:rsidRDefault="00A625A0" w:rsidP="004B041E">
            <w:pPr>
              <w:widowControl w:val="0"/>
              <w:spacing w:line="240" w:lineRule="auto"/>
            </w:pPr>
            <w:r>
              <w:t>.178</w:t>
            </w:r>
          </w:p>
          <w:p w14:paraId="15E8ACD4" w14:textId="77777777" w:rsidR="00A625A0" w:rsidRDefault="00A625A0" w:rsidP="004B041E">
            <w:pPr>
              <w:widowControl w:val="0"/>
              <w:spacing w:line="240" w:lineRule="auto"/>
            </w:pPr>
          </w:p>
          <w:p w14:paraId="1A3B0C05" w14:textId="77777777" w:rsidR="00A625A0" w:rsidRDefault="00A625A0" w:rsidP="004B041E">
            <w:pPr>
              <w:widowControl w:val="0"/>
              <w:spacing w:line="240" w:lineRule="auto"/>
            </w:pPr>
          </w:p>
          <w:p w14:paraId="6648EED6" w14:textId="77777777" w:rsidR="00A625A0" w:rsidRDefault="00A625A0" w:rsidP="004B041E">
            <w:pPr>
              <w:widowControl w:val="0"/>
              <w:spacing w:line="240" w:lineRule="auto"/>
            </w:pPr>
          </w:p>
          <w:p w14:paraId="16FF6B79" w14:textId="77777777" w:rsidR="00A625A0" w:rsidRDefault="00A625A0" w:rsidP="004B041E">
            <w:pPr>
              <w:widowControl w:val="0"/>
              <w:spacing w:line="240" w:lineRule="auto"/>
            </w:pPr>
          </w:p>
          <w:p w14:paraId="5FCAD1BA" w14:textId="77777777" w:rsidR="00A625A0" w:rsidRDefault="00A625A0" w:rsidP="004B041E">
            <w:pPr>
              <w:widowControl w:val="0"/>
              <w:spacing w:line="240" w:lineRule="auto"/>
            </w:pPr>
          </w:p>
          <w:p w14:paraId="02DCC56F" w14:textId="77777777" w:rsidR="00A625A0" w:rsidRDefault="00A625A0" w:rsidP="004B041E">
            <w:pPr>
              <w:widowControl w:val="0"/>
              <w:spacing w:line="240" w:lineRule="auto"/>
            </w:pPr>
          </w:p>
          <w:p w14:paraId="6A8EE646" w14:textId="77777777" w:rsidR="00A625A0" w:rsidRDefault="00A625A0" w:rsidP="004B041E">
            <w:pPr>
              <w:widowControl w:val="0"/>
              <w:spacing w:line="240" w:lineRule="auto"/>
            </w:pPr>
          </w:p>
          <w:p w14:paraId="0724F90E" w14:textId="77777777" w:rsidR="00A625A0" w:rsidRDefault="00A625A0" w:rsidP="004B041E">
            <w:pPr>
              <w:widowControl w:val="0"/>
              <w:spacing w:line="240" w:lineRule="auto"/>
            </w:pPr>
          </w:p>
          <w:p w14:paraId="30734E9A" w14:textId="77777777" w:rsidR="00A625A0" w:rsidRDefault="00A625A0" w:rsidP="004B041E">
            <w:pPr>
              <w:widowControl w:val="0"/>
              <w:spacing w:line="240" w:lineRule="auto"/>
            </w:pPr>
          </w:p>
          <w:p w14:paraId="529B2C7B" w14:textId="77777777" w:rsidR="00A625A0" w:rsidRDefault="00A625A0" w:rsidP="004B041E">
            <w:pPr>
              <w:widowControl w:val="0"/>
              <w:spacing w:line="240" w:lineRule="auto"/>
            </w:pPr>
          </w:p>
          <w:p w14:paraId="26064FEA" w14:textId="77777777" w:rsidR="00A625A0" w:rsidRDefault="00A625A0" w:rsidP="004B041E">
            <w:pPr>
              <w:widowControl w:val="0"/>
              <w:spacing w:line="240" w:lineRule="auto"/>
            </w:pPr>
          </w:p>
          <w:p w14:paraId="5B3486B1" w14:textId="77777777" w:rsidR="00A625A0" w:rsidRDefault="00A625A0" w:rsidP="004B041E">
            <w:pPr>
              <w:widowControl w:val="0"/>
              <w:spacing w:line="240" w:lineRule="auto"/>
            </w:pPr>
          </w:p>
          <w:p w14:paraId="09202778" w14:textId="77777777" w:rsidR="00A625A0" w:rsidRDefault="00A625A0" w:rsidP="004B041E">
            <w:pPr>
              <w:widowControl w:val="0"/>
              <w:spacing w:line="240" w:lineRule="auto"/>
            </w:pPr>
          </w:p>
          <w:p w14:paraId="3196E10A" w14:textId="77777777" w:rsidR="00A625A0" w:rsidRDefault="00A625A0" w:rsidP="004B041E">
            <w:pPr>
              <w:widowControl w:val="0"/>
              <w:spacing w:line="240" w:lineRule="auto"/>
            </w:pPr>
          </w:p>
          <w:p w14:paraId="04440A30" w14:textId="77777777" w:rsidR="00A625A0" w:rsidRDefault="00A625A0" w:rsidP="004B041E">
            <w:pPr>
              <w:widowControl w:val="0"/>
              <w:spacing w:line="240" w:lineRule="auto"/>
            </w:pPr>
          </w:p>
          <w:p w14:paraId="414786D7" w14:textId="77777777" w:rsidR="00A625A0" w:rsidRDefault="00A625A0" w:rsidP="004B041E">
            <w:pPr>
              <w:widowControl w:val="0"/>
              <w:spacing w:line="240" w:lineRule="auto"/>
            </w:pPr>
            <w:r>
              <w:t>.185</w:t>
            </w:r>
          </w:p>
        </w:tc>
        <w:tc>
          <w:tcPr>
            <w:tcW w:w="1020" w:type="dxa"/>
            <w:shd w:val="clear" w:color="auto" w:fill="auto"/>
            <w:tcMar>
              <w:top w:w="100" w:type="dxa"/>
              <w:left w:w="100" w:type="dxa"/>
              <w:bottom w:w="100" w:type="dxa"/>
              <w:right w:w="100" w:type="dxa"/>
            </w:tcMar>
          </w:tcPr>
          <w:p w14:paraId="700CB0CE" w14:textId="77777777" w:rsidR="00A625A0" w:rsidRDefault="00A625A0" w:rsidP="004B041E">
            <w:pPr>
              <w:widowControl w:val="0"/>
              <w:spacing w:line="240" w:lineRule="auto"/>
            </w:pPr>
          </w:p>
          <w:p w14:paraId="31E7D2B6" w14:textId="77777777" w:rsidR="00A625A0" w:rsidRDefault="00A625A0" w:rsidP="004B041E">
            <w:pPr>
              <w:widowControl w:val="0"/>
              <w:spacing w:line="240" w:lineRule="auto"/>
            </w:pPr>
          </w:p>
          <w:p w14:paraId="258B5DF8" w14:textId="77777777" w:rsidR="00A625A0" w:rsidRDefault="00A625A0" w:rsidP="004B041E">
            <w:pPr>
              <w:widowControl w:val="0"/>
              <w:spacing w:line="240" w:lineRule="auto"/>
            </w:pPr>
            <w:r>
              <w:t>.000</w:t>
            </w:r>
          </w:p>
          <w:p w14:paraId="6EA0C25E" w14:textId="77777777" w:rsidR="00A625A0" w:rsidRDefault="00A625A0" w:rsidP="004B041E">
            <w:pPr>
              <w:widowControl w:val="0"/>
              <w:spacing w:line="240" w:lineRule="auto"/>
            </w:pPr>
          </w:p>
          <w:p w14:paraId="284D70BC" w14:textId="77777777" w:rsidR="00A625A0" w:rsidRDefault="00A625A0" w:rsidP="004B041E">
            <w:pPr>
              <w:widowControl w:val="0"/>
              <w:spacing w:line="240" w:lineRule="auto"/>
            </w:pPr>
          </w:p>
          <w:p w14:paraId="3DEA9505" w14:textId="77777777" w:rsidR="00A625A0" w:rsidRDefault="00A625A0" w:rsidP="004B041E">
            <w:pPr>
              <w:widowControl w:val="0"/>
              <w:spacing w:line="240" w:lineRule="auto"/>
            </w:pPr>
          </w:p>
          <w:p w14:paraId="6B63A78C" w14:textId="77777777" w:rsidR="00A625A0" w:rsidRDefault="00A625A0" w:rsidP="004B041E">
            <w:pPr>
              <w:widowControl w:val="0"/>
              <w:spacing w:line="240" w:lineRule="auto"/>
            </w:pPr>
          </w:p>
          <w:p w14:paraId="691F91AE" w14:textId="77777777" w:rsidR="00A625A0" w:rsidRDefault="00A625A0" w:rsidP="004B041E">
            <w:pPr>
              <w:widowControl w:val="0"/>
              <w:spacing w:line="240" w:lineRule="auto"/>
            </w:pPr>
          </w:p>
          <w:p w14:paraId="7B24A8BC" w14:textId="77777777" w:rsidR="00A625A0" w:rsidRDefault="00A625A0" w:rsidP="004B041E">
            <w:pPr>
              <w:widowControl w:val="0"/>
              <w:spacing w:line="240" w:lineRule="auto"/>
            </w:pPr>
          </w:p>
          <w:p w14:paraId="486A1D0C" w14:textId="77777777" w:rsidR="00A625A0" w:rsidRDefault="00A625A0" w:rsidP="004B041E">
            <w:pPr>
              <w:widowControl w:val="0"/>
              <w:spacing w:line="240" w:lineRule="auto"/>
            </w:pPr>
          </w:p>
          <w:p w14:paraId="29E92CCD" w14:textId="77777777" w:rsidR="00A625A0" w:rsidRDefault="00A625A0" w:rsidP="004B041E">
            <w:pPr>
              <w:widowControl w:val="0"/>
              <w:spacing w:line="240" w:lineRule="auto"/>
            </w:pPr>
          </w:p>
          <w:p w14:paraId="71688D56" w14:textId="77777777" w:rsidR="00A625A0" w:rsidRDefault="00A625A0" w:rsidP="004B041E">
            <w:pPr>
              <w:widowControl w:val="0"/>
              <w:spacing w:line="240" w:lineRule="auto"/>
            </w:pPr>
          </w:p>
          <w:p w14:paraId="5303066A" w14:textId="77777777" w:rsidR="00A625A0" w:rsidRDefault="00A625A0" w:rsidP="004B041E">
            <w:pPr>
              <w:widowControl w:val="0"/>
              <w:spacing w:line="240" w:lineRule="auto"/>
            </w:pPr>
            <w:r>
              <w:t>.172</w:t>
            </w:r>
          </w:p>
          <w:p w14:paraId="3619F92F" w14:textId="77777777" w:rsidR="00A625A0" w:rsidRDefault="00A625A0" w:rsidP="004B041E">
            <w:pPr>
              <w:widowControl w:val="0"/>
              <w:spacing w:line="240" w:lineRule="auto"/>
            </w:pPr>
          </w:p>
          <w:p w14:paraId="1D795066" w14:textId="77777777" w:rsidR="00A625A0" w:rsidRDefault="00A625A0" w:rsidP="004B041E">
            <w:pPr>
              <w:widowControl w:val="0"/>
              <w:spacing w:line="240" w:lineRule="auto"/>
            </w:pPr>
          </w:p>
          <w:p w14:paraId="520E281A" w14:textId="77777777" w:rsidR="00A625A0" w:rsidRDefault="00A625A0" w:rsidP="004B041E">
            <w:pPr>
              <w:widowControl w:val="0"/>
              <w:spacing w:line="240" w:lineRule="auto"/>
            </w:pPr>
          </w:p>
          <w:p w14:paraId="04255F7D" w14:textId="77777777" w:rsidR="00A625A0" w:rsidRDefault="00A625A0" w:rsidP="004B041E">
            <w:pPr>
              <w:widowControl w:val="0"/>
              <w:spacing w:line="240" w:lineRule="auto"/>
            </w:pPr>
          </w:p>
          <w:p w14:paraId="28CD036C" w14:textId="77777777" w:rsidR="00A625A0" w:rsidRDefault="00A625A0" w:rsidP="004B041E">
            <w:pPr>
              <w:widowControl w:val="0"/>
              <w:spacing w:line="240" w:lineRule="auto"/>
            </w:pPr>
          </w:p>
          <w:p w14:paraId="5C0904DF" w14:textId="77777777" w:rsidR="00A625A0" w:rsidRDefault="00A625A0" w:rsidP="004B041E">
            <w:pPr>
              <w:widowControl w:val="0"/>
              <w:spacing w:line="240" w:lineRule="auto"/>
            </w:pPr>
          </w:p>
          <w:p w14:paraId="610CD985" w14:textId="77777777" w:rsidR="00A625A0" w:rsidRDefault="00A625A0" w:rsidP="004B041E">
            <w:pPr>
              <w:widowControl w:val="0"/>
              <w:spacing w:line="240" w:lineRule="auto"/>
            </w:pPr>
          </w:p>
          <w:p w14:paraId="45019C7B" w14:textId="77777777" w:rsidR="00A625A0" w:rsidRDefault="00A625A0" w:rsidP="004B041E">
            <w:pPr>
              <w:widowControl w:val="0"/>
              <w:spacing w:line="240" w:lineRule="auto"/>
            </w:pPr>
          </w:p>
          <w:p w14:paraId="69DCFA5D" w14:textId="77777777" w:rsidR="00A625A0" w:rsidRDefault="00A625A0" w:rsidP="004B041E">
            <w:pPr>
              <w:widowControl w:val="0"/>
              <w:spacing w:line="240" w:lineRule="auto"/>
            </w:pPr>
          </w:p>
          <w:p w14:paraId="5D7DC043" w14:textId="77777777" w:rsidR="00A625A0" w:rsidRDefault="00A625A0" w:rsidP="004B041E">
            <w:pPr>
              <w:widowControl w:val="0"/>
              <w:spacing w:line="240" w:lineRule="auto"/>
            </w:pPr>
          </w:p>
          <w:p w14:paraId="3C45BB8F" w14:textId="77777777" w:rsidR="00A625A0" w:rsidRDefault="00A625A0" w:rsidP="004B041E">
            <w:pPr>
              <w:widowControl w:val="0"/>
              <w:spacing w:line="240" w:lineRule="auto"/>
            </w:pPr>
          </w:p>
          <w:p w14:paraId="5A392208" w14:textId="77777777" w:rsidR="00A625A0" w:rsidRDefault="00A625A0" w:rsidP="004B041E">
            <w:pPr>
              <w:widowControl w:val="0"/>
              <w:spacing w:line="240" w:lineRule="auto"/>
            </w:pPr>
          </w:p>
          <w:p w14:paraId="5CDB78E0" w14:textId="77777777" w:rsidR="00A625A0" w:rsidRDefault="00A625A0" w:rsidP="004B041E">
            <w:pPr>
              <w:widowControl w:val="0"/>
              <w:spacing w:line="240" w:lineRule="auto"/>
            </w:pPr>
          </w:p>
          <w:p w14:paraId="6AB91FC2" w14:textId="77777777" w:rsidR="00A625A0" w:rsidRDefault="00A625A0" w:rsidP="004B041E">
            <w:pPr>
              <w:widowControl w:val="0"/>
              <w:spacing w:line="240" w:lineRule="auto"/>
            </w:pPr>
          </w:p>
          <w:p w14:paraId="5B045561" w14:textId="77777777" w:rsidR="00A625A0" w:rsidRDefault="00A625A0" w:rsidP="004B041E">
            <w:pPr>
              <w:widowControl w:val="0"/>
              <w:spacing w:line="240" w:lineRule="auto"/>
            </w:pPr>
          </w:p>
          <w:p w14:paraId="504C4666" w14:textId="77777777" w:rsidR="00A625A0" w:rsidRDefault="00A625A0" w:rsidP="004B041E">
            <w:pPr>
              <w:widowControl w:val="0"/>
              <w:spacing w:line="240" w:lineRule="auto"/>
            </w:pPr>
            <w:r>
              <w:t>.178</w:t>
            </w:r>
          </w:p>
        </w:tc>
        <w:tc>
          <w:tcPr>
            <w:tcW w:w="1080" w:type="dxa"/>
            <w:shd w:val="clear" w:color="auto" w:fill="auto"/>
            <w:tcMar>
              <w:top w:w="100" w:type="dxa"/>
              <w:left w:w="100" w:type="dxa"/>
              <w:bottom w:w="100" w:type="dxa"/>
              <w:right w:w="100" w:type="dxa"/>
            </w:tcMar>
          </w:tcPr>
          <w:p w14:paraId="1935A0EE" w14:textId="77777777" w:rsidR="00A625A0" w:rsidRDefault="00A625A0" w:rsidP="004B041E">
            <w:pPr>
              <w:widowControl w:val="0"/>
              <w:spacing w:line="240" w:lineRule="auto"/>
            </w:pPr>
          </w:p>
          <w:p w14:paraId="396B9730" w14:textId="77777777" w:rsidR="00A625A0" w:rsidRDefault="00A625A0" w:rsidP="004B041E">
            <w:pPr>
              <w:widowControl w:val="0"/>
              <w:spacing w:line="240" w:lineRule="auto"/>
            </w:pPr>
          </w:p>
          <w:p w14:paraId="6F93E646" w14:textId="77777777" w:rsidR="00A625A0" w:rsidRDefault="00A625A0" w:rsidP="004B041E">
            <w:pPr>
              <w:widowControl w:val="0"/>
              <w:spacing w:line="240" w:lineRule="auto"/>
            </w:pPr>
            <w:r>
              <w:t>0.89</w:t>
            </w:r>
          </w:p>
          <w:p w14:paraId="17F60378" w14:textId="77777777" w:rsidR="00A625A0" w:rsidRDefault="00A625A0" w:rsidP="004B041E">
            <w:pPr>
              <w:widowControl w:val="0"/>
              <w:spacing w:line="240" w:lineRule="auto"/>
            </w:pPr>
          </w:p>
          <w:p w14:paraId="53EFC5C5" w14:textId="77777777" w:rsidR="00A625A0" w:rsidRDefault="00A625A0" w:rsidP="004B041E">
            <w:pPr>
              <w:widowControl w:val="0"/>
              <w:spacing w:line="240" w:lineRule="auto"/>
            </w:pPr>
          </w:p>
          <w:p w14:paraId="3082F2BB" w14:textId="77777777" w:rsidR="00A625A0" w:rsidRDefault="00A625A0" w:rsidP="004B041E">
            <w:pPr>
              <w:widowControl w:val="0"/>
              <w:spacing w:line="240" w:lineRule="auto"/>
            </w:pPr>
          </w:p>
          <w:p w14:paraId="2AA6B372" w14:textId="77777777" w:rsidR="00A625A0" w:rsidRDefault="00A625A0" w:rsidP="004B041E">
            <w:pPr>
              <w:widowControl w:val="0"/>
              <w:spacing w:line="240" w:lineRule="auto"/>
            </w:pPr>
          </w:p>
          <w:p w14:paraId="583EE924" w14:textId="77777777" w:rsidR="00A625A0" w:rsidRDefault="00A625A0" w:rsidP="004B041E">
            <w:pPr>
              <w:widowControl w:val="0"/>
              <w:spacing w:line="240" w:lineRule="auto"/>
            </w:pPr>
          </w:p>
          <w:p w14:paraId="0082E3EC" w14:textId="77777777" w:rsidR="00A625A0" w:rsidRDefault="00A625A0" w:rsidP="004B041E">
            <w:pPr>
              <w:widowControl w:val="0"/>
              <w:spacing w:line="240" w:lineRule="auto"/>
            </w:pPr>
          </w:p>
          <w:p w14:paraId="386E800B" w14:textId="77777777" w:rsidR="00A625A0" w:rsidRDefault="00A625A0" w:rsidP="004B041E">
            <w:pPr>
              <w:widowControl w:val="0"/>
              <w:spacing w:line="240" w:lineRule="auto"/>
            </w:pPr>
          </w:p>
          <w:p w14:paraId="0232FF64" w14:textId="77777777" w:rsidR="00A625A0" w:rsidRDefault="00A625A0" w:rsidP="004B041E">
            <w:pPr>
              <w:widowControl w:val="0"/>
              <w:spacing w:line="240" w:lineRule="auto"/>
            </w:pPr>
          </w:p>
          <w:p w14:paraId="797C52A7" w14:textId="77777777" w:rsidR="00A625A0" w:rsidRDefault="00A625A0" w:rsidP="004B041E">
            <w:pPr>
              <w:widowControl w:val="0"/>
              <w:spacing w:line="240" w:lineRule="auto"/>
            </w:pPr>
          </w:p>
          <w:p w14:paraId="317BBAC5" w14:textId="77777777" w:rsidR="00A625A0" w:rsidRDefault="00A625A0" w:rsidP="004B041E">
            <w:pPr>
              <w:widowControl w:val="0"/>
              <w:spacing w:line="240" w:lineRule="auto"/>
            </w:pPr>
            <w:r>
              <w:t>33.11***</w:t>
            </w:r>
          </w:p>
          <w:p w14:paraId="72B8E9E9" w14:textId="77777777" w:rsidR="00A625A0" w:rsidRDefault="00A625A0" w:rsidP="004B041E">
            <w:pPr>
              <w:widowControl w:val="0"/>
              <w:spacing w:line="240" w:lineRule="auto"/>
            </w:pPr>
          </w:p>
          <w:p w14:paraId="3AF28163" w14:textId="77777777" w:rsidR="00A625A0" w:rsidRDefault="00A625A0" w:rsidP="004B041E">
            <w:pPr>
              <w:widowControl w:val="0"/>
              <w:spacing w:line="240" w:lineRule="auto"/>
            </w:pPr>
          </w:p>
          <w:p w14:paraId="045A829E" w14:textId="77777777" w:rsidR="00A625A0" w:rsidRDefault="00A625A0" w:rsidP="004B041E">
            <w:pPr>
              <w:widowControl w:val="0"/>
              <w:spacing w:line="240" w:lineRule="auto"/>
            </w:pPr>
          </w:p>
          <w:p w14:paraId="1F519E19" w14:textId="77777777" w:rsidR="00A625A0" w:rsidRDefault="00A625A0" w:rsidP="004B041E">
            <w:pPr>
              <w:widowControl w:val="0"/>
              <w:spacing w:line="240" w:lineRule="auto"/>
            </w:pPr>
          </w:p>
          <w:p w14:paraId="192AEF7D" w14:textId="77777777" w:rsidR="00A625A0" w:rsidRDefault="00A625A0" w:rsidP="004B041E">
            <w:pPr>
              <w:widowControl w:val="0"/>
              <w:spacing w:line="240" w:lineRule="auto"/>
            </w:pPr>
          </w:p>
          <w:p w14:paraId="1F32500D" w14:textId="77777777" w:rsidR="00A625A0" w:rsidRDefault="00A625A0" w:rsidP="004B041E">
            <w:pPr>
              <w:widowControl w:val="0"/>
              <w:spacing w:line="240" w:lineRule="auto"/>
            </w:pPr>
          </w:p>
          <w:p w14:paraId="6835BAB1" w14:textId="77777777" w:rsidR="00A625A0" w:rsidRDefault="00A625A0" w:rsidP="004B041E">
            <w:pPr>
              <w:widowControl w:val="0"/>
              <w:spacing w:line="240" w:lineRule="auto"/>
            </w:pPr>
          </w:p>
          <w:p w14:paraId="70480C70" w14:textId="77777777" w:rsidR="00A625A0" w:rsidRDefault="00A625A0" w:rsidP="004B041E">
            <w:pPr>
              <w:widowControl w:val="0"/>
              <w:spacing w:line="240" w:lineRule="auto"/>
            </w:pPr>
          </w:p>
          <w:p w14:paraId="1712135C" w14:textId="77777777" w:rsidR="00A625A0" w:rsidRDefault="00A625A0" w:rsidP="004B041E">
            <w:pPr>
              <w:widowControl w:val="0"/>
              <w:spacing w:line="240" w:lineRule="auto"/>
            </w:pPr>
          </w:p>
          <w:p w14:paraId="2B7D6ED7" w14:textId="77777777" w:rsidR="00A625A0" w:rsidRDefault="00A625A0" w:rsidP="004B041E">
            <w:pPr>
              <w:widowControl w:val="0"/>
              <w:spacing w:line="240" w:lineRule="auto"/>
            </w:pPr>
          </w:p>
          <w:p w14:paraId="0611ED59" w14:textId="77777777" w:rsidR="00A625A0" w:rsidRDefault="00A625A0" w:rsidP="004B041E">
            <w:pPr>
              <w:widowControl w:val="0"/>
              <w:spacing w:line="240" w:lineRule="auto"/>
            </w:pPr>
          </w:p>
          <w:p w14:paraId="78CB2E7E" w14:textId="77777777" w:rsidR="00A625A0" w:rsidRDefault="00A625A0" w:rsidP="004B041E">
            <w:pPr>
              <w:widowControl w:val="0"/>
              <w:spacing w:line="240" w:lineRule="auto"/>
            </w:pPr>
          </w:p>
          <w:p w14:paraId="25C39CB3" w14:textId="77777777" w:rsidR="00A625A0" w:rsidRDefault="00A625A0" w:rsidP="004B041E">
            <w:pPr>
              <w:widowControl w:val="0"/>
              <w:spacing w:line="240" w:lineRule="auto"/>
            </w:pPr>
          </w:p>
          <w:p w14:paraId="5C5F3B7E" w14:textId="77777777" w:rsidR="00A625A0" w:rsidRDefault="00A625A0" w:rsidP="004B041E">
            <w:pPr>
              <w:widowControl w:val="0"/>
              <w:spacing w:line="240" w:lineRule="auto"/>
            </w:pPr>
          </w:p>
          <w:p w14:paraId="4C7A4104" w14:textId="77777777" w:rsidR="00A625A0" w:rsidRDefault="00A625A0" w:rsidP="004B041E">
            <w:pPr>
              <w:widowControl w:val="0"/>
              <w:spacing w:line="240" w:lineRule="auto"/>
            </w:pPr>
          </w:p>
          <w:p w14:paraId="091D140B" w14:textId="77777777" w:rsidR="00A625A0" w:rsidRDefault="00A625A0" w:rsidP="004B041E">
            <w:pPr>
              <w:widowControl w:val="0"/>
              <w:spacing w:line="240" w:lineRule="auto"/>
            </w:pPr>
            <w:r>
              <w:t>27.74***</w:t>
            </w:r>
          </w:p>
        </w:tc>
        <w:tc>
          <w:tcPr>
            <w:tcW w:w="825" w:type="dxa"/>
            <w:shd w:val="clear" w:color="auto" w:fill="auto"/>
            <w:tcMar>
              <w:top w:w="100" w:type="dxa"/>
              <w:left w:w="100" w:type="dxa"/>
              <w:bottom w:w="100" w:type="dxa"/>
              <w:right w:w="100" w:type="dxa"/>
            </w:tcMar>
          </w:tcPr>
          <w:p w14:paraId="3B969874" w14:textId="77777777" w:rsidR="00A625A0" w:rsidRDefault="00A625A0" w:rsidP="004B041E">
            <w:pPr>
              <w:widowControl w:val="0"/>
              <w:spacing w:line="240" w:lineRule="auto"/>
            </w:pPr>
          </w:p>
          <w:p w14:paraId="1B63654C" w14:textId="77777777" w:rsidR="00A625A0" w:rsidRDefault="00A625A0" w:rsidP="004B041E">
            <w:pPr>
              <w:widowControl w:val="0"/>
              <w:spacing w:line="240" w:lineRule="auto"/>
            </w:pPr>
          </w:p>
          <w:p w14:paraId="4F31CF34" w14:textId="77777777" w:rsidR="00A625A0" w:rsidRDefault="00A625A0" w:rsidP="004B041E">
            <w:pPr>
              <w:widowControl w:val="0"/>
              <w:spacing w:line="240" w:lineRule="auto"/>
            </w:pPr>
            <w:r>
              <w:t>.003</w:t>
            </w:r>
          </w:p>
          <w:p w14:paraId="44E6D961" w14:textId="77777777" w:rsidR="00A625A0" w:rsidRDefault="00A625A0" w:rsidP="004B041E">
            <w:pPr>
              <w:widowControl w:val="0"/>
              <w:spacing w:line="240" w:lineRule="auto"/>
            </w:pPr>
          </w:p>
          <w:p w14:paraId="672E2FC2" w14:textId="77777777" w:rsidR="00A625A0" w:rsidRDefault="00A625A0" w:rsidP="004B041E">
            <w:pPr>
              <w:widowControl w:val="0"/>
              <w:spacing w:line="240" w:lineRule="auto"/>
            </w:pPr>
          </w:p>
          <w:p w14:paraId="71EB174A" w14:textId="77777777" w:rsidR="00A625A0" w:rsidRDefault="00A625A0" w:rsidP="004B041E">
            <w:pPr>
              <w:widowControl w:val="0"/>
              <w:spacing w:line="240" w:lineRule="auto"/>
            </w:pPr>
          </w:p>
          <w:p w14:paraId="62E96EB6" w14:textId="77777777" w:rsidR="00A625A0" w:rsidRDefault="00A625A0" w:rsidP="004B041E">
            <w:pPr>
              <w:widowControl w:val="0"/>
              <w:spacing w:line="240" w:lineRule="auto"/>
            </w:pPr>
          </w:p>
          <w:p w14:paraId="30492DA3" w14:textId="77777777" w:rsidR="00A625A0" w:rsidRDefault="00A625A0" w:rsidP="004B041E">
            <w:pPr>
              <w:widowControl w:val="0"/>
              <w:spacing w:line="240" w:lineRule="auto"/>
            </w:pPr>
          </w:p>
          <w:p w14:paraId="026880D0" w14:textId="77777777" w:rsidR="00A625A0" w:rsidRDefault="00A625A0" w:rsidP="004B041E">
            <w:pPr>
              <w:widowControl w:val="0"/>
              <w:spacing w:line="240" w:lineRule="auto"/>
            </w:pPr>
          </w:p>
          <w:p w14:paraId="7E2260AF" w14:textId="77777777" w:rsidR="00A625A0" w:rsidRDefault="00A625A0" w:rsidP="004B041E">
            <w:pPr>
              <w:widowControl w:val="0"/>
              <w:spacing w:line="240" w:lineRule="auto"/>
            </w:pPr>
          </w:p>
          <w:p w14:paraId="07E41177" w14:textId="77777777" w:rsidR="00A625A0" w:rsidRDefault="00A625A0" w:rsidP="004B041E">
            <w:pPr>
              <w:widowControl w:val="0"/>
              <w:spacing w:line="240" w:lineRule="auto"/>
            </w:pPr>
          </w:p>
          <w:p w14:paraId="537EBE66" w14:textId="77777777" w:rsidR="00A625A0" w:rsidRDefault="00A625A0" w:rsidP="004B041E">
            <w:pPr>
              <w:widowControl w:val="0"/>
              <w:spacing w:line="240" w:lineRule="auto"/>
            </w:pPr>
          </w:p>
          <w:p w14:paraId="405B236D" w14:textId="77777777" w:rsidR="00A625A0" w:rsidRDefault="00A625A0" w:rsidP="004B041E">
            <w:pPr>
              <w:widowControl w:val="0"/>
              <w:spacing w:line="240" w:lineRule="auto"/>
            </w:pPr>
            <w:r>
              <w:t>.175</w:t>
            </w:r>
          </w:p>
          <w:p w14:paraId="036AD44F" w14:textId="77777777" w:rsidR="00A625A0" w:rsidRDefault="00A625A0" w:rsidP="004B041E">
            <w:pPr>
              <w:widowControl w:val="0"/>
              <w:spacing w:line="240" w:lineRule="auto"/>
            </w:pPr>
          </w:p>
          <w:p w14:paraId="345F87A8" w14:textId="77777777" w:rsidR="00A625A0" w:rsidRDefault="00A625A0" w:rsidP="004B041E">
            <w:pPr>
              <w:widowControl w:val="0"/>
              <w:spacing w:line="240" w:lineRule="auto"/>
            </w:pPr>
          </w:p>
          <w:p w14:paraId="4FE41145" w14:textId="77777777" w:rsidR="00A625A0" w:rsidRDefault="00A625A0" w:rsidP="004B041E">
            <w:pPr>
              <w:widowControl w:val="0"/>
              <w:spacing w:line="240" w:lineRule="auto"/>
            </w:pPr>
          </w:p>
          <w:p w14:paraId="7B776AB7" w14:textId="77777777" w:rsidR="00A625A0" w:rsidRDefault="00A625A0" w:rsidP="004B041E">
            <w:pPr>
              <w:widowControl w:val="0"/>
              <w:spacing w:line="240" w:lineRule="auto"/>
            </w:pPr>
          </w:p>
          <w:p w14:paraId="2F45E8D7" w14:textId="77777777" w:rsidR="00A625A0" w:rsidRDefault="00A625A0" w:rsidP="004B041E">
            <w:pPr>
              <w:widowControl w:val="0"/>
              <w:spacing w:line="240" w:lineRule="auto"/>
            </w:pPr>
          </w:p>
          <w:p w14:paraId="28024B69" w14:textId="77777777" w:rsidR="00A625A0" w:rsidRDefault="00A625A0" w:rsidP="004B041E">
            <w:pPr>
              <w:widowControl w:val="0"/>
              <w:spacing w:line="240" w:lineRule="auto"/>
            </w:pPr>
          </w:p>
          <w:p w14:paraId="7B13C3AC" w14:textId="77777777" w:rsidR="00A625A0" w:rsidRDefault="00A625A0" w:rsidP="004B041E">
            <w:pPr>
              <w:widowControl w:val="0"/>
              <w:spacing w:line="240" w:lineRule="auto"/>
            </w:pPr>
          </w:p>
          <w:p w14:paraId="40469718" w14:textId="77777777" w:rsidR="00A625A0" w:rsidRDefault="00A625A0" w:rsidP="004B041E">
            <w:pPr>
              <w:widowControl w:val="0"/>
              <w:spacing w:line="240" w:lineRule="auto"/>
            </w:pPr>
          </w:p>
          <w:p w14:paraId="6F1F4610" w14:textId="77777777" w:rsidR="00A625A0" w:rsidRDefault="00A625A0" w:rsidP="004B041E">
            <w:pPr>
              <w:widowControl w:val="0"/>
              <w:spacing w:line="240" w:lineRule="auto"/>
            </w:pPr>
          </w:p>
          <w:p w14:paraId="1DCFC58E" w14:textId="77777777" w:rsidR="00A625A0" w:rsidRDefault="00A625A0" w:rsidP="004B041E">
            <w:pPr>
              <w:widowControl w:val="0"/>
              <w:spacing w:line="240" w:lineRule="auto"/>
            </w:pPr>
          </w:p>
          <w:p w14:paraId="46DAA83C" w14:textId="77777777" w:rsidR="00A625A0" w:rsidRDefault="00A625A0" w:rsidP="004B041E">
            <w:pPr>
              <w:widowControl w:val="0"/>
              <w:spacing w:line="240" w:lineRule="auto"/>
            </w:pPr>
          </w:p>
          <w:p w14:paraId="4D74E2DB" w14:textId="77777777" w:rsidR="00A625A0" w:rsidRDefault="00A625A0" w:rsidP="004B041E">
            <w:pPr>
              <w:widowControl w:val="0"/>
              <w:spacing w:line="240" w:lineRule="auto"/>
            </w:pPr>
          </w:p>
          <w:p w14:paraId="182FDC54" w14:textId="77777777" w:rsidR="00A625A0" w:rsidRDefault="00A625A0" w:rsidP="004B041E">
            <w:pPr>
              <w:widowControl w:val="0"/>
              <w:spacing w:line="240" w:lineRule="auto"/>
            </w:pPr>
          </w:p>
          <w:p w14:paraId="7F244426" w14:textId="77777777" w:rsidR="00A625A0" w:rsidRDefault="00A625A0" w:rsidP="004B041E">
            <w:pPr>
              <w:widowControl w:val="0"/>
              <w:spacing w:line="240" w:lineRule="auto"/>
            </w:pPr>
          </w:p>
          <w:p w14:paraId="2D576A81" w14:textId="77777777" w:rsidR="00A625A0" w:rsidRDefault="00A625A0" w:rsidP="004B041E">
            <w:pPr>
              <w:widowControl w:val="0"/>
              <w:spacing w:line="240" w:lineRule="auto"/>
            </w:pPr>
          </w:p>
          <w:p w14:paraId="0D9DA4B8" w14:textId="77777777" w:rsidR="00A625A0" w:rsidRDefault="00A625A0" w:rsidP="004B041E">
            <w:pPr>
              <w:widowControl w:val="0"/>
              <w:spacing w:line="240" w:lineRule="auto"/>
            </w:pPr>
            <w:r>
              <w:t>.007</w:t>
            </w:r>
          </w:p>
        </w:tc>
        <w:tc>
          <w:tcPr>
            <w:tcW w:w="1125" w:type="dxa"/>
            <w:shd w:val="clear" w:color="auto" w:fill="auto"/>
            <w:tcMar>
              <w:top w:w="100" w:type="dxa"/>
              <w:left w:w="100" w:type="dxa"/>
              <w:bottom w:w="100" w:type="dxa"/>
              <w:right w:w="100" w:type="dxa"/>
            </w:tcMar>
          </w:tcPr>
          <w:p w14:paraId="73C4CFC0" w14:textId="77777777" w:rsidR="00A625A0" w:rsidRDefault="00A625A0" w:rsidP="004B041E">
            <w:pPr>
              <w:widowControl w:val="0"/>
              <w:spacing w:line="240" w:lineRule="auto"/>
            </w:pPr>
          </w:p>
          <w:p w14:paraId="6062FFB2" w14:textId="77777777" w:rsidR="00A625A0" w:rsidRDefault="00A625A0" w:rsidP="004B041E">
            <w:pPr>
              <w:widowControl w:val="0"/>
              <w:spacing w:line="240" w:lineRule="auto"/>
            </w:pPr>
          </w:p>
          <w:p w14:paraId="50F82EBF" w14:textId="77777777" w:rsidR="00A625A0" w:rsidRDefault="00A625A0" w:rsidP="004B041E">
            <w:pPr>
              <w:widowControl w:val="0"/>
              <w:spacing w:line="240" w:lineRule="auto"/>
            </w:pPr>
            <w:r>
              <w:t>0.89</w:t>
            </w:r>
          </w:p>
          <w:p w14:paraId="5C26427B" w14:textId="77777777" w:rsidR="00A625A0" w:rsidRDefault="00A625A0" w:rsidP="004B041E">
            <w:pPr>
              <w:widowControl w:val="0"/>
              <w:spacing w:line="240" w:lineRule="auto"/>
            </w:pPr>
          </w:p>
          <w:p w14:paraId="42D15481" w14:textId="77777777" w:rsidR="00A625A0" w:rsidRDefault="00A625A0" w:rsidP="004B041E">
            <w:pPr>
              <w:widowControl w:val="0"/>
              <w:spacing w:line="240" w:lineRule="auto"/>
            </w:pPr>
          </w:p>
          <w:p w14:paraId="73A3C14F" w14:textId="77777777" w:rsidR="00A625A0" w:rsidRDefault="00A625A0" w:rsidP="004B041E">
            <w:pPr>
              <w:widowControl w:val="0"/>
              <w:spacing w:line="240" w:lineRule="auto"/>
            </w:pPr>
          </w:p>
          <w:p w14:paraId="6C3BFBD7" w14:textId="77777777" w:rsidR="00A625A0" w:rsidRDefault="00A625A0" w:rsidP="004B041E">
            <w:pPr>
              <w:widowControl w:val="0"/>
              <w:spacing w:line="240" w:lineRule="auto"/>
            </w:pPr>
          </w:p>
          <w:p w14:paraId="543968F5" w14:textId="77777777" w:rsidR="00A625A0" w:rsidRDefault="00A625A0" w:rsidP="004B041E">
            <w:pPr>
              <w:widowControl w:val="0"/>
              <w:spacing w:line="240" w:lineRule="auto"/>
            </w:pPr>
          </w:p>
          <w:p w14:paraId="397C509A" w14:textId="77777777" w:rsidR="00A625A0" w:rsidRDefault="00A625A0" w:rsidP="004B041E">
            <w:pPr>
              <w:widowControl w:val="0"/>
              <w:spacing w:line="240" w:lineRule="auto"/>
            </w:pPr>
          </w:p>
          <w:p w14:paraId="712CF65D" w14:textId="77777777" w:rsidR="00A625A0" w:rsidRDefault="00A625A0" w:rsidP="004B041E">
            <w:pPr>
              <w:widowControl w:val="0"/>
              <w:spacing w:line="240" w:lineRule="auto"/>
            </w:pPr>
          </w:p>
          <w:p w14:paraId="64F4467E" w14:textId="77777777" w:rsidR="00A625A0" w:rsidRDefault="00A625A0" w:rsidP="004B041E">
            <w:pPr>
              <w:widowControl w:val="0"/>
              <w:spacing w:line="240" w:lineRule="auto"/>
            </w:pPr>
          </w:p>
          <w:p w14:paraId="0A414198" w14:textId="77777777" w:rsidR="00A625A0" w:rsidRDefault="00A625A0" w:rsidP="004B041E">
            <w:pPr>
              <w:widowControl w:val="0"/>
              <w:spacing w:line="240" w:lineRule="auto"/>
            </w:pPr>
          </w:p>
          <w:p w14:paraId="047E1454" w14:textId="77777777" w:rsidR="00A625A0" w:rsidRDefault="00A625A0" w:rsidP="004B041E">
            <w:pPr>
              <w:widowControl w:val="0"/>
              <w:spacing w:line="240" w:lineRule="auto"/>
            </w:pPr>
            <w:r>
              <w:t>65.15***</w:t>
            </w:r>
          </w:p>
          <w:p w14:paraId="73DE7F27" w14:textId="77777777" w:rsidR="00A625A0" w:rsidRDefault="00A625A0" w:rsidP="004B041E">
            <w:pPr>
              <w:widowControl w:val="0"/>
              <w:spacing w:line="240" w:lineRule="auto"/>
            </w:pPr>
          </w:p>
          <w:p w14:paraId="39C0F48D" w14:textId="77777777" w:rsidR="00A625A0" w:rsidRDefault="00A625A0" w:rsidP="004B041E">
            <w:pPr>
              <w:widowControl w:val="0"/>
              <w:spacing w:line="240" w:lineRule="auto"/>
            </w:pPr>
          </w:p>
          <w:p w14:paraId="3A72A8F4" w14:textId="77777777" w:rsidR="00A625A0" w:rsidRDefault="00A625A0" w:rsidP="004B041E">
            <w:pPr>
              <w:widowControl w:val="0"/>
              <w:spacing w:line="240" w:lineRule="auto"/>
            </w:pPr>
          </w:p>
          <w:p w14:paraId="5BC86969" w14:textId="77777777" w:rsidR="00A625A0" w:rsidRDefault="00A625A0" w:rsidP="004B041E">
            <w:pPr>
              <w:widowControl w:val="0"/>
              <w:spacing w:line="240" w:lineRule="auto"/>
            </w:pPr>
          </w:p>
          <w:p w14:paraId="3280DA01" w14:textId="77777777" w:rsidR="00A625A0" w:rsidRDefault="00A625A0" w:rsidP="004B041E">
            <w:pPr>
              <w:widowControl w:val="0"/>
              <w:spacing w:line="240" w:lineRule="auto"/>
            </w:pPr>
          </w:p>
          <w:p w14:paraId="143831AE" w14:textId="77777777" w:rsidR="00A625A0" w:rsidRDefault="00A625A0" w:rsidP="004B041E">
            <w:pPr>
              <w:widowControl w:val="0"/>
              <w:spacing w:line="240" w:lineRule="auto"/>
            </w:pPr>
          </w:p>
          <w:p w14:paraId="4AD6A778" w14:textId="77777777" w:rsidR="00A625A0" w:rsidRDefault="00A625A0" w:rsidP="004B041E">
            <w:pPr>
              <w:widowControl w:val="0"/>
              <w:spacing w:line="240" w:lineRule="auto"/>
            </w:pPr>
          </w:p>
          <w:p w14:paraId="27E37678" w14:textId="77777777" w:rsidR="00A625A0" w:rsidRDefault="00A625A0" w:rsidP="004B041E">
            <w:pPr>
              <w:widowControl w:val="0"/>
              <w:spacing w:line="240" w:lineRule="auto"/>
            </w:pPr>
          </w:p>
          <w:p w14:paraId="5C44A532" w14:textId="77777777" w:rsidR="00A625A0" w:rsidRDefault="00A625A0" w:rsidP="004B041E">
            <w:pPr>
              <w:widowControl w:val="0"/>
              <w:spacing w:line="240" w:lineRule="auto"/>
            </w:pPr>
          </w:p>
          <w:p w14:paraId="50825391" w14:textId="77777777" w:rsidR="00A625A0" w:rsidRDefault="00A625A0" w:rsidP="004B041E">
            <w:pPr>
              <w:widowControl w:val="0"/>
              <w:spacing w:line="240" w:lineRule="auto"/>
            </w:pPr>
          </w:p>
          <w:p w14:paraId="32CCCACD" w14:textId="77777777" w:rsidR="00A625A0" w:rsidRDefault="00A625A0" w:rsidP="004B041E">
            <w:pPr>
              <w:widowControl w:val="0"/>
              <w:spacing w:line="240" w:lineRule="auto"/>
            </w:pPr>
          </w:p>
          <w:p w14:paraId="758CEE3D" w14:textId="77777777" w:rsidR="00A625A0" w:rsidRDefault="00A625A0" w:rsidP="004B041E">
            <w:pPr>
              <w:widowControl w:val="0"/>
              <w:spacing w:line="240" w:lineRule="auto"/>
            </w:pPr>
          </w:p>
          <w:p w14:paraId="3A9C9D36" w14:textId="77777777" w:rsidR="00A625A0" w:rsidRDefault="00A625A0" w:rsidP="004B041E">
            <w:pPr>
              <w:widowControl w:val="0"/>
              <w:spacing w:line="240" w:lineRule="auto"/>
            </w:pPr>
          </w:p>
          <w:p w14:paraId="2547EE9F" w14:textId="77777777" w:rsidR="00A625A0" w:rsidRDefault="00A625A0" w:rsidP="004B041E">
            <w:pPr>
              <w:widowControl w:val="0"/>
              <w:spacing w:line="240" w:lineRule="auto"/>
            </w:pPr>
          </w:p>
          <w:p w14:paraId="539A009C" w14:textId="77777777" w:rsidR="00A625A0" w:rsidRDefault="00A625A0" w:rsidP="004B041E">
            <w:pPr>
              <w:widowControl w:val="0"/>
              <w:spacing w:line="240" w:lineRule="auto"/>
            </w:pPr>
          </w:p>
          <w:p w14:paraId="56163903" w14:textId="77777777" w:rsidR="00A625A0" w:rsidRDefault="00A625A0" w:rsidP="004B041E">
            <w:pPr>
              <w:widowControl w:val="0"/>
              <w:spacing w:line="240" w:lineRule="auto"/>
            </w:pPr>
            <w:r>
              <w:t>5.30**</w:t>
            </w:r>
          </w:p>
        </w:tc>
      </w:tr>
    </w:tbl>
    <w:p w14:paraId="6FB7EEEA" w14:textId="77777777" w:rsidR="00A625A0" w:rsidRDefault="00A625A0" w:rsidP="00A625A0">
      <w:pPr>
        <w:rPr>
          <w:color w:val="222222"/>
          <w:sz w:val="20"/>
          <w:szCs w:val="20"/>
          <w:highlight w:val="white"/>
        </w:rPr>
      </w:pPr>
    </w:p>
    <w:p w14:paraId="7E55741A" w14:textId="77777777" w:rsidR="00A625A0" w:rsidRDefault="00A625A0" w:rsidP="00A625A0">
      <w:pPr>
        <w:rPr>
          <w:color w:val="222222"/>
          <w:sz w:val="20"/>
          <w:szCs w:val="20"/>
          <w:highlight w:val="white"/>
        </w:rPr>
      </w:pPr>
    </w:p>
    <w:p w14:paraId="2F53F545" w14:textId="77777777" w:rsidR="00A625A0" w:rsidRDefault="00A625A0" w:rsidP="00A625A0">
      <w:pPr>
        <w:rPr>
          <w:color w:val="222222"/>
          <w:sz w:val="20"/>
          <w:szCs w:val="20"/>
          <w:highlight w:val="white"/>
        </w:rPr>
      </w:pPr>
    </w:p>
    <w:p w14:paraId="42F51A3A" w14:textId="77777777" w:rsidR="00A625A0" w:rsidRDefault="00A625A0" w:rsidP="00A625A0">
      <w:pPr>
        <w:rPr>
          <w:color w:val="222222"/>
          <w:sz w:val="20"/>
          <w:szCs w:val="20"/>
          <w:highlight w:val="white"/>
        </w:rPr>
      </w:pPr>
    </w:p>
    <w:p w14:paraId="4FFC0BD2" w14:textId="77777777" w:rsidR="00A625A0" w:rsidRDefault="00A625A0" w:rsidP="00A625A0">
      <w:pPr>
        <w:rPr>
          <w:color w:val="222222"/>
          <w:sz w:val="20"/>
          <w:szCs w:val="20"/>
          <w:highlight w:val="white"/>
        </w:rPr>
      </w:pPr>
    </w:p>
    <w:p w14:paraId="135E4E95" w14:textId="77777777" w:rsidR="00A625A0" w:rsidRDefault="00A625A0" w:rsidP="00A625A0">
      <w:pPr>
        <w:rPr>
          <w:color w:val="222222"/>
          <w:sz w:val="20"/>
          <w:szCs w:val="20"/>
          <w:highlight w:val="white"/>
        </w:rPr>
      </w:pPr>
    </w:p>
    <w:p w14:paraId="23F9750F" w14:textId="77777777" w:rsidR="00A625A0" w:rsidRDefault="00A625A0" w:rsidP="00A625A0">
      <w:pPr>
        <w:rPr>
          <w:color w:val="222222"/>
          <w:sz w:val="20"/>
          <w:szCs w:val="20"/>
          <w:highlight w:val="white"/>
        </w:rPr>
      </w:pPr>
    </w:p>
    <w:p w14:paraId="340C8C81" w14:textId="77777777" w:rsidR="00A625A0" w:rsidRDefault="00A625A0" w:rsidP="00A625A0">
      <w:pPr>
        <w:rPr>
          <w:color w:val="222222"/>
          <w:sz w:val="20"/>
          <w:szCs w:val="20"/>
          <w:highlight w:val="white"/>
        </w:rPr>
      </w:pPr>
    </w:p>
    <w:p w14:paraId="6076F259" w14:textId="77777777" w:rsidR="00A625A0" w:rsidRDefault="00A625A0" w:rsidP="00A625A0">
      <w:pPr>
        <w:rPr>
          <w:color w:val="222222"/>
          <w:sz w:val="20"/>
          <w:szCs w:val="20"/>
          <w:highlight w:val="white"/>
        </w:rPr>
      </w:pPr>
    </w:p>
    <w:p w14:paraId="4E3C3718" w14:textId="77777777" w:rsidR="00A625A0" w:rsidRDefault="00A625A0" w:rsidP="00A625A0">
      <w:pPr>
        <w:rPr>
          <w:color w:val="222222"/>
          <w:sz w:val="20"/>
          <w:szCs w:val="20"/>
          <w:highlight w:val="white"/>
        </w:rPr>
      </w:pPr>
    </w:p>
    <w:p w14:paraId="31DD7274" w14:textId="77777777" w:rsidR="009721E2" w:rsidRDefault="009721E2">
      <w:pPr>
        <w:rPr>
          <w:color w:val="222222"/>
          <w:sz w:val="20"/>
          <w:szCs w:val="20"/>
          <w:highlight w:val="white"/>
        </w:rPr>
      </w:pPr>
    </w:p>
    <w:p w14:paraId="500AC483" w14:textId="20BDF144" w:rsidR="00450394" w:rsidRDefault="00F931B2">
      <w:pPr>
        <w:rPr>
          <w:b/>
          <w:sz w:val="24"/>
          <w:szCs w:val="24"/>
        </w:rPr>
      </w:pPr>
      <w:r>
        <w:rPr>
          <w:b/>
          <w:sz w:val="24"/>
          <w:szCs w:val="24"/>
        </w:rPr>
        <w:lastRenderedPageBreak/>
        <w:t>Discussion</w:t>
      </w:r>
    </w:p>
    <w:p w14:paraId="4821B473" w14:textId="3A43DAB9" w:rsidR="00450394" w:rsidRDefault="00F931B2">
      <w:pPr>
        <w:rPr>
          <w:sz w:val="24"/>
          <w:szCs w:val="24"/>
        </w:rPr>
      </w:pPr>
      <w:r>
        <w:rPr>
          <w:sz w:val="24"/>
          <w:szCs w:val="24"/>
        </w:rPr>
        <w:t>This study aimed to examine how eating disorder symptoms differ in men of different sexual orientations. In doing so, we set out specifically to examine disordered eating behav</w:t>
      </w:r>
      <w:r w:rsidR="002A7A93">
        <w:rPr>
          <w:sz w:val="24"/>
          <w:szCs w:val="24"/>
        </w:rPr>
        <w:t>i</w:t>
      </w:r>
      <w:r>
        <w:rPr>
          <w:sz w:val="24"/>
          <w:szCs w:val="24"/>
        </w:rPr>
        <w:t xml:space="preserve">our in two under-represented populations: namely, </w:t>
      </w:r>
      <w:proofErr w:type="spellStart"/>
      <w:r>
        <w:rPr>
          <w:sz w:val="24"/>
          <w:szCs w:val="24"/>
        </w:rPr>
        <w:t>i</w:t>
      </w:r>
      <w:proofErr w:type="spellEnd"/>
      <w:r>
        <w:rPr>
          <w:sz w:val="24"/>
          <w:szCs w:val="24"/>
        </w:rPr>
        <w:t xml:space="preserve">) men and ii) sexual minorities - especially bisexual men who are often neglected or specifically excluded from eating disorder research (Bankoff et al., 2016). Additionally, we investigated how eating disorder symptoms in men with different sexual orientations </w:t>
      </w:r>
      <w:proofErr w:type="gramStart"/>
      <w:r>
        <w:rPr>
          <w:sz w:val="24"/>
          <w:szCs w:val="24"/>
        </w:rPr>
        <w:t xml:space="preserve">might be </w:t>
      </w:r>
      <w:r w:rsidR="002A7A93" w:rsidRPr="002A7A93">
        <w:rPr>
          <w:b/>
          <w:color w:val="FF0000"/>
          <w:sz w:val="24"/>
          <w:szCs w:val="24"/>
        </w:rPr>
        <w:t>related</w:t>
      </w:r>
      <w:proofErr w:type="gramEnd"/>
      <w:r w:rsidR="002A7A93" w:rsidRPr="002A7A93">
        <w:rPr>
          <w:b/>
          <w:color w:val="FF0000"/>
          <w:sz w:val="24"/>
          <w:szCs w:val="24"/>
        </w:rPr>
        <w:t xml:space="preserve"> to</w:t>
      </w:r>
      <w:r w:rsidRPr="002A7A93">
        <w:rPr>
          <w:color w:val="FF0000"/>
          <w:sz w:val="24"/>
          <w:szCs w:val="24"/>
        </w:rPr>
        <w:t xml:space="preserve"> </w:t>
      </w:r>
      <w:r>
        <w:rPr>
          <w:sz w:val="24"/>
          <w:szCs w:val="24"/>
        </w:rPr>
        <w:t>the desire for a m</w:t>
      </w:r>
      <w:r w:rsidR="00CF0A65">
        <w:rPr>
          <w:sz w:val="24"/>
          <w:szCs w:val="24"/>
        </w:rPr>
        <w:t>uscular physique. W</w:t>
      </w:r>
      <w:r>
        <w:rPr>
          <w:sz w:val="24"/>
          <w:szCs w:val="24"/>
        </w:rPr>
        <w:t>e aimed to provide novel insight into the varying reasons that underlie men of different sexual orientations developing eating disorder symptoms. In</w:t>
      </w:r>
      <w:r w:rsidR="002A7A93">
        <w:rPr>
          <w:sz w:val="24"/>
          <w:szCs w:val="24"/>
        </w:rPr>
        <w:t xml:space="preserve"> a </w:t>
      </w:r>
      <w:r>
        <w:rPr>
          <w:sz w:val="24"/>
          <w:szCs w:val="24"/>
        </w:rPr>
        <w:t xml:space="preserve">large sample of gay, bisexual, and heterosexual men, we found significant differences in self-reported eating disorder behaviour and the contribution of drive for muscularity across groups. We also confirmed previous findings suggesting that eating disorder symptoms in men </w:t>
      </w:r>
      <w:proofErr w:type="gramStart"/>
      <w:r>
        <w:rPr>
          <w:sz w:val="24"/>
          <w:szCs w:val="24"/>
        </w:rPr>
        <w:t>are best described</w:t>
      </w:r>
      <w:proofErr w:type="gramEnd"/>
      <w:r>
        <w:rPr>
          <w:sz w:val="24"/>
          <w:szCs w:val="24"/>
        </w:rPr>
        <w:t xml:space="preserve"> by a three-factor (component) structure (Carey et al., 2019). However, this may not be suitable for men of all sexualities, as can be seen by our measurement invariance analysis results </w:t>
      </w:r>
      <w:r w:rsidR="002A7A93">
        <w:rPr>
          <w:sz w:val="24"/>
          <w:szCs w:val="24"/>
        </w:rPr>
        <w:t>indicating</w:t>
      </w:r>
      <w:r w:rsidR="00CF0A65">
        <w:rPr>
          <w:sz w:val="24"/>
          <w:szCs w:val="24"/>
        </w:rPr>
        <w:t xml:space="preserve"> we should omit many items.</w:t>
      </w:r>
    </w:p>
    <w:p w14:paraId="501477F8" w14:textId="77777777" w:rsidR="00450394" w:rsidRDefault="00450394">
      <w:pPr>
        <w:rPr>
          <w:sz w:val="24"/>
          <w:szCs w:val="24"/>
        </w:rPr>
      </w:pPr>
    </w:p>
    <w:p w14:paraId="3C4B36EA" w14:textId="4DA62CB3" w:rsidR="00450394" w:rsidRDefault="00BE3E78">
      <w:pPr>
        <w:rPr>
          <w:sz w:val="24"/>
          <w:szCs w:val="24"/>
        </w:rPr>
      </w:pPr>
      <w:r>
        <w:rPr>
          <w:sz w:val="24"/>
          <w:szCs w:val="24"/>
        </w:rPr>
        <w:t>O</w:t>
      </w:r>
      <w:r w:rsidR="00F931B2">
        <w:rPr>
          <w:sz w:val="24"/>
          <w:szCs w:val="24"/>
        </w:rPr>
        <w:t xml:space="preserve">ur CFA of the EDE-Q supported the </w:t>
      </w:r>
      <w:r w:rsidR="00CF0A65">
        <w:rPr>
          <w:sz w:val="24"/>
          <w:szCs w:val="24"/>
        </w:rPr>
        <w:t>recently proposed</w:t>
      </w:r>
      <w:r w:rsidR="00F931B2">
        <w:rPr>
          <w:sz w:val="24"/>
          <w:szCs w:val="24"/>
        </w:rPr>
        <w:t xml:space="preserve"> 3-factor model of Carey et al. (2019), with above acceptable fit levels found for all groups in the current data. This supports the idea that the 3-factor model of the EDE-Q (combining shape and weight concern into a single factor) is useful for assessing </w:t>
      </w:r>
      <w:proofErr w:type="spellStart"/>
      <w:r w:rsidR="00F931B2">
        <w:rPr>
          <w:sz w:val="24"/>
          <w:szCs w:val="24"/>
        </w:rPr>
        <w:t>mens</w:t>
      </w:r>
      <w:proofErr w:type="spellEnd"/>
      <w:r w:rsidR="00F931B2">
        <w:rPr>
          <w:sz w:val="24"/>
          <w:szCs w:val="24"/>
        </w:rPr>
        <w:t>’ eating disorder symptoms and attitudes, whereas the traditional f</w:t>
      </w:r>
      <w:r w:rsidR="002A7A93">
        <w:rPr>
          <w:sz w:val="24"/>
          <w:szCs w:val="24"/>
        </w:rPr>
        <w:t>our-</w:t>
      </w:r>
      <w:r w:rsidR="00F931B2">
        <w:rPr>
          <w:sz w:val="24"/>
          <w:szCs w:val="24"/>
        </w:rPr>
        <w:t>factor model might not be suitable for measuring these traits in men. For this reason, we used the three-factor model for all subsequent analysis. Measurement invariance analysis further indicated a difference in how participants responded to the questions based on their</w:t>
      </w:r>
      <w:r w:rsidR="00BE4D45" w:rsidRPr="00BE4D45">
        <w:rPr>
          <w:b/>
          <w:color w:val="FF0000"/>
          <w:sz w:val="24"/>
          <w:szCs w:val="24"/>
        </w:rPr>
        <w:t xml:space="preserve"> </w:t>
      </w:r>
      <w:r w:rsidR="00BE4D45">
        <w:rPr>
          <w:b/>
          <w:color w:val="FF0000"/>
          <w:sz w:val="24"/>
          <w:szCs w:val="24"/>
        </w:rPr>
        <w:t>sexual orientation</w:t>
      </w:r>
      <w:r w:rsidR="00F931B2">
        <w:rPr>
          <w:sz w:val="24"/>
          <w:szCs w:val="24"/>
        </w:rPr>
        <w:t>, indicating that the way men interpret and respond to the questions within the EDE-Q may differ depending on their</w:t>
      </w:r>
      <w:r w:rsidR="00BE4D45" w:rsidRPr="00BE4D45">
        <w:rPr>
          <w:b/>
          <w:color w:val="FF0000"/>
          <w:sz w:val="24"/>
          <w:szCs w:val="24"/>
        </w:rPr>
        <w:t xml:space="preserve"> </w:t>
      </w:r>
      <w:r w:rsidR="00BE4D45">
        <w:rPr>
          <w:b/>
          <w:color w:val="FF0000"/>
          <w:sz w:val="24"/>
          <w:szCs w:val="24"/>
        </w:rPr>
        <w:t>sexual orientation</w:t>
      </w:r>
      <w:r w:rsidR="00F931B2">
        <w:rPr>
          <w:sz w:val="24"/>
          <w:szCs w:val="24"/>
        </w:rPr>
        <w:t>.</w:t>
      </w:r>
    </w:p>
    <w:p w14:paraId="2C869656" w14:textId="77777777" w:rsidR="00450394" w:rsidRDefault="00450394">
      <w:pPr>
        <w:rPr>
          <w:color w:val="0000FF"/>
          <w:sz w:val="24"/>
          <w:szCs w:val="24"/>
        </w:rPr>
      </w:pPr>
    </w:p>
    <w:p w14:paraId="4242273A" w14:textId="359453A2" w:rsidR="00450394" w:rsidRDefault="00395A1F">
      <w:pPr>
        <w:rPr>
          <w:sz w:val="24"/>
          <w:szCs w:val="24"/>
        </w:rPr>
      </w:pPr>
      <w:r>
        <w:rPr>
          <w:sz w:val="24"/>
          <w:szCs w:val="24"/>
        </w:rPr>
        <w:t>W</w:t>
      </w:r>
      <w:r w:rsidR="00F931B2">
        <w:rPr>
          <w:sz w:val="24"/>
          <w:szCs w:val="24"/>
        </w:rPr>
        <w:t>e found that gay men showed the highest levels of eating disorder symptoms</w:t>
      </w:r>
      <w:r w:rsidR="002A7A93">
        <w:rPr>
          <w:sz w:val="24"/>
          <w:szCs w:val="24"/>
        </w:rPr>
        <w:t>, specifically global</w:t>
      </w:r>
      <w:r w:rsidR="00F931B2">
        <w:rPr>
          <w:sz w:val="24"/>
          <w:szCs w:val="24"/>
        </w:rPr>
        <w:t xml:space="preserve"> scores, preoccu</w:t>
      </w:r>
      <w:r w:rsidR="002A7A93">
        <w:rPr>
          <w:sz w:val="24"/>
          <w:szCs w:val="24"/>
        </w:rPr>
        <w:t>pati</w:t>
      </w:r>
      <w:r w:rsidR="00CF0A65">
        <w:rPr>
          <w:sz w:val="24"/>
          <w:szCs w:val="24"/>
        </w:rPr>
        <w:t>on</w:t>
      </w:r>
      <w:r w:rsidR="002A7A93">
        <w:rPr>
          <w:sz w:val="24"/>
          <w:szCs w:val="24"/>
        </w:rPr>
        <w:t xml:space="preserve"> and eating concern</w:t>
      </w:r>
      <w:r w:rsidR="00F931B2">
        <w:rPr>
          <w:sz w:val="24"/>
          <w:szCs w:val="24"/>
        </w:rPr>
        <w:t>, an</w:t>
      </w:r>
      <w:r w:rsidR="002A7A93">
        <w:rPr>
          <w:sz w:val="24"/>
          <w:szCs w:val="24"/>
        </w:rPr>
        <w:t>d shape and weight concern</w:t>
      </w:r>
      <w:r w:rsidR="00F931B2">
        <w:rPr>
          <w:sz w:val="24"/>
          <w:szCs w:val="24"/>
        </w:rPr>
        <w:t xml:space="preserve">. By contrast, bisexual men had some of the lowest eating disorder symptom scores, but often scored similarly to heterosexual men. Heterosexual men scored the highest for the </w:t>
      </w:r>
      <w:r w:rsidR="00F931B2" w:rsidRPr="002A7A93">
        <w:rPr>
          <w:b/>
          <w:color w:val="FF0000"/>
          <w:sz w:val="24"/>
          <w:szCs w:val="24"/>
        </w:rPr>
        <w:t>restr</w:t>
      </w:r>
      <w:r w:rsidR="002A7A93" w:rsidRPr="002A7A93">
        <w:rPr>
          <w:b/>
          <w:color w:val="FF0000"/>
          <w:sz w:val="24"/>
          <w:szCs w:val="24"/>
        </w:rPr>
        <w:t>icting</w:t>
      </w:r>
      <w:r w:rsidR="002A7A93">
        <w:rPr>
          <w:sz w:val="24"/>
          <w:szCs w:val="24"/>
        </w:rPr>
        <w:t xml:space="preserve"> </w:t>
      </w:r>
      <w:r w:rsidR="00F931B2">
        <w:rPr>
          <w:sz w:val="24"/>
          <w:szCs w:val="24"/>
        </w:rPr>
        <w:t xml:space="preserve">subscale only. This pattern of results </w:t>
      </w:r>
      <w:proofErr w:type="gramStart"/>
      <w:r w:rsidR="00F931B2">
        <w:rPr>
          <w:sz w:val="24"/>
          <w:szCs w:val="24"/>
        </w:rPr>
        <w:t>was</w:t>
      </w:r>
      <w:r w:rsidR="00DB1FA1">
        <w:rPr>
          <w:sz w:val="24"/>
          <w:szCs w:val="24"/>
        </w:rPr>
        <w:t xml:space="preserve"> </w:t>
      </w:r>
      <w:r w:rsidR="00F931B2">
        <w:rPr>
          <w:sz w:val="24"/>
          <w:szCs w:val="24"/>
        </w:rPr>
        <w:t>confirmed</w:t>
      </w:r>
      <w:proofErr w:type="gramEnd"/>
      <w:r w:rsidR="00F931B2">
        <w:rPr>
          <w:sz w:val="24"/>
          <w:szCs w:val="24"/>
        </w:rPr>
        <w:t xml:space="preserve"> by </w:t>
      </w:r>
      <w:r w:rsidR="00BE4D45">
        <w:rPr>
          <w:b/>
          <w:color w:val="FF0000"/>
          <w:sz w:val="24"/>
          <w:szCs w:val="24"/>
        </w:rPr>
        <w:t>sexual orientation</w:t>
      </w:r>
      <w:r w:rsidR="00BE4D45">
        <w:rPr>
          <w:sz w:val="24"/>
          <w:szCs w:val="24"/>
        </w:rPr>
        <w:t xml:space="preserve"> </w:t>
      </w:r>
      <w:r w:rsidR="00F931B2">
        <w:rPr>
          <w:sz w:val="24"/>
          <w:szCs w:val="24"/>
        </w:rPr>
        <w:t>being a significant predictor, either by itself or as part of an interaction with drive for muscularity, for every regression model.</w:t>
      </w:r>
      <w:r w:rsidR="00F931B2">
        <w:rPr>
          <w:i/>
          <w:sz w:val="24"/>
          <w:szCs w:val="24"/>
        </w:rPr>
        <w:t xml:space="preserve"> </w:t>
      </w:r>
      <w:r w:rsidR="00F931B2">
        <w:rPr>
          <w:sz w:val="24"/>
          <w:szCs w:val="24"/>
        </w:rPr>
        <w:t>In addition, gay men reported the highest instances of bingeing, purging and excessive exercise, while heterosexual men also reported high levels of regular excessive exercise.</w:t>
      </w:r>
    </w:p>
    <w:p w14:paraId="7EE7A892" w14:textId="77777777" w:rsidR="00450394" w:rsidRDefault="00450394">
      <w:pPr>
        <w:rPr>
          <w:i/>
          <w:sz w:val="24"/>
          <w:szCs w:val="24"/>
        </w:rPr>
      </w:pPr>
    </w:p>
    <w:p w14:paraId="183AD457" w14:textId="49A5FBE7" w:rsidR="00450394" w:rsidRDefault="00F931B2">
      <w:pPr>
        <w:rPr>
          <w:sz w:val="24"/>
          <w:szCs w:val="24"/>
        </w:rPr>
      </w:pPr>
      <w:r>
        <w:rPr>
          <w:sz w:val="24"/>
          <w:szCs w:val="24"/>
        </w:rPr>
        <w:t xml:space="preserve">Drive for Muscularity was a significant predictor of </w:t>
      </w:r>
      <w:r w:rsidR="00CF0A65">
        <w:rPr>
          <w:sz w:val="24"/>
          <w:szCs w:val="24"/>
        </w:rPr>
        <w:t xml:space="preserve">eating disorder symptoms; </w:t>
      </w:r>
      <w:r>
        <w:rPr>
          <w:sz w:val="24"/>
          <w:szCs w:val="24"/>
        </w:rPr>
        <w:t>its impact on eating disorder symptoms depended on</w:t>
      </w:r>
      <w:r w:rsidR="00BE4D45" w:rsidRPr="00BE4D45">
        <w:rPr>
          <w:b/>
          <w:color w:val="FF0000"/>
          <w:sz w:val="24"/>
          <w:szCs w:val="24"/>
        </w:rPr>
        <w:t xml:space="preserve"> </w:t>
      </w:r>
      <w:r w:rsidR="00BE4D45">
        <w:rPr>
          <w:b/>
          <w:color w:val="FF0000"/>
          <w:sz w:val="24"/>
          <w:szCs w:val="24"/>
        </w:rPr>
        <w:t>sexual orientation</w:t>
      </w:r>
      <w:r>
        <w:rPr>
          <w:i/>
          <w:sz w:val="24"/>
          <w:szCs w:val="24"/>
        </w:rPr>
        <w:t xml:space="preserve">. </w:t>
      </w:r>
      <w:r>
        <w:rPr>
          <w:sz w:val="24"/>
          <w:szCs w:val="24"/>
        </w:rPr>
        <w:t>Drive for muscularity was ass</w:t>
      </w:r>
      <w:r w:rsidR="00DB1FA1">
        <w:rPr>
          <w:sz w:val="24"/>
          <w:szCs w:val="24"/>
        </w:rPr>
        <w:t xml:space="preserve">ociated with greater global scores but not dietary </w:t>
      </w:r>
      <w:r w:rsidR="00DB1FA1" w:rsidRPr="00DB1FA1">
        <w:rPr>
          <w:b/>
          <w:color w:val="FF0000"/>
          <w:sz w:val="24"/>
          <w:szCs w:val="24"/>
        </w:rPr>
        <w:t>restricting</w:t>
      </w:r>
      <w:r w:rsidRPr="00DB1FA1">
        <w:rPr>
          <w:b/>
          <w:color w:val="FF0000"/>
          <w:sz w:val="24"/>
          <w:szCs w:val="24"/>
        </w:rPr>
        <w:t xml:space="preserve"> </w:t>
      </w:r>
      <w:r>
        <w:rPr>
          <w:sz w:val="24"/>
          <w:szCs w:val="24"/>
        </w:rPr>
        <w:t>in heterosexual men. Conversely, for gay men drive for muscularity was a</w:t>
      </w:r>
      <w:r w:rsidR="00DB1FA1">
        <w:rPr>
          <w:sz w:val="24"/>
          <w:szCs w:val="24"/>
        </w:rPr>
        <w:t xml:space="preserve">ssociated with dietary </w:t>
      </w:r>
      <w:r w:rsidR="00DB1FA1" w:rsidRPr="00DB1FA1">
        <w:rPr>
          <w:b/>
          <w:color w:val="FF0000"/>
          <w:sz w:val="24"/>
          <w:szCs w:val="24"/>
        </w:rPr>
        <w:t>restricting</w:t>
      </w:r>
      <w:r w:rsidR="00DB1FA1">
        <w:rPr>
          <w:sz w:val="24"/>
          <w:szCs w:val="24"/>
        </w:rPr>
        <w:t xml:space="preserve"> but not global </w:t>
      </w:r>
      <w:r>
        <w:rPr>
          <w:sz w:val="24"/>
          <w:szCs w:val="24"/>
        </w:rPr>
        <w:t xml:space="preserve">scores. For bisexual men, a greater drive for muscularity was associated with both increased </w:t>
      </w:r>
      <w:r w:rsidRPr="00DB1FA1">
        <w:rPr>
          <w:b/>
          <w:color w:val="FF0000"/>
          <w:sz w:val="24"/>
          <w:szCs w:val="24"/>
        </w:rPr>
        <w:t>re</w:t>
      </w:r>
      <w:r w:rsidR="00DB1FA1" w:rsidRPr="00DB1FA1">
        <w:rPr>
          <w:b/>
          <w:color w:val="FF0000"/>
          <w:sz w:val="24"/>
          <w:szCs w:val="24"/>
        </w:rPr>
        <w:t>stricting</w:t>
      </w:r>
      <w:r w:rsidRPr="00DB1FA1">
        <w:rPr>
          <w:b/>
          <w:color w:val="FF0000"/>
          <w:sz w:val="24"/>
          <w:szCs w:val="24"/>
        </w:rPr>
        <w:t xml:space="preserve"> </w:t>
      </w:r>
      <w:r>
        <w:rPr>
          <w:sz w:val="24"/>
          <w:szCs w:val="24"/>
        </w:rPr>
        <w:t xml:space="preserve">and global scores, </w:t>
      </w:r>
      <w:r>
        <w:rPr>
          <w:sz w:val="24"/>
          <w:szCs w:val="24"/>
        </w:rPr>
        <w:lastRenderedPageBreak/>
        <w:t>despite the fact that this gr</w:t>
      </w:r>
      <w:r w:rsidR="00DB1FA1">
        <w:rPr>
          <w:sz w:val="24"/>
          <w:szCs w:val="24"/>
        </w:rPr>
        <w:t xml:space="preserve">oup has the lowest levels of </w:t>
      </w:r>
      <w:r w:rsidR="00CF0A65">
        <w:rPr>
          <w:sz w:val="24"/>
          <w:szCs w:val="24"/>
        </w:rPr>
        <w:t>symptoms overall. I</w:t>
      </w:r>
      <w:r>
        <w:rPr>
          <w:sz w:val="24"/>
          <w:szCs w:val="24"/>
        </w:rPr>
        <w:t>t seems that for heterosexual men, muscularity affects general attitudes to their bodies and foods, whereas for gay men</w:t>
      </w:r>
      <w:r w:rsidR="00DB1FA1">
        <w:rPr>
          <w:sz w:val="24"/>
          <w:szCs w:val="24"/>
        </w:rPr>
        <w:t xml:space="preserve"> muscularity </w:t>
      </w:r>
      <w:proofErr w:type="gramStart"/>
      <w:r w:rsidR="00DB1FA1">
        <w:rPr>
          <w:sz w:val="24"/>
          <w:szCs w:val="24"/>
        </w:rPr>
        <w:t>is</w:t>
      </w:r>
      <w:r>
        <w:rPr>
          <w:sz w:val="24"/>
          <w:szCs w:val="24"/>
        </w:rPr>
        <w:t xml:space="preserve"> specifically </w:t>
      </w:r>
      <w:r w:rsidR="00DB1FA1">
        <w:rPr>
          <w:sz w:val="24"/>
          <w:szCs w:val="24"/>
        </w:rPr>
        <w:t>related</w:t>
      </w:r>
      <w:proofErr w:type="gramEnd"/>
      <w:r w:rsidR="00DB1FA1">
        <w:rPr>
          <w:sz w:val="24"/>
          <w:szCs w:val="24"/>
        </w:rPr>
        <w:t xml:space="preserve"> to </w:t>
      </w:r>
      <w:r w:rsidR="00DB1FA1" w:rsidRPr="00DB1FA1">
        <w:rPr>
          <w:b/>
          <w:color w:val="FF0000"/>
          <w:sz w:val="24"/>
          <w:szCs w:val="24"/>
        </w:rPr>
        <w:t xml:space="preserve">restricting </w:t>
      </w:r>
      <w:r>
        <w:rPr>
          <w:sz w:val="24"/>
          <w:szCs w:val="24"/>
        </w:rPr>
        <w:t>behaviours. For bisexual men, muscularity seems to influence both attitudes to their bodies</w:t>
      </w:r>
      <w:r w:rsidR="00DB1FA1">
        <w:rPr>
          <w:sz w:val="24"/>
          <w:szCs w:val="24"/>
        </w:rPr>
        <w:t xml:space="preserve"> and eating as well as </w:t>
      </w:r>
      <w:r w:rsidR="00DB1FA1">
        <w:rPr>
          <w:b/>
          <w:color w:val="FF0000"/>
          <w:sz w:val="24"/>
          <w:szCs w:val="24"/>
        </w:rPr>
        <w:t>restricting</w:t>
      </w:r>
      <w:r>
        <w:rPr>
          <w:sz w:val="24"/>
          <w:szCs w:val="24"/>
        </w:rPr>
        <w:t xml:space="preserve"> behaviours. This complex interaction between</w:t>
      </w:r>
      <w:r w:rsidR="00BE4D45" w:rsidRPr="00BE4D45">
        <w:rPr>
          <w:b/>
          <w:color w:val="FF0000"/>
          <w:sz w:val="24"/>
          <w:szCs w:val="24"/>
        </w:rPr>
        <w:t xml:space="preserve"> </w:t>
      </w:r>
      <w:r w:rsidR="00BE4D45">
        <w:rPr>
          <w:b/>
          <w:color w:val="FF0000"/>
          <w:sz w:val="24"/>
          <w:szCs w:val="24"/>
        </w:rPr>
        <w:t>sexual orientation</w:t>
      </w:r>
      <w:r>
        <w:rPr>
          <w:sz w:val="24"/>
          <w:szCs w:val="24"/>
        </w:rPr>
        <w:t>, drive for muscularity, and eating/dieting behaviours may explain the very</w:t>
      </w:r>
      <w:r w:rsidR="0095651B">
        <w:rPr>
          <w:sz w:val="24"/>
          <w:szCs w:val="24"/>
        </w:rPr>
        <w:t xml:space="preserve"> mixed results</w:t>
      </w:r>
      <w:r>
        <w:rPr>
          <w:sz w:val="24"/>
          <w:szCs w:val="24"/>
        </w:rPr>
        <w:t xml:space="preserve"> in the literature. For example, there are mixed results regarding how </w:t>
      </w:r>
      <w:r w:rsidR="00BE4D45">
        <w:rPr>
          <w:b/>
          <w:color w:val="FF0000"/>
          <w:sz w:val="24"/>
          <w:szCs w:val="24"/>
        </w:rPr>
        <w:t>sexual orientation</w:t>
      </w:r>
      <w:r w:rsidR="00BE4D45">
        <w:rPr>
          <w:sz w:val="24"/>
          <w:szCs w:val="24"/>
        </w:rPr>
        <w:t xml:space="preserve"> </w:t>
      </w:r>
      <w:r w:rsidR="0095651B" w:rsidRPr="0095651B">
        <w:rPr>
          <w:b/>
          <w:color w:val="FF0000"/>
          <w:sz w:val="24"/>
          <w:szCs w:val="24"/>
        </w:rPr>
        <w:t>is related to</w:t>
      </w:r>
      <w:r w:rsidRPr="0095651B">
        <w:rPr>
          <w:color w:val="FF0000"/>
          <w:sz w:val="24"/>
          <w:szCs w:val="24"/>
        </w:rPr>
        <w:t xml:space="preserve"> </w:t>
      </w:r>
      <w:r>
        <w:rPr>
          <w:sz w:val="24"/>
          <w:szCs w:val="24"/>
        </w:rPr>
        <w:t xml:space="preserve">experiences of eating disorder symptoms, with some saying gay men specifically focus on thinness as opposed for muscularity, and others suggesting that all men suffer from the consequences of high drive for muscularity (Carlat et al, 1997; Duggan &amp; McCreary, 2004; Murray et al, 2017). It may also be that the way in which drive for muscularity influences ED symptoms </w:t>
      </w:r>
      <w:proofErr w:type="gramStart"/>
      <w:r w:rsidR="00E22873">
        <w:rPr>
          <w:sz w:val="24"/>
          <w:szCs w:val="24"/>
        </w:rPr>
        <w:t>are linked</w:t>
      </w:r>
      <w:proofErr w:type="gramEnd"/>
      <w:r w:rsidR="00E22873">
        <w:rPr>
          <w:sz w:val="24"/>
          <w:szCs w:val="24"/>
        </w:rPr>
        <w:t xml:space="preserve"> to</w:t>
      </w:r>
      <w:r>
        <w:rPr>
          <w:sz w:val="24"/>
          <w:szCs w:val="24"/>
        </w:rPr>
        <w:t xml:space="preserve"> the kind of ED symptoms being measured as well as the </w:t>
      </w:r>
      <w:r w:rsidR="00BE4D45">
        <w:rPr>
          <w:b/>
          <w:color w:val="FF0000"/>
          <w:sz w:val="24"/>
          <w:szCs w:val="24"/>
        </w:rPr>
        <w:t>sexual orientation</w:t>
      </w:r>
      <w:r w:rsidR="00BE4D45">
        <w:rPr>
          <w:sz w:val="24"/>
          <w:szCs w:val="24"/>
        </w:rPr>
        <w:t xml:space="preserve"> </w:t>
      </w:r>
      <w:r>
        <w:rPr>
          <w:sz w:val="24"/>
          <w:szCs w:val="24"/>
        </w:rPr>
        <w:t xml:space="preserve">of the participants. </w:t>
      </w:r>
    </w:p>
    <w:p w14:paraId="23F0C547" w14:textId="77777777" w:rsidR="00450394" w:rsidRDefault="00450394">
      <w:pPr>
        <w:rPr>
          <w:sz w:val="24"/>
          <w:szCs w:val="24"/>
        </w:rPr>
      </w:pPr>
    </w:p>
    <w:p w14:paraId="66CD0D0E" w14:textId="2E069468" w:rsidR="00450394" w:rsidRDefault="00F931B2">
      <w:pPr>
        <w:rPr>
          <w:sz w:val="24"/>
          <w:szCs w:val="24"/>
        </w:rPr>
      </w:pPr>
      <w:r>
        <w:rPr>
          <w:sz w:val="24"/>
          <w:szCs w:val="24"/>
        </w:rPr>
        <w:t>Measurement invariance analysis indicates that some items of the EDE-Q are variant at the level of the residuals</w:t>
      </w:r>
      <w:r w:rsidR="0095651B">
        <w:rPr>
          <w:sz w:val="24"/>
          <w:szCs w:val="24"/>
        </w:rPr>
        <w:t xml:space="preserve"> (errors)</w:t>
      </w:r>
      <w:r>
        <w:rPr>
          <w:sz w:val="24"/>
          <w:szCs w:val="24"/>
        </w:rPr>
        <w:t xml:space="preserve">. </w:t>
      </w:r>
      <w:r w:rsidR="0095651B">
        <w:rPr>
          <w:sz w:val="24"/>
          <w:szCs w:val="24"/>
        </w:rPr>
        <w:t>Based on this, we isolated those</w:t>
      </w:r>
      <w:r>
        <w:rPr>
          <w:sz w:val="24"/>
          <w:szCs w:val="24"/>
        </w:rPr>
        <w:t xml:space="preserve"> items </w:t>
      </w:r>
      <w:r w:rsidR="0095651B">
        <w:rPr>
          <w:sz w:val="24"/>
          <w:szCs w:val="24"/>
        </w:rPr>
        <w:t xml:space="preserve">that </w:t>
      </w:r>
      <w:r>
        <w:rPr>
          <w:sz w:val="24"/>
          <w:szCs w:val="24"/>
        </w:rPr>
        <w:t>showed variance and re-ran the ANOVAs and multiple moderated regressions without these items included. This somewhat changed the pattern of results (see supplementary material for analysis without th</w:t>
      </w:r>
      <w:r w:rsidR="00CF0A65">
        <w:rPr>
          <w:sz w:val="24"/>
          <w:szCs w:val="24"/>
        </w:rPr>
        <w:t>e items removed). T</w:t>
      </w:r>
      <w:r>
        <w:rPr>
          <w:sz w:val="24"/>
          <w:szCs w:val="24"/>
        </w:rPr>
        <w:t>he</w:t>
      </w:r>
      <w:r w:rsidR="0095651B">
        <w:rPr>
          <w:sz w:val="24"/>
          <w:szCs w:val="24"/>
        </w:rPr>
        <w:t xml:space="preserve"> small amount of variance in </w:t>
      </w:r>
      <w:r w:rsidR="0095651B" w:rsidRPr="0095651B">
        <w:rPr>
          <w:b/>
          <w:color w:val="FF0000"/>
          <w:sz w:val="24"/>
          <w:szCs w:val="24"/>
        </w:rPr>
        <w:t>shape and weight concern</w:t>
      </w:r>
      <w:r w:rsidRPr="0095651B">
        <w:rPr>
          <w:color w:val="FF0000"/>
          <w:sz w:val="24"/>
          <w:szCs w:val="24"/>
        </w:rPr>
        <w:t xml:space="preserve"> </w:t>
      </w:r>
      <w:r>
        <w:rPr>
          <w:sz w:val="24"/>
          <w:szCs w:val="24"/>
        </w:rPr>
        <w:t xml:space="preserve">that our model explained remained significantly predicted by </w:t>
      </w:r>
      <w:r w:rsidR="00BE4D45">
        <w:rPr>
          <w:b/>
          <w:color w:val="FF0000"/>
          <w:sz w:val="24"/>
          <w:szCs w:val="24"/>
        </w:rPr>
        <w:t>sexual orientation</w:t>
      </w:r>
      <w:r w:rsidR="00BE4D45">
        <w:rPr>
          <w:sz w:val="24"/>
          <w:szCs w:val="24"/>
        </w:rPr>
        <w:t xml:space="preserve"> </w:t>
      </w:r>
      <w:r w:rsidR="0095651B">
        <w:rPr>
          <w:sz w:val="24"/>
          <w:szCs w:val="24"/>
        </w:rPr>
        <w:t xml:space="preserve">and </w:t>
      </w:r>
      <w:r w:rsidR="0095651B">
        <w:rPr>
          <w:b/>
          <w:color w:val="FF0000"/>
          <w:sz w:val="24"/>
          <w:szCs w:val="24"/>
        </w:rPr>
        <w:t>drive for muscularity</w:t>
      </w:r>
      <w:r>
        <w:rPr>
          <w:sz w:val="24"/>
          <w:szCs w:val="24"/>
        </w:rPr>
        <w:t xml:space="preserve">, however </w:t>
      </w:r>
      <w:r w:rsidR="00BE4D45">
        <w:rPr>
          <w:b/>
          <w:color w:val="FF0000"/>
          <w:sz w:val="24"/>
          <w:szCs w:val="24"/>
        </w:rPr>
        <w:t>sexual orientation</w:t>
      </w:r>
      <w:r w:rsidR="00BE4D45">
        <w:rPr>
          <w:sz w:val="24"/>
          <w:szCs w:val="24"/>
        </w:rPr>
        <w:t xml:space="preserve"> </w:t>
      </w:r>
      <w:r>
        <w:rPr>
          <w:sz w:val="24"/>
          <w:szCs w:val="24"/>
        </w:rPr>
        <w:t>becomes the key pr</w:t>
      </w:r>
      <w:r w:rsidR="0095651B">
        <w:rPr>
          <w:sz w:val="24"/>
          <w:szCs w:val="24"/>
        </w:rPr>
        <w:t xml:space="preserve">edictor for global score and </w:t>
      </w:r>
      <w:r w:rsidR="0095651B">
        <w:rPr>
          <w:b/>
          <w:color w:val="FF0000"/>
          <w:sz w:val="24"/>
          <w:szCs w:val="24"/>
        </w:rPr>
        <w:t>drive for muscularity</w:t>
      </w:r>
      <w:r w:rsidR="0095651B">
        <w:rPr>
          <w:sz w:val="24"/>
          <w:szCs w:val="24"/>
        </w:rPr>
        <w:t xml:space="preserve"> the key predictor for </w:t>
      </w:r>
      <w:r w:rsidR="0095651B">
        <w:rPr>
          <w:b/>
          <w:color w:val="FF0000"/>
          <w:sz w:val="24"/>
          <w:szCs w:val="24"/>
        </w:rPr>
        <w:t>how preoccupied participants were with eating</w:t>
      </w:r>
      <w:r>
        <w:rPr>
          <w:sz w:val="24"/>
          <w:szCs w:val="24"/>
        </w:rPr>
        <w:t xml:space="preserve">. </w:t>
      </w:r>
      <w:r w:rsidR="00CF0A65" w:rsidRPr="00CF0A65">
        <w:rPr>
          <w:b/>
          <w:color w:val="FF0000"/>
          <w:sz w:val="24"/>
          <w:szCs w:val="24"/>
        </w:rPr>
        <w:t>When</w:t>
      </w:r>
      <w:r w:rsidRPr="00CF0A65">
        <w:rPr>
          <w:b/>
          <w:color w:val="FF0000"/>
          <w:sz w:val="24"/>
          <w:szCs w:val="24"/>
        </w:rPr>
        <w:t xml:space="preserve"> variant items</w:t>
      </w:r>
      <w:r w:rsidR="00CF0A65" w:rsidRPr="00CF0A65">
        <w:rPr>
          <w:b/>
          <w:color w:val="FF0000"/>
          <w:sz w:val="24"/>
          <w:szCs w:val="24"/>
        </w:rPr>
        <w:t xml:space="preserve"> </w:t>
      </w:r>
      <w:proofErr w:type="gramStart"/>
      <w:r w:rsidR="00CF0A65" w:rsidRPr="00CF0A65">
        <w:rPr>
          <w:b/>
          <w:color w:val="FF0000"/>
          <w:sz w:val="24"/>
          <w:szCs w:val="24"/>
        </w:rPr>
        <w:t>were omitted</w:t>
      </w:r>
      <w:proofErr w:type="gramEnd"/>
      <w:r>
        <w:rPr>
          <w:sz w:val="24"/>
          <w:szCs w:val="24"/>
        </w:rPr>
        <w:t>, there were no differences between gay and heterosexual particip</w:t>
      </w:r>
      <w:r w:rsidR="0095651B">
        <w:rPr>
          <w:sz w:val="24"/>
          <w:szCs w:val="24"/>
        </w:rPr>
        <w:t>ants</w:t>
      </w:r>
      <w:r w:rsidR="00CF0A65">
        <w:rPr>
          <w:sz w:val="24"/>
          <w:szCs w:val="24"/>
        </w:rPr>
        <w:t>’</w:t>
      </w:r>
      <w:r w:rsidR="0095651B">
        <w:rPr>
          <w:sz w:val="24"/>
          <w:szCs w:val="24"/>
        </w:rPr>
        <w:t xml:space="preserve"> scores on the global score, but</w:t>
      </w:r>
      <w:r>
        <w:rPr>
          <w:sz w:val="24"/>
          <w:szCs w:val="24"/>
        </w:rPr>
        <w:t xml:space="preserve"> bisexual men continued to score the lowest on </w:t>
      </w:r>
      <w:r w:rsidR="0095651B">
        <w:rPr>
          <w:sz w:val="24"/>
          <w:szCs w:val="24"/>
        </w:rPr>
        <w:t xml:space="preserve">this scale. For the </w:t>
      </w:r>
      <w:r w:rsidR="0095651B">
        <w:rPr>
          <w:b/>
          <w:color w:val="FF0000"/>
          <w:sz w:val="24"/>
          <w:szCs w:val="24"/>
        </w:rPr>
        <w:t>preoccupation and eating concern</w:t>
      </w:r>
      <w:r>
        <w:rPr>
          <w:sz w:val="24"/>
          <w:szCs w:val="24"/>
        </w:rPr>
        <w:t xml:space="preserve">, no significant differences </w:t>
      </w:r>
      <w:proofErr w:type="gramStart"/>
      <w:r>
        <w:rPr>
          <w:sz w:val="24"/>
          <w:szCs w:val="24"/>
        </w:rPr>
        <w:t>were found</w:t>
      </w:r>
      <w:proofErr w:type="gramEnd"/>
      <w:r>
        <w:rPr>
          <w:sz w:val="24"/>
          <w:szCs w:val="24"/>
        </w:rPr>
        <w:t xml:space="preserve"> once variant items we</w:t>
      </w:r>
      <w:r w:rsidR="0095651B">
        <w:rPr>
          <w:sz w:val="24"/>
          <w:szCs w:val="24"/>
        </w:rPr>
        <w:t xml:space="preserve">re removed. For </w:t>
      </w:r>
      <w:r w:rsidR="0095651B">
        <w:rPr>
          <w:b/>
          <w:color w:val="FF0000"/>
          <w:sz w:val="24"/>
          <w:szCs w:val="24"/>
        </w:rPr>
        <w:t>shape and weight concern</w:t>
      </w:r>
      <w:r>
        <w:rPr>
          <w:sz w:val="24"/>
          <w:szCs w:val="24"/>
        </w:rPr>
        <w:t>, heterosexual men became the highest scoring after varian</w:t>
      </w:r>
      <w:r w:rsidR="00CF0A65">
        <w:rPr>
          <w:sz w:val="24"/>
          <w:szCs w:val="24"/>
        </w:rPr>
        <w:t xml:space="preserve">t items </w:t>
      </w:r>
      <w:proofErr w:type="gramStart"/>
      <w:r w:rsidR="00CF0A65">
        <w:rPr>
          <w:sz w:val="24"/>
          <w:szCs w:val="24"/>
        </w:rPr>
        <w:t>were removed</w:t>
      </w:r>
      <w:proofErr w:type="gramEnd"/>
      <w:r w:rsidR="00CF0A65">
        <w:rPr>
          <w:sz w:val="24"/>
          <w:szCs w:val="24"/>
        </w:rPr>
        <w:t>. As</w:t>
      </w:r>
      <w:r w:rsidR="0095651B">
        <w:rPr>
          <w:sz w:val="24"/>
          <w:szCs w:val="24"/>
        </w:rPr>
        <w:t xml:space="preserve"> these differences </w:t>
      </w:r>
      <w:proofErr w:type="gramStart"/>
      <w:r w:rsidR="0095651B">
        <w:rPr>
          <w:sz w:val="24"/>
          <w:szCs w:val="24"/>
        </w:rPr>
        <w:t xml:space="preserve">were </w:t>
      </w:r>
      <w:r>
        <w:rPr>
          <w:sz w:val="24"/>
          <w:szCs w:val="24"/>
        </w:rPr>
        <w:t>found</w:t>
      </w:r>
      <w:proofErr w:type="gramEnd"/>
      <w:r w:rsidR="0095651B">
        <w:rPr>
          <w:sz w:val="24"/>
          <w:szCs w:val="24"/>
        </w:rPr>
        <w:t xml:space="preserve"> solely</w:t>
      </w:r>
      <w:r>
        <w:rPr>
          <w:sz w:val="24"/>
          <w:szCs w:val="24"/>
        </w:rPr>
        <w:t xml:space="preserve"> at the level of the residuals, it may not be necessary to completely r</w:t>
      </w:r>
      <w:r w:rsidR="0095651B">
        <w:rPr>
          <w:sz w:val="24"/>
          <w:szCs w:val="24"/>
        </w:rPr>
        <w:t xml:space="preserve">emove these items from analysis. </w:t>
      </w:r>
      <w:r w:rsidR="00CF0A65">
        <w:rPr>
          <w:sz w:val="24"/>
          <w:szCs w:val="24"/>
        </w:rPr>
        <w:t>It</w:t>
      </w:r>
      <w:r>
        <w:rPr>
          <w:sz w:val="24"/>
          <w:szCs w:val="24"/>
        </w:rPr>
        <w:t xml:space="preserve"> could be sufficient </w:t>
      </w:r>
      <w:proofErr w:type="gramStart"/>
      <w:r>
        <w:rPr>
          <w:sz w:val="24"/>
          <w:szCs w:val="24"/>
        </w:rPr>
        <w:t>to simply be</w:t>
      </w:r>
      <w:proofErr w:type="gramEnd"/>
      <w:r>
        <w:rPr>
          <w:sz w:val="24"/>
          <w:szCs w:val="24"/>
        </w:rPr>
        <w:t xml:space="preserve"> aware that error terms for these items are likely to be bigger than for other items (Buchanan, 2019).</w:t>
      </w:r>
    </w:p>
    <w:p w14:paraId="4D7829CE" w14:textId="38E2BD19" w:rsidR="004D0565" w:rsidRDefault="004D0565">
      <w:pPr>
        <w:rPr>
          <w:sz w:val="24"/>
          <w:szCs w:val="24"/>
        </w:rPr>
      </w:pPr>
    </w:p>
    <w:p w14:paraId="5F7DE2F3" w14:textId="44DA7EFA" w:rsidR="004D0565" w:rsidRPr="00494E91" w:rsidRDefault="004D0565" w:rsidP="004D0565">
      <w:pPr>
        <w:rPr>
          <w:b/>
          <w:color w:val="FF0000"/>
          <w:sz w:val="24"/>
          <w:szCs w:val="24"/>
        </w:rPr>
      </w:pPr>
      <w:r w:rsidRPr="00494E91">
        <w:rPr>
          <w:b/>
          <w:color w:val="FF0000"/>
          <w:sz w:val="24"/>
          <w:szCs w:val="24"/>
        </w:rPr>
        <w:t xml:space="preserve">Often, bisexual men are grouped with gay men when examining eating disorder symptoms (e.g. Carlat et al., 1997; Austin et al., 2004; Bankoff, Richards, Bartlett, Wolf &amp; Mitchell, 2016). However, our results suggest that this is not an effective or accurate way to group participants when considering disordered eating. We positioned bisexual men as a separate group, and found that their patterns of results in EDE-Q scores were different to both gay and heterosexual men, and sexual orientation influenced regression models differently. This underlines that bisexual men should not be grouped with gay men when exploring experiences of body image and eating disorders, but should be considered as a group in their own right. The practice of grouping </w:t>
      </w:r>
      <w:r w:rsidRPr="00494E91">
        <w:rPr>
          <w:b/>
          <w:color w:val="FF0000"/>
          <w:sz w:val="24"/>
          <w:szCs w:val="24"/>
        </w:rPr>
        <w:lastRenderedPageBreak/>
        <w:t xml:space="preserve">people by fixed sexual orientation groups may be unhelpful in itself. There has </w:t>
      </w:r>
      <w:r w:rsidR="00235B2F">
        <w:rPr>
          <w:b/>
          <w:color w:val="FF0000"/>
          <w:sz w:val="24"/>
          <w:szCs w:val="24"/>
        </w:rPr>
        <w:t>been considerable change</w:t>
      </w:r>
      <w:r w:rsidRPr="00494E91">
        <w:rPr>
          <w:b/>
          <w:color w:val="FF0000"/>
          <w:sz w:val="24"/>
          <w:szCs w:val="24"/>
        </w:rPr>
        <w:t xml:space="preserve"> in our understanding of both gender and sexual identity fluidity over the past decade or so (Nicholson, 1990; Katz-Wise, 2015; Diamond, 2014). These concepts are not universally accepted, </w:t>
      </w:r>
      <w:r w:rsidR="00FC5F99" w:rsidRPr="00FC5F99">
        <w:rPr>
          <w:b/>
          <w:color w:val="FF0000"/>
          <w:sz w:val="24"/>
        </w:rPr>
        <w:t xml:space="preserve">as this has </w:t>
      </w:r>
      <w:proofErr w:type="gramStart"/>
      <w:r w:rsidR="00FC5F99" w:rsidRPr="00FC5F99">
        <w:rPr>
          <w:b/>
          <w:color w:val="FF0000"/>
          <w:sz w:val="24"/>
        </w:rPr>
        <w:t>impacted</w:t>
      </w:r>
      <w:proofErr w:type="gramEnd"/>
      <w:r w:rsidR="00FC5F99" w:rsidRPr="00FC5F99">
        <w:rPr>
          <w:b/>
          <w:color w:val="FF0000"/>
          <w:sz w:val="24"/>
        </w:rPr>
        <w:t xml:space="preserve"> the way many individual self-identify it is important that researchers and clinicians are aware of how these experiences might </w:t>
      </w:r>
      <w:r w:rsidR="00FC5F99">
        <w:rPr>
          <w:b/>
          <w:color w:val="FF0000"/>
          <w:sz w:val="24"/>
        </w:rPr>
        <w:t>affect clients and participants</w:t>
      </w:r>
      <w:r w:rsidRPr="00FC5F99">
        <w:rPr>
          <w:b/>
          <w:color w:val="FF0000"/>
          <w:sz w:val="28"/>
          <w:szCs w:val="24"/>
        </w:rPr>
        <w:t xml:space="preserve">. </w:t>
      </w:r>
      <w:r w:rsidRPr="00494E91">
        <w:rPr>
          <w:b/>
          <w:color w:val="FF0000"/>
          <w:sz w:val="24"/>
          <w:szCs w:val="24"/>
        </w:rPr>
        <w:t xml:space="preserve">It is likely that the pressures of being a bisexual man attracting people of various genders are very different from the pressures of being a heterosexual or gay man attracting people of only one gender, and thus </w:t>
      </w:r>
      <w:proofErr w:type="gramStart"/>
      <w:r w:rsidRPr="00494E91">
        <w:rPr>
          <w:b/>
          <w:color w:val="FF0000"/>
          <w:sz w:val="24"/>
          <w:szCs w:val="24"/>
        </w:rPr>
        <w:t>are linked</w:t>
      </w:r>
      <w:proofErr w:type="gramEnd"/>
      <w:r w:rsidRPr="00494E91">
        <w:rPr>
          <w:b/>
          <w:color w:val="FF0000"/>
          <w:sz w:val="24"/>
          <w:szCs w:val="24"/>
        </w:rPr>
        <w:t xml:space="preserve"> to different facets of the relationship with their bodies. </w:t>
      </w:r>
    </w:p>
    <w:p w14:paraId="7B787D6F" w14:textId="77777777" w:rsidR="004D0565" w:rsidRPr="00494E91" w:rsidRDefault="004D0565" w:rsidP="004D0565">
      <w:pPr>
        <w:rPr>
          <w:b/>
          <w:color w:val="FF0000"/>
          <w:sz w:val="24"/>
          <w:szCs w:val="24"/>
        </w:rPr>
      </w:pPr>
    </w:p>
    <w:p w14:paraId="58710083" w14:textId="5735F6F7" w:rsidR="004D0565" w:rsidRPr="00494E91" w:rsidRDefault="004D0565" w:rsidP="004D0565">
      <w:pPr>
        <w:rPr>
          <w:b/>
          <w:color w:val="FF0000"/>
          <w:sz w:val="24"/>
          <w:szCs w:val="24"/>
        </w:rPr>
      </w:pPr>
      <w:r w:rsidRPr="00494E91">
        <w:rPr>
          <w:b/>
          <w:color w:val="FF0000"/>
          <w:sz w:val="24"/>
          <w:szCs w:val="24"/>
        </w:rPr>
        <w:t xml:space="preserve">Measurement invariance analysis indicated that several of the EDE-Q items </w:t>
      </w:r>
      <w:proofErr w:type="gramStart"/>
      <w:r w:rsidRPr="00494E91">
        <w:rPr>
          <w:b/>
          <w:color w:val="FF0000"/>
          <w:sz w:val="24"/>
          <w:szCs w:val="24"/>
        </w:rPr>
        <w:t>should be removed</w:t>
      </w:r>
      <w:proofErr w:type="gramEnd"/>
      <w:r w:rsidRPr="00494E91">
        <w:rPr>
          <w:b/>
          <w:color w:val="FF0000"/>
          <w:sz w:val="24"/>
          <w:szCs w:val="24"/>
        </w:rPr>
        <w:t xml:space="preserve"> due to being variant at the error level. These items tended to focus on feelings around shape and weight, as well as dieting behaviours like limiting food. Our analysis indicates that the items that showed higher amounts of variance </w:t>
      </w:r>
      <w:proofErr w:type="gramStart"/>
      <w:r w:rsidRPr="00494E91">
        <w:rPr>
          <w:b/>
          <w:color w:val="FF0000"/>
          <w:sz w:val="24"/>
          <w:szCs w:val="24"/>
        </w:rPr>
        <w:t>are related</w:t>
      </w:r>
      <w:proofErr w:type="gramEnd"/>
      <w:r w:rsidRPr="00494E91">
        <w:rPr>
          <w:b/>
          <w:color w:val="FF0000"/>
          <w:sz w:val="24"/>
          <w:szCs w:val="24"/>
        </w:rPr>
        <w:t xml:space="preserve"> to feelings around shape, weight, and traditional dieting behaviours specifically. This is in line with prior research indicating that muscularity (linked to both shape and weight) is a key driver for men in their disordered eating behaviour, and the dual pressures of being lean and muscular (Drummond, 2002; Duggan &amp; McCreary, 2004; Murray et al, 2017). It is also worth noting that the restricting subscale did not show variance in any items, but all other subscales did. </w:t>
      </w:r>
    </w:p>
    <w:p w14:paraId="4C503E57" w14:textId="68CC6362" w:rsidR="004D0565" w:rsidRDefault="004D0565" w:rsidP="004D0565">
      <w:pPr>
        <w:rPr>
          <w:color w:val="FF0000"/>
          <w:sz w:val="24"/>
          <w:szCs w:val="24"/>
        </w:rPr>
      </w:pPr>
    </w:p>
    <w:p w14:paraId="7E0AB844" w14:textId="77777777" w:rsidR="004D0565" w:rsidRDefault="004D0565" w:rsidP="004D0565">
      <w:pPr>
        <w:rPr>
          <w:b/>
          <w:color w:val="FF0000"/>
          <w:sz w:val="24"/>
          <w:szCs w:val="24"/>
        </w:rPr>
      </w:pPr>
      <w:r w:rsidRPr="004E4735">
        <w:rPr>
          <w:b/>
          <w:color w:val="FF0000"/>
          <w:sz w:val="24"/>
          <w:szCs w:val="24"/>
        </w:rPr>
        <w:t xml:space="preserve">Based on these results, we support previous findings that men’s experience of disordered eating </w:t>
      </w:r>
      <w:proofErr w:type="gramStart"/>
      <w:r w:rsidRPr="004E4735">
        <w:rPr>
          <w:b/>
          <w:color w:val="FF0000"/>
          <w:sz w:val="24"/>
          <w:szCs w:val="24"/>
        </w:rPr>
        <w:t>is related</w:t>
      </w:r>
      <w:proofErr w:type="gramEnd"/>
      <w:r w:rsidRPr="004E4735">
        <w:rPr>
          <w:b/>
          <w:color w:val="FF0000"/>
          <w:sz w:val="24"/>
          <w:szCs w:val="24"/>
        </w:rPr>
        <w:t xml:space="preserve"> to their sexual orientation. It </w:t>
      </w:r>
      <w:proofErr w:type="gramStart"/>
      <w:r w:rsidRPr="004E4735">
        <w:rPr>
          <w:b/>
          <w:color w:val="FF0000"/>
          <w:sz w:val="24"/>
          <w:szCs w:val="24"/>
        </w:rPr>
        <w:t>is already established</w:t>
      </w:r>
      <w:proofErr w:type="gramEnd"/>
      <w:r w:rsidRPr="004E4735">
        <w:rPr>
          <w:b/>
          <w:color w:val="FF0000"/>
          <w:sz w:val="24"/>
          <w:szCs w:val="24"/>
        </w:rPr>
        <w:t xml:space="preserve"> that gay men experience higher rates of eating disorders compared to heterosexual men, however this is not the complete picture (Duggan &amp; McCreary, 2004). Our results demonstrate that drive for muscularity influences men in different ways related to their sexual orientation. For gay men,</w:t>
      </w:r>
      <w:r>
        <w:rPr>
          <w:b/>
          <w:color w:val="FF0000"/>
          <w:sz w:val="24"/>
          <w:szCs w:val="24"/>
        </w:rPr>
        <w:t xml:space="preserve"> drive for muscularity links</w:t>
      </w:r>
      <w:r w:rsidRPr="004E4735">
        <w:rPr>
          <w:b/>
          <w:color w:val="FF0000"/>
          <w:sz w:val="24"/>
          <w:szCs w:val="24"/>
        </w:rPr>
        <w:t xml:space="preserve"> to greater dietary restraint, and for heterosexual men it is linked more to other disordered eating symptoms. This contradicts previous research finding that gay men had a higher drive for thinness coupled with muscularity and thus focussed on a thin but muscular body ideal (Yelland &amp; Tiggemann, 2003), which may predict a tighter link between drive for muscularity and shape and weight concern. The current study recruited a much larger sample size compared to Yelland and Tiggemann (2003). However, it is possible that the body ideals within each community are changing in response to sociocultural trends; and that our results may indicate a shift in these ideals in comparison to previous research. Awareness of current body ideals for different sexual orientation groups is likely to help clinicians identify disordered eating thoughts and behaviours across these clients. Anecdotal comments from participants refer to the difference between ‘heterosexual thin’ and ‘gay thin’, suggesting that the gay body ideal is even slimmer than the </w:t>
      </w:r>
      <w:r w:rsidRPr="004E4735">
        <w:rPr>
          <w:b/>
          <w:color w:val="FF0000"/>
          <w:sz w:val="24"/>
          <w:szCs w:val="24"/>
        </w:rPr>
        <w:lastRenderedPageBreak/>
        <w:t>typical thin ideal seen in heterosexual communities. Our results similarly indicate that gay men experience more body shape and weight concern focusing on thinness than heterosexual men.</w:t>
      </w:r>
    </w:p>
    <w:p w14:paraId="040D8577" w14:textId="77777777" w:rsidR="004D0565" w:rsidRPr="004D0565" w:rsidRDefault="004D0565" w:rsidP="004D0565">
      <w:pPr>
        <w:rPr>
          <w:color w:val="FF0000"/>
          <w:sz w:val="24"/>
          <w:szCs w:val="24"/>
        </w:rPr>
      </w:pPr>
    </w:p>
    <w:p w14:paraId="67E79200" w14:textId="320B583D" w:rsidR="00440B60" w:rsidRPr="00B91D70" w:rsidRDefault="00440B60">
      <w:pPr>
        <w:rPr>
          <w:b/>
          <w:i/>
          <w:color w:val="FF0000"/>
          <w:sz w:val="24"/>
          <w:szCs w:val="24"/>
        </w:rPr>
      </w:pPr>
      <w:r w:rsidRPr="00B91D70">
        <w:rPr>
          <w:b/>
          <w:i/>
          <w:color w:val="FF0000"/>
          <w:sz w:val="24"/>
          <w:szCs w:val="24"/>
        </w:rPr>
        <w:t>Clinical Significance</w:t>
      </w:r>
    </w:p>
    <w:p w14:paraId="07625029" w14:textId="60601F37" w:rsidR="004D0565" w:rsidRPr="00B91D70" w:rsidRDefault="008C664D">
      <w:pPr>
        <w:rPr>
          <w:b/>
          <w:color w:val="FF0000"/>
          <w:sz w:val="24"/>
          <w:szCs w:val="24"/>
        </w:rPr>
      </w:pPr>
      <w:r w:rsidRPr="00B91D70">
        <w:rPr>
          <w:b/>
          <w:color w:val="FF0000"/>
          <w:sz w:val="24"/>
          <w:szCs w:val="24"/>
        </w:rPr>
        <w:t xml:space="preserve">These results indicate that clinicians should be mindful of a client’s sexual orientation when assessing and treating disordered eating thoughts and behaviours. The kinds of symptoms that clients present with might differ based on their sexual orientation. Heterosexual men may show more restriction around food, and their general disordered eating behaviours </w:t>
      </w:r>
      <w:proofErr w:type="gramStart"/>
      <w:r w:rsidRPr="00B91D70">
        <w:rPr>
          <w:b/>
          <w:color w:val="FF0000"/>
          <w:sz w:val="24"/>
          <w:szCs w:val="24"/>
        </w:rPr>
        <w:t>might be more strongly influenced</w:t>
      </w:r>
      <w:proofErr w:type="gramEnd"/>
      <w:r w:rsidRPr="00B91D70">
        <w:rPr>
          <w:b/>
          <w:color w:val="FF0000"/>
          <w:sz w:val="24"/>
          <w:szCs w:val="24"/>
        </w:rPr>
        <w:t xml:space="preserve"> by desire for a muscular body. Gay men may show more concern around thinness as well as muscularity, particularly showing restricting behaviours that link to wanting a muscular body. Clinicians should not assume that bisexual men will </w:t>
      </w:r>
      <w:r w:rsidR="00170506" w:rsidRPr="00B91D70">
        <w:rPr>
          <w:b/>
          <w:color w:val="FF0000"/>
          <w:sz w:val="24"/>
          <w:szCs w:val="24"/>
        </w:rPr>
        <w:t xml:space="preserve">show </w:t>
      </w:r>
      <w:r w:rsidRPr="00B91D70">
        <w:rPr>
          <w:b/>
          <w:color w:val="FF0000"/>
          <w:sz w:val="24"/>
          <w:szCs w:val="24"/>
        </w:rPr>
        <w:t xml:space="preserve">the same kinds of behaviours as gay men, but should consider the influence of their sexual orientation in its own right. </w:t>
      </w:r>
      <w:r w:rsidR="00170506" w:rsidRPr="00B91D70">
        <w:rPr>
          <w:b/>
          <w:color w:val="FF0000"/>
          <w:sz w:val="24"/>
          <w:szCs w:val="24"/>
        </w:rPr>
        <w:t xml:space="preserve">As such, bisexual men may show lower rates of these kinds of thoughts and behaviours. </w:t>
      </w:r>
    </w:p>
    <w:p w14:paraId="629A7AF6" w14:textId="5747E509" w:rsidR="00170506" w:rsidRPr="00B91D70" w:rsidRDefault="00170506">
      <w:pPr>
        <w:rPr>
          <w:b/>
          <w:color w:val="FF0000"/>
          <w:sz w:val="24"/>
          <w:szCs w:val="24"/>
        </w:rPr>
      </w:pPr>
    </w:p>
    <w:p w14:paraId="7C2A727E" w14:textId="01F0317F" w:rsidR="00170506" w:rsidRPr="00B91D70" w:rsidRDefault="00170506">
      <w:pPr>
        <w:rPr>
          <w:b/>
          <w:color w:val="FF0000"/>
          <w:sz w:val="24"/>
          <w:szCs w:val="24"/>
        </w:rPr>
      </w:pPr>
      <w:r w:rsidRPr="00B91D70">
        <w:rPr>
          <w:b/>
          <w:color w:val="FF0000"/>
          <w:sz w:val="24"/>
          <w:szCs w:val="24"/>
        </w:rPr>
        <w:t>Knowledge of the different disordered eating symptoms that different groups of men may experience can help clinic</w:t>
      </w:r>
      <w:r w:rsidR="001A0EED" w:rsidRPr="00B91D70">
        <w:rPr>
          <w:b/>
          <w:color w:val="FF0000"/>
          <w:sz w:val="24"/>
          <w:szCs w:val="24"/>
        </w:rPr>
        <w:t>i</w:t>
      </w:r>
      <w:r w:rsidRPr="00B91D70">
        <w:rPr>
          <w:b/>
          <w:color w:val="FF0000"/>
          <w:sz w:val="24"/>
          <w:szCs w:val="24"/>
        </w:rPr>
        <w:t xml:space="preserve">ans provide more tailored </w:t>
      </w:r>
      <w:r w:rsidR="001A0EED" w:rsidRPr="00B91D70">
        <w:rPr>
          <w:b/>
          <w:color w:val="FF0000"/>
          <w:sz w:val="24"/>
          <w:szCs w:val="24"/>
        </w:rPr>
        <w:t xml:space="preserve">interventions. Traditional treatment for disordered eating is unlikely to consider restricting in order to build muscularity (often referred to as shredding and bulking by the individuals taking part in these behaviours). However, for gay and bisexual men in particular this may be important. Heterosexual men, on the other hand, may benefit from awareness of drive for muscularity and its links to overall disordered eating thoughts and behaviours. </w:t>
      </w:r>
    </w:p>
    <w:p w14:paraId="6DE08081" w14:textId="77777777" w:rsidR="00450394" w:rsidRDefault="00450394">
      <w:pPr>
        <w:rPr>
          <w:sz w:val="24"/>
          <w:szCs w:val="24"/>
        </w:rPr>
      </w:pPr>
    </w:p>
    <w:p w14:paraId="6E7F7622" w14:textId="08277352" w:rsidR="0038726C" w:rsidRPr="0038726C" w:rsidRDefault="0038726C">
      <w:pPr>
        <w:rPr>
          <w:i/>
          <w:sz w:val="24"/>
          <w:szCs w:val="24"/>
        </w:rPr>
      </w:pPr>
      <w:r>
        <w:rPr>
          <w:i/>
          <w:sz w:val="24"/>
          <w:szCs w:val="24"/>
        </w:rPr>
        <w:t>Limitations</w:t>
      </w:r>
    </w:p>
    <w:p w14:paraId="57F9F620" w14:textId="79C19F5A" w:rsidR="00450394" w:rsidRDefault="00F931B2">
      <w:pPr>
        <w:rPr>
          <w:sz w:val="24"/>
          <w:szCs w:val="24"/>
        </w:rPr>
      </w:pPr>
      <w:r>
        <w:rPr>
          <w:sz w:val="24"/>
          <w:szCs w:val="24"/>
        </w:rPr>
        <w:t>We only considered the experiences of people identifying as heterosexual, bisexual, and gay; however, we also received responses from individuals identifying as, amongst others, asexual and pans</w:t>
      </w:r>
      <w:r w:rsidR="00CC6A60">
        <w:rPr>
          <w:sz w:val="24"/>
          <w:szCs w:val="24"/>
        </w:rPr>
        <w:t xml:space="preserve">exual. There were not </w:t>
      </w:r>
      <w:r>
        <w:rPr>
          <w:sz w:val="24"/>
          <w:szCs w:val="24"/>
        </w:rPr>
        <w:t xml:space="preserve">sufficient participants in these groups to consider them alongside the others but based on our results it is possible that they would also experience different pressures and thus have different patterns of eating disorder and muscularity-related symptoms (Carlat et al., 1997). It would be useful for future research to recruit from other </w:t>
      </w:r>
      <w:r w:rsidR="00BE4D45">
        <w:rPr>
          <w:b/>
          <w:color w:val="FF0000"/>
          <w:sz w:val="24"/>
          <w:szCs w:val="24"/>
        </w:rPr>
        <w:t>sexual orientation</w:t>
      </w:r>
      <w:r w:rsidR="00BE4D45">
        <w:rPr>
          <w:sz w:val="24"/>
          <w:szCs w:val="24"/>
        </w:rPr>
        <w:t xml:space="preserve"> </w:t>
      </w:r>
      <w:r>
        <w:rPr>
          <w:sz w:val="24"/>
          <w:szCs w:val="24"/>
        </w:rPr>
        <w:t xml:space="preserve">groups to consider how they demonstrate risk factors for eating disorders, and how this might help inform theories regarding the mechanisms of how </w:t>
      </w:r>
      <w:r w:rsidR="00BE4D45">
        <w:rPr>
          <w:b/>
          <w:color w:val="FF0000"/>
          <w:sz w:val="24"/>
          <w:szCs w:val="24"/>
        </w:rPr>
        <w:t>sexual orientation</w:t>
      </w:r>
      <w:r w:rsidR="00BE4D45">
        <w:rPr>
          <w:sz w:val="24"/>
          <w:szCs w:val="24"/>
        </w:rPr>
        <w:t xml:space="preserve"> </w:t>
      </w:r>
      <w:r>
        <w:rPr>
          <w:sz w:val="24"/>
          <w:szCs w:val="24"/>
        </w:rPr>
        <w:t xml:space="preserve">relates to disordered </w:t>
      </w:r>
      <w:r w:rsidR="00CF0A65">
        <w:rPr>
          <w:sz w:val="24"/>
          <w:szCs w:val="24"/>
        </w:rPr>
        <w:t>eating. M</w:t>
      </w:r>
      <w:r>
        <w:rPr>
          <w:sz w:val="24"/>
          <w:szCs w:val="24"/>
        </w:rPr>
        <w:t>any people identifying as genders other than</w:t>
      </w:r>
      <w:r w:rsidR="00CC6A60">
        <w:rPr>
          <w:sz w:val="24"/>
          <w:szCs w:val="24"/>
        </w:rPr>
        <w:t xml:space="preserve"> cisgender men</w:t>
      </w:r>
      <w:r>
        <w:rPr>
          <w:sz w:val="24"/>
          <w:szCs w:val="24"/>
        </w:rPr>
        <w:t xml:space="preserve">, including </w:t>
      </w:r>
      <w:proofErr w:type="gramStart"/>
      <w:r>
        <w:rPr>
          <w:sz w:val="24"/>
          <w:szCs w:val="24"/>
        </w:rPr>
        <w:t>trans</w:t>
      </w:r>
      <w:proofErr w:type="gramEnd"/>
      <w:r>
        <w:rPr>
          <w:sz w:val="24"/>
          <w:szCs w:val="24"/>
        </w:rPr>
        <w:t>*, agender, and non-binary</w:t>
      </w:r>
      <w:r w:rsidR="00CC6A60">
        <w:rPr>
          <w:sz w:val="24"/>
          <w:szCs w:val="24"/>
        </w:rPr>
        <w:t xml:space="preserve"> people</w:t>
      </w:r>
      <w:r>
        <w:rPr>
          <w:sz w:val="24"/>
          <w:szCs w:val="24"/>
        </w:rPr>
        <w:t>, participated in the survey. Research into the impact of gender</w:t>
      </w:r>
      <w:r w:rsidR="00CC6A60">
        <w:rPr>
          <w:sz w:val="24"/>
          <w:szCs w:val="24"/>
        </w:rPr>
        <w:t xml:space="preserve"> identity</w:t>
      </w:r>
      <w:r>
        <w:rPr>
          <w:sz w:val="24"/>
          <w:szCs w:val="24"/>
        </w:rPr>
        <w:t xml:space="preserve"> on the experiences of eating disorders should explore the experiences of these individuals in more depth, an area that is currently inadequately addressed in the literature. </w:t>
      </w:r>
    </w:p>
    <w:p w14:paraId="0D69BAC8" w14:textId="7ABDEEDF" w:rsidR="00B064CA" w:rsidRDefault="00B064CA">
      <w:pPr>
        <w:rPr>
          <w:sz w:val="24"/>
          <w:szCs w:val="24"/>
        </w:rPr>
      </w:pPr>
    </w:p>
    <w:p w14:paraId="6381E4CF" w14:textId="67E9B506" w:rsidR="00B064CA" w:rsidRPr="00B064CA" w:rsidRDefault="00CF0A65">
      <w:pPr>
        <w:rPr>
          <w:b/>
          <w:color w:val="FF0000"/>
          <w:sz w:val="24"/>
          <w:szCs w:val="24"/>
        </w:rPr>
      </w:pPr>
      <w:r>
        <w:rPr>
          <w:b/>
          <w:color w:val="FF0000"/>
          <w:sz w:val="24"/>
          <w:szCs w:val="24"/>
        </w:rPr>
        <w:lastRenderedPageBreak/>
        <w:t>P</w:t>
      </w:r>
      <w:r w:rsidR="00B064CA">
        <w:rPr>
          <w:b/>
          <w:color w:val="FF0000"/>
          <w:sz w:val="24"/>
          <w:szCs w:val="24"/>
        </w:rPr>
        <w:t>articipants in</w:t>
      </w:r>
      <w:r w:rsidR="00CC6A60">
        <w:rPr>
          <w:b/>
          <w:color w:val="FF0000"/>
          <w:sz w:val="24"/>
          <w:szCs w:val="24"/>
        </w:rPr>
        <w:t xml:space="preserve"> this study were predominantly W</w:t>
      </w:r>
      <w:r>
        <w:rPr>
          <w:b/>
          <w:color w:val="FF0000"/>
          <w:sz w:val="24"/>
          <w:szCs w:val="24"/>
        </w:rPr>
        <w:t>hite. This issue</w:t>
      </w:r>
      <w:r w:rsidR="00B064CA">
        <w:rPr>
          <w:b/>
          <w:color w:val="FF0000"/>
          <w:sz w:val="24"/>
          <w:szCs w:val="24"/>
        </w:rPr>
        <w:t xml:space="preserve"> is widespread in disordered eating research (</w:t>
      </w:r>
      <w:proofErr w:type="spellStart"/>
      <w:r w:rsidR="00F764C9">
        <w:rPr>
          <w:b/>
          <w:color w:val="FF0000"/>
          <w:sz w:val="24"/>
          <w:szCs w:val="24"/>
        </w:rPr>
        <w:t>Sonneville</w:t>
      </w:r>
      <w:proofErr w:type="spellEnd"/>
      <w:r w:rsidR="00F764C9">
        <w:rPr>
          <w:b/>
          <w:color w:val="FF0000"/>
          <w:sz w:val="24"/>
          <w:szCs w:val="24"/>
        </w:rPr>
        <w:t xml:space="preserve"> &amp; Lipson, 2018). </w:t>
      </w:r>
      <w:proofErr w:type="gramStart"/>
      <w:r w:rsidR="00F764C9">
        <w:rPr>
          <w:b/>
          <w:color w:val="FF0000"/>
          <w:sz w:val="24"/>
          <w:szCs w:val="24"/>
        </w:rPr>
        <w:t>Similarly</w:t>
      </w:r>
      <w:proofErr w:type="gramEnd"/>
      <w:r w:rsidR="00F764C9">
        <w:rPr>
          <w:b/>
          <w:color w:val="FF0000"/>
          <w:sz w:val="24"/>
          <w:szCs w:val="24"/>
        </w:rPr>
        <w:t xml:space="preserve"> to the stereotypical picture of who gets an eating disorder being a slim, cisgender, heterosexual young woman, the typical eating di</w:t>
      </w:r>
      <w:r w:rsidR="005E5A48">
        <w:rPr>
          <w:b/>
          <w:color w:val="FF0000"/>
          <w:sz w:val="24"/>
          <w:szCs w:val="24"/>
        </w:rPr>
        <w:t>sorder patient is also seen as W</w:t>
      </w:r>
      <w:r w:rsidR="00F764C9">
        <w:rPr>
          <w:b/>
          <w:color w:val="FF0000"/>
          <w:sz w:val="24"/>
          <w:szCs w:val="24"/>
        </w:rPr>
        <w:t xml:space="preserve">hite. However, research </w:t>
      </w:r>
      <w:r w:rsidR="000E4128">
        <w:rPr>
          <w:b/>
          <w:color w:val="FF0000"/>
          <w:sz w:val="24"/>
          <w:szCs w:val="24"/>
        </w:rPr>
        <w:t>suggests</w:t>
      </w:r>
      <w:r w:rsidR="00F764C9">
        <w:rPr>
          <w:b/>
          <w:color w:val="FF0000"/>
          <w:sz w:val="24"/>
          <w:szCs w:val="24"/>
        </w:rPr>
        <w:t xml:space="preserve"> that belonging to a racially minoritized community is a risk factor for development of disordered eating as well as being less likely to receive treatment for those symptoms (</w:t>
      </w:r>
      <w:proofErr w:type="spellStart"/>
      <w:r w:rsidR="00F764C9">
        <w:rPr>
          <w:b/>
          <w:color w:val="FF0000"/>
          <w:sz w:val="24"/>
          <w:szCs w:val="24"/>
        </w:rPr>
        <w:t>Sonneville</w:t>
      </w:r>
      <w:proofErr w:type="spellEnd"/>
      <w:r w:rsidR="00F764C9">
        <w:rPr>
          <w:b/>
          <w:color w:val="FF0000"/>
          <w:sz w:val="24"/>
          <w:szCs w:val="24"/>
        </w:rPr>
        <w:t xml:space="preserve"> &amp; Lipson, 2018; </w:t>
      </w:r>
      <w:proofErr w:type="spellStart"/>
      <w:r w:rsidR="00F764C9">
        <w:rPr>
          <w:b/>
          <w:color w:val="FF0000"/>
          <w:sz w:val="24"/>
          <w:szCs w:val="24"/>
        </w:rPr>
        <w:t>Bodell</w:t>
      </w:r>
      <w:proofErr w:type="spellEnd"/>
      <w:r w:rsidR="00F764C9">
        <w:rPr>
          <w:b/>
          <w:color w:val="FF0000"/>
          <w:sz w:val="24"/>
          <w:szCs w:val="24"/>
        </w:rPr>
        <w:t xml:space="preserve"> et al., 2019). </w:t>
      </w:r>
      <w:r w:rsidR="00225F02">
        <w:rPr>
          <w:b/>
          <w:color w:val="FF0000"/>
          <w:sz w:val="24"/>
          <w:szCs w:val="24"/>
        </w:rPr>
        <w:t>Even less of the available research explores the experiences of men of colour, which is concerning given that one recent study suggests that Black men show different patterns of symptoms than Asian, Hawaiian, and Pacific Islander m</w:t>
      </w:r>
      <w:r w:rsidR="00C81B4E">
        <w:rPr>
          <w:b/>
          <w:color w:val="FF0000"/>
          <w:sz w:val="24"/>
          <w:szCs w:val="24"/>
        </w:rPr>
        <w:t xml:space="preserve">en, and Asian men usually scoring the highest </w:t>
      </w:r>
      <w:r w:rsidR="00225F02">
        <w:rPr>
          <w:b/>
          <w:color w:val="FF0000"/>
          <w:sz w:val="24"/>
          <w:szCs w:val="24"/>
        </w:rPr>
        <w:t>(</w:t>
      </w:r>
      <w:proofErr w:type="spellStart"/>
      <w:r w:rsidR="00C81B4E">
        <w:rPr>
          <w:b/>
          <w:color w:val="FF0000"/>
          <w:sz w:val="24"/>
          <w:szCs w:val="24"/>
        </w:rPr>
        <w:t>Goel</w:t>
      </w:r>
      <w:proofErr w:type="spellEnd"/>
      <w:r w:rsidR="00C81B4E">
        <w:rPr>
          <w:b/>
          <w:color w:val="FF0000"/>
          <w:sz w:val="24"/>
          <w:szCs w:val="24"/>
        </w:rPr>
        <w:t xml:space="preserve">, Burnette, Weinstock &amp; </w:t>
      </w:r>
      <w:proofErr w:type="spellStart"/>
      <w:r w:rsidR="00C81B4E">
        <w:rPr>
          <w:b/>
          <w:color w:val="FF0000"/>
          <w:sz w:val="24"/>
          <w:szCs w:val="24"/>
        </w:rPr>
        <w:t>Mazzeo</w:t>
      </w:r>
      <w:proofErr w:type="spellEnd"/>
      <w:r w:rsidR="00C81B4E">
        <w:rPr>
          <w:b/>
          <w:color w:val="FF0000"/>
          <w:sz w:val="24"/>
          <w:szCs w:val="24"/>
        </w:rPr>
        <w:t xml:space="preserve">, 2022). </w:t>
      </w:r>
      <w:r w:rsidR="005E5A48">
        <w:rPr>
          <w:b/>
          <w:color w:val="FF0000"/>
          <w:sz w:val="24"/>
          <w:szCs w:val="24"/>
        </w:rPr>
        <w:t xml:space="preserve">This study had similar limitations to previous research in the area, by not ensuring accessibility for a wider range of participants in terms of race. Given that both race and sexual orientation seem to have an effect on the kind of disordered eating thoughts and experiences that men have, further research should consider how these identities may intersect and have differing effects on </w:t>
      </w:r>
      <w:proofErr w:type="spellStart"/>
      <w:r w:rsidR="005E5A48">
        <w:rPr>
          <w:b/>
          <w:color w:val="FF0000"/>
          <w:sz w:val="24"/>
          <w:szCs w:val="24"/>
        </w:rPr>
        <w:t>mens</w:t>
      </w:r>
      <w:proofErr w:type="spellEnd"/>
      <w:r w:rsidR="005E5A48">
        <w:rPr>
          <w:b/>
          <w:color w:val="FF0000"/>
          <w:sz w:val="24"/>
          <w:szCs w:val="24"/>
        </w:rPr>
        <w:t>’ experiences</w:t>
      </w:r>
      <w:r w:rsidR="001E343F">
        <w:rPr>
          <w:b/>
          <w:color w:val="FF0000"/>
          <w:sz w:val="24"/>
          <w:szCs w:val="24"/>
        </w:rPr>
        <w:t xml:space="preserve"> and eating disorder vulnerability</w:t>
      </w:r>
      <w:r w:rsidR="00FC5F99">
        <w:rPr>
          <w:i/>
          <w:color w:val="222222"/>
        </w:rPr>
        <w:t xml:space="preserve"> </w:t>
      </w:r>
      <w:r w:rsidR="00FC5F99" w:rsidRPr="00D04674">
        <w:rPr>
          <w:i/>
          <w:color w:val="FF0000"/>
        </w:rPr>
        <w:t xml:space="preserve">as this </w:t>
      </w:r>
      <w:r w:rsidR="00FC5F99">
        <w:rPr>
          <w:i/>
          <w:color w:val="FF0000"/>
        </w:rPr>
        <w:t>h</w:t>
      </w:r>
      <w:r w:rsidR="00FC5F99" w:rsidRPr="00D04674">
        <w:rPr>
          <w:i/>
          <w:color w:val="FF0000"/>
        </w:rPr>
        <w:t>as impacted the way many individual self-</w:t>
      </w:r>
      <w:proofErr w:type="spellStart"/>
      <w:r w:rsidR="00FC5F99" w:rsidRPr="00D04674">
        <w:rPr>
          <w:i/>
          <w:color w:val="FF0000"/>
        </w:rPr>
        <w:t>identify</w:t>
      </w:r>
      <w:r w:rsidR="00FC5F99">
        <w:rPr>
          <w:i/>
          <w:color w:val="FF0000"/>
        </w:rPr>
        <w:t>c</w:t>
      </w:r>
      <w:proofErr w:type="spellEnd"/>
      <w:r w:rsidR="005E5A48">
        <w:rPr>
          <w:b/>
          <w:color w:val="FF0000"/>
          <w:sz w:val="24"/>
          <w:szCs w:val="24"/>
        </w:rPr>
        <w:t xml:space="preserve">. </w:t>
      </w:r>
    </w:p>
    <w:p w14:paraId="2B63FE12" w14:textId="77777777" w:rsidR="00450394" w:rsidRDefault="00450394">
      <w:pPr>
        <w:rPr>
          <w:sz w:val="24"/>
          <w:szCs w:val="24"/>
        </w:rPr>
      </w:pPr>
    </w:p>
    <w:p w14:paraId="5374B653" w14:textId="10FE3911" w:rsidR="00450394" w:rsidRDefault="00CF0A65">
      <w:pPr>
        <w:rPr>
          <w:sz w:val="24"/>
          <w:szCs w:val="24"/>
        </w:rPr>
      </w:pPr>
      <w:r>
        <w:rPr>
          <w:sz w:val="24"/>
          <w:szCs w:val="24"/>
        </w:rPr>
        <w:t>Participants</w:t>
      </w:r>
      <w:r w:rsidR="00F931B2">
        <w:rPr>
          <w:sz w:val="24"/>
          <w:szCs w:val="24"/>
        </w:rPr>
        <w:t xml:space="preserve"> self-selected to participate</w:t>
      </w:r>
      <w:r>
        <w:rPr>
          <w:sz w:val="24"/>
          <w:szCs w:val="24"/>
        </w:rPr>
        <w:t xml:space="preserve"> in the study</w:t>
      </w:r>
      <w:r w:rsidR="00F931B2">
        <w:rPr>
          <w:sz w:val="24"/>
          <w:szCs w:val="24"/>
        </w:rPr>
        <w:t xml:space="preserve">, responding to adverts placed on a range of social and traditional media channels. This means that those who chose to respond may be predisposed to have an interest in body image. All the participants that were included in our study were healthy and not currently diagnosed with an eating disorder, and thus our results do not generalise to people experiencing a clinical eating disorder. Studies exploring the </w:t>
      </w:r>
      <w:r w:rsidR="00CC6A60" w:rsidRPr="00CC6A60">
        <w:rPr>
          <w:b/>
          <w:color w:val="FF0000"/>
          <w:sz w:val="24"/>
          <w:szCs w:val="24"/>
        </w:rPr>
        <w:t>relationships</w:t>
      </w:r>
      <w:r w:rsidR="00F931B2" w:rsidRPr="00CC6A60">
        <w:rPr>
          <w:b/>
          <w:color w:val="FF0000"/>
          <w:sz w:val="24"/>
          <w:szCs w:val="24"/>
        </w:rPr>
        <w:t xml:space="preserve"> </w:t>
      </w:r>
      <w:r w:rsidR="00BE4D45">
        <w:rPr>
          <w:b/>
          <w:color w:val="FF0000"/>
          <w:sz w:val="24"/>
          <w:szCs w:val="24"/>
        </w:rPr>
        <w:t>sexual orientation</w:t>
      </w:r>
      <w:r w:rsidR="00BE4D45">
        <w:rPr>
          <w:sz w:val="24"/>
          <w:szCs w:val="24"/>
        </w:rPr>
        <w:t xml:space="preserve"> </w:t>
      </w:r>
      <w:r w:rsidR="00CC6A60">
        <w:rPr>
          <w:sz w:val="24"/>
          <w:szCs w:val="24"/>
        </w:rPr>
        <w:t>and</w:t>
      </w:r>
      <w:r w:rsidR="00F931B2">
        <w:rPr>
          <w:sz w:val="24"/>
          <w:szCs w:val="24"/>
        </w:rPr>
        <w:t xml:space="preserve"> clinical eating disorders in men </w:t>
      </w:r>
      <w:proofErr w:type="gramStart"/>
      <w:r w:rsidR="00F931B2">
        <w:rPr>
          <w:sz w:val="24"/>
          <w:szCs w:val="24"/>
        </w:rPr>
        <w:t>are needed</w:t>
      </w:r>
      <w:proofErr w:type="gramEnd"/>
      <w:r w:rsidR="00F931B2">
        <w:rPr>
          <w:sz w:val="24"/>
          <w:szCs w:val="24"/>
        </w:rPr>
        <w:t xml:space="preserve"> in the future. We asked participants in our study to define their own </w:t>
      </w:r>
      <w:r w:rsidR="00BE4D45">
        <w:rPr>
          <w:b/>
          <w:color w:val="FF0000"/>
          <w:sz w:val="24"/>
          <w:szCs w:val="24"/>
        </w:rPr>
        <w:t>sexual orientation</w:t>
      </w:r>
      <w:r w:rsidR="00BE4D45">
        <w:rPr>
          <w:sz w:val="24"/>
          <w:szCs w:val="24"/>
        </w:rPr>
        <w:t xml:space="preserve"> </w:t>
      </w:r>
      <w:r w:rsidR="00F931B2">
        <w:rPr>
          <w:sz w:val="24"/>
          <w:szCs w:val="24"/>
        </w:rPr>
        <w:t xml:space="preserve">by clicking which group they felt they belonged to from a list, as well as an option of ‘other’ with a self-identification box. Allowing participants to select their own </w:t>
      </w:r>
      <w:r w:rsidR="00BE4D45">
        <w:rPr>
          <w:b/>
          <w:color w:val="FF0000"/>
          <w:sz w:val="24"/>
          <w:szCs w:val="24"/>
        </w:rPr>
        <w:t>sexual orientation</w:t>
      </w:r>
      <w:r w:rsidR="00BE4D45">
        <w:rPr>
          <w:sz w:val="24"/>
          <w:szCs w:val="24"/>
        </w:rPr>
        <w:t xml:space="preserve"> </w:t>
      </w:r>
      <w:r w:rsidR="00F931B2">
        <w:rPr>
          <w:sz w:val="24"/>
          <w:szCs w:val="24"/>
        </w:rPr>
        <w:t xml:space="preserve">instead of us assigning them to a group based on a scale ensured that we accurately captured how participants felt their </w:t>
      </w:r>
      <w:r w:rsidR="00BE4D45">
        <w:rPr>
          <w:b/>
          <w:color w:val="FF0000"/>
          <w:sz w:val="24"/>
          <w:szCs w:val="24"/>
        </w:rPr>
        <w:t>sexual orientation</w:t>
      </w:r>
      <w:r w:rsidR="00BE4D45">
        <w:rPr>
          <w:sz w:val="24"/>
          <w:szCs w:val="24"/>
        </w:rPr>
        <w:t xml:space="preserve"> </w:t>
      </w:r>
      <w:proofErr w:type="gramStart"/>
      <w:r w:rsidR="00F931B2">
        <w:rPr>
          <w:sz w:val="24"/>
          <w:szCs w:val="24"/>
        </w:rPr>
        <w:t>was best explained</w:t>
      </w:r>
      <w:proofErr w:type="gramEnd"/>
      <w:r w:rsidR="00F931B2">
        <w:rPr>
          <w:sz w:val="24"/>
          <w:szCs w:val="24"/>
        </w:rPr>
        <w:t xml:space="preserve">. However, it may be that we </w:t>
      </w:r>
      <w:proofErr w:type="gramStart"/>
      <w:r w:rsidR="00F931B2">
        <w:rPr>
          <w:sz w:val="24"/>
          <w:szCs w:val="24"/>
        </w:rPr>
        <w:t>missed out on</w:t>
      </w:r>
      <w:proofErr w:type="gramEnd"/>
      <w:r w:rsidR="00F931B2">
        <w:rPr>
          <w:sz w:val="24"/>
          <w:szCs w:val="24"/>
        </w:rPr>
        <w:t xml:space="preserve"> some nuance by not adopting a spectrum approach to </w:t>
      </w:r>
      <w:r w:rsidR="00BE4D45">
        <w:rPr>
          <w:b/>
          <w:color w:val="FF0000"/>
          <w:sz w:val="24"/>
          <w:szCs w:val="24"/>
        </w:rPr>
        <w:t>sexual orientation</w:t>
      </w:r>
      <w:r w:rsidR="00BE4D45">
        <w:rPr>
          <w:sz w:val="24"/>
          <w:szCs w:val="24"/>
        </w:rPr>
        <w:t xml:space="preserve"> </w:t>
      </w:r>
      <w:r w:rsidR="00F931B2">
        <w:rPr>
          <w:sz w:val="24"/>
          <w:szCs w:val="24"/>
        </w:rPr>
        <w:t xml:space="preserve">and instead placing participants in discrete groups. </w:t>
      </w:r>
      <w:proofErr w:type="gramStart"/>
      <w:r w:rsidR="00CC6A60">
        <w:rPr>
          <w:sz w:val="24"/>
          <w:szCs w:val="24"/>
        </w:rPr>
        <w:t>O</w:t>
      </w:r>
      <w:r w:rsidR="00F931B2">
        <w:rPr>
          <w:sz w:val="24"/>
          <w:szCs w:val="24"/>
        </w:rPr>
        <w:t>verall</w:t>
      </w:r>
      <w:proofErr w:type="gramEnd"/>
      <w:r w:rsidR="00F931B2">
        <w:rPr>
          <w:sz w:val="24"/>
          <w:szCs w:val="24"/>
        </w:rPr>
        <w:t xml:space="preserve"> the amount of variance that was explained by the regression models was</w:t>
      </w:r>
      <w:r w:rsidR="00CC6A60">
        <w:rPr>
          <w:sz w:val="24"/>
          <w:szCs w:val="24"/>
        </w:rPr>
        <w:t xml:space="preserve"> small, aside from for the </w:t>
      </w:r>
      <w:r w:rsidR="00CC6A60" w:rsidRPr="00CC6A60">
        <w:rPr>
          <w:b/>
          <w:color w:val="FF0000"/>
          <w:sz w:val="24"/>
          <w:szCs w:val="24"/>
        </w:rPr>
        <w:t>restricting</w:t>
      </w:r>
      <w:r w:rsidR="00CC6A60">
        <w:rPr>
          <w:b/>
          <w:color w:val="FF0000"/>
          <w:sz w:val="24"/>
          <w:szCs w:val="24"/>
        </w:rPr>
        <w:t xml:space="preserve"> scale</w:t>
      </w:r>
      <w:r w:rsidR="00F931B2">
        <w:rPr>
          <w:sz w:val="24"/>
          <w:szCs w:val="24"/>
        </w:rPr>
        <w:t xml:space="preserve"> (17.8%), but all were significant. This suggests that there are many more factors significantly </w:t>
      </w:r>
      <w:r w:rsidR="00CC6A60" w:rsidRPr="00CC6A60">
        <w:rPr>
          <w:b/>
          <w:color w:val="FF0000"/>
          <w:sz w:val="24"/>
          <w:szCs w:val="24"/>
        </w:rPr>
        <w:t>linked to</w:t>
      </w:r>
      <w:r w:rsidR="00CC6A60" w:rsidRPr="00CC6A60">
        <w:rPr>
          <w:color w:val="FF0000"/>
          <w:sz w:val="24"/>
          <w:szCs w:val="24"/>
        </w:rPr>
        <w:t xml:space="preserve"> </w:t>
      </w:r>
      <w:r w:rsidR="00F931B2">
        <w:rPr>
          <w:sz w:val="24"/>
          <w:szCs w:val="24"/>
        </w:rPr>
        <w:t xml:space="preserve">eating disorders in men aside from </w:t>
      </w:r>
      <w:r w:rsidR="00BE4D45">
        <w:rPr>
          <w:b/>
          <w:color w:val="FF0000"/>
          <w:sz w:val="24"/>
          <w:szCs w:val="24"/>
        </w:rPr>
        <w:t>sexual orientation</w:t>
      </w:r>
      <w:r w:rsidR="00BE4D45">
        <w:rPr>
          <w:sz w:val="24"/>
          <w:szCs w:val="24"/>
        </w:rPr>
        <w:t xml:space="preserve"> </w:t>
      </w:r>
      <w:r w:rsidR="00F931B2">
        <w:rPr>
          <w:sz w:val="24"/>
          <w:szCs w:val="24"/>
        </w:rPr>
        <w:t xml:space="preserve">and drive for muscularity, and that the picture is much more complex than just </w:t>
      </w:r>
      <w:proofErr w:type="gramStart"/>
      <w:r w:rsidR="00F931B2">
        <w:rPr>
          <w:sz w:val="24"/>
          <w:szCs w:val="24"/>
        </w:rPr>
        <w:t>being influenced</w:t>
      </w:r>
      <w:proofErr w:type="gramEnd"/>
      <w:r w:rsidR="00F931B2">
        <w:rPr>
          <w:sz w:val="24"/>
          <w:szCs w:val="24"/>
        </w:rPr>
        <w:t xml:space="preserve"> by a handful of factors. </w:t>
      </w:r>
    </w:p>
    <w:p w14:paraId="476E79C6" w14:textId="77777777" w:rsidR="00DC08BA" w:rsidRDefault="00DC08BA">
      <w:pPr>
        <w:rPr>
          <w:sz w:val="24"/>
          <w:szCs w:val="24"/>
        </w:rPr>
      </w:pPr>
    </w:p>
    <w:p w14:paraId="3F837148" w14:textId="62147F8F" w:rsidR="00450394" w:rsidRPr="004C1C5E" w:rsidRDefault="004C1C5E">
      <w:pPr>
        <w:rPr>
          <w:b/>
          <w:i/>
          <w:color w:val="FF0000"/>
          <w:sz w:val="24"/>
          <w:szCs w:val="24"/>
        </w:rPr>
      </w:pPr>
      <w:r w:rsidRPr="004C1C5E">
        <w:rPr>
          <w:b/>
          <w:i/>
          <w:color w:val="FF0000"/>
          <w:sz w:val="24"/>
          <w:szCs w:val="24"/>
        </w:rPr>
        <w:t>Conclusions</w:t>
      </w:r>
    </w:p>
    <w:p w14:paraId="309DBCE9" w14:textId="7AB76F9F" w:rsidR="00450394" w:rsidRPr="004C1C5E" w:rsidRDefault="004C1C5E">
      <w:pPr>
        <w:rPr>
          <w:b/>
          <w:color w:val="FF0000"/>
          <w:sz w:val="24"/>
          <w:szCs w:val="24"/>
        </w:rPr>
      </w:pPr>
      <w:r w:rsidRPr="004C1C5E">
        <w:rPr>
          <w:b/>
          <w:color w:val="FF0000"/>
          <w:sz w:val="24"/>
          <w:szCs w:val="24"/>
        </w:rPr>
        <w:t>These results</w:t>
      </w:r>
      <w:r w:rsidR="00F931B2" w:rsidRPr="004C1C5E">
        <w:rPr>
          <w:b/>
          <w:color w:val="FF0000"/>
          <w:sz w:val="24"/>
          <w:szCs w:val="24"/>
        </w:rPr>
        <w:t xml:space="preserve"> underline that </w:t>
      </w:r>
      <w:r w:rsidR="00BE4D45" w:rsidRPr="004C1C5E">
        <w:rPr>
          <w:b/>
          <w:color w:val="FF0000"/>
          <w:sz w:val="24"/>
          <w:szCs w:val="24"/>
        </w:rPr>
        <w:t xml:space="preserve">sexual orientation </w:t>
      </w:r>
      <w:r w:rsidR="00CC6A60" w:rsidRPr="004C1C5E">
        <w:rPr>
          <w:b/>
          <w:color w:val="FF0000"/>
          <w:sz w:val="24"/>
          <w:szCs w:val="24"/>
        </w:rPr>
        <w:t>is related to</w:t>
      </w:r>
      <w:r w:rsidR="00F931B2" w:rsidRPr="004C1C5E">
        <w:rPr>
          <w:b/>
          <w:color w:val="FF0000"/>
          <w:sz w:val="24"/>
          <w:szCs w:val="24"/>
        </w:rPr>
        <w:t xml:space="preserve"> rates</w:t>
      </w:r>
      <w:r w:rsidRPr="004C1C5E">
        <w:rPr>
          <w:b/>
          <w:color w:val="FF0000"/>
          <w:sz w:val="24"/>
          <w:szCs w:val="24"/>
        </w:rPr>
        <w:t xml:space="preserve"> and types</w:t>
      </w:r>
      <w:r w:rsidR="00F931B2" w:rsidRPr="004C1C5E">
        <w:rPr>
          <w:b/>
          <w:color w:val="FF0000"/>
          <w:sz w:val="24"/>
          <w:szCs w:val="24"/>
        </w:rPr>
        <w:t xml:space="preserve"> of eating disor</w:t>
      </w:r>
      <w:r w:rsidR="00CC6A60" w:rsidRPr="004C1C5E">
        <w:rPr>
          <w:b/>
          <w:color w:val="FF0000"/>
          <w:sz w:val="24"/>
          <w:szCs w:val="24"/>
        </w:rPr>
        <w:t xml:space="preserve">der symptoms in healthy men, </w:t>
      </w:r>
      <w:proofErr w:type="gramStart"/>
      <w:r w:rsidR="00CC6A60" w:rsidRPr="004C1C5E">
        <w:rPr>
          <w:b/>
          <w:color w:val="FF0000"/>
          <w:sz w:val="24"/>
          <w:szCs w:val="24"/>
        </w:rPr>
        <w:t>and</w:t>
      </w:r>
      <w:r w:rsidR="00F931B2" w:rsidRPr="004C1C5E">
        <w:rPr>
          <w:b/>
          <w:color w:val="FF0000"/>
          <w:sz w:val="24"/>
          <w:szCs w:val="24"/>
        </w:rPr>
        <w:t xml:space="preserve"> also</w:t>
      </w:r>
      <w:proofErr w:type="gramEnd"/>
      <w:r w:rsidR="00F931B2" w:rsidRPr="004C1C5E">
        <w:rPr>
          <w:b/>
          <w:color w:val="FF0000"/>
          <w:sz w:val="24"/>
          <w:szCs w:val="24"/>
        </w:rPr>
        <w:t xml:space="preserve"> how those eating </w:t>
      </w:r>
      <w:r w:rsidR="00CC6A60" w:rsidRPr="004C1C5E">
        <w:rPr>
          <w:b/>
          <w:color w:val="FF0000"/>
          <w:sz w:val="24"/>
          <w:szCs w:val="24"/>
        </w:rPr>
        <w:t>disorder symptoms are linked to</w:t>
      </w:r>
      <w:r w:rsidR="00F931B2" w:rsidRPr="004C1C5E">
        <w:rPr>
          <w:b/>
          <w:color w:val="FF0000"/>
          <w:sz w:val="24"/>
          <w:szCs w:val="24"/>
        </w:rPr>
        <w:t xml:space="preserve"> the drive for muscularity. Disordered eating symptoms for a heterosexual man are different to </w:t>
      </w:r>
      <w:proofErr w:type="gramStart"/>
      <w:r w:rsidR="00CC6A60" w:rsidRPr="004C1C5E">
        <w:rPr>
          <w:b/>
          <w:color w:val="FF0000"/>
          <w:sz w:val="24"/>
          <w:szCs w:val="24"/>
        </w:rPr>
        <w:t>those which</w:t>
      </w:r>
      <w:proofErr w:type="gramEnd"/>
      <w:r w:rsidR="00CC6A60" w:rsidRPr="004C1C5E">
        <w:rPr>
          <w:b/>
          <w:color w:val="FF0000"/>
          <w:sz w:val="24"/>
          <w:szCs w:val="24"/>
        </w:rPr>
        <w:t xml:space="preserve"> a</w:t>
      </w:r>
      <w:r w:rsidR="00F931B2" w:rsidRPr="004C1C5E">
        <w:rPr>
          <w:b/>
          <w:color w:val="FF0000"/>
          <w:sz w:val="24"/>
          <w:szCs w:val="24"/>
        </w:rPr>
        <w:t xml:space="preserve"> gay man experiences </w:t>
      </w:r>
      <w:r w:rsidR="00F931B2" w:rsidRPr="004C1C5E">
        <w:rPr>
          <w:b/>
          <w:color w:val="FF0000"/>
          <w:sz w:val="24"/>
          <w:szCs w:val="24"/>
        </w:rPr>
        <w:lastRenderedPageBreak/>
        <w:t>under the label of an eating disord</w:t>
      </w:r>
      <w:r w:rsidR="00CC6A60" w:rsidRPr="004C1C5E">
        <w:rPr>
          <w:b/>
          <w:color w:val="FF0000"/>
          <w:sz w:val="24"/>
          <w:szCs w:val="24"/>
        </w:rPr>
        <w:t>er. These symptoms are related</w:t>
      </w:r>
      <w:r w:rsidR="00F931B2" w:rsidRPr="004C1C5E">
        <w:rPr>
          <w:b/>
          <w:color w:val="FF0000"/>
          <w:sz w:val="24"/>
          <w:szCs w:val="24"/>
        </w:rPr>
        <w:t xml:space="preserve"> </w:t>
      </w:r>
      <w:r w:rsidR="00CC6A60" w:rsidRPr="004C1C5E">
        <w:rPr>
          <w:b/>
          <w:color w:val="FF0000"/>
          <w:sz w:val="24"/>
          <w:szCs w:val="24"/>
        </w:rPr>
        <w:t>in different ways to</w:t>
      </w:r>
      <w:r w:rsidR="00F931B2" w:rsidRPr="004C1C5E">
        <w:rPr>
          <w:b/>
          <w:color w:val="FF0000"/>
          <w:sz w:val="24"/>
          <w:szCs w:val="24"/>
        </w:rPr>
        <w:t xml:space="preserve"> drive for muscularity depending on</w:t>
      </w:r>
      <w:r w:rsidR="00BE4D45" w:rsidRPr="004C1C5E">
        <w:rPr>
          <w:b/>
          <w:color w:val="FF0000"/>
          <w:sz w:val="24"/>
          <w:szCs w:val="24"/>
        </w:rPr>
        <w:t xml:space="preserve"> sexual orientation</w:t>
      </w:r>
      <w:r w:rsidR="00F931B2" w:rsidRPr="004C1C5E">
        <w:rPr>
          <w:b/>
          <w:color w:val="FF0000"/>
          <w:sz w:val="24"/>
          <w:szCs w:val="24"/>
        </w:rPr>
        <w:t xml:space="preserve">, and </w:t>
      </w:r>
      <w:proofErr w:type="gramStart"/>
      <w:r w:rsidR="00F931B2" w:rsidRPr="004C1C5E">
        <w:rPr>
          <w:b/>
          <w:color w:val="FF0000"/>
          <w:sz w:val="24"/>
          <w:szCs w:val="24"/>
        </w:rPr>
        <w:t>drive for muscularity itself is experienced by a wide range of men</w:t>
      </w:r>
      <w:proofErr w:type="gramEnd"/>
      <w:r w:rsidR="00F931B2" w:rsidRPr="004C1C5E">
        <w:rPr>
          <w:b/>
          <w:color w:val="FF0000"/>
          <w:sz w:val="24"/>
          <w:szCs w:val="24"/>
        </w:rPr>
        <w:t xml:space="preserve">. In gay men, greater drive for muscularity </w:t>
      </w:r>
      <w:proofErr w:type="gramStart"/>
      <w:r w:rsidR="00F931B2" w:rsidRPr="004C1C5E">
        <w:rPr>
          <w:b/>
          <w:color w:val="FF0000"/>
          <w:sz w:val="24"/>
          <w:szCs w:val="24"/>
        </w:rPr>
        <w:t>is linked</w:t>
      </w:r>
      <w:proofErr w:type="gramEnd"/>
      <w:r w:rsidR="00F931B2" w:rsidRPr="004C1C5E">
        <w:rPr>
          <w:b/>
          <w:color w:val="FF0000"/>
          <w:sz w:val="24"/>
          <w:szCs w:val="24"/>
        </w:rPr>
        <w:t xml:space="preserve"> to greater dietary restraint, in heterosexual men it i</w:t>
      </w:r>
      <w:r w:rsidRPr="004C1C5E">
        <w:rPr>
          <w:b/>
          <w:color w:val="FF0000"/>
          <w:sz w:val="24"/>
          <w:szCs w:val="24"/>
        </w:rPr>
        <w:t>s linked with other ED symptoms</w:t>
      </w:r>
      <w:r w:rsidR="00F931B2" w:rsidRPr="004C1C5E">
        <w:rPr>
          <w:b/>
          <w:color w:val="FF0000"/>
          <w:sz w:val="24"/>
          <w:szCs w:val="24"/>
        </w:rPr>
        <w:t xml:space="preserve">. Considering </w:t>
      </w:r>
      <w:r w:rsidR="00BE4D45" w:rsidRPr="004C1C5E">
        <w:rPr>
          <w:b/>
          <w:color w:val="FF0000"/>
          <w:sz w:val="24"/>
          <w:szCs w:val="24"/>
        </w:rPr>
        <w:t xml:space="preserve">sexual orientation </w:t>
      </w:r>
      <w:r w:rsidR="00CC6A60" w:rsidRPr="004C1C5E">
        <w:rPr>
          <w:b/>
          <w:color w:val="FF0000"/>
          <w:sz w:val="24"/>
          <w:szCs w:val="24"/>
        </w:rPr>
        <w:t xml:space="preserve">as a risk factor linked with </w:t>
      </w:r>
      <w:r w:rsidR="00F931B2" w:rsidRPr="004C1C5E">
        <w:rPr>
          <w:b/>
          <w:color w:val="FF0000"/>
          <w:sz w:val="24"/>
          <w:szCs w:val="24"/>
        </w:rPr>
        <w:t xml:space="preserve">different manifestations of eating disorders in men may allow preventative strategies to </w:t>
      </w:r>
      <w:proofErr w:type="gramStart"/>
      <w:r w:rsidR="00F931B2" w:rsidRPr="004C1C5E">
        <w:rPr>
          <w:b/>
          <w:color w:val="FF0000"/>
          <w:sz w:val="24"/>
          <w:szCs w:val="24"/>
        </w:rPr>
        <w:t xml:space="preserve">be </w:t>
      </w:r>
      <w:r w:rsidRPr="004C1C5E">
        <w:rPr>
          <w:b/>
          <w:color w:val="FF0000"/>
          <w:sz w:val="24"/>
          <w:szCs w:val="24"/>
        </w:rPr>
        <w:t>tailored</w:t>
      </w:r>
      <w:proofErr w:type="gramEnd"/>
      <w:r w:rsidRPr="004C1C5E">
        <w:rPr>
          <w:b/>
          <w:color w:val="FF0000"/>
          <w:sz w:val="24"/>
          <w:szCs w:val="24"/>
        </w:rPr>
        <w:t xml:space="preserve"> to different groups,</w:t>
      </w:r>
      <w:r w:rsidR="00F931B2" w:rsidRPr="004C1C5E">
        <w:rPr>
          <w:b/>
          <w:color w:val="FF0000"/>
          <w:sz w:val="24"/>
          <w:szCs w:val="24"/>
        </w:rPr>
        <w:t xml:space="preserve"> allowing a focus on the most pertinent elements of disordered eating for that person. </w:t>
      </w:r>
    </w:p>
    <w:p w14:paraId="2E6503BF" w14:textId="77777777" w:rsidR="00450394" w:rsidRDefault="00450394">
      <w:pPr>
        <w:rPr>
          <w:sz w:val="24"/>
          <w:szCs w:val="24"/>
        </w:rPr>
      </w:pPr>
    </w:p>
    <w:p w14:paraId="744D8CB4" w14:textId="77777777" w:rsidR="00450394" w:rsidRDefault="00F931B2">
      <w:pPr>
        <w:rPr>
          <w:b/>
          <w:sz w:val="24"/>
          <w:szCs w:val="24"/>
        </w:rPr>
      </w:pPr>
      <w:r>
        <w:br w:type="page"/>
      </w:r>
    </w:p>
    <w:p w14:paraId="5E1BB8D2" w14:textId="77777777" w:rsidR="00450394" w:rsidRDefault="00F931B2">
      <w:pPr>
        <w:rPr>
          <w:b/>
          <w:sz w:val="24"/>
          <w:szCs w:val="24"/>
        </w:rPr>
      </w:pPr>
      <w:r>
        <w:rPr>
          <w:b/>
          <w:sz w:val="24"/>
          <w:szCs w:val="24"/>
        </w:rPr>
        <w:lastRenderedPageBreak/>
        <w:t>References</w:t>
      </w:r>
    </w:p>
    <w:p w14:paraId="688E2BA0" w14:textId="77777777" w:rsidR="00450394" w:rsidRDefault="00450394">
      <w:pPr>
        <w:rPr>
          <w:b/>
          <w:sz w:val="24"/>
          <w:szCs w:val="24"/>
        </w:rPr>
      </w:pPr>
    </w:p>
    <w:p w14:paraId="312C8313" w14:textId="77777777" w:rsidR="00450394" w:rsidRDefault="00F931B2">
      <w:pPr>
        <w:rPr>
          <w:color w:val="222222"/>
          <w:sz w:val="24"/>
          <w:szCs w:val="24"/>
          <w:highlight w:val="white"/>
        </w:rPr>
      </w:pPr>
      <w:r>
        <w:rPr>
          <w:color w:val="222222"/>
          <w:sz w:val="24"/>
          <w:szCs w:val="24"/>
          <w:highlight w:val="white"/>
        </w:rPr>
        <w:t xml:space="preserve">American Psychiatric Association. (2013). Diagnostic and statistical manual of mental disorders (5th </w:t>
      </w:r>
      <w:proofErr w:type="gramStart"/>
      <w:r>
        <w:rPr>
          <w:color w:val="222222"/>
          <w:sz w:val="24"/>
          <w:szCs w:val="24"/>
          <w:highlight w:val="white"/>
        </w:rPr>
        <w:t>ed</w:t>
      </w:r>
      <w:proofErr w:type="gramEnd"/>
      <w:r>
        <w:rPr>
          <w:color w:val="222222"/>
          <w:sz w:val="24"/>
          <w:szCs w:val="24"/>
          <w:highlight w:val="white"/>
        </w:rPr>
        <w:t>.). Arlington, VA: Author.</w:t>
      </w:r>
    </w:p>
    <w:p w14:paraId="13AD439A" w14:textId="77777777" w:rsidR="00450394" w:rsidRDefault="00450394">
      <w:pPr>
        <w:rPr>
          <w:color w:val="222222"/>
          <w:sz w:val="24"/>
          <w:szCs w:val="24"/>
          <w:highlight w:val="white"/>
        </w:rPr>
      </w:pPr>
    </w:p>
    <w:p w14:paraId="79071A4C" w14:textId="77777777" w:rsidR="00450394" w:rsidRDefault="00F931B2">
      <w:pPr>
        <w:rPr>
          <w:color w:val="222222"/>
          <w:sz w:val="24"/>
          <w:szCs w:val="24"/>
          <w:highlight w:val="white"/>
        </w:rPr>
      </w:pPr>
      <w:r>
        <w:rPr>
          <w:color w:val="222222"/>
          <w:sz w:val="24"/>
          <w:szCs w:val="24"/>
          <w:highlight w:val="white"/>
        </w:rPr>
        <w:t xml:space="preserve">Austin, S. B., Ziyadeh, N., Kahn, J. A., Camargo Jr, C. A., Colditz, G. A., &amp; Field, A. E. (2004). Sexual orientation, weight concerns, and eating-disordered behaviors in adolescent girls and boys. </w:t>
      </w:r>
      <w:r>
        <w:rPr>
          <w:i/>
          <w:color w:val="222222"/>
          <w:sz w:val="24"/>
          <w:szCs w:val="24"/>
          <w:highlight w:val="white"/>
        </w:rPr>
        <w:t>Journal of the American Academy of Child &amp; Adolescent Psychiatry</w:t>
      </w:r>
      <w:r>
        <w:rPr>
          <w:color w:val="222222"/>
          <w:sz w:val="24"/>
          <w:szCs w:val="24"/>
          <w:highlight w:val="white"/>
        </w:rPr>
        <w:t xml:space="preserve">, </w:t>
      </w:r>
      <w:r>
        <w:rPr>
          <w:i/>
          <w:color w:val="222222"/>
          <w:sz w:val="24"/>
          <w:szCs w:val="24"/>
          <w:highlight w:val="white"/>
        </w:rPr>
        <w:t>43</w:t>
      </w:r>
      <w:r>
        <w:rPr>
          <w:color w:val="222222"/>
          <w:sz w:val="24"/>
          <w:szCs w:val="24"/>
          <w:highlight w:val="white"/>
        </w:rPr>
        <w:t>(9), 1115-1123.</w:t>
      </w:r>
    </w:p>
    <w:p w14:paraId="2088CE05" w14:textId="77777777" w:rsidR="00450394" w:rsidRDefault="00450394">
      <w:pPr>
        <w:rPr>
          <w:color w:val="222222"/>
          <w:sz w:val="24"/>
          <w:szCs w:val="24"/>
          <w:highlight w:val="white"/>
        </w:rPr>
      </w:pPr>
    </w:p>
    <w:p w14:paraId="3B546BC3" w14:textId="77777777" w:rsidR="00450394" w:rsidRDefault="00F931B2">
      <w:pPr>
        <w:rPr>
          <w:color w:val="222222"/>
          <w:sz w:val="24"/>
          <w:szCs w:val="24"/>
          <w:highlight w:val="white"/>
        </w:rPr>
      </w:pPr>
      <w:r>
        <w:rPr>
          <w:color w:val="222222"/>
          <w:sz w:val="24"/>
          <w:szCs w:val="24"/>
          <w:highlight w:val="white"/>
        </w:rPr>
        <w:t xml:space="preserve">Bankoff, S. M., Richards, L. K., Bartlett, B., Wolf, E. J., &amp; Mitchell, K. S. (2016). Examining weight and eating </w:t>
      </w:r>
      <w:proofErr w:type="spellStart"/>
      <w:r>
        <w:rPr>
          <w:color w:val="222222"/>
          <w:sz w:val="24"/>
          <w:szCs w:val="24"/>
          <w:highlight w:val="white"/>
        </w:rPr>
        <w:t>behavior</w:t>
      </w:r>
      <w:proofErr w:type="spellEnd"/>
      <w:r>
        <w:rPr>
          <w:color w:val="222222"/>
          <w:sz w:val="24"/>
          <w:szCs w:val="24"/>
          <w:highlight w:val="white"/>
        </w:rPr>
        <w:t xml:space="preserve"> by sexual orientation in a sample of male veterans. </w:t>
      </w:r>
      <w:r>
        <w:rPr>
          <w:i/>
          <w:color w:val="222222"/>
          <w:sz w:val="24"/>
          <w:szCs w:val="24"/>
          <w:highlight w:val="white"/>
        </w:rPr>
        <w:t>Comprehensive psychiatry</w:t>
      </w:r>
      <w:r>
        <w:rPr>
          <w:color w:val="222222"/>
          <w:sz w:val="24"/>
          <w:szCs w:val="24"/>
          <w:highlight w:val="white"/>
        </w:rPr>
        <w:t xml:space="preserve">, </w:t>
      </w:r>
      <w:r>
        <w:rPr>
          <w:i/>
          <w:color w:val="222222"/>
          <w:sz w:val="24"/>
          <w:szCs w:val="24"/>
          <w:highlight w:val="white"/>
        </w:rPr>
        <w:t>68</w:t>
      </w:r>
      <w:r>
        <w:rPr>
          <w:color w:val="222222"/>
          <w:sz w:val="24"/>
          <w:szCs w:val="24"/>
          <w:highlight w:val="white"/>
        </w:rPr>
        <w:t>, 134-139.</w:t>
      </w:r>
    </w:p>
    <w:p w14:paraId="30B6D86E" w14:textId="77777777" w:rsidR="00450394" w:rsidRDefault="00450394">
      <w:pPr>
        <w:rPr>
          <w:color w:val="222222"/>
          <w:sz w:val="24"/>
          <w:szCs w:val="24"/>
          <w:highlight w:val="white"/>
        </w:rPr>
      </w:pPr>
    </w:p>
    <w:p w14:paraId="7199BD77" w14:textId="0B3520F8" w:rsidR="00450394" w:rsidRDefault="00F931B2">
      <w:pPr>
        <w:rPr>
          <w:color w:val="222222"/>
          <w:sz w:val="24"/>
          <w:szCs w:val="24"/>
          <w:highlight w:val="white"/>
        </w:rPr>
      </w:pPr>
      <w:r>
        <w:rPr>
          <w:color w:val="222222"/>
          <w:sz w:val="24"/>
          <w:szCs w:val="24"/>
          <w:highlight w:val="white"/>
        </w:rPr>
        <w:t xml:space="preserve">Berg, K. C., Peterson, C. B., Frazier, P., &amp; Crow, S. J. (2011). Convergence of scores on the interview and questionnaire versions of the Eating Disorder Examination: A meta-analytic review. </w:t>
      </w:r>
      <w:r>
        <w:rPr>
          <w:i/>
          <w:color w:val="222222"/>
          <w:sz w:val="24"/>
          <w:szCs w:val="24"/>
          <w:highlight w:val="white"/>
        </w:rPr>
        <w:t>Psychological assessment</w:t>
      </w:r>
      <w:r>
        <w:rPr>
          <w:color w:val="222222"/>
          <w:sz w:val="24"/>
          <w:szCs w:val="24"/>
          <w:highlight w:val="white"/>
        </w:rPr>
        <w:t xml:space="preserve">, </w:t>
      </w:r>
      <w:r>
        <w:rPr>
          <w:i/>
          <w:color w:val="222222"/>
          <w:sz w:val="24"/>
          <w:szCs w:val="24"/>
          <w:highlight w:val="white"/>
        </w:rPr>
        <w:t>23</w:t>
      </w:r>
      <w:r>
        <w:rPr>
          <w:color w:val="222222"/>
          <w:sz w:val="24"/>
          <w:szCs w:val="24"/>
          <w:highlight w:val="white"/>
        </w:rPr>
        <w:t>(3), 714</w:t>
      </w:r>
    </w:p>
    <w:p w14:paraId="103E8B6F" w14:textId="21CA1791" w:rsidR="00433AF9" w:rsidRDefault="00433AF9">
      <w:pPr>
        <w:rPr>
          <w:color w:val="222222"/>
          <w:sz w:val="24"/>
          <w:szCs w:val="24"/>
          <w:highlight w:val="white"/>
        </w:rPr>
      </w:pPr>
    </w:p>
    <w:p w14:paraId="60F6EC11" w14:textId="1D940F50" w:rsidR="00433AF9" w:rsidRPr="00433AF9" w:rsidRDefault="00433AF9">
      <w:pPr>
        <w:rPr>
          <w:b/>
          <w:color w:val="FF0000"/>
          <w:sz w:val="32"/>
          <w:szCs w:val="24"/>
          <w:highlight w:val="white"/>
        </w:rPr>
      </w:pPr>
      <w:r w:rsidRPr="00433AF9">
        <w:rPr>
          <w:b/>
          <w:color w:val="FF0000"/>
          <w:sz w:val="24"/>
          <w:szCs w:val="20"/>
          <w:shd w:val="clear" w:color="auto" w:fill="FFFFFF"/>
        </w:rPr>
        <w:t>Blashill, A. J. (2010). Elements of male body image: Prediction of depression, eating pathology and social sensitivity among gay men. </w:t>
      </w:r>
      <w:r w:rsidRPr="00433AF9">
        <w:rPr>
          <w:b/>
          <w:i/>
          <w:iCs/>
          <w:color w:val="FF0000"/>
          <w:sz w:val="24"/>
          <w:szCs w:val="20"/>
          <w:shd w:val="clear" w:color="auto" w:fill="FFFFFF"/>
        </w:rPr>
        <w:t>Body image</w:t>
      </w:r>
      <w:r w:rsidRPr="00433AF9">
        <w:rPr>
          <w:b/>
          <w:color w:val="FF0000"/>
          <w:sz w:val="24"/>
          <w:szCs w:val="20"/>
          <w:shd w:val="clear" w:color="auto" w:fill="FFFFFF"/>
        </w:rPr>
        <w:t>, </w:t>
      </w:r>
      <w:r w:rsidRPr="00433AF9">
        <w:rPr>
          <w:b/>
          <w:i/>
          <w:iCs/>
          <w:color w:val="FF0000"/>
          <w:sz w:val="24"/>
          <w:szCs w:val="20"/>
          <w:shd w:val="clear" w:color="auto" w:fill="FFFFFF"/>
        </w:rPr>
        <w:t>7</w:t>
      </w:r>
      <w:r w:rsidRPr="00433AF9">
        <w:rPr>
          <w:b/>
          <w:color w:val="FF0000"/>
          <w:sz w:val="24"/>
          <w:szCs w:val="20"/>
          <w:shd w:val="clear" w:color="auto" w:fill="FFFFFF"/>
        </w:rPr>
        <w:t>(4), 310-316.</w:t>
      </w:r>
    </w:p>
    <w:p w14:paraId="6E1AB328" w14:textId="4BE96A9F" w:rsidR="000E4128" w:rsidRDefault="000E4128">
      <w:pPr>
        <w:rPr>
          <w:color w:val="222222"/>
          <w:sz w:val="24"/>
          <w:szCs w:val="24"/>
          <w:highlight w:val="white"/>
        </w:rPr>
      </w:pPr>
    </w:p>
    <w:p w14:paraId="54AC4644" w14:textId="4CE3C984" w:rsidR="000E4128" w:rsidRPr="000E4128" w:rsidRDefault="000E4128">
      <w:pPr>
        <w:rPr>
          <w:b/>
          <w:color w:val="FF0000"/>
          <w:sz w:val="32"/>
          <w:szCs w:val="24"/>
          <w:highlight w:val="white"/>
        </w:rPr>
      </w:pPr>
      <w:proofErr w:type="spellStart"/>
      <w:r w:rsidRPr="000E4128">
        <w:rPr>
          <w:b/>
          <w:color w:val="FF0000"/>
          <w:sz w:val="24"/>
          <w:szCs w:val="20"/>
          <w:shd w:val="clear" w:color="auto" w:fill="FFFFFF"/>
        </w:rPr>
        <w:t>Bodell</w:t>
      </w:r>
      <w:proofErr w:type="spellEnd"/>
      <w:r w:rsidRPr="000E4128">
        <w:rPr>
          <w:b/>
          <w:color w:val="FF0000"/>
          <w:sz w:val="24"/>
          <w:szCs w:val="20"/>
          <w:shd w:val="clear" w:color="auto" w:fill="FFFFFF"/>
        </w:rPr>
        <w:t xml:space="preserve">, L. P., </w:t>
      </w:r>
      <w:proofErr w:type="spellStart"/>
      <w:r w:rsidRPr="000E4128">
        <w:rPr>
          <w:b/>
          <w:color w:val="FF0000"/>
          <w:sz w:val="24"/>
          <w:szCs w:val="20"/>
          <w:shd w:val="clear" w:color="auto" w:fill="FFFFFF"/>
        </w:rPr>
        <w:t>Wildes</w:t>
      </w:r>
      <w:proofErr w:type="spellEnd"/>
      <w:r w:rsidRPr="000E4128">
        <w:rPr>
          <w:b/>
          <w:color w:val="FF0000"/>
          <w:sz w:val="24"/>
          <w:szCs w:val="20"/>
          <w:shd w:val="clear" w:color="auto" w:fill="FFFFFF"/>
        </w:rPr>
        <w:t xml:space="preserve">, J. E., Cheng, Y., Goldschmidt, A. B., Keenan, K., </w:t>
      </w:r>
      <w:proofErr w:type="spellStart"/>
      <w:r w:rsidRPr="000E4128">
        <w:rPr>
          <w:b/>
          <w:color w:val="FF0000"/>
          <w:sz w:val="24"/>
          <w:szCs w:val="20"/>
          <w:shd w:val="clear" w:color="auto" w:fill="FFFFFF"/>
        </w:rPr>
        <w:t>Hipwell</w:t>
      </w:r>
      <w:proofErr w:type="spellEnd"/>
      <w:r w:rsidRPr="000E4128">
        <w:rPr>
          <w:b/>
          <w:color w:val="FF0000"/>
          <w:sz w:val="24"/>
          <w:szCs w:val="20"/>
          <w:shd w:val="clear" w:color="auto" w:fill="FFFFFF"/>
        </w:rPr>
        <w:t xml:space="preserve">, A. E., &amp; </w:t>
      </w:r>
      <w:proofErr w:type="spellStart"/>
      <w:r w:rsidRPr="000E4128">
        <w:rPr>
          <w:b/>
          <w:color w:val="FF0000"/>
          <w:sz w:val="24"/>
          <w:szCs w:val="20"/>
          <w:shd w:val="clear" w:color="auto" w:fill="FFFFFF"/>
        </w:rPr>
        <w:t>Stepp</w:t>
      </w:r>
      <w:proofErr w:type="spellEnd"/>
      <w:r w:rsidRPr="000E4128">
        <w:rPr>
          <w:b/>
          <w:color w:val="FF0000"/>
          <w:sz w:val="24"/>
          <w:szCs w:val="20"/>
          <w:shd w:val="clear" w:color="auto" w:fill="FFFFFF"/>
        </w:rPr>
        <w:t>, S. D. (2018). Associations between race and eating disorder symptom trajectories in black and white girls. </w:t>
      </w:r>
      <w:r w:rsidRPr="000E4128">
        <w:rPr>
          <w:b/>
          <w:i/>
          <w:iCs/>
          <w:color w:val="FF0000"/>
          <w:sz w:val="24"/>
          <w:szCs w:val="20"/>
          <w:shd w:val="clear" w:color="auto" w:fill="FFFFFF"/>
        </w:rPr>
        <w:t>Journal of abnormal child psychology</w:t>
      </w:r>
      <w:r w:rsidRPr="000E4128">
        <w:rPr>
          <w:b/>
          <w:color w:val="FF0000"/>
          <w:sz w:val="24"/>
          <w:szCs w:val="20"/>
          <w:shd w:val="clear" w:color="auto" w:fill="FFFFFF"/>
        </w:rPr>
        <w:t>, </w:t>
      </w:r>
      <w:r w:rsidRPr="000E4128">
        <w:rPr>
          <w:b/>
          <w:i/>
          <w:iCs/>
          <w:color w:val="FF0000"/>
          <w:sz w:val="24"/>
          <w:szCs w:val="20"/>
          <w:shd w:val="clear" w:color="auto" w:fill="FFFFFF"/>
        </w:rPr>
        <w:t>46</w:t>
      </w:r>
      <w:r w:rsidRPr="000E4128">
        <w:rPr>
          <w:b/>
          <w:color w:val="FF0000"/>
          <w:sz w:val="24"/>
          <w:szCs w:val="20"/>
          <w:shd w:val="clear" w:color="auto" w:fill="FFFFFF"/>
        </w:rPr>
        <w:t>(3), 625-638.</w:t>
      </w:r>
    </w:p>
    <w:p w14:paraId="32065F57" w14:textId="77777777" w:rsidR="00450394" w:rsidRDefault="00450394">
      <w:pPr>
        <w:rPr>
          <w:color w:val="222222"/>
          <w:sz w:val="24"/>
          <w:szCs w:val="24"/>
          <w:highlight w:val="white"/>
        </w:rPr>
      </w:pPr>
    </w:p>
    <w:p w14:paraId="39844FAB" w14:textId="47A6316B" w:rsidR="00450394" w:rsidRDefault="00F931B2">
      <w:pPr>
        <w:rPr>
          <w:color w:val="222222"/>
          <w:sz w:val="24"/>
          <w:szCs w:val="24"/>
          <w:highlight w:val="white"/>
        </w:rPr>
      </w:pPr>
      <w:r>
        <w:rPr>
          <w:color w:val="222222"/>
          <w:sz w:val="24"/>
          <w:szCs w:val="24"/>
          <w:highlight w:val="white"/>
        </w:rPr>
        <w:t>Boehm, I., Finke, B., Tam, F. I., Fittig, E., Scholz, M., Gantchev, K</w:t>
      </w:r>
      <w:proofErr w:type="gramStart"/>
      <w:r>
        <w:rPr>
          <w:color w:val="222222"/>
          <w:sz w:val="24"/>
          <w:szCs w:val="24"/>
          <w:highlight w:val="white"/>
        </w:rPr>
        <w:t>., ...</w:t>
      </w:r>
      <w:proofErr w:type="gramEnd"/>
      <w:r>
        <w:rPr>
          <w:color w:val="222222"/>
          <w:sz w:val="24"/>
          <w:szCs w:val="24"/>
          <w:highlight w:val="white"/>
        </w:rPr>
        <w:t xml:space="preserve"> &amp; Ehrlich, S. (2016). Effects of perceptual body image distortion and early weight gain on long-term outcome of adolescent anorexia nervosa. </w:t>
      </w:r>
      <w:r>
        <w:rPr>
          <w:i/>
          <w:color w:val="222222"/>
          <w:sz w:val="24"/>
          <w:szCs w:val="24"/>
          <w:highlight w:val="white"/>
        </w:rPr>
        <w:t>European child &amp; adolescent psychiatry</w:t>
      </w:r>
      <w:r>
        <w:rPr>
          <w:color w:val="222222"/>
          <w:sz w:val="24"/>
          <w:szCs w:val="24"/>
          <w:highlight w:val="white"/>
        </w:rPr>
        <w:t xml:space="preserve">, </w:t>
      </w:r>
      <w:r>
        <w:rPr>
          <w:i/>
          <w:color w:val="222222"/>
          <w:sz w:val="24"/>
          <w:szCs w:val="24"/>
          <w:highlight w:val="white"/>
        </w:rPr>
        <w:t>25</w:t>
      </w:r>
      <w:r>
        <w:rPr>
          <w:color w:val="222222"/>
          <w:sz w:val="24"/>
          <w:szCs w:val="24"/>
          <w:highlight w:val="white"/>
        </w:rPr>
        <w:t>(12), 1319-1326.</w:t>
      </w:r>
    </w:p>
    <w:p w14:paraId="4DC2BBFF" w14:textId="7934D7D9" w:rsidR="00454EF8" w:rsidRPr="00454EF8" w:rsidRDefault="00454EF8">
      <w:pPr>
        <w:rPr>
          <w:b/>
          <w:color w:val="FF0000"/>
          <w:sz w:val="32"/>
          <w:szCs w:val="24"/>
          <w:highlight w:val="white"/>
        </w:rPr>
      </w:pPr>
    </w:p>
    <w:p w14:paraId="7B49A07B" w14:textId="647C524D" w:rsidR="00454EF8" w:rsidRDefault="00454EF8">
      <w:pPr>
        <w:rPr>
          <w:b/>
          <w:color w:val="FF0000"/>
          <w:sz w:val="24"/>
          <w:szCs w:val="20"/>
          <w:shd w:val="clear" w:color="auto" w:fill="FFFFFF"/>
        </w:rPr>
      </w:pPr>
      <w:r w:rsidRPr="00454EF8">
        <w:rPr>
          <w:b/>
          <w:color w:val="FF0000"/>
          <w:sz w:val="24"/>
          <w:szCs w:val="20"/>
          <w:shd w:val="clear" w:color="auto" w:fill="FFFFFF"/>
        </w:rPr>
        <w:t xml:space="preserve">Brennan, D. J., </w:t>
      </w:r>
      <w:proofErr w:type="spellStart"/>
      <w:r w:rsidRPr="00454EF8">
        <w:rPr>
          <w:b/>
          <w:color w:val="FF0000"/>
          <w:sz w:val="24"/>
          <w:szCs w:val="20"/>
          <w:shd w:val="clear" w:color="auto" w:fill="FFFFFF"/>
        </w:rPr>
        <w:t>Crath</w:t>
      </w:r>
      <w:proofErr w:type="spellEnd"/>
      <w:r w:rsidRPr="00454EF8">
        <w:rPr>
          <w:b/>
          <w:color w:val="FF0000"/>
          <w:sz w:val="24"/>
          <w:szCs w:val="20"/>
          <w:shd w:val="clear" w:color="auto" w:fill="FFFFFF"/>
        </w:rPr>
        <w:t xml:space="preserve">, R., Hart, T. A., </w:t>
      </w:r>
      <w:proofErr w:type="spellStart"/>
      <w:r w:rsidRPr="00454EF8">
        <w:rPr>
          <w:b/>
          <w:color w:val="FF0000"/>
          <w:sz w:val="24"/>
          <w:szCs w:val="20"/>
          <w:shd w:val="clear" w:color="auto" w:fill="FFFFFF"/>
        </w:rPr>
        <w:t>Gadalla</w:t>
      </w:r>
      <w:proofErr w:type="spellEnd"/>
      <w:r w:rsidRPr="00454EF8">
        <w:rPr>
          <w:b/>
          <w:color w:val="FF0000"/>
          <w:sz w:val="24"/>
          <w:szCs w:val="20"/>
          <w:shd w:val="clear" w:color="auto" w:fill="FFFFFF"/>
        </w:rPr>
        <w:t>, T., &amp; Gillis, L. (2011). Body dissatisfaction and disordered eating among men who have sex with men in Canada. </w:t>
      </w:r>
      <w:r w:rsidRPr="00454EF8">
        <w:rPr>
          <w:b/>
          <w:i/>
          <w:iCs/>
          <w:color w:val="FF0000"/>
          <w:sz w:val="24"/>
          <w:szCs w:val="20"/>
          <w:shd w:val="clear" w:color="auto" w:fill="FFFFFF"/>
        </w:rPr>
        <w:t>International Journal of Men's Health</w:t>
      </w:r>
      <w:r w:rsidRPr="00454EF8">
        <w:rPr>
          <w:b/>
          <w:color w:val="FF0000"/>
          <w:sz w:val="24"/>
          <w:szCs w:val="20"/>
          <w:shd w:val="clear" w:color="auto" w:fill="FFFFFF"/>
        </w:rPr>
        <w:t>, </w:t>
      </w:r>
      <w:r w:rsidRPr="00454EF8">
        <w:rPr>
          <w:b/>
          <w:i/>
          <w:iCs/>
          <w:color w:val="FF0000"/>
          <w:sz w:val="24"/>
          <w:szCs w:val="20"/>
          <w:shd w:val="clear" w:color="auto" w:fill="FFFFFF"/>
        </w:rPr>
        <w:t>10</w:t>
      </w:r>
      <w:r w:rsidRPr="00454EF8">
        <w:rPr>
          <w:b/>
          <w:color w:val="FF0000"/>
          <w:sz w:val="24"/>
          <w:szCs w:val="20"/>
          <w:shd w:val="clear" w:color="auto" w:fill="FFFFFF"/>
        </w:rPr>
        <w:t>(3).</w:t>
      </w:r>
    </w:p>
    <w:p w14:paraId="106E3023" w14:textId="0A494A4F" w:rsidR="00C006F9" w:rsidRDefault="00C006F9">
      <w:pPr>
        <w:rPr>
          <w:b/>
          <w:color w:val="FF0000"/>
          <w:sz w:val="24"/>
          <w:szCs w:val="20"/>
          <w:shd w:val="clear" w:color="auto" w:fill="FFFFFF"/>
        </w:rPr>
      </w:pPr>
    </w:p>
    <w:p w14:paraId="38B45C4A" w14:textId="268CF6B9" w:rsidR="00C006F9" w:rsidRPr="00C006F9" w:rsidRDefault="00C006F9">
      <w:pPr>
        <w:rPr>
          <w:b/>
          <w:color w:val="FF0000"/>
          <w:sz w:val="40"/>
          <w:szCs w:val="24"/>
          <w:highlight w:val="white"/>
        </w:rPr>
      </w:pPr>
      <w:r w:rsidRPr="00C006F9">
        <w:rPr>
          <w:b/>
          <w:color w:val="FF0000"/>
          <w:sz w:val="24"/>
          <w:szCs w:val="20"/>
          <w:shd w:val="clear" w:color="auto" w:fill="FFFFFF"/>
        </w:rPr>
        <w:t>Brennan, D. J., Craig, S. L., &amp; Thompson, D. E. (2012). Factors associated with a drive for muscularity among gay and bisexual men. </w:t>
      </w:r>
      <w:r w:rsidRPr="00C006F9">
        <w:rPr>
          <w:b/>
          <w:i/>
          <w:iCs/>
          <w:color w:val="FF0000"/>
          <w:sz w:val="24"/>
          <w:szCs w:val="20"/>
          <w:shd w:val="clear" w:color="auto" w:fill="FFFFFF"/>
        </w:rPr>
        <w:t>Culture, health &amp; sexuality</w:t>
      </w:r>
      <w:r w:rsidRPr="00C006F9">
        <w:rPr>
          <w:b/>
          <w:color w:val="FF0000"/>
          <w:sz w:val="24"/>
          <w:szCs w:val="20"/>
          <w:shd w:val="clear" w:color="auto" w:fill="FFFFFF"/>
        </w:rPr>
        <w:t>, </w:t>
      </w:r>
      <w:r w:rsidRPr="00C006F9">
        <w:rPr>
          <w:b/>
          <w:i/>
          <w:iCs/>
          <w:color w:val="FF0000"/>
          <w:sz w:val="24"/>
          <w:szCs w:val="20"/>
          <w:shd w:val="clear" w:color="auto" w:fill="FFFFFF"/>
        </w:rPr>
        <w:t>14</w:t>
      </w:r>
      <w:r w:rsidRPr="00C006F9">
        <w:rPr>
          <w:b/>
          <w:color w:val="FF0000"/>
          <w:sz w:val="24"/>
          <w:szCs w:val="20"/>
          <w:shd w:val="clear" w:color="auto" w:fill="FFFFFF"/>
        </w:rPr>
        <w:t>(1), 1-15.</w:t>
      </w:r>
    </w:p>
    <w:p w14:paraId="23F11C67" w14:textId="77777777" w:rsidR="00450394" w:rsidRDefault="00450394">
      <w:pPr>
        <w:rPr>
          <w:color w:val="222222"/>
          <w:sz w:val="24"/>
          <w:szCs w:val="24"/>
          <w:highlight w:val="white"/>
        </w:rPr>
      </w:pPr>
    </w:p>
    <w:p w14:paraId="73DB679E" w14:textId="77777777" w:rsidR="00450394" w:rsidRDefault="00F931B2">
      <w:pPr>
        <w:rPr>
          <w:color w:val="222222"/>
          <w:sz w:val="24"/>
          <w:szCs w:val="24"/>
          <w:highlight w:val="white"/>
        </w:rPr>
      </w:pPr>
      <w:r>
        <w:rPr>
          <w:color w:val="222222"/>
          <w:sz w:val="24"/>
          <w:szCs w:val="24"/>
          <w:highlight w:val="white"/>
        </w:rPr>
        <w:t xml:space="preserve">Brown, T. A., &amp; Keel, P. K. (2015). A randomized controlled trial of a peer co-led dissonance-based eating disorder prevention program for gay men. </w:t>
      </w:r>
      <w:r>
        <w:rPr>
          <w:i/>
          <w:color w:val="222222"/>
          <w:sz w:val="24"/>
          <w:szCs w:val="24"/>
          <w:highlight w:val="white"/>
        </w:rPr>
        <w:t>Behaviour Research and Therapy</w:t>
      </w:r>
      <w:r>
        <w:rPr>
          <w:color w:val="222222"/>
          <w:sz w:val="24"/>
          <w:szCs w:val="24"/>
          <w:highlight w:val="white"/>
        </w:rPr>
        <w:t xml:space="preserve">, </w:t>
      </w:r>
      <w:r>
        <w:rPr>
          <w:i/>
          <w:color w:val="222222"/>
          <w:sz w:val="24"/>
          <w:szCs w:val="24"/>
          <w:highlight w:val="white"/>
        </w:rPr>
        <w:t>74</w:t>
      </w:r>
      <w:r>
        <w:rPr>
          <w:color w:val="222222"/>
          <w:sz w:val="24"/>
          <w:szCs w:val="24"/>
          <w:highlight w:val="white"/>
        </w:rPr>
        <w:t>, 1-10.</w:t>
      </w:r>
    </w:p>
    <w:p w14:paraId="43230E30" w14:textId="77777777" w:rsidR="00450394" w:rsidRDefault="00450394">
      <w:pPr>
        <w:rPr>
          <w:color w:val="222222"/>
          <w:sz w:val="24"/>
          <w:szCs w:val="24"/>
          <w:highlight w:val="white"/>
        </w:rPr>
      </w:pPr>
    </w:p>
    <w:p w14:paraId="32E40F98" w14:textId="77777777" w:rsidR="00450394" w:rsidRDefault="00F931B2">
      <w:pPr>
        <w:rPr>
          <w:color w:val="222222"/>
          <w:sz w:val="24"/>
          <w:szCs w:val="24"/>
          <w:highlight w:val="white"/>
        </w:rPr>
      </w:pPr>
      <w:r>
        <w:rPr>
          <w:color w:val="222222"/>
          <w:sz w:val="24"/>
          <w:szCs w:val="24"/>
          <w:highlight w:val="white"/>
        </w:rPr>
        <w:t xml:space="preserve">Browne, M. W., &amp; Cudeck, R. (1993). Alternative ways of assessing model fit. </w:t>
      </w:r>
      <w:r>
        <w:rPr>
          <w:i/>
          <w:color w:val="222222"/>
          <w:sz w:val="24"/>
          <w:szCs w:val="24"/>
          <w:highlight w:val="white"/>
        </w:rPr>
        <w:t>Sage focus editions</w:t>
      </w:r>
      <w:r>
        <w:rPr>
          <w:color w:val="222222"/>
          <w:sz w:val="24"/>
          <w:szCs w:val="24"/>
          <w:highlight w:val="white"/>
        </w:rPr>
        <w:t xml:space="preserve">, </w:t>
      </w:r>
      <w:r>
        <w:rPr>
          <w:i/>
          <w:color w:val="222222"/>
          <w:sz w:val="24"/>
          <w:szCs w:val="24"/>
          <w:highlight w:val="white"/>
        </w:rPr>
        <w:t>154</w:t>
      </w:r>
      <w:r>
        <w:rPr>
          <w:color w:val="222222"/>
          <w:sz w:val="24"/>
          <w:szCs w:val="24"/>
          <w:highlight w:val="white"/>
        </w:rPr>
        <w:t xml:space="preserve">, </w:t>
      </w:r>
      <w:proofErr w:type="gramStart"/>
      <w:r>
        <w:rPr>
          <w:color w:val="222222"/>
          <w:sz w:val="24"/>
          <w:szCs w:val="24"/>
          <w:highlight w:val="white"/>
        </w:rPr>
        <w:t>136</w:t>
      </w:r>
      <w:proofErr w:type="gramEnd"/>
      <w:r>
        <w:rPr>
          <w:color w:val="222222"/>
          <w:sz w:val="24"/>
          <w:szCs w:val="24"/>
          <w:highlight w:val="white"/>
        </w:rPr>
        <w:t>-136.</w:t>
      </w:r>
    </w:p>
    <w:p w14:paraId="723710FC" w14:textId="77777777" w:rsidR="00450394" w:rsidRDefault="00450394">
      <w:pPr>
        <w:rPr>
          <w:color w:val="222222"/>
          <w:sz w:val="24"/>
          <w:szCs w:val="24"/>
          <w:highlight w:val="white"/>
        </w:rPr>
      </w:pPr>
    </w:p>
    <w:p w14:paraId="45937A6C" w14:textId="77777777" w:rsidR="00450394" w:rsidRDefault="00F931B2">
      <w:pPr>
        <w:rPr>
          <w:color w:val="222222"/>
          <w:sz w:val="24"/>
          <w:szCs w:val="24"/>
          <w:highlight w:val="white"/>
        </w:rPr>
      </w:pPr>
      <w:r>
        <w:rPr>
          <w:color w:val="222222"/>
          <w:sz w:val="24"/>
          <w:szCs w:val="24"/>
          <w:highlight w:val="white"/>
        </w:rPr>
        <w:t xml:space="preserve">Byrne, B. M. (1994). </w:t>
      </w:r>
      <w:r>
        <w:rPr>
          <w:i/>
          <w:color w:val="222222"/>
          <w:sz w:val="24"/>
          <w:szCs w:val="24"/>
          <w:highlight w:val="white"/>
        </w:rPr>
        <w:t xml:space="preserve">Structural equation </w:t>
      </w:r>
      <w:proofErr w:type="spellStart"/>
      <w:r>
        <w:rPr>
          <w:i/>
          <w:color w:val="222222"/>
          <w:sz w:val="24"/>
          <w:szCs w:val="24"/>
          <w:highlight w:val="white"/>
        </w:rPr>
        <w:t>modeling</w:t>
      </w:r>
      <w:proofErr w:type="spellEnd"/>
      <w:r>
        <w:rPr>
          <w:i/>
          <w:color w:val="222222"/>
          <w:sz w:val="24"/>
          <w:szCs w:val="24"/>
          <w:highlight w:val="white"/>
        </w:rPr>
        <w:t xml:space="preserve"> with EQS and EQS/Windows: Basic concepts, applications, and programming</w:t>
      </w:r>
      <w:r>
        <w:rPr>
          <w:color w:val="222222"/>
          <w:sz w:val="24"/>
          <w:szCs w:val="24"/>
          <w:highlight w:val="white"/>
        </w:rPr>
        <w:t>. Sage.</w:t>
      </w:r>
    </w:p>
    <w:p w14:paraId="45CC6A35" w14:textId="77777777" w:rsidR="00450394" w:rsidRDefault="00450394">
      <w:pPr>
        <w:rPr>
          <w:color w:val="222222"/>
          <w:sz w:val="24"/>
          <w:szCs w:val="24"/>
          <w:highlight w:val="white"/>
        </w:rPr>
      </w:pPr>
    </w:p>
    <w:p w14:paraId="4E135F73" w14:textId="77777777" w:rsidR="00450394" w:rsidRDefault="00F931B2">
      <w:pPr>
        <w:rPr>
          <w:color w:val="222222"/>
          <w:sz w:val="24"/>
          <w:szCs w:val="24"/>
          <w:highlight w:val="white"/>
        </w:rPr>
      </w:pPr>
      <w:r>
        <w:rPr>
          <w:color w:val="222222"/>
          <w:sz w:val="24"/>
          <w:szCs w:val="24"/>
          <w:highlight w:val="white"/>
        </w:rPr>
        <w:t xml:space="preserve">Calzo, J. P., Blashill, A. J., Brown, T. A., &amp; Argenal, R. L. (2017). Eating disorders and disordered weight and shape control behaviors in sexual minority populations. </w:t>
      </w:r>
      <w:r>
        <w:rPr>
          <w:i/>
          <w:color w:val="222222"/>
          <w:sz w:val="24"/>
          <w:szCs w:val="24"/>
          <w:highlight w:val="white"/>
        </w:rPr>
        <w:t>Current psychiatry reports</w:t>
      </w:r>
      <w:r>
        <w:rPr>
          <w:color w:val="222222"/>
          <w:sz w:val="24"/>
          <w:szCs w:val="24"/>
          <w:highlight w:val="white"/>
        </w:rPr>
        <w:t xml:space="preserve">, </w:t>
      </w:r>
      <w:r>
        <w:rPr>
          <w:i/>
          <w:color w:val="222222"/>
          <w:sz w:val="24"/>
          <w:szCs w:val="24"/>
          <w:highlight w:val="white"/>
        </w:rPr>
        <w:t>19</w:t>
      </w:r>
      <w:r>
        <w:rPr>
          <w:color w:val="222222"/>
          <w:sz w:val="24"/>
          <w:szCs w:val="24"/>
          <w:highlight w:val="white"/>
        </w:rPr>
        <w:t>(8), 49.</w:t>
      </w:r>
    </w:p>
    <w:p w14:paraId="5841A3B4" w14:textId="77777777" w:rsidR="00450394" w:rsidRDefault="00450394">
      <w:pPr>
        <w:rPr>
          <w:color w:val="222222"/>
          <w:sz w:val="24"/>
          <w:szCs w:val="24"/>
          <w:highlight w:val="white"/>
        </w:rPr>
      </w:pPr>
    </w:p>
    <w:p w14:paraId="693223EE" w14:textId="77777777" w:rsidR="00450394" w:rsidRDefault="00F931B2">
      <w:pPr>
        <w:rPr>
          <w:color w:val="222222"/>
          <w:sz w:val="24"/>
          <w:szCs w:val="24"/>
          <w:highlight w:val="white"/>
        </w:rPr>
      </w:pPr>
      <w:r>
        <w:rPr>
          <w:color w:val="222222"/>
          <w:sz w:val="24"/>
          <w:szCs w:val="24"/>
          <w:highlight w:val="white"/>
        </w:rPr>
        <w:t xml:space="preserve">Carey, M. A., Kupeli, N., Knight, R. E., Troop, N., Jenkinson, P. M., &amp; Preston, C. E. J. (2019). Eating Disorder Examination Questionnaire (EDE-Q): norms and psychometric properties in UK females and males. </w:t>
      </w:r>
      <w:r>
        <w:rPr>
          <w:i/>
          <w:color w:val="222222"/>
          <w:sz w:val="24"/>
          <w:szCs w:val="24"/>
          <w:highlight w:val="white"/>
        </w:rPr>
        <w:t>Psychological assessment</w:t>
      </w:r>
      <w:r>
        <w:rPr>
          <w:color w:val="222222"/>
          <w:sz w:val="24"/>
          <w:szCs w:val="24"/>
          <w:highlight w:val="white"/>
        </w:rPr>
        <w:t>.</w:t>
      </w:r>
    </w:p>
    <w:p w14:paraId="43993EBF" w14:textId="77777777" w:rsidR="00450394" w:rsidRDefault="00450394">
      <w:pPr>
        <w:rPr>
          <w:color w:val="222222"/>
          <w:sz w:val="24"/>
          <w:szCs w:val="24"/>
          <w:highlight w:val="white"/>
        </w:rPr>
      </w:pPr>
    </w:p>
    <w:p w14:paraId="690904B1" w14:textId="77777777" w:rsidR="00450394" w:rsidRDefault="00F931B2">
      <w:pPr>
        <w:rPr>
          <w:color w:val="222222"/>
          <w:sz w:val="24"/>
          <w:szCs w:val="24"/>
          <w:highlight w:val="white"/>
        </w:rPr>
      </w:pPr>
      <w:r>
        <w:rPr>
          <w:color w:val="222222"/>
          <w:sz w:val="24"/>
          <w:szCs w:val="24"/>
          <w:highlight w:val="white"/>
        </w:rPr>
        <w:t xml:space="preserve">Carlat, D. J., Camargo, C. A., &amp; Herzog, D. B. (1997). Eating disorders in males: A report on 135 patients. </w:t>
      </w:r>
      <w:r>
        <w:rPr>
          <w:i/>
          <w:color w:val="222222"/>
          <w:sz w:val="24"/>
          <w:szCs w:val="24"/>
          <w:highlight w:val="white"/>
        </w:rPr>
        <w:t>American Journal of Psychiatry</w:t>
      </w:r>
      <w:r>
        <w:rPr>
          <w:color w:val="222222"/>
          <w:sz w:val="24"/>
          <w:szCs w:val="24"/>
          <w:highlight w:val="white"/>
        </w:rPr>
        <w:t xml:space="preserve">, </w:t>
      </w:r>
      <w:r>
        <w:rPr>
          <w:i/>
          <w:color w:val="222222"/>
          <w:sz w:val="24"/>
          <w:szCs w:val="24"/>
          <w:highlight w:val="white"/>
        </w:rPr>
        <w:t>154</w:t>
      </w:r>
      <w:r>
        <w:rPr>
          <w:color w:val="222222"/>
          <w:sz w:val="24"/>
          <w:szCs w:val="24"/>
          <w:highlight w:val="white"/>
        </w:rPr>
        <w:t>(8), 1127-1132.</w:t>
      </w:r>
    </w:p>
    <w:p w14:paraId="1A05FC4E" w14:textId="77777777" w:rsidR="00450394" w:rsidRDefault="00450394">
      <w:pPr>
        <w:rPr>
          <w:color w:val="222222"/>
          <w:sz w:val="24"/>
          <w:szCs w:val="24"/>
          <w:highlight w:val="white"/>
        </w:rPr>
      </w:pPr>
    </w:p>
    <w:p w14:paraId="72ACF56E" w14:textId="77777777" w:rsidR="00450394" w:rsidRDefault="00F931B2">
      <w:pPr>
        <w:rPr>
          <w:color w:val="222222"/>
          <w:sz w:val="24"/>
          <w:szCs w:val="24"/>
          <w:highlight w:val="white"/>
        </w:rPr>
      </w:pPr>
      <w:r>
        <w:rPr>
          <w:color w:val="222222"/>
          <w:sz w:val="24"/>
          <w:szCs w:val="24"/>
          <w:highlight w:val="white"/>
        </w:rPr>
        <w:t xml:space="preserve">Cohn, L., Murray, S. B., </w:t>
      </w:r>
      <w:proofErr w:type="spellStart"/>
      <w:r>
        <w:rPr>
          <w:color w:val="222222"/>
          <w:sz w:val="24"/>
          <w:szCs w:val="24"/>
          <w:highlight w:val="white"/>
        </w:rPr>
        <w:t>Walen</w:t>
      </w:r>
      <w:proofErr w:type="spellEnd"/>
      <w:r>
        <w:rPr>
          <w:color w:val="222222"/>
          <w:sz w:val="24"/>
          <w:szCs w:val="24"/>
          <w:highlight w:val="white"/>
        </w:rPr>
        <w:t xml:space="preserve">, A., &amp; Wooldridge, T. (2016). Including the excluded: Males and gender minorities in eating disorder prevention. </w:t>
      </w:r>
      <w:r>
        <w:rPr>
          <w:i/>
          <w:color w:val="222222"/>
          <w:sz w:val="24"/>
          <w:szCs w:val="24"/>
          <w:highlight w:val="white"/>
        </w:rPr>
        <w:t>Eating disorders</w:t>
      </w:r>
      <w:r>
        <w:rPr>
          <w:color w:val="222222"/>
          <w:sz w:val="24"/>
          <w:szCs w:val="24"/>
          <w:highlight w:val="white"/>
        </w:rPr>
        <w:t xml:space="preserve">, </w:t>
      </w:r>
      <w:r>
        <w:rPr>
          <w:i/>
          <w:color w:val="222222"/>
          <w:sz w:val="24"/>
          <w:szCs w:val="24"/>
          <w:highlight w:val="white"/>
        </w:rPr>
        <w:t>24</w:t>
      </w:r>
      <w:r>
        <w:rPr>
          <w:color w:val="222222"/>
          <w:sz w:val="24"/>
          <w:szCs w:val="24"/>
          <w:highlight w:val="white"/>
        </w:rPr>
        <w:t>(1), 114-120.</w:t>
      </w:r>
    </w:p>
    <w:p w14:paraId="70506688" w14:textId="77777777" w:rsidR="00450394" w:rsidRDefault="00450394">
      <w:pPr>
        <w:rPr>
          <w:color w:val="222222"/>
          <w:sz w:val="24"/>
          <w:szCs w:val="24"/>
          <w:highlight w:val="white"/>
        </w:rPr>
      </w:pPr>
    </w:p>
    <w:p w14:paraId="577A6D0F" w14:textId="32A6B368" w:rsidR="00450394" w:rsidRDefault="00B04982">
      <w:pPr>
        <w:rPr>
          <w:color w:val="2D2D2D"/>
          <w:sz w:val="24"/>
          <w:szCs w:val="24"/>
          <w:highlight w:val="white"/>
        </w:rPr>
      </w:pPr>
      <w:r>
        <w:rPr>
          <w:color w:val="2D2D2D"/>
          <w:sz w:val="24"/>
          <w:szCs w:val="24"/>
          <w:highlight w:val="white"/>
        </w:rPr>
        <w:t>Diamond L. M. (2014</w:t>
      </w:r>
      <w:r w:rsidR="00F931B2">
        <w:rPr>
          <w:color w:val="2D2D2D"/>
          <w:sz w:val="24"/>
          <w:szCs w:val="24"/>
          <w:highlight w:val="white"/>
        </w:rPr>
        <w:t>). "I was wrong! Men are pretty darn sexually fluid too." Presentation at the Sexuality Preconference of the Society for Personality and Social Psychology, Austin, TX.</w:t>
      </w:r>
    </w:p>
    <w:p w14:paraId="0B06165B" w14:textId="3BE04B6A" w:rsidR="00454EF8" w:rsidRDefault="00454EF8">
      <w:pPr>
        <w:rPr>
          <w:color w:val="2D2D2D"/>
          <w:sz w:val="24"/>
          <w:szCs w:val="24"/>
          <w:highlight w:val="white"/>
        </w:rPr>
      </w:pPr>
    </w:p>
    <w:p w14:paraId="26BA0431" w14:textId="289A163E" w:rsidR="00454EF8" w:rsidRDefault="00454EF8">
      <w:pPr>
        <w:rPr>
          <w:b/>
          <w:color w:val="FF0000"/>
          <w:sz w:val="24"/>
          <w:szCs w:val="20"/>
          <w:shd w:val="clear" w:color="auto" w:fill="FFFFFF"/>
        </w:rPr>
      </w:pPr>
      <w:r w:rsidRPr="00454EF8">
        <w:rPr>
          <w:b/>
          <w:color w:val="FF0000"/>
          <w:sz w:val="24"/>
          <w:szCs w:val="20"/>
          <w:shd w:val="clear" w:color="auto" w:fill="FFFFFF"/>
        </w:rPr>
        <w:t>Drummond, M. J. (2005). Men’s bodies: Listening to the voices of young gay men. </w:t>
      </w:r>
      <w:r w:rsidRPr="00454EF8">
        <w:rPr>
          <w:b/>
          <w:i/>
          <w:iCs/>
          <w:color w:val="FF0000"/>
          <w:sz w:val="24"/>
          <w:szCs w:val="20"/>
          <w:shd w:val="clear" w:color="auto" w:fill="FFFFFF"/>
        </w:rPr>
        <w:t>Men and masculinities</w:t>
      </w:r>
      <w:r w:rsidRPr="00454EF8">
        <w:rPr>
          <w:b/>
          <w:color w:val="FF0000"/>
          <w:sz w:val="24"/>
          <w:szCs w:val="20"/>
          <w:shd w:val="clear" w:color="auto" w:fill="FFFFFF"/>
        </w:rPr>
        <w:t>, </w:t>
      </w:r>
      <w:r w:rsidRPr="00454EF8">
        <w:rPr>
          <w:b/>
          <w:i/>
          <w:iCs/>
          <w:color w:val="FF0000"/>
          <w:sz w:val="24"/>
          <w:szCs w:val="20"/>
          <w:shd w:val="clear" w:color="auto" w:fill="FFFFFF"/>
        </w:rPr>
        <w:t>7</w:t>
      </w:r>
      <w:r w:rsidRPr="00454EF8">
        <w:rPr>
          <w:b/>
          <w:color w:val="FF0000"/>
          <w:sz w:val="24"/>
          <w:szCs w:val="20"/>
          <w:shd w:val="clear" w:color="auto" w:fill="FFFFFF"/>
        </w:rPr>
        <w:t>(3), 270-290.</w:t>
      </w:r>
    </w:p>
    <w:p w14:paraId="3A53FEC6" w14:textId="77777777" w:rsidR="00454EF8" w:rsidRDefault="00454EF8">
      <w:pPr>
        <w:rPr>
          <w:b/>
          <w:color w:val="FF0000"/>
          <w:sz w:val="24"/>
          <w:szCs w:val="20"/>
          <w:shd w:val="clear" w:color="auto" w:fill="FFFFFF"/>
        </w:rPr>
      </w:pPr>
    </w:p>
    <w:p w14:paraId="4C80DBD0" w14:textId="5C369CF4" w:rsidR="00454EF8" w:rsidRPr="00454EF8" w:rsidRDefault="00454EF8">
      <w:pPr>
        <w:rPr>
          <w:b/>
          <w:color w:val="FF0000"/>
          <w:sz w:val="40"/>
          <w:szCs w:val="24"/>
          <w:highlight w:val="white"/>
        </w:rPr>
      </w:pPr>
      <w:r w:rsidRPr="00454EF8">
        <w:rPr>
          <w:b/>
          <w:color w:val="FF0000"/>
          <w:sz w:val="24"/>
          <w:szCs w:val="20"/>
          <w:shd w:val="clear" w:color="auto" w:fill="FFFFFF"/>
        </w:rPr>
        <w:t>Drummond, M. J. (2010). Younger and older gay men’s bodies. </w:t>
      </w:r>
      <w:r w:rsidRPr="00454EF8">
        <w:rPr>
          <w:b/>
          <w:i/>
          <w:iCs/>
          <w:color w:val="FF0000"/>
          <w:sz w:val="24"/>
          <w:szCs w:val="20"/>
          <w:shd w:val="clear" w:color="auto" w:fill="FFFFFF"/>
        </w:rPr>
        <w:t>Gay and Lesbian Issues and Psychology Review</w:t>
      </w:r>
      <w:r w:rsidRPr="00454EF8">
        <w:rPr>
          <w:b/>
          <w:color w:val="FF0000"/>
          <w:sz w:val="24"/>
          <w:szCs w:val="20"/>
          <w:shd w:val="clear" w:color="auto" w:fill="FFFFFF"/>
        </w:rPr>
        <w:t>, </w:t>
      </w:r>
      <w:r w:rsidRPr="00454EF8">
        <w:rPr>
          <w:b/>
          <w:i/>
          <w:iCs/>
          <w:color w:val="FF0000"/>
          <w:sz w:val="24"/>
          <w:szCs w:val="20"/>
          <w:shd w:val="clear" w:color="auto" w:fill="FFFFFF"/>
        </w:rPr>
        <w:t>6</w:t>
      </w:r>
      <w:r w:rsidRPr="00454EF8">
        <w:rPr>
          <w:b/>
          <w:color w:val="FF0000"/>
          <w:sz w:val="24"/>
          <w:szCs w:val="20"/>
          <w:shd w:val="clear" w:color="auto" w:fill="FFFFFF"/>
        </w:rPr>
        <w:t>(1), 31-41.</w:t>
      </w:r>
    </w:p>
    <w:p w14:paraId="0EB6C9D2" w14:textId="77777777" w:rsidR="00450394" w:rsidRDefault="00450394">
      <w:pPr>
        <w:rPr>
          <w:color w:val="222222"/>
          <w:sz w:val="24"/>
          <w:szCs w:val="24"/>
          <w:highlight w:val="white"/>
        </w:rPr>
      </w:pPr>
    </w:p>
    <w:p w14:paraId="156929F3" w14:textId="77777777" w:rsidR="00450394" w:rsidRDefault="00F931B2">
      <w:pPr>
        <w:rPr>
          <w:color w:val="222222"/>
          <w:sz w:val="24"/>
          <w:szCs w:val="24"/>
          <w:highlight w:val="white"/>
        </w:rPr>
      </w:pPr>
      <w:r>
        <w:rPr>
          <w:color w:val="222222"/>
          <w:sz w:val="24"/>
          <w:szCs w:val="24"/>
          <w:highlight w:val="white"/>
        </w:rPr>
        <w:t xml:space="preserve">Duggan, S. J., &amp; McCreary, D. R. (2004). Body image, eating disorders, and the drive for muscularity in gay and heterosexual men: The influence of media images. </w:t>
      </w:r>
      <w:r>
        <w:rPr>
          <w:i/>
          <w:color w:val="222222"/>
          <w:sz w:val="24"/>
          <w:szCs w:val="24"/>
          <w:highlight w:val="white"/>
        </w:rPr>
        <w:t>Journal of homosexuality</w:t>
      </w:r>
      <w:r>
        <w:rPr>
          <w:color w:val="222222"/>
          <w:sz w:val="24"/>
          <w:szCs w:val="24"/>
          <w:highlight w:val="white"/>
        </w:rPr>
        <w:t xml:space="preserve">, </w:t>
      </w:r>
      <w:r>
        <w:rPr>
          <w:i/>
          <w:color w:val="222222"/>
          <w:sz w:val="24"/>
          <w:szCs w:val="24"/>
          <w:highlight w:val="white"/>
        </w:rPr>
        <w:t>47</w:t>
      </w:r>
      <w:r>
        <w:rPr>
          <w:color w:val="222222"/>
          <w:sz w:val="24"/>
          <w:szCs w:val="24"/>
          <w:highlight w:val="white"/>
        </w:rPr>
        <w:t>(3-4), 45-58.</w:t>
      </w:r>
    </w:p>
    <w:p w14:paraId="7E7B0CA4" w14:textId="77777777" w:rsidR="00450394" w:rsidRDefault="00450394">
      <w:pPr>
        <w:rPr>
          <w:color w:val="222222"/>
          <w:sz w:val="24"/>
          <w:szCs w:val="24"/>
          <w:highlight w:val="white"/>
        </w:rPr>
      </w:pPr>
    </w:p>
    <w:p w14:paraId="51A0E6B7" w14:textId="77777777" w:rsidR="00450394" w:rsidRDefault="00F931B2">
      <w:pPr>
        <w:rPr>
          <w:color w:val="222222"/>
          <w:sz w:val="24"/>
          <w:szCs w:val="24"/>
          <w:highlight w:val="white"/>
        </w:rPr>
      </w:pPr>
      <w:r>
        <w:rPr>
          <w:color w:val="222222"/>
          <w:sz w:val="24"/>
          <w:szCs w:val="24"/>
          <w:highlight w:val="white"/>
        </w:rPr>
        <w:t>Fairburn, C. G., &amp; Beglin, S. J. (1994). Assessment of eating disorders: Interview or self‐report questionnaire</w:t>
      </w:r>
      <w:proofErr w:type="gramStart"/>
      <w:r>
        <w:rPr>
          <w:color w:val="222222"/>
          <w:sz w:val="24"/>
          <w:szCs w:val="24"/>
          <w:highlight w:val="white"/>
        </w:rPr>
        <w:t>?.</w:t>
      </w:r>
      <w:proofErr w:type="gramEnd"/>
      <w:r>
        <w:rPr>
          <w:color w:val="222222"/>
          <w:sz w:val="24"/>
          <w:szCs w:val="24"/>
          <w:highlight w:val="white"/>
        </w:rPr>
        <w:t xml:space="preserve"> </w:t>
      </w:r>
      <w:r>
        <w:rPr>
          <w:i/>
          <w:color w:val="222222"/>
          <w:sz w:val="24"/>
          <w:szCs w:val="24"/>
          <w:highlight w:val="white"/>
        </w:rPr>
        <w:t>International journal of eating disorders</w:t>
      </w:r>
      <w:r>
        <w:rPr>
          <w:color w:val="222222"/>
          <w:sz w:val="24"/>
          <w:szCs w:val="24"/>
          <w:highlight w:val="white"/>
        </w:rPr>
        <w:t xml:space="preserve">, </w:t>
      </w:r>
      <w:r>
        <w:rPr>
          <w:i/>
          <w:color w:val="222222"/>
          <w:sz w:val="24"/>
          <w:szCs w:val="24"/>
          <w:highlight w:val="white"/>
        </w:rPr>
        <w:t>16</w:t>
      </w:r>
      <w:r>
        <w:rPr>
          <w:color w:val="222222"/>
          <w:sz w:val="24"/>
          <w:szCs w:val="24"/>
          <w:highlight w:val="white"/>
        </w:rPr>
        <w:t>(4), 363-370.</w:t>
      </w:r>
    </w:p>
    <w:p w14:paraId="24BFCD21" w14:textId="77777777" w:rsidR="00450394" w:rsidRDefault="00450394">
      <w:pPr>
        <w:rPr>
          <w:color w:val="222222"/>
          <w:sz w:val="24"/>
          <w:szCs w:val="24"/>
          <w:highlight w:val="white"/>
        </w:rPr>
      </w:pPr>
    </w:p>
    <w:p w14:paraId="6D2D2BE0" w14:textId="77777777" w:rsidR="00450394" w:rsidRDefault="00F931B2">
      <w:pPr>
        <w:rPr>
          <w:color w:val="222222"/>
          <w:sz w:val="24"/>
          <w:szCs w:val="24"/>
          <w:highlight w:val="white"/>
        </w:rPr>
      </w:pPr>
      <w:r>
        <w:rPr>
          <w:color w:val="222222"/>
          <w:sz w:val="24"/>
          <w:szCs w:val="24"/>
          <w:highlight w:val="white"/>
        </w:rPr>
        <w:t xml:space="preserve">Fairburn, C. G., Cooper, Z., Doll, H. A., Norman, P., &amp; O'Connor, M. (2000). The natural course of bulimia nervosa and binge eating disorder in young women. </w:t>
      </w:r>
      <w:r>
        <w:rPr>
          <w:i/>
          <w:color w:val="222222"/>
          <w:sz w:val="24"/>
          <w:szCs w:val="24"/>
          <w:highlight w:val="white"/>
        </w:rPr>
        <w:t>Archives of General psychiatry</w:t>
      </w:r>
      <w:r>
        <w:rPr>
          <w:color w:val="222222"/>
          <w:sz w:val="24"/>
          <w:szCs w:val="24"/>
          <w:highlight w:val="white"/>
        </w:rPr>
        <w:t xml:space="preserve">, </w:t>
      </w:r>
      <w:r>
        <w:rPr>
          <w:i/>
          <w:color w:val="222222"/>
          <w:sz w:val="24"/>
          <w:szCs w:val="24"/>
          <w:highlight w:val="white"/>
        </w:rPr>
        <w:t>57</w:t>
      </w:r>
      <w:r>
        <w:rPr>
          <w:color w:val="222222"/>
          <w:sz w:val="24"/>
          <w:szCs w:val="24"/>
          <w:highlight w:val="white"/>
        </w:rPr>
        <w:t xml:space="preserve">(7), 659-665. </w:t>
      </w:r>
    </w:p>
    <w:p w14:paraId="78F915C0" w14:textId="77777777" w:rsidR="00450394" w:rsidRDefault="00450394">
      <w:pPr>
        <w:rPr>
          <w:color w:val="222222"/>
          <w:sz w:val="24"/>
          <w:szCs w:val="24"/>
          <w:highlight w:val="white"/>
        </w:rPr>
      </w:pPr>
    </w:p>
    <w:p w14:paraId="06C45DD1" w14:textId="77777777" w:rsidR="00450394" w:rsidRDefault="00F931B2">
      <w:pPr>
        <w:rPr>
          <w:color w:val="222222"/>
          <w:sz w:val="24"/>
          <w:szCs w:val="24"/>
          <w:highlight w:val="white"/>
        </w:rPr>
      </w:pPr>
      <w:r>
        <w:rPr>
          <w:color w:val="222222"/>
          <w:sz w:val="24"/>
          <w:szCs w:val="24"/>
          <w:highlight w:val="white"/>
        </w:rPr>
        <w:lastRenderedPageBreak/>
        <w:t xml:space="preserve">Fairburn, C. G., &amp; Beglin, S. J. (2008). Eating disorder examination questionnaire. </w:t>
      </w:r>
      <w:r>
        <w:rPr>
          <w:i/>
          <w:color w:val="222222"/>
          <w:sz w:val="24"/>
          <w:szCs w:val="24"/>
          <w:highlight w:val="white"/>
        </w:rPr>
        <w:t>Cognitive behaviour therapy and eating disorders</w:t>
      </w:r>
      <w:r>
        <w:rPr>
          <w:color w:val="222222"/>
          <w:sz w:val="24"/>
          <w:szCs w:val="24"/>
          <w:highlight w:val="white"/>
        </w:rPr>
        <w:t xml:space="preserve">, </w:t>
      </w:r>
      <w:r>
        <w:rPr>
          <w:i/>
          <w:color w:val="222222"/>
          <w:sz w:val="24"/>
          <w:szCs w:val="24"/>
          <w:highlight w:val="white"/>
        </w:rPr>
        <w:t>309</w:t>
      </w:r>
      <w:r>
        <w:rPr>
          <w:color w:val="222222"/>
          <w:sz w:val="24"/>
          <w:szCs w:val="24"/>
          <w:highlight w:val="white"/>
        </w:rPr>
        <w:t>, 313.</w:t>
      </w:r>
    </w:p>
    <w:p w14:paraId="364FC02B" w14:textId="77777777" w:rsidR="00450394" w:rsidRDefault="00450394">
      <w:pPr>
        <w:rPr>
          <w:color w:val="222222"/>
          <w:sz w:val="24"/>
          <w:szCs w:val="24"/>
          <w:highlight w:val="white"/>
        </w:rPr>
      </w:pPr>
    </w:p>
    <w:p w14:paraId="2C8BEFAA" w14:textId="32827A9A" w:rsidR="00450394" w:rsidRDefault="00F931B2">
      <w:pPr>
        <w:rPr>
          <w:color w:val="222222"/>
          <w:sz w:val="24"/>
          <w:szCs w:val="24"/>
          <w:highlight w:val="white"/>
        </w:rPr>
      </w:pPr>
      <w:r>
        <w:rPr>
          <w:color w:val="222222"/>
          <w:sz w:val="24"/>
          <w:szCs w:val="24"/>
          <w:highlight w:val="white"/>
        </w:rPr>
        <w:t xml:space="preserve">Feldman, M. B., &amp; Meyer, I. H. (2007). Eating disorders in diverse lesbian, gay, and bisexual populations. </w:t>
      </w:r>
      <w:r>
        <w:rPr>
          <w:i/>
          <w:color w:val="222222"/>
          <w:sz w:val="24"/>
          <w:szCs w:val="24"/>
          <w:highlight w:val="white"/>
        </w:rPr>
        <w:t>International journal of eating disorders</w:t>
      </w:r>
      <w:r>
        <w:rPr>
          <w:color w:val="222222"/>
          <w:sz w:val="24"/>
          <w:szCs w:val="24"/>
          <w:highlight w:val="white"/>
        </w:rPr>
        <w:t xml:space="preserve">, </w:t>
      </w:r>
      <w:r>
        <w:rPr>
          <w:i/>
          <w:color w:val="222222"/>
          <w:sz w:val="24"/>
          <w:szCs w:val="24"/>
          <w:highlight w:val="white"/>
        </w:rPr>
        <w:t>40</w:t>
      </w:r>
      <w:r>
        <w:rPr>
          <w:color w:val="222222"/>
          <w:sz w:val="24"/>
          <w:szCs w:val="24"/>
          <w:highlight w:val="white"/>
        </w:rPr>
        <w:t>(3), 218-226.</w:t>
      </w:r>
    </w:p>
    <w:p w14:paraId="52A63166" w14:textId="264F7854" w:rsidR="004544CD" w:rsidRDefault="004544CD">
      <w:pPr>
        <w:rPr>
          <w:color w:val="222222"/>
          <w:sz w:val="24"/>
          <w:szCs w:val="24"/>
          <w:highlight w:val="white"/>
        </w:rPr>
      </w:pPr>
    </w:p>
    <w:p w14:paraId="51C7FF97" w14:textId="06CC739B" w:rsidR="004544CD" w:rsidRPr="004544CD" w:rsidRDefault="004544CD">
      <w:pPr>
        <w:rPr>
          <w:b/>
          <w:color w:val="FF0000"/>
          <w:sz w:val="32"/>
          <w:szCs w:val="24"/>
          <w:highlight w:val="white"/>
        </w:rPr>
      </w:pPr>
      <w:proofErr w:type="spellStart"/>
      <w:r w:rsidRPr="004544CD">
        <w:rPr>
          <w:b/>
          <w:color w:val="FF0000"/>
          <w:sz w:val="24"/>
          <w:szCs w:val="20"/>
          <w:shd w:val="clear" w:color="auto" w:fill="FFFFFF"/>
        </w:rPr>
        <w:t>Filiault</w:t>
      </w:r>
      <w:proofErr w:type="spellEnd"/>
      <w:r w:rsidRPr="004544CD">
        <w:rPr>
          <w:b/>
          <w:color w:val="FF0000"/>
          <w:sz w:val="24"/>
          <w:szCs w:val="20"/>
          <w:shd w:val="clear" w:color="auto" w:fill="FFFFFF"/>
        </w:rPr>
        <w:t>, S. M., &amp; Drummond, M. J. (2009). Methods and methodologies: Investigating gay men's body image in Westernized cultures. </w:t>
      </w:r>
      <w:r w:rsidRPr="004544CD">
        <w:rPr>
          <w:b/>
          <w:i/>
          <w:iCs/>
          <w:color w:val="FF0000"/>
          <w:sz w:val="24"/>
          <w:szCs w:val="20"/>
          <w:shd w:val="clear" w:color="auto" w:fill="FFFFFF"/>
        </w:rPr>
        <w:t>Critical Public Health</w:t>
      </w:r>
      <w:r w:rsidRPr="004544CD">
        <w:rPr>
          <w:b/>
          <w:color w:val="FF0000"/>
          <w:sz w:val="24"/>
          <w:szCs w:val="20"/>
          <w:shd w:val="clear" w:color="auto" w:fill="FFFFFF"/>
        </w:rPr>
        <w:t>, </w:t>
      </w:r>
      <w:r w:rsidRPr="004544CD">
        <w:rPr>
          <w:b/>
          <w:i/>
          <w:iCs/>
          <w:color w:val="FF0000"/>
          <w:sz w:val="24"/>
          <w:szCs w:val="20"/>
          <w:shd w:val="clear" w:color="auto" w:fill="FFFFFF"/>
        </w:rPr>
        <w:t>19</w:t>
      </w:r>
      <w:r w:rsidRPr="004544CD">
        <w:rPr>
          <w:b/>
          <w:color w:val="FF0000"/>
          <w:sz w:val="24"/>
          <w:szCs w:val="20"/>
          <w:shd w:val="clear" w:color="auto" w:fill="FFFFFF"/>
        </w:rPr>
        <w:t>(3-4), 307-323.</w:t>
      </w:r>
    </w:p>
    <w:p w14:paraId="0F760F86" w14:textId="77777777" w:rsidR="00450394" w:rsidRDefault="00450394">
      <w:pPr>
        <w:rPr>
          <w:color w:val="222222"/>
          <w:sz w:val="24"/>
          <w:szCs w:val="24"/>
          <w:highlight w:val="white"/>
        </w:rPr>
      </w:pPr>
    </w:p>
    <w:p w14:paraId="3F3E3516" w14:textId="77777777" w:rsidR="00450394" w:rsidRDefault="00F931B2">
      <w:pPr>
        <w:rPr>
          <w:color w:val="222222"/>
          <w:sz w:val="24"/>
          <w:szCs w:val="24"/>
          <w:highlight w:val="white"/>
        </w:rPr>
      </w:pPr>
      <w:r>
        <w:rPr>
          <w:color w:val="222222"/>
          <w:sz w:val="24"/>
          <w:szCs w:val="24"/>
          <w:highlight w:val="white"/>
        </w:rPr>
        <w:t xml:space="preserve">Fussner, L. M., &amp; Smith, A. R. (2015). </w:t>
      </w:r>
      <w:proofErr w:type="gramStart"/>
      <w:r>
        <w:rPr>
          <w:color w:val="222222"/>
          <w:sz w:val="24"/>
          <w:szCs w:val="24"/>
          <w:highlight w:val="white"/>
        </w:rPr>
        <w:t>It’s</w:t>
      </w:r>
      <w:proofErr w:type="gramEnd"/>
      <w:r>
        <w:rPr>
          <w:color w:val="222222"/>
          <w:sz w:val="24"/>
          <w:szCs w:val="24"/>
          <w:highlight w:val="white"/>
        </w:rPr>
        <w:t xml:space="preserve"> not me, it’s you: Perceptions of partner body image preferences associated with eating disorder symptoms in gay and heterosexual men. </w:t>
      </w:r>
      <w:r>
        <w:rPr>
          <w:i/>
          <w:color w:val="222222"/>
          <w:sz w:val="24"/>
          <w:szCs w:val="24"/>
          <w:highlight w:val="white"/>
        </w:rPr>
        <w:t>Journal of homosexuality</w:t>
      </w:r>
      <w:r>
        <w:rPr>
          <w:color w:val="222222"/>
          <w:sz w:val="24"/>
          <w:szCs w:val="24"/>
          <w:highlight w:val="white"/>
        </w:rPr>
        <w:t xml:space="preserve">, </w:t>
      </w:r>
      <w:r>
        <w:rPr>
          <w:i/>
          <w:color w:val="222222"/>
          <w:sz w:val="24"/>
          <w:szCs w:val="24"/>
          <w:highlight w:val="white"/>
        </w:rPr>
        <w:t>62</w:t>
      </w:r>
      <w:r>
        <w:rPr>
          <w:color w:val="222222"/>
          <w:sz w:val="24"/>
          <w:szCs w:val="24"/>
          <w:highlight w:val="white"/>
        </w:rPr>
        <w:t>(10), 1329-1344.</w:t>
      </w:r>
    </w:p>
    <w:p w14:paraId="508769AE" w14:textId="77777777" w:rsidR="00450394" w:rsidRDefault="00450394">
      <w:pPr>
        <w:rPr>
          <w:color w:val="222222"/>
          <w:sz w:val="24"/>
          <w:szCs w:val="24"/>
          <w:highlight w:val="white"/>
        </w:rPr>
      </w:pPr>
    </w:p>
    <w:p w14:paraId="75EE0622" w14:textId="247E5DA9" w:rsidR="00450394" w:rsidRDefault="00F931B2">
      <w:pPr>
        <w:rPr>
          <w:color w:val="222222"/>
          <w:sz w:val="24"/>
          <w:szCs w:val="24"/>
          <w:highlight w:val="white"/>
        </w:rPr>
      </w:pPr>
      <w:r>
        <w:rPr>
          <w:color w:val="222222"/>
          <w:sz w:val="24"/>
          <w:szCs w:val="24"/>
          <w:highlight w:val="white"/>
        </w:rPr>
        <w:t xml:space="preserve">Gigi, I., </w:t>
      </w:r>
      <w:proofErr w:type="spellStart"/>
      <w:r>
        <w:rPr>
          <w:color w:val="222222"/>
          <w:sz w:val="24"/>
          <w:szCs w:val="24"/>
          <w:highlight w:val="white"/>
        </w:rPr>
        <w:t>Bachner-Melman</w:t>
      </w:r>
      <w:proofErr w:type="spellEnd"/>
      <w:r>
        <w:rPr>
          <w:color w:val="222222"/>
          <w:sz w:val="24"/>
          <w:szCs w:val="24"/>
          <w:highlight w:val="white"/>
        </w:rPr>
        <w:t xml:space="preserve">, R., &amp; Lev-Ari, L. (2016). The association between sexual orientation, susceptibility to social messages and disordered eating in men. </w:t>
      </w:r>
      <w:r>
        <w:rPr>
          <w:i/>
          <w:color w:val="222222"/>
          <w:sz w:val="24"/>
          <w:szCs w:val="24"/>
          <w:highlight w:val="white"/>
        </w:rPr>
        <w:t>Appetite</w:t>
      </w:r>
      <w:r>
        <w:rPr>
          <w:color w:val="222222"/>
          <w:sz w:val="24"/>
          <w:szCs w:val="24"/>
          <w:highlight w:val="white"/>
        </w:rPr>
        <w:t xml:space="preserve">, </w:t>
      </w:r>
      <w:r>
        <w:rPr>
          <w:i/>
          <w:color w:val="222222"/>
          <w:sz w:val="24"/>
          <w:szCs w:val="24"/>
          <w:highlight w:val="white"/>
        </w:rPr>
        <w:t>99</w:t>
      </w:r>
      <w:r>
        <w:rPr>
          <w:color w:val="222222"/>
          <w:sz w:val="24"/>
          <w:szCs w:val="24"/>
          <w:highlight w:val="white"/>
        </w:rPr>
        <w:t>, 25-33.</w:t>
      </w:r>
    </w:p>
    <w:p w14:paraId="1EDBDEEF" w14:textId="57FD3B20" w:rsidR="000E4128" w:rsidRDefault="000E4128">
      <w:pPr>
        <w:rPr>
          <w:color w:val="222222"/>
          <w:sz w:val="24"/>
          <w:szCs w:val="24"/>
          <w:highlight w:val="white"/>
        </w:rPr>
      </w:pPr>
    </w:p>
    <w:p w14:paraId="28D210F2" w14:textId="2B322F00" w:rsidR="000E4128" w:rsidRPr="000E4128" w:rsidRDefault="000E4128">
      <w:pPr>
        <w:rPr>
          <w:b/>
          <w:color w:val="FF0000"/>
          <w:sz w:val="32"/>
          <w:szCs w:val="24"/>
          <w:highlight w:val="white"/>
        </w:rPr>
      </w:pPr>
      <w:proofErr w:type="spellStart"/>
      <w:r w:rsidRPr="000E4128">
        <w:rPr>
          <w:b/>
          <w:color w:val="FF0000"/>
          <w:sz w:val="24"/>
          <w:szCs w:val="20"/>
          <w:shd w:val="clear" w:color="auto" w:fill="FFFFFF"/>
        </w:rPr>
        <w:t>Goel</w:t>
      </w:r>
      <w:proofErr w:type="spellEnd"/>
      <w:r w:rsidRPr="000E4128">
        <w:rPr>
          <w:b/>
          <w:color w:val="FF0000"/>
          <w:sz w:val="24"/>
          <w:szCs w:val="20"/>
          <w:shd w:val="clear" w:color="auto" w:fill="FFFFFF"/>
        </w:rPr>
        <w:t xml:space="preserve">, N. J., Burnette, C. B., Weinstock, M., &amp; </w:t>
      </w:r>
      <w:proofErr w:type="spellStart"/>
      <w:r w:rsidRPr="000E4128">
        <w:rPr>
          <w:b/>
          <w:color w:val="FF0000"/>
          <w:sz w:val="24"/>
          <w:szCs w:val="20"/>
          <w:shd w:val="clear" w:color="auto" w:fill="FFFFFF"/>
        </w:rPr>
        <w:t>Mazzeo</w:t>
      </w:r>
      <w:proofErr w:type="spellEnd"/>
      <w:r w:rsidRPr="000E4128">
        <w:rPr>
          <w:b/>
          <w:color w:val="FF0000"/>
          <w:sz w:val="24"/>
          <w:szCs w:val="20"/>
          <w:shd w:val="clear" w:color="auto" w:fill="FFFFFF"/>
        </w:rPr>
        <w:t>, S. E. (2022). Eating Disorder Examination</w:t>
      </w:r>
      <w:r w:rsidRPr="000E4128">
        <w:rPr>
          <w:rFonts w:ascii="Cambria Math" w:hAnsi="Cambria Math" w:cs="Cambria Math"/>
          <w:b/>
          <w:color w:val="FF0000"/>
          <w:sz w:val="24"/>
          <w:szCs w:val="20"/>
          <w:shd w:val="clear" w:color="auto" w:fill="FFFFFF"/>
        </w:rPr>
        <w:t>‐</w:t>
      </w:r>
      <w:r w:rsidRPr="000E4128">
        <w:rPr>
          <w:b/>
          <w:color w:val="FF0000"/>
          <w:sz w:val="24"/>
          <w:szCs w:val="20"/>
          <w:shd w:val="clear" w:color="auto" w:fill="FFFFFF"/>
        </w:rPr>
        <w:t>Questionnaire: Evaluating factor structures and establishing measurement invariance with Asian/Hawaiian/Pacific Islander, Black, and White American college men. </w:t>
      </w:r>
      <w:r w:rsidRPr="000E4128">
        <w:rPr>
          <w:b/>
          <w:i/>
          <w:iCs/>
          <w:color w:val="FF0000"/>
          <w:sz w:val="24"/>
          <w:szCs w:val="20"/>
          <w:shd w:val="clear" w:color="auto" w:fill="FFFFFF"/>
        </w:rPr>
        <w:t>International Journal of Eating Disorders</w:t>
      </w:r>
      <w:r w:rsidRPr="000E4128">
        <w:rPr>
          <w:b/>
          <w:color w:val="FF0000"/>
          <w:sz w:val="24"/>
          <w:szCs w:val="20"/>
          <w:shd w:val="clear" w:color="auto" w:fill="FFFFFF"/>
        </w:rPr>
        <w:t>.</w:t>
      </w:r>
    </w:p>
    <w:p w14:paraId="476E42F5" w14:textId="77777777" w:rsidR="00450394" w:rsidRDefault="00450394">
      <w:pPr>
        <w:rPr>
          <w:color w:val="222222"/>
          <w:sz w:val="24"/>
          <w:szCs w:val="24"/>
          <w:highlight w:val="white"/>
        </w:rPr>
      </w:pPr>
    </w:p>
    <w:p w14:paraId="6C0B8D8A" w14:textId="77777777" w:rsidR="00450394" w:rsidRDefault="00F931B2">
      <w:pPr>
        <w:rPr>
          <w:color w:val="222222"/>
          <w:sz w:val="24"/>
          <w:szCs w:val="24"/>
          <w:highlight w:val="white"/>
        </w:rPr>
      </w:pPr>
      <w:r>
        <w:rPr>
          <w:color w:val="222222"/>
          <w:sz w:val="24"/>
          <w:szCs w:val="24"/>
          <w:highlight w:val="white"/>
        </w:rPr>
        <w:t xml:space="preserve">Harvey, J. A., &amp; Robinson, J. D. (2003). Eating disorders in men: Current considerations. </w:t>
      </w:r>
      <w:r>
        <w:rPr>
          <w:i/>
          <w:color w:val="222222"/>
          <w:sz w:val="24"/>
          <w:szCs w:val="24"/>
          <w:highlight w:val="white"/>
        </w:rPr>
        <w:t>Journal of Clinical Psychology in Medical Settings</w:t>
      </w:r>
      <w:r>
        <w:rPr>
          <w:color w:val="222222"/>
          <w:sz w:val="24"/>
          <w:szCs w:val="24"/>
          <w:highlight w:val="white"/>
        </w:rPr>
        <w:t xml:space="preserve">, </w:t>
      </w:r>
      <w:r>
        <w:rPr>
          <w:i/>
          <w:color w:val="222222"/>
          <w:sz w:val="24"/>
          <w:szCs w:val="24"/>
          <w:highlight w:val="white"/>
        </w:rPr>
        <w:t>10</w:t>
      </w:r>
      <w:r>
        <w:rPr>
          <w:color w:val="222222"/>
          <w:sz w:val="24"/>
          <w:szCs w:val="24"/>
          <w:highlight w:val="white"/>
        </w:rPr>
        <w:t>(4), 297-306.</w:t>
      </w:r>
    </w:p>
    <w:p w14:paraId="1241CD7D" w14:textId="77777777" w:rsidR="00450394" w:rsidRDefault="00450394">
      <w:pPr>
        <w:rPr>
          <w:color w:val="222222"/>
          <w:sz w:val="24"/>
          <w:szCs w:val="24"/>
          <w:highlight w:val="white"/>
        </w:rPr>
      </w:pPr>
    </w:p>
    <w:p w14:paraId="0174ECAF" w14:textId="77777777" w:rsidR="00450394" w:rsidRDefault="00F931B2">
      <w:pPr>
        <w:rPr>
          <w:color w:val="222222"/>
          <w:sz w:val="24"/>
          <w:szCs w:val="24"/>
          <w:highlight w:val="white"/>
        </w:rPr>
      </w:pPr>
      <w:r>
        <w:rPr>
          <w:color w:val="222222"/>
          <w:sz w:val="24"/>
          <w:szCs w:val="24"/>
          <w:highlight w:val="white"/>
        </w:rPr>
        <w:t xml:space="preserve">Hatfield, E., &amp; </w:t>
      </w:r>
      <w:proofErr w:type="spellStart"/>
      <w:r>
        <w:rPr>
          <w:color w:val="222222"/>
          <w:sz w:val="24"/>
          <w:szCs w:val="24"/>
          <w:highlight w:val="white"/>
        </w:rPr>
        <w:t>Sprecher</w:t>
      </w:r>
      <w:proofErr w:type="spellEnd"/>
      <w:r>
        <w:rPr>
          <w:color w:val="222222"/>
          <w:sz w:val="24"/>
          <w:szCs w:val="24"/>
          <w:highlight w:val="white"/>
        </w:rPr>
        <w:t xml:space="preserve">, S. (1986). </w:t>
      </w:r>
      <w:r>
        <w:rPr>
          <w:i/>
          <w:color w:val="222222"/>
          <w:sz w:val="24"/>
          <w:szCs w:val="24"/>
          <w:highlight w:val="white"/>
        </w:rPr>
        <w:t>Mirror, mirror: The importance of looks in everyday life</w:t>
      </w:r>
      <w:r>
        <w:rPr>
          <w:color w:val="222222"/>
          <w:sz w:val="24"/>
          <w:szCs w:val="24"/>
          <w:highlight w:val="white"/>
        </w:rPr>
        <w:t xml:space="preserve">. </w:t>
      </w:r>
      <w:proofErr w:type="spellStart"/>
      <w:r>
        <w:rPr>
          <w:color w:val="222222"/>
          <w:sz w:val="24"/>
          <w:szCs w:val="24"/>
          <w:highlight w:val="white"/>
        </w:rPr>
        <w:t>Suny</w:t>
      </w:r>
      <w:proofErr w:type="spellEnd"/>
      <w:r>
        <w:rPr>
          <w:color w:val="222222"/>
          <w:sz w:val="24"/>
          <w:szCs w:val="24"/>
          <w:highlight w:val="white"/>
        </w:rPr>
        <w:t xml:space="preserve"> Press.</w:t>
      </w:r>
    </w:p>
    <w:p w14:paraId="7DA8B8DB" w14:textId="77777777" w:rsidR="00450394" w:rsidRDefault="00450394">
      <w:pPr>
        <w:rPr>
          <w:color w:val="222222"/>
          <w:sz w:val="24"/>
          <w:szCs w:val="24"/>
          <w:highlight w:val="white"/>
        </w:rPr>
      </w:pPr>
    </w:p>
    <w:p w14:paraId="4CC8AE1C" w14:textId="77777777" w:rsidR="00450394" w:rsidRDefault="00F931B2">
      <w:pPr>
        <w:rPr>
          <w:color w:val="222222"/>
          <w:sz w:val="24"/>
          <w:szCs w:val="24"/>
          <w:highlight w:val="white"/>
        </w:rPr>
      </w:pPr>
      <w:r>
        <w:rPr>
          <w:color w:val="222222"/>
          <w:sz w:val="24"/>
          <w:szCs w:val="24"/>
          <w:highlight w:val="white"/>
        </w:rPr>
        <w:t xml:space="preserve">Heene, M., Hilbert, S., Freudenthaler, H. H., &amp; Bühner, M. (2012). Sensitivity of SEM fit indexes with respect to violations of uncorrelated errors. </w:t>
      </w:r>
      <w:r>
        <w:rPr>
          <w:i/>
          <w:color w:val="222222"/>
          <w:sz w:val="24"/>
          <w:szCs w:val="24"/>
          <w:highlight w:val="white"/>
        </w:rPr>
        <w:t>Structural Equation Modeling: A Multidisciplinary Journal</w:t>
      </w:r>
      <w:r>
        <w:rPr>
          <w:color w:val="222222"/>
          <w:sz w:val="24"/>
          <w:szCs w:val="24"/>
          <w:highlight w:val="white"/>
        </w:rPr>
        <w:t xml:space="preserve">, </w:t>
      </w:r>
      <w:r>
        <w:rPr>
          <w:i/>
          <w:color w:val="222222"/>
          <w:sz w:val="24"/>
          <w:szCs w:val="24"/>
          <w:highlight w:val="white"/>
        </w:rPr>
        <w:t>19</w:t>
      </w:r>
      <w:r>
        <w:rPr>
          <w:color w:val="222222"/>
          <w:sz w:val="24"/>
          <w:szCs w:val="24"/>
          <w:highlight w:val="white"/>
        </w:rPr>
        <w:t>(1), 36-50.</w:t>
      </w:r>
    </w:p>
    <w:p w14:paraId="49CC33A0" w14:textId="77777777" w:rsidR="00450394" w:rsidRDefault="00450394">
      <w:pPr>
        <w:rPr>
          <w:color w:val="222222"/>
          <w:sz w:val="24"/>
          <w:szCs w:val="24"/>
          <w:highlight w:val="white"/>
        </w:rPr>
      </w:pPr>
    </w:p>
    <w:p w14:paraId="122D68B9" w14:textId="0C97D589" w:rsidR="004B041E" w:rsidRPr="004B041E" w:rsidRDefault="004B041E">
      <w:pPr>
        <w:rPr>
          <w:b/>
          <w:color w:val="FF0000"/>
          <w:sz w:val="24"/>
          <w:szCs w:val="24"/>
        </w:rPr>
      </w:pPr>
      <w:r w:rsidRPr="004B041E">
        <w:rPr>
          <w:b/>
          <w:color w:val="FF0000"/>
          <w:sz w:val="24"/>
          <w:szCs w:val="24"/>
        </w:rPr>
        <w:t xml:space="preserve">Katz-Wise, S. L. (2015). Sexual fluidity in young adult women and men: Associations with sexual orientation and sexual identity development. </w:t>
      </w:r>
      <w:r w:rsidRPr="004B041E">
        <w:rPr>
          <w:b/>
          <w:i/>
          <w:color w:val="FF0000"/>
          <w:sz w:val="24"/>
          <w:szCs w:val="24"/>
        </w:rPr>
        <w:t>Psychology &amp; Sexuality, 6</w:t>
      </w:r>
      <w:r w:rsidRPr="004B041E">
        <w:rPr>
          <w:b/>
          <w:color w:val="FF0000"/>
          <w:sz w:val="24"/>
          <w:szCs w:val="24"/>
        </w:rPr>
        <w:t>(2), 189-208.</w:t>
      </w:r>
    </w:p>
    <w:p w14:paraId="5E5982F6" w14:textId="77777777" w:rsidR="004B041E" w:rsidRDefault="004B041E">
      <w:pPr>
        <w:rPr>
          <w:color w:val="222222"/>
          <w:sz w:val="24"/>
          <w:szCs w:val="24"/>
          <w:highlight w:val="white"/>
        </w:rPr>
      </w:pPr>
    </w:p>
    <w:p w14:paraId="39E55798" w14:textId="5B20BE32" w:rsidR="00450394" w:rsidRDefault="00F931B2">
      <w:pPr>
        <w:rPr>
          <w:color w:val="222222"/>
          <w:sz w:val="24"/>
          <w:szCs w:val="24"/>
          <w:highlight w:val="white"/>
        </w:rPr>
      </w:pPr>
      <w:r>
        <w:rPr>
          <w:color w:val="222222"/>
          <w:sz w:val="24"/>
          <w:szCs w:val="24"/>
          <w:highlight w:val="white"/>
        </w:rPr>
        <w:t xml:space="preserve">Keizer, A., </w:t>
      </w:r>
      <w:proofErr w:type="spellStart"/>
      <w:r>
        <w:rPr>
          <w:color w:val="222222"/>
          <w:sz w:val="24"/>
          <w:szCs w:val="24"/>
          <w:highlight w:val="white"/>
        </w:rPr>
        <w:t>Smeets</w:t>
      </w:r>
      <w:proofErr w:type="spellEnd"/>
      <w:r>
        <w:rPr>
          <w:color w:val="222222"/>
          <w:sz w:val="24"/>
          <w:szCs w:val="24"/>
          <w:highlight w:val="white"/>
        </w:rPr>
        <w:t xml:space="preserve">, M. A., </w:t>
      </w:r>
      <w:proofErr w:type="spellStart"/>
      <w:r>
        <w:rPr>
          <w:color w:val="222222"/>
          <w:sz w:val="24"/>
          <w:szCs w:val="24"/>
          <w:highlight w:val="white"/>
        </w:rPr>
        <w:t>Dijkerman</w:t>
      </w:r>
      <w:proofErr w:type="spellEnd"/>
      <w:r>
        <w:rPr>
          <w:color w:val="222222"/>
          <w:sz w:val="24"/>
          <w:szCs w:val="24"/>
          <w:highlight w:val="white"/>
        </w:rPr>
        <w:t xml:space="preserve">, H. C., </w:t>
      </w:r>
      <w:proofErr w:type="spellStart"/>
      <w:r>
        <w:rPr>
          <w:color w:val="222222"/>
          <w:sz w:val="24"/>
          <w:szCs w:val="24"/>
          <w:highlight w:val="white"/>
        </w:rPr>
        <w:t>Uzunbajakau</w:t>
      </w:r>
      <w:proofErr w:type="spellEnd"/>
      <w:r>
        <w:rPr>
          <w:color w:val="222222"/>
          <w:sz w:val="24"/>
          <w:szCs w:val="24"/>
          <w:highlight w:val="white"/>
        </w:rPr>
        <w:t xml:space="preserve">, S. A., van </w:t>
      </w:r>
      <w:proofErr w:type="spellStart"/>
      <w:r>
        <w:rPr>
          <w:color w:val="222222"/>
          <w:sz w:val="24"/>
          <w:szCs w:val="24"/>
          <w:highlight w:val="white"/>
        </w:rPr>
        <w:t>Elburg</w:t>
      </w:r>
      <w:proofErr w:type="spellEnd"/>
      <w:r>
        <w:rPr>
          <w:color w:val="222222"/>
          <w:sz w:val="24"/>
          <w:szCs w:val="24"/>
          <w:highlight w:val="white"/>
        </w:rPr>
        <w:t xml:space="preserve">, A., &amp; </w:t>
      </w:r>
      <w:proofErr w:type="spellStart"/>
      <w:r>
        <w:rPr>
          <w:color w:val="222222"/>
          <w:sz w:val="24"/>
          <w:szCs w:val="24"/>
          <w:highlight w:val="white"/>
        </w:rPr>
        <w:t>Postma</w:t>
      </w:r>
      <w:proofErr w:type="spellEnd"/>
      <w:r>
        <w:rPr>
          <w:color w:val="222222"/>
          <w:sz w:val="24"/>
          <w:szCs w:val="24"/>
          <w:highlight w:val="white"/>
        </w:rPr>
        <w:t xml:space="preserve">, A. (2013). Too fat to fit through the door: first evidence for disturbed body-scaled action in anorexia nervosa during locomotion. </w:t>
      </w:r>
      <w:proofErr w:type="spellStart"/>
      <w:r>
        <w:rPr>
          <w:i/>
          <w:color w:val="222222"/>
          <w:sz w:val="24"/>
          <w:szCs w:val="24"/>
          <w:highlight w:val="white"/>
        </w:rPr>
        <w:t>PloS</w:t>
      </w:r>
      <w:proofErr w:type="spellEnd"/>
      <w:r>
        <w:rPr>
          <w:i/>
          <w:color w:val="222222"/>
          <w:sz w:val="24"/>
          <w:szCs w:val="24"/>
          <w:highlight w:val="white"/>
        </w:rPr>
        <w:t xml:space="preserve"> one</w:t>
      </w:r>
      <w:r>
        <w:rPr>
          <w:color w:val="222222"/>
          <w:sz w:val="24"/>
          <w:szCs w:val="24"/>
          <w:highlight w:val="white"/>
        </w:rPr>
        <w:t xml:space="preserve">, </w:t>
      </w:r>
      <w:r>
        <w:rPr>
          <w:i/>
          <w:color w:val="222222"/>
          <w:sz w:val="24"/>
          <w:szCs w:val="24"/>
          <w:highlight w:val="white"/>
        </w:rPr>
        <w:t>8</w:t>
      </w:r>
      <w:r>
        <w:rPr>
          <w:color w:val="222222"/>
          <w:sz w:val="24"/>
          <w:szCs w:val="24"/>
          <w:highlight w:val="white"/>
        </w:rPr>
        <w:t>(5), e64602.</w:t>
      </w:r>
    </w:p>
    <w:p w14:paraId="2E5E2D39" w14:textId="77777777" w:rsidR="00450394" w:rsidRDefault="00450394">
      <w:pPr>
        <w:rPr>
          <w:color w:val="222222"/>
          <w:sz w:val="24"/>
          <w:szCs w:val="24"/>
          <w:highlight w:val="white"/>
        </w:rPr>
      </w:pPr>
    </w:p>
    <w:p w14:paraId="6DF9B6BA" w14:textId="77777777" w:rsidR="00450394" w:rsidRDefault="00F931B2">
      <w:pPr>
        <w:rPr>
          <w:color w:val="222222"/>
          <w:sz w:val="24"/>
          <w:szCs w:val="24"/>
          <w:highlight w:val="white"/>
        </w:rPr>
      </w:pPr>
      <w:r>
        <w:rPr>
          <w:color w:val="222222"/>
          <w:sz w:val="24"/>
          <w:szCs w:val="24"/>
          <w:highlight w:val="white"/>
        </w:rPr>
        <w:t xml:space="preserve">Kimmel, S. B., &amp; Mahalik, J. R. (2004). Measuring Masculine Body Ideal Distress: Development of a Measure. </w:t>
      </w:r>
      <w:r>
        <w:rPr>
          <w:i/>
          <w:color w:val="222222"/>
          <w:sz w:val="24"/>
          <w:szCs w:val="24"/>
          <w:highlight w:val="white"/>
        </w:rPr>
        <w:t>International Journal of Men's Health</w:t>
      </w:r>
      <w:r>
        <w:rPr>
          <w:color w:val="222222"/>
          <w:sz w:val="24"/>
          <w:szCs w:val="24"/>
          <w:highlight w:val="white"/>
        </w:rPr>
        <w:t xml:space="preserve">, </w:t>
      </w:r>
      <w:r>
        <w:rPr>
          <w:i/>
          <w:color w:val="222222"/>
          <w:sz w:val="24"/>
          <w:szCs w:val="24"/>
          <w:highlight w:val="white"/>
        </w:rPr>
        <w:t>3</w:t>
      </w:r>
      <w:r>
        <w:rPr>
          <w:color w:val="222222"/>
          <w:sz w:val="24"/>
          <w:szCs w:val="24"/>
          <w:highlight w:val="white"/>
        </w:rPr>
        <w:t>(1).</w:t>
      </w:r>
    </w:p>
    <w:p w14:paraId="1FE3E14D" w14:textId="77777777" w:rsidR="00450394" w:rsidRDefault="00450394">
      <w:pPr>
        <w:rPr>
          <w:color w:val="222222"/>
          <w:sz w:val="24"/>
          <w:szCs w:val="24"/>
          <w:highlight w:val="white"/>
        </w:rPr>
      </w:pPr>
    </w:p>
    <w:p w14:paraId="044717D3" w14:textId="77777777" w:rsidR="00450394" w:rsidRDefault="00F931B2">
      <w:pPr>
        <w:rPr>
          <w:color w:val="222222"/>
          <w:sz w:val="24"/>
          <w:szCs w:val="24"/>
          <w:highlight w:val="white"/>
        </w:rPr>
      </w:pPr>
      <w:r>
        <w:rPr>
          <w:color w:val="222222"/>
          <w:sz w:val="24"/>
          <w:szCs w:val="24"/>
          <w:highlight w:val="white"/>
        </w:rPr>
        <w:t xml:space="preserve">Klimek, P., Murray, S. B., Brown, T., Gonzales IV, M., &amp; Blashill, A. J. (2018). Thinness and muscularity internalization: Associations with disordered eating and muscle dysmorphia in men. </w:t>
      </w:r>
      <w:r>
        <w:rPr>
          <w:i/>
          <w:color w:val="222222"/>
          <w:sz w:val="24"/>
          <w:szCs w:val="24"/>
          <w:highlight w:val="white"/>
        </w:rPr>
        <w:t>International Journal of Eating Disorders</w:t>
      </w:r>
      <w:r>
        <w:rPr>
          <w:color w:val="222222"/>
          <w:sz w:val="24"/>
          <w:szCs w:val="24"/>
          <w:highlight w:val="white"/>
        </w:rPr>
        <w:t xml:space="preserve">, </w:t>
      </w:r>
      <w:r>
        <w:rPr>
          <w:i/>
          <w:color w:val="222222"/>
          <w:sz w:val="24"/>
          <w:szCs w:val="24"/>
          <w:highlight w:val="white"/>
        </w:rPr>
        <w:t>51</w:t>
      </w:r>
      <w:r>
        <w:rPr>
          <w:color w:val="222222"/>
          <w:sz w:val="24"/>
          <w:szCs w:val="24"/>
          <w:highlight w:val="white"/>
        </w:rPr>
        <w:t>(4), 352-357.</w:t>
      </w:r>
    </w:p>
    <w:p w14:paraId="3669ACC1" w14:textId="77777777" w:rsidR="00450394" w:rsidRDefault="00450394">
      <w:pPr>
        <w:rPr>
          <w:color w:val="222222"/>
          <w:sz w:val="24"/>
          <w:szCs w:val="24"/>
          <w:highlight w:val="white"/>
        </w:rPr>
      </w:pPr>
    </w:p>
    <w:p w14:paraId="0F153D4F" w14:textId="77777777" w:rsidR="00450394" w:rsidRDefault="00F931B2">
      <w:pPr>
        <w:rPr>
          <w:color w:val="222222"/>
          <w:sz w:val="24"/>
          <w:szCs w:val="24"/>
          <w:highlight w:val="white"/>
        </w:rPr>
      </w:pPr>
      <w:r>
        <w:rPr>
          <w:color w:val="222222"/>
          <w:sz w:val="24"/>
          <w:szCs w:val="24"/>
          <w:highlight w:val="white"/>
        </w:rPr>
        <w:t xml:space="preserve">Lavender, J. M., De Young, K. P., &amp; Anderson, D. A. (2010). Eating Disorder Examination Questionnaire (EDE-Q): norms for undergraduate men. </w:t>
      </w:r>
      <w:r>
        <w:rPr>
          <w:i/>
          <w:color w:val="222222"/>
          <w:sz w:val="24"/>
          <w:szCs w:val="24"/>
          <w:highlight w:val="white"/>
        </w:rPr>
        <w:t>Eating behaviors</w:t>
      </w:r>
      <w:r>
        <w:rPr>
          <w:color w:val="222222"/>
          <w:sz w:val="24"/>
          <w:szCs w:val="24"/>
          <w:highlight w:val="white"/>
        </w:rPr>
        <w:t xml:space="preserve">, </w:t>
      </w:r>
      <w:r>
        <w:rPr>
          <w:i/>
          <w:color w:val="222222"/>
          <w:sz w:val="24"/>
          <w:szCs w:val="24"/>
          <w:highlight w:val="white"/>
        </w:rPr>
        <w:t>11</w:t>
      </w:r>
      <w:r>
        <w:rPr>
          <w:color w:val="222222"/>
          <w:sz w:val="24"/>
          <w:szCs w:val="24"/>
          <w:highlight w:val="white"/>
        </w:rPr>
        <w:t>(2), 119-121.</w:t>
      </w:r>
    </w:p>
    <w:p w14:paraId="3CDDC755" w14:textId="77777777" w:rsidR="00450394" w:rsidRDefault="00450394">
      <w:pPr>
        <w:rPr>
          <w:color w:val="222222"/>
          <w:sz w:val="24"/>
          <w:szCs w:val="24"/>
          <w:highlight w:val="white"/>
        </w:rPr>
      </w:pPr>
    </w:p>
    <w:p w14:paraId="2334D43C" w14:textId="77777777" w:rsidR="00450394" w:rsidRDefault="00F931B2">
      <w:pPr>
        <w:rPr>
          <w:color w:val="222222"/>
          <w:sz w:val="24"/>
          <w:szCs w:val="24"/>
          <w:highlight w:val="white"/>
        </w:rPr>
      </w:pPr>
      <w:r>
        <w:rPr>
          <w:color w:val="222222"/>
          <w:sz w:val="24"/>
          <w:szCs w:val="24"/>
          <w:highlight w:val="white"/>
        </w:rPr>
        <w:t xml:space="preserve">Levesque, M. J., &amp; Vichesky, D. R. (2006). Raising the bar on the body beautiful: An analysis of the body image concerns of homosexual men. </w:t>
      </w:r>
      <w:r>
        <w:rPr>
          <w:i/>
          <w:color w:val="222222"/>
          <w:sz w:val="24"/>
          <w:szCs w:val="24"/>
          <w:highlight w:val="white"/>
        </w:rPr>
        <w:t>Body image</w:t>
      </w:r>
      <w:r>
        <w:rPr>
          <w:color w:val="222222"/>
          <w:sz w:val="24"/>
          <w:szCs w:val="24"/>
          <w:highlight w:val="white"/>
        </w:rPr>
        <w:t xml:space="preserve">, </w:t>
      </w:r>
      <w:r>
        <w:rPr>
          <w:i/>
          <w:color w:val="222222"/>
          <w:sz w:val="24"/>
          <w:szCs w:val="24"/>
          <w:highlight w:val="white"/>
        </w:rPr>
        <w:t>3</w:t>
      </w:r>
      <w:r>
        <w:rPr>
          <w:color w:val="222222"/>
          <w:sz w:val="24"/>
          <w:szCs w:val="24"/>
          <w:highlight w:val="white"/>
        </w:rPr>
        <w:t>(1), 45-55.</w:t>
      </w:r>
    </w:p>
    <w:p w14:paraId="3CBEB8CB" w14:textId="77777777" w:rsidR="00450394" w:rsidRDefault="00450394">
      <w:pPr>
        <w:rPr>
          <w:color w:val="222222"/>
          <w:sz w:val="24"/>
          <w:szCs w:val="24"/>
          <w:highlight w:val="white"/>
        </w:rPr>
      </w:pPr>
    </w:p>
    <w:p w14:paraId="7BC42A05" w14:textId="77777777" w:rsidR="00450394" w:rsidRDefault="00F931B2">
      <w:pPr>
        <w:rPr>
          <w:color w:val="222222"/>
          <w:sz w:val="24"/>
          <w:szCs w:val="24"/>
          <w:highlight w:val="white"/>
        </w:rPr>
      </w:pPr>
      <w:r>
        <w:rPr>
          <w:color w:val="222222"/>
          <w:sz w:val="24"/>
          <w:szCs w:val="24"/>
          <w:highlight w:val="white"/>
        </w:rPr>
        <w:t>McCreary, D. R. (2007). The Drive for Muscularity Scale: Description, Psychometrics, and Research Findings.</w:t>
      </w:r>
    </w:p>
    <w:p w14:paraId="2F8CFFB2" w14:textId="77777777" w:rsidR="00450394" w:rsidRDefault="00450394">
      <w:pPr>
        <w:rPr>
          <w:color w:val="222222"/>
          <w:sz w:val="24"/>
          <w:szCs w:val="24"/>
          <w:highlight w:val="white"/>
        </w:rPr>
      </w:pPr>
    </w:p>
    <w:p w14:paraId="4F3A2F7F" w14:textId="77777777" w:rsidR="00450394" w:rsidRDefault="00F931B2">
      <w:pPr>
        <w:rPr>
          <w:color w:val="222222"/>
          <w:sz w:val="24"/>
          <w:szCs w:val="24"/>
          <w:highlight w:val="white"/>
        </w:rPr>
      </w:pPr>
      <w:r>
        <w:rPr>
          <w:color w:val="222222"/>
          <w:sz w:val="24"/>
          <w:szCs w:val="24"/>
          <w:highlight w:val="white"/>
        </w:rPr>
        <w:t xml:space="preserve">Murray, S. B., Nagata, J. M., Griffiths, S., Calzo, J. P., Brown, T. A., </w:t>
      </w:r>
      <w:proofErr w:type="spellStart"/>
      <w:r>
        <w:rPr>
          <w:color w:val="222222"/>
          <w:sz w:val="24"/>
          <w:szCs w:val="24"/>
          <w:highlight w:val="white"/>
        </w:rPr>
        <w:t>Mitchison</w:t>
      </w:r>
      <w:proofErr w:type="spellEnd"/>
      <w:r>
        <w:rPr>
          <w:color w:val="222222"/>
          <w:sz w:val="24"/>
          <w:szCs w:val="24"/>
          <w:highlight w:val="white"/>
        </w:rPr>
        <w:t>, D</w:t>
      </w:r>
      <w:proofErr w:type="gramStart"/>
      <w:r>
        <w:rPr>
          <w:color w:val="222222"/>
          <w:sz w:val="24"/>
          <w:szCs w:val="24"/>
          <w:highlight w:val="white"/>
        </w:rPr>
        <w:t>., ...</w:t>
      </w:r>
      <w:proofErr w:type="gramEnd"/>
      <w:r>
        <w:rPr>
          <w:color w:val="222222"/>
          <w:sz w:val="24"/>
          <w:szCs w:val="24"/>
          <w:highlight w:val="white"/>
        </w:rPr>
        <w:t xml:space="preserve"> &amp; </w:t>
      </w:r>
      <w:proofErr w:type="spellStart"/>
      <w:r>
        <w:rPr>
          <w:color w:val="222222"/>
          <w:sz w:val="24"/>
          <w:szCs w:val="24"/>
          <w:highlight w:val="white"/>
        </w:rPr>
        <w:t>Mond</w:t>
      </w:r>
      <w:proofErr w:type="spellEnd"/>
      <w:r>
        <w:rPr>
          <w:color w:val="222222"/>
          <w:sz w:val="24"/>
          <w:szCs w:val="24"/>
          <w:highlight w:val="white"/>
        </w:rPr>
        <w:t xml:space="preserve">, J. M. (2017). The enigma of male eating disorders: A critical review and synthesis. </w:t>
      </w:r>
      <w:r>
        <w:rPr>
          <w:i/>
          <w:color w:val="222222"/>
          <w:sz w:val="24"/>
          <w:szCs w:val="24"/>
          <w:highlight w:val="white"/>
        </w:rPr>
        <w:t>Clinical Psychology Review</w:t>
      </w:r>
      <w:r>
        <w:rPr>
          <w:color w:val="222222"/>
          <w:sz w:val="24"/>
          <w:szCs w:val="24"/>
          <w:highlight w:val="white"/>
        </w:rPr>
        <w:t xml:space="preserve">, </w:t>
      </w:r>
      <w:r>
        <w:rPr>
          <w:i/>
          <w:color w:val="222222"/>
          <w:sz w:val="24"/>
          <w:szCs w:val="24"/>
          <w:highlight w:val="white"/>
        </w:rPr>
        <w:t>57</w:t>
      </w:r>
      <w:r>
        <w:rPr>
          <w:color w:val="222222"/>
          <w:sz w:val="24"/>
          <w:szCs w:val="24"/>
          <w:highlight w:val="white"/>
        </w:rPr>
        <w:t>, 1-11.</w:t>
      </w:r>
    </w:p>
    <w:p w14:paraId="063D0131" w14:textId="77777777" w:rsidR="00450394" w:rsidRDefault="00450394">
      <w:pPr>
        <w:rPr>
          <w:b/>
          <w:sz w:val="24"/>
          <w:szCs w:val="24"/>
        </w:rPr>
      </w:pPr>
    </w:p>
    <w:p w14:paraId="6D637769" w14:textId="77777777" w:rsidR="00450394" w:rsidRDefault="00F931B2">
      <w:pPr>
        <w:rPr>
          <w:color w:val="222222"/>
          <w:sz w:val="24"/>
          <w:szCs w:val="24"/>
          <w:highlight w:val="white"/>
        </w:rPr>
      </w:pPr>
      <w:r>
        <w:rPr>
          <w:color w:val="222222"/>
          <w:sz w:val="24"/>
          <w:szCs w:val="24"/>
          <w:highlight w:val="white"/>
        </w:rPr>
        <w:t xml:space="preserve">NEDA (2016) Identity and Eating Disorders. Retrieved from </w:t>
      </w:r>
      <w:hyperlink r:id="rId14">
        <w:r>
          <w:rPr>
            <w:color w:val="1155CC"/>
            <w:sz w:val="24"/>
            <w:szCs w:val="24"/>
            <w:highlight w:val="white"/>
            <w:u w:val="single"/>
          </w:rPr>
          <w:t>https://www.nationaleatingdisorders.org/identity-eating-disorders</w:t>
        </w:r>
      </w:hyperlink>
    </w:p>
    <w:p w14:paraId="1BE8E358" w14:textId="77777777" w:rsidR="00450394" w:rsidRDefault="00450394">
      <w:pPr>
        <w:rPr>
          <w:color w:val="222222"/>
          <w:sz w:val="24"/>
          <w:szCs w:val="24"/>
          <w:highlight w:val="white"/>
        </w:rPr>
      </w:pPr>
    </w:p>
    <w:p w14:paraId="50666588" w14:textId="175F6CBF" w:rsidR="00450394" w:rsidRDefault="00F931B2">
      <w:pPr>
        <w:rPr>
          <w:color w:val="222222"/>
          <w:sz w:val="24"/>
          <w:szCs w:val="24"/>
          <w:highlight w:val="white"/>
        </w:rPr>
      </w:pPr>
      <w:r>
        <w:rPr>
          <w:color w:val="222222"/>
          <w:sz w:val="24"/>
          <w:szCs w:val="24"/>
          <w:highlight w:val="white"/>
        </w:rPr>
        <w:t xml:space="preserve">Nerini, A., Matera, C., Baroni, D., &amp; Stefanile, C. (2016). Drive for muscularity and sexual orientation: Psychometric properties of the Italian version of the Drive for Muscularity Scale (DMS) in straight and gay men. </w:t>
      </w:r>
      <w:r>
        <w:rPr>
          <w:i/>
          <w:color w:val="222222"/>
          <w:sz w:val="24"/>
          <w:szCs w:val="24"/>
          <w:highlight w:val="white"/>
        </w:rPr>
        <w:t>Psychology of Men &amp; Masculinity</w:t>
      </w:r>
      <w:r>
        <w:rPr>
          <w:color w:val="222222"/>
          <w:sz w:val="24"/>
          <w:szCs w:val="24"/>
          <w:highlight w:val="white"/>
        </w:rPr>
        <w:t xml:space="preserve">, </w:t>
      </w:r>
      <w:r>
        <w:rPr>
          <w:i/>
          <w:color w:val="222222"/>
          <w:sz w:val="24"/>
          <w:szCs w:val="24"/>
          <w:highlight w:val="white"/>
        </w:rPr>
        <w:t>17</w:t>
      </w:r>
      <w:r>
        <w:rPr>
          <w:color w:val="222222"/>
          <w:sz w:val="24"/>
          <w:szCs w:val="24"/>
          <w:highlight w:val="white"/>
        </w:rPr>
        <w:t>(2), 137.</w:t>
      </w:r>
    </w:p>
    <w:p w14:paraId="42DBA498" w14:textId="7DE834BE" w:rsidR="004B041E" w:rsidRPr="009F3DE4" w:rsidRDefault="004B041E">
      <w:pPr>
        <w:rPr>
          <w:b/>
          <w:color w:val="FF0000"/>
          <w:sz w:val="24"/>
          <w:szCs w:val="24"/>
          <w:highlight w:val="white"/>
        </w:rPr>
      </w:pPr>
    </w:p>
    <w:p w14:paraId="503C4A7E" w14:textId="7EA73D7F" w:rsidR="004B041E" w:rsidRPr="009F3DE4" w:rsidRDefault="004B041E">
      <w:pPr>
        <w:rPr>
          <w:b/>
          <w:color w:val="FF0000"/>
          <w:sz w:val="24"/>
          <w:szCs w:val="24"/>
          <w:highlight w:val="white"/>
        </w:rPr>
      </w:pPr>
      <w:r w:rsidRPr="009F3DE4">
        <w:rPr>
          <w:b/>
          <w:color w:val="FF0000"/>
          <w:sz w:val="24"/>
          <w:szCs w:val="24"/>
          <w:highlight w:val="white"/>
        </w:rPr>
        <w:t xml:space="preserve">Nicholson, L. (1990) </w:t>
      </w:r>
      <w:r w:rsidRPr="009F3DE4">
        <w:rPr>
          <w:b/>
          <w:i/>
          <w:color w:val="FF0000"/>
          <w:sz w:val="24"/>
          <w:szCs w:val="24"/>
          <w:highlight w:val="white"/>
        </w:rPr>
        <w:t xml:space="preserve">Feminism/Postmodernism (Thinking Gender), </w:t>
      </w:r>
      <w:r w:rsidR="009F3DE4" w:rsidRPr="009F3DE4">
        <w:rPr>
          <w:b/>
          <w:color w:val="FF0000"/>
          <w:sz w:val="24"/>
          <w:szCs w:val="24"/>
          <w:highlight w:val="white"/>
        </w:rPr>
        <w:t>Routledge: London.</w:t>
      </w:r>
    </w:p>
    <w:p w14:paraId="035205F3" w14:textId="77777777" w:rsidR="00450394" w:rsidRDefault="00450394">
      <w:pPr>
        <w:rPr>
          <w:color w:val="222222"/>
          <w:sz w:val="24"/>
          <w:szCs w:val="24"/>
          <w:highlight w:val="white"/>
        </w:rPr>
      </w:pPr>
    </w:p>
    <w:p w14:paraId="7CBAF232" w14:textId="77777777" w:rsidR="00450394" w:rsidRDefault="00F931B2">
      <w:pPr>
        <w:rPr>
          <w:color w:val="222222"/>
          <w:sz w:val="24"/>
          <w:szCs w:val="24"/>
          <w:highlight w:val="white"/>
        </w:rPr>
      </w:pPr>
      <w:r>
        <w:rPr>
          <w:color w:val="222222"/>
          <w:sz w:val="24"/>
          <w:szCs w:val="24"/>
          <w:highlight w:val="white"/>
        </w:rPr>
        <w:t xml:space="preserve">Peterson, C. B., Crosby, R. D., </w:t>
      </w:r>
      <w:proofErr w:type="spellStart"/>
      <w:r>
        <w:rPr>
          <w:color w:val="222222"/>
          <w:sz w:val="24"/>
          <w:szCs w:val="24"/>
          <w:highlight w:val="white"/>
        </w:rPr>
        <w:t>Wonderlich</w:t>
      </w:r>
      <w:proofErr w:type="spellEnd"/>
      <w:r>
        <w:rPr>
          <w:color w:val="222222"/>
          <w:sz w:val="24"/>
          <w:szCs w:val="24"/>
          <w:highlight w:val="white"/>
        </w:rPr>
        <w:t>, S. A., Joiner, T., Crow, S. J., Mitchell, J. E</w:t>
      </w:r>
      <w:proofErr w:type="gramStart"/>
      <w:r>
        <w:rPr>
          <w:color w:val="222222"/>
          <w:sz w:val="24"/>
          <w:szCs w:val="24"/>
          <w:highlight w:val="white"/>
        </w:rPr>
        <w:t>., ...</w:t>
      </w:r>
      <w:proofErr w:type="gramEnd"/>
      <w:r>
        <w:rPr>
          <w:color w:val="222222"/>
          <w:sz w:val="24"/>
          <w:szCs w:val="24"/>
          <w:highlight w:val="white"/>
        </w:rPr>
        <w:t xml:space="preserve"> &amp; le Grange, D. (2007). Psychometric properties of the eating disorder examination‐questionnaire: Factor structure and internal consistency. </w:t>
      </w:r>
      <w:r>
        <w:rPr>
          <w:i/>
          <w:color w:val="222222"/>
          <w:sz w:val="24"/>
          <w:szCs w:val="24"/>
          <w:highlight w:val="white"/>
        </w:rPr>
        <w:t>International Journal of Eating Disorders</w:t>
      </w:r>
      <w:r>
        <w:rPr>
          <w:color w:val="222222"/>
          <w:sz w:val="24"/>
          <w:szCs w:val="24"/>
          <w:highlight w:val="white"/>
        </w:rPr>
        <w:t xml:space="preserve">, </w:t>
      </w:r>
      <w:r>
        <w:rPr>
          <w:i/>
          <w:color w:val="222222"/>
          <w:sz w:val="24"/>
          <w:szCs w:val="24"/>
          <w:highlight w:val="white"/>
        </w:rPr>
        <w:t>40</w:t>
      </w:r>
      <w:r>
        <w:rPr>
          <w:color w:val="222222"/>
          <w:sz w:val="24"/>
          <w:szCs w:val="24"/>
          <w:highlight w:val="white"/>
        </w:rPr>
        <w:t>(4), 386-389.</w:t>
      </w:r>
    </w:p>
    <w:p w14:paraId="2AEA6DD7" w14:textId="77777777" w:rsidR="00450394" w:rsidRDefault="00450394">
      <w:pPr>
        <w:rPr>
          <w:color w:val="222222"/>
          <w:sz w:val="24"/>
          <w:szCs w:val="24"/>
          <w:highlight w:val="white"/>
        </w:rPr>
      </w:pPr>
    </w:p>
    <w:p w14:paraId="7E849D74" w14:textId="77777777" w:rsidR="00450394" w:rsidRDefault="00F931B2">
      <w:pPr>
        <w:rPr>
          <w:color w:val="222222"/>
          <w:sz w:val="24"/>
          <w:szCs w:val="24"/>
          <w:highlight w:val="white"/>
        </w:rPr>
      </w:pPr>
      <w:r>
        <w:rPr>
          <w:color w:val="222222"/>
          <w:sz w:val="24"/>
          <w:szCs w:val="24"/>
          <w:highlight w:val="white"/>
        </w:rPr>
        <w:t xml:space="preserve">Robinson, K. J., Mountford, V. A., &amp; Sperlinger, D. J. (2013). Being men with eating disorders: perspectives of male eating disorder service-users. </w:t>
      </w:r>
      <w:r>
        <w:rPr>
          <w:i/>
          <w:color w:val="222222"/>
          <w:sz w:val="24"/>
          <w:szCs w:val="24"/>
          <w:highlight w:val="white"/>
        </w:rPr>
        <w:t>Journal of Health Psychology</w:t>
      </w:r>
      <w:r>
        <w:rPr>
          <w:color w:val="222222"/>
          <w:sz w:val="24"/>
          <w:szCs w:val="24"/>
          <w:highlight w:val="white"/>
        </w:rPr>
        <w:t xml:space="preserve">, </w:t>
      </w:r>
      <w:r>
        <w:rPr>
          <w:i/>
          <w:color w:val="222222"/>
          <w:sz w:val="24"/>
          <w:szCs w:val="24"/>
          <w:highlight w:val="white"/>
        </w:rPr>
        <w:t>18</w:t>
      </w:r>
      <w:r>
        <w:rPr>
          <w:color w:val="222222"/>
          <w:sz w:val="24"/>
          <w:szCs w:val="24"/>
          <w:highlight w:val="white"/>
        </w:rPr>
        <w:t>(2), 176-186.</w:t>
      </w:r>
    </w:p>
    <w:p w14:paraId="40996EDD" w14:textId="77777777" w:rsidR="00450394" w:rsidRDefault="00450394">
      <w:pPr>
        <w:rPr>
          <w:color w:val="222222"/>
          <w:sz w:val="24"/>
          <w:szCs w:val="24"/>
          <w:highlight w:val="white"/>
        </w:rPr>
      </w:pPr>
    </w:p>
    <w:p w14:paraId="593EFAB6" w14:textId="77777777" w:rsidR="00450394" w:rsidRDefault="00F931B2">
      <w:pPr>
        <w:rPr>
          <w:color w:val="222222"/>
          <w:sz w:val="24"/>
          <w:szCs w:val="24"/>
          <w:highlight w:val="white"/>
        </w:rPr>
      </w:pPr>
      <w:r>
        <w:rPr>
          <w:color w:val="222222"/>
          <w:sz w:val="24"/>
          <w:szCs w:val="24"/>
          <w:highlight w:val="white"/>
        </w:rPr>
        <w:t xml:space="preserve">Russell, C. J., &amp; Keel, P. K. (2002). Homosexuality as a specific risk factor for eating disorders in men. </w:t>
      </w:r>
      <w:r>
        <w:rPr>
          <w:i/>
          <w:color w:val="222222"/>
          <w:sz w:val="24"/>
          <w:szCs w:val="24"/>
          <w:highlight w:val="white"/>
        </w:rPr>
        <w:t>International Journal of Eating Disorders</w:t>
      </w:r>
      <w:r>
        <w:rPr>
          <w:color w:val="222222"/>
          <w:sz w:val="24"/>
          <w:szCs w:val="24"/>
          <w:highlight w:val="white"/>
        </w:rPr>
        <w:t xml:space="preserve">, </w:t>
      </w:r>
      <w:r>
        <w:rPr>
          <w:i/>
          <w:color w:val="222222"/>
          <w:sz w:val="24"/>
          <w:szCs w:val="24"/>
          <w:highlight w:val="white"/>
        </w:rPr>
        <w:t>31</w:t>
      </w:r>
      <w:r>
        <w:rPr>
          <w:color w:val="222222"/>
          <w:sz w:val="24"/>
          <w:szCs w:val="24"/>
          <w:highlight w:val="white"/>
        </w:rPr>
        <w:t>(3), 300-306.</w:t>
      </w:r>
    </w:p>
    <w:p w14:paraId="6024FD92" w14:textId="77777777" w:rsidR="00450394" w:rsidRDefault="00450394">
      <w:pPr>
        <w:rPr>
          <w:color w:val="222222"/>
          <w:sz w:val="24"/>
          <w:szCs w:val="24"/>
          <w:highlight w:val="white"/>
        </w:rPr>
      </w:pPr>
    </w:p>
    <w:p w14:paraId="0620A1A2" w14:textId="77777777" w:rsidR="00450394" w:rsidRDefault="00F931B2">
      <w:pPr>
        <w:rPr>
          <w:color w:val="222222"/>
          <w:sz w:val="24"/>
          <w:szCs w:val="24"/>
          <w:highlight w:val="white"/>
        </w:rPr>
      </w:pPr>
      <w:r>
        <w:rPr>
          <w:color w:val="222222"/>
          <w:sz w:val="24"/>
          <w:szCs w:val="24"/>
          <w:highlight w:val="white"/>
        </w:rPr>
        <w:lastRenderedPageBreak/>
        <w:t xml:space="preserve">Siever, M. D. (1994). Sexual orientation and gender as factors in socioculturally acquired vulnerability to body dissatisfaction and eating disorders. </w:t>
      </w:r>
      <w:r>
        <w:rPr>
          <w:i/>
          <w:color w:val="222222"/>
          <w:sz w:val="24"/>
          <w:szCs w:val="24"/>
          <w:highlight w:val="white"/>
        </w:rPr>
        <w:t>Journal of consulting and clinical psychology</w:t>
      </w:r>
      <w:r>
        <w:rPr>
          <w:color w:val="222222"/>
          <w:sz w:val="24"/>
          <w:szCs w:val="24"/>
          <w:highlight w:val="white"/>
        </w:rPr>
        <w:t xml:space="preserve">, </w:t>
      </w:r>
      <w:r>
        <w:rPr>
          <w:i/>
          <w:color w:val="222222"/>
          <w:sz w:val="24"/>
          <w:szCs w:val="24"/>
          <w:highlight w:val="white"/>
        </w:rPr>
        <w:t>62</w:t>
      </w:r>
      <w:r>
        <w:rPr>
          <w:color w:val="222222"/>
          <w:sz w:val="24"/>
          <w:szCs w:val="24"/>
          <w:highlight w:val="white"/>
        </w:rPr>
        <w:t>(2), 252.</w:t>
      </w:r>
    </w:p>
    <w:p w14:paraId="2CE5844B" w14:textId="77777777" w:rsidR="00450394" w:rsidRDefault="00450394">
      <w:pPr>
        <w:rPr>
          <w:color w:val="222222"/>
          <w:sz w:val="24"/>
          <w:szCs w:val="24"/>
          <w:highlight w:val="white"/>
        </w:rPr>
      </w:pPr>
    </w:p>
    <w:p w14:paraId="7C10ECD0" w14:textId="77777777" w:rsidR="00450394" w:rsidRDefault="00F931B2">
      <w:pPr>
        <w:rPr>
          <w:color w:val="222222"/>
          <w:sz w:val="24"/>
          <w:szCs w:val="24"/>
          <w:highlight w:val="white"/>
        </w:rPr>
      </w:pPr>
      <w:r>
        <w:rPr>
          <w:color w:val="222222"/>
          <w:sz w:val="24"/>
          <w:szCs w:val="24"/>
          <w:highlight w:val="white"/>
        </w:rPr>
        <w:t xml:space="preserve">Slade, P. D., &amp; Russell, G. F. M. (1973). Experimental investigations of bodily perception in anorexia nervosa and obesity. </w:t>
      </w:r>
      <w:r>
        <w:rPr>
          <w:i/>
          <w:color w:val="222222"/>
          <w:sz w:val="24"/>
          <w:szCs w:val="24"/>
          <w:highlight w:val="white"/>
        </w:rPr>
        <w:t>Psychotherapy and psychosomatics</w:t>
      </w:r>
      <w:r>
        <w:rPr>
          <w:color w:val="222222"/>
          <w:sz w:val="24"/>
          <w:szCs w:val="24"/>
          <w:highlight w:val="white"/>
        </w:rPr>
        <w:t xml:space="preserve">, </w:t>
      </w:r>
      <w:r>
        <w:rPr>
          <w:i/>
          <w:color w:val="222222"/>
          <w:sz w:val="24"/>
          <w:szCs w:val="24"/>
          <w:highlight w:val="white"/>
        </w:rPr>
        <w:t>22</w:t>
      </w:r>
      <w:r>
        <w:rPr>
          <w:color w:val="222222"/>
          <w:sz w:val="24"/>
          <w:szCs w:val="24"/>
          <w:highlight w:val="white"/>
        </w:rPr>
        <w:t>(2-6), 359-363.</w:t>
      </w:r>
    </w:p>
    <w:p w14:paraId="3059D0EA" w14:textId="77777777" w:rsidR="00450394" w:rsidRDefault="00450394">
      <w:pPr>
        <w:rPr>
          <w:color w:val="222222"/>
          <w:sz w:val="24"/>
          <w:szCs w:val="24"/>
          <w:highlight w:val="white"/>
        </w:rPr>
      </w:pPr>
    </w:p>
    <w:p w14:paraId="00B06379" w14:textId="77777777" w:rsidR="00450394" w:rsidRDefault="00F931B2">
      <w:pPr>
        <w:rPr>
          <w:color w:val="222222"/>
          <w:sz w:val="24"/>
          <w:szCs w:val="24"/>
          <w:highlight w:val="white"/>
        </w:rPr>
      </w:pPr>
      <w:r>
        <w:rPr>
          <w:color w:val="222222"/>
          <w:sz w:val="24"/>
          <w:szCs w:val="24"/>
          <w:highlight w:val="white"/>
        </w:rPr>
        <w:t xml:space="preserve">Smink, F. R., Van Hoeken, D., &amp; Hoek, H. W. (2012). Epidemiology of eating disorders: incidence, prevalence and mortality rates. </w:t>
      </w:r>
      <w:r>
        <w:rPr>
          <w:i/>
          <w:color w:val="222222"/>
          <w:sz w:val="24"/>
          <w:szCs w:val="24"/>
          <w:highlight w:val="white"/>
        </w:rPr>
        <w:t>Current psychiatry reports</w:t>
      </w:r>
      <w:r>
        <w:rPr>
          <w:color w:val="222222"/>
          <w:sz w:val="24"/>
          <w:szCs w:val="24"/>
          <w:highlight w:val="white"/>
        </w:rPr>
        <w:t xml:space="preserve">, </w:t>
      </w:r>
      <w:r>
        <w:rPr>
          <w:i/>
          <w:color w:val="222222"/>
          <w:sz w:val="24"/>
          <w:szCs w:val="24"/>
          <w:highlight w:val="white"/>
        </w:rPr>
        <w:t>14</w:t>
      </w:r>
      <w:r>
        <w:rPr>
          <w:color w:val="222222"/>
          <w:sz w:val="24"/>
          <w:szCs w:val="24"/>
          <w:highlight w:val="white"/>
        </w:rPr>
        <w:t>(4), 406-414.</w:t>
      </w:r>
    </w:p>
    <w:p w14:paraId="09E4D0DB" w14:textId="77777777" w:rsidR="00450394" w:rsidRDefault="00450394">
      <w:pPr>
        <w:rPr>
          <w:color w:val="222222"/>
          <w:sz w:val="24"/>
          <w:szCs w:val="24"/>
          <w:highlight w:val="white"/>
        </w:rPr>
      </w:pPr>
    </w:p>
    <w:p w14:paraId="2A2D285E" w14:textId="60CDFE2C" w:rsidR="00450394" w:rsidRDefault="00F931B2">
      <w:pPr>
        <w:rPr>
          <w:color w:val="222222"/>
          <w:sz w:val="24"/>
          <w:szCs w:val="24"/>
          <w:highlight w:val="white"/>
        </w:rPr>
      </w:pPr>
      <w:r>
        <w:rPr>
          <w:color w:val="222222"/>
          <w:sz w:val="24"/>
          <w:szCs w:val="24"/>
          <w:highlight w:val="white"/>
        </w:rPr>
        <w:t>Smith, K. E., Mason, T. B., Murray, S. B., Griffiths, S., Leonard, R. C., Wetterneck, C. T</w:t>
      </w:r>
      <w:proofErr w:type="gramStart"/>
      <w:r>
        <w:rPr>
          <w:color w:val="222222"/>
          <w:sz w:val="24"/>
          <w:szCs w:val="24"/>
          <w:highlight w:val="white"/>
        </w:rPr>
        <w:t>., ...</w:t>
      </w:r>
      <w:proofErr w:type="gramEnd"/>
      <w:r>
        <w:rPr>
          <w:color w:val="222222"/>
          <w:sz w:val="24"/>
          <w:szCs w:val="24"/>
          <w:highlight w:val="white"/>
        </w:rPr>
        <w:t xml:space="preserve"> &amp; Lavender, J. M. (2017). Male clinical norms and sex differences on the Eating Disorder Inventory (EDI) and Eating Disorder Examination Questionnaire (EDE‐Q). </w:t>
      </w:r>
      <w:r>
        <w:rPr>
          <w:i/>
          <w:color w:val="222222"/>
          <w:sz w:val="24"/>
          <w:szCs w:val="24"/>
          <w:highlight w:val="white"/>
        </w:rPr>
        <w:t>International Journal of Eating Disorders</w:t>
      </w:r>
      <w:r>
        <w:rPr>
          <w:color w:val="222222"/>
          <w:sz w:val="24"/>
          <w:szCs w:val="24"/>
          <w:highlight w:val="white"/>
        </w:rPr>
        <w:t xml:space="preserve">, </w:t>
      </w:r>
      <w:r>
        <w:rPr>
          <w:i/>
          <w:color w:val="222222"/>
          <w:sz w:val="24"/>
          <w:szCs w:val="24"/>
          <w:highlight w:val="white"/>
        </w:rPr>
        <w:t>50</w:t>
      </w:r>
      <w:r>
        <w:rPr>
          <w:color w:val="222222"/>
          <w:sz w:val="24"/>
          <w:szCs w:val="24"/>
          <w:highlight w:val="white"/>
        </w:rPr>
        <w:t>(7), 769-775.</w:t>
      </w:r>
    </w:p>
    <w:p w14:paraId="599CBAE5" w14:textId="4E003E21" w:rsidR="00BC7016" w:rsidRPr="00BC7016" w:rsidRDefault="00BC7016">
      <w:pPr>
        <w:rPr>
          <w:b/>
          <w:color w:val="FF0000"/>
          <w:sz w:val="24"/>
          <w:szCs w:val="24"/>
          <w:highlight w:val="white"/>
        </w:rPr>
      </w:pPr>
    </w:p>
    <w:p w14:paraId="7A5C5951" w14:textId="437C8C6B" w:rsidR="00BC7016" w:rsidRPr="00BC7016" w:rsidRDefault="00BC7016">
      <w:pPr>
        <w:rPr>
          <w:b/>
          <w:color w:val="FF0000"/>
          <w:sz w:val="32"/>
          <w:szCs w:val="24"/>
          <w:highlight w:val="white"/>
        </w:rPr>
      </w:pPr>
      <w:proofErr w:type="spellStart"/>
      <w:r w:rsidRPr="00BC7016">
        <w:rPr>
          <w:b/>
          <w:color w:val="FF0000"/>
          <w:sz w:val="24"/>
          <w:szCs w:val="20"/>
          <w:shd w:val="clear" w:color="auto" w:fill="FFFFFF"/>
        </w:rPr>
        <w:t>Sonneville</w:t>
      </w:r>
      <w:proofErr w:type="spellEnd"/>
      <w:r w:rsidRPr="00BC7016">
        <w:rPr>
          <w:b/>
          <w:color w:val="FF0000"/>
          <w:sz w:val="24"/>
          <w:szCs w:val="20"/>
          <w:shd w:val="clear" w:color="auto" w:fill="FFFFFF"/>
        </w:rPr>
        <w:t>, K. R., &amp; Lipson, S. K. (2018). Disparities in eating disorder diagnosis and treatment according to weight status, race/ethnicity, socioeconomic background, and sex among college students. </w:t>
      </w:r>
      <w:r w:rsidRPr="00BC7016">
        <w:rPr>
          <w:b/>
          <w:i/>
          <w:iCs/>
          <w:color w:val="FF0000"/>
          <w:sz w:val="24"/>
          <w:szCs w:val="20"/>
          <w:shd w:val="clear" w:color="auto" w:fill="FFFFFF"/>
        </w:rPr>
        <w:t>International Journal of Eating Disorders</w:t>
      </w:r>
      <w:r w:rsidRPr="00BC7016">
        <w:rPr>
          <w:b/>
          <w:color w:val="FF0000"/>
          <w:sz w:val="24"/>
          <w:szCs w:val="20"/>
          <w:shd w:val="clear" w:color="auto" w:fill="FFFFFF"/>
        </w:rPr>
        <w:t>, </w:t>
      </w:r>
      <w:r w:rsidRPr="00BC7016">
        <w:rPr>
          <w:b/>
          <w:i/>
          <w:iCs/>
          <w:color w:val="FF0000"/>
          <w:sz w:val="24"/>
          <w:szCs w:val="20"/>
          <w:shd w:val="clear" w:color="auto" w:fill="FFFFFF"/>
        </w:rPr>
        <w:t>51</w:t>
      </w:r>
      <w:r w:rsidRPr="00BC7016">
        <w:rPr>
          <w:b/>
          <w:color w:val="FF0000"/>
          <w:sz w:val="24"/>
          <w:szCs w:val="20"/>
          <w:shd w:val="clear" w:color="auto" w:fill="FFFFFF"/>
        </w:rPr>
        <w:t>(6), 518-526.</w:t>
      </w:r>
    </w:p>
    <w:p w14:paraId="21727614" w14:textId="77777777" w:rsidR="00450394" w:rsidRDefault="00450394">
      <w:pPr>
        <w:rPr>
          <w:color w:val="222222"/>
          <w:sz w:val="24"/>
          <w:szCs w:val="24"/>
          <w:highlight w:val="white"/>
        </w:rPr>
      </w:pPr>
    </w:p>
    <w:p w14:paraId="3F28A9E1" w14:textId="44009E70" w:rsidR="00450394" w:rsidRDefault="00F931B2">
      <w:pPr>
        <w:rPr>
          <w:color w:val="222222"/>
          <w:sz w:val="24"/>
          <w:szCs w:val="24"/>
          <w:highlight w:val="white"/>
        </w:rPr>
      </w:pPr>
      <w:r>
        <w:rPr>
          <w:color w:val="222222"/>
          <w:sz w:val="24"/>
          <w:szCs w:val="24"/>
          <w:highlight w:val="white"/>
        </w:rPr>
        <w:t xml:space="preserve">Strother, E., Lemberg, R., Stanford, S. C., &amp; Turberville, D. (2012). Eating disorders in men: underdiagnosed, undertreated, and misunderstood. </w:t>
      </w:r>
      <w:r>
        <w:rPr>
          <w:i/>
          <w:color w:val="222222"/>
          <w:sz w:val="24"/>
          <w:szCs w:val="24"/>
          <w:highlight w:val="white"/>
        </w:rPr>
        <w:t>Eating disorders</w:t>
      </w:r>
      <w:r>
        <w:rPr>
          <w:color w:val="222222"/>
          <w:sz w:val="24"/>
          <w:szCs w:val="24"/>
          <w:highlight w:val="white"/>
        </w:rPr>
        <w:t xml:space="preserve">, </w:t>
      </w:r>
      <w:r>
        <w:rPr>
          <w:i/>
          <w:color w:val="222222"/>
          <w:sz w:val="24"/>
          <w:szCs w:val="24"/>
          <w:highlight w:val="white"/>
        </w:rPr>
        <w:t>20</w:t>
      </w:r>
      <w:r>
        <w:rPr>
          <w:color w:val="222222"/>
          <w:sz w:val="24"/>
          <w:szCs w:val="24"/>
          <w:highlight w:val="white"/>
        </w:rPr>
        <w:t>(5), 346-355.</w:t>
      </w:r>
    </w:p>
    <w:p w14:paraId="66CB01C8" w14:textId="56D2AF59" w:rsidR="00793A20" w:rsidRDefault="00793A20">
      <w:pPr>
        <w:rPr>
          <w:color w:val="222222"/>
          <w:sz w:val="24"/>
          <w:szCs w:val="24"/>
          <w:highlight w:val="white"/>
        </w:rPr>
      </w:pPr>
    </w:p>
    <w:p w14:paraId="6B9DCC76" w14:textId="271D3F7A" w:rsidR="00793A20" w:rsidRPr="00793A20" w:rsidRDefault="00793A20">
      <w:pPr>
        <w:rPr>
          <w:b/>
          <w:color w:val="FF0000"/>
          <w:sz w:val="32"/>
          <w:szCs w:val="24"/>
          <w:highlight w:val="white"/>
        </w:rPr>
      </w:pPr>
      <w:r w:rsidRPr="00793A20">
        <w:rPr>
          <w:b/>
          <w:color w:val="FF0000"/>
          <w:sz w:val="24"/>
          <w:szCs w:val="20"/>
          <w:shd w:val="clear" w:color="auto" w:fill="FFFFFF"/>
        </w:rPr>
        <w:t xml:space="preserve">Swami, V., &amp; </w:t>
      </w:r>
      <w:proofErr w:type="spellStart"/>
      <w:r w:rsidRPr="00793A20">
        <w:rPr>
          <w:b/>
          <w:color w:val="FF0000"/>
          <w:sz w:val="24"/>
          <w:szCs w:val="20"/>
          <w:shd w:val="clear" w:color="auto" w:fill="FFFFFF"/>
        </w:rPr>
        <w:t>Tovée</w:t>
      </w:r>
      <w:proofErr w:type="spellEnd"/>
      <w:r w:rsidRPr="00793A20">
        <w:rPr>
          <w:b/>
          <w:color w:val="FF0000"/>
          <w:sz w:val="24"/>
          <w:szCs w:val="20"/>
          <w:shd w:val="clear" w:color="auto" w:fill="FFFFFF"/>
        </w:rPr>
        <w:t>, M. J. (2008). The muscular male: A comparison of the physical attractiveness preferences of gay and heterosexual men. </w:t>
      </w:r>
      <w:r w:rsidRPr="00793A20">
        <w:rPr>
          <w:b/>
          <w:i/>
          <w:iCs/>
          <w:color w:val="FF0000"/>
          <w:sz w:val="24"/>
          <w:szCs w:val="20"/>
          <w:shd w:val="clear" w:color="auto" w:fill="FFFFFF"/>
        </w:rPr>
        <w:t>International Journal of Men’s Health</w:t>
      </w:r>
      <w:r w:rsidRPr="00793A20">
        <w:rPr>
          <w:b/>
          <w:color w:val="FF0000"/>
          <w:sz w:val="24"/>
          <w:szCs w:val="20"/>
          <w:shd w:val="clear" w:color="auto" w:fill="FFFFFF"/>
        </w:rPr>
        <w:t>, </w:t>
      </w:r>
      <w:r w:rsidRPr="00793A20">
        <w:rPr>
          <w:b/>
          <w:i/>
          <w:iCs/>
          <w:color w:val="FF0000"/>
          <w:sz w:val="24"/>
          <w:szCs w:val="20"/>
          <w:shd w:val="clear" w:color="auto" w:fill="FFFFFF"/>
        </w:rPr>
        <w:t>7</w:t>
      </w:r>
      <w:r w:rsidRPr="00793A20">
        <w:rPr>
          <w:b/>
          <w:color w:val="FF0000"/>
          <w:sz w:val="24"/>
          <w:szCs w:val="20"/>
          <w:shd w:val="clear" w:color="auto" w:fill="FFFFFF"/>
        </w:rPr>
        <w:t>(1), 59-71.</w:t>
      </w:r>
    </w:p>
    <w:p w14:paraId="1609FF4F" w14:textId="77777777" w:rsidR="00450394" w:rsidRDefault="00450394">
      <w:pPr>
        <w:rPr>
          <w:color w:val="222222"/>
          <w:sz w:val="24"/>
          <w:szCs w:val="24"/>
          <w:highlight w:val="white"/>
        </w:rPr>
      </w:pPr>
    </w:p>
    <w:p w14:paraId="18943E56" w14:textId="77777777" w:rsidR="00450394" w:rsidRDefault="00F931B2">
      <w:pPr>
        <w:rPr>
          <w:color w:val="222222"/>
          <w:sz w:val="24"/>
          <w:szCs w:val="24"/>
          <w:highlight w:val="white"/>
        </w:rPr>
      </w:pPr>
      <w:r>
        <w:rPr>
          <w:color w:val="222222"/>
          <w:sz w:val="24"/>
          <w:szCs w:val="24"/>
          <w:highlight w:val="white"/>
        </w:rPr>
        <w:t xml:space="preserve">Talbot, D., Smith, E., Cass, J., &amp; Griffiths, S. (2019). Development and validation of the New </w:t>
      </w:r>
      <w:proofErr w:type="spellStart"/>
      <w:r>
        <w:rPr>
          <w:color w:val="222222"/>
          <w:sz w:val="24"/>
          <w:szCs w:val="24"/>
          <w:highlight w:val="white"/>
        </w:rPr>
        <w:t>Somatomorphic</w:t>
      </w:r>
      <w:proofErr w:type="spellEnd"/>
      <w:r>
        <w:rPr>
          <w:color w:val="222222"/>
          <w:sz w:val="24"/>
          <w:szCs w:val="24"/>
          <w:highlight w:val="white"/>
        </w:rPr>
        <w:t xml:space="preserve"> Matrix–Male: A figural rating scale for measuring male actual–ideal body discrepancy. Psychology of Men &amp; Masculinities, 20(3), 356–367.</w:t>
      </w:r>
    </w:p>
    <w:p w14:paraId="0A282B68" w14:textId="77777777" w:rsidR="00450394" w:rsidRDefault="00450394">
      <w:pPr>
        <w:rPr>
          <w:color w:val="222222"/>
          <w:sz w:val="24"/>
          <w:szCs w:val="24"/>
          <w:highlight w:val="white"/>
        </w:rPr>
      </w:pPr>
    </w:p>
    <w:p w14:paraId="4215F72B" w14:textId="77777777" w:rsidR="00450394" w:rsidRDefault="00F931B2">
      <w:pPr>
        <w:rPr>
          <w:color w:val="222222"/>
          <w:sz w:val="24"/>
          <w:szCs w:val="24"/>
          <w:highlight w:val="white"/>
        </w:rPr>
      </w:pPr>
      <w:r>
        <w:rPr>
          <w:color w:val="222222"/>
          <w:sz w:val="24"/>
          <w:szCs w:val="24"/>
          <w:highlight w:val="white"/>
        </w:rPr>
        <w:t xml:space="preserve">Tiggemann, M., Martins, Y., &amp; Kirkbride, A. (2007). Oh to be lean and muscular: body image ideals in gay and heterosexual men. </w:t>
      </w:r>
      <w:r>
        <w:rPr>
          <w:i/>
          <w:color w:val="222222"/>
          <w:sz w:val="24"/>
          <w:szCs w:val="24"/>
          <w:highlight w:val="white"/>
        </w:rPr>
        <w:t>Psychology of Men &amp; Masculinity</w:t>
      </w:r>
      <w:r>
        <w:rPr>
          <w:color w:val="222222"/>
          <w:sz w:val="24"/>
          <w:szCs w:val="24"/>
          <w:highlight w:val="white"/>
        </w:rPr>
        <w:t xml:space="preserve">, </w:t>
      </w:r>
      <w:r>
        <w:rPr>
          <w:i/>
          <w:color w:val="222222"/>
          <w:sz w:val="24"/>
          <w:szCs w:val="24"/>
          <w:highlight w:val="white"/>
        </w:rPr>
        <w:t>8</w:t>
      </w:r>
      <w:r>
        <w:rPr>
          <w:color w:val="222222"/>
          <w:sz w:val="24"/>
          <w:szCs w:val="24"/>
          <w:highlight w:val="white"/>
        </w:rPr>
        <w:t>(1), 15.</w:t>
      </w:r>
    </w:p>
    <w:p w14:paraId="5FB803E9" w14:textId="77777777" w:rsidR="00450394" w:rsidRDefault="00450394">
      <w:pPr>
        <w:rPr>
          <w:color w:val="222222"/>
          <w:sz w:val="24"/>
          <w:szCs w:val="24"/>
          <w:highlight w:val="white"/>
        </w:rPr>
      </w:pPr>
    </w:p>
    <w:p w14:paraId="317AF2F0" w14:textId="77777777" w:rsidR="00450394" w:rsidRDefault="00F931B2">
      <w:pPr>
        <w:rPr>
          <w:color w:val="222222"/>
          <w:sz w:val="24"/>
          <w:szCs w:val="24"/>
          <w:highlight w:val="white"/>
        </w:rPr>
      </w:pPr>
      <w:r>
        <w:rPr>
          <w:color w:val="222222"/>
          <w:sz w:val="24"/>
          <w:szCs w:val="24"/>
          <w:highlight w:val="white"/>
        </w:rPr>
        <w:t xml:space="preserve">Yelland, C., &amp; Tiggemann, M. (2003). Muscularity and the gay ideal: Body dissatisfaction and disordered eating in homosexual men. </w:t>
      </w:r>
      <w:r>
        <w:rPr>
          <w:i/>
          <w:color w:val="222222"/>
          <w:sz w:val="24"/>
          <w:szCs w:val="24"/>
          <w:highlight w:val="white"/>
        </w:rPr>
        <w:t>Eating behaviors</w:t>
      </w:r>
      <w:r>
        <w:rPr>
          <w:color w:val="222222"/>
          <w:sz w:val="24"/>
          <w:szCs w:val="24"/>
          <w:highlight w:val="white"/>
        </w:rPr>
        <w:t xml:space="preserve">, </w:t>
      </w:r>
      <w:r>
        <w:rPr>
          <w:i/>
          <w:color w:val="222222"/>
          <w:sz w:val="24"/>
          <w:szCs w:val="24"/>
          <w:highlight w:val="white"/>
        </w:rPr>
        <w:t>4</w:t>
      </w:r>
      <w:r>
        <w:rPr>
          <w:color w:val="222222"/>
          <w:sz w:val="24"/>
          <w:szCs w:val="24"/>
          <w:highlight w:val="white"/>
        </w:rPr>
        <w:t>(2), 107-116.</w:t>
      </w:r>
    </w:p>
    <w:p w14:paraId="54C6AD3D" w14:textId="77777777" w:rsidR="00450394" w:rsidRDefault="00450394">
      <w:pPr>
        <w:rPr>
          <w:color w:val="222222"/>
          <w:sz w:val="24"/>
          <w:szCs w:val="24"/>
          <w:highlight w:val="white"/>
        </w:rPr>
      </w:pPr>
    </w:p>
    <w:p w14:paraId="64F0E502" w14:textId="77777777" w:rsidR="00450394" w:rsidRDefault="00450394">
      <w:pPr>
        <w:rPr>
          <w:color w:val="222222"/>
          <w:sz w:val="24"/>
          <w:szCs w:val="24"/>
          <w:highlight w:val="white"/>
        </w:rPr>
      </w:pPr>
    </w:p>
    <w:p w14:paraId="088E747E" w14:textId="77777777" w:rsidR="00450394" w:rsidRDefault="00450394">
      <w:pPr>
        <w:rPr>
          <w:color w:val="222222"/>
          <w:sz w:val="24"/>
          <w:szCs w:val="24"/>
          <w:highlight w:val="white"/>
        </w:rPr>
      </w:pPr>
    </w:p>
    <w:p w14:paraId="5C17B56D" w14:textId="77777777" w:rsidR="00722CB2" w:rsidRDefault="00722CB2">
      <w:pPr>
        <w:rPr>
          <w:color w:val="222222"/>
          <w:sz w:val="24"/>
          <w:szCs w:val="24"/>
          <w:highlight w:val="white"/>
        </w:rPr>
      </w:pPr>
    </w:p>
    <w:p w14:paraId="14980485" w14:textId="77777777" w:rsidR="00722CB2" w:rsidRDefault="00722CB2">
      <w:pPr>
        <w:rPr>
          <w:color w:val="222222"/>
          <w:sz w:val="24"/>
          <w:szCs w:val="24"/>
          <w:highlight w:val="white"/>
        </w:rPr>
      </w:pPr>
    </w:p>
    <w:p w14:paraId="26F227B4" w14:textId="77777777" w:rsidR="00722CB2" w:rsidRDefault="00722CB2">
      <w:pPr>
        <w:rPr>
          <w:color w:val="222222"/>
          <w:sz w:val="24"/>
          <w:szCs w:val="24"/>
          <w:highlight w:val="white"/>
        </w:rPr>
      </w:pPr>
    </w:p>
    <w:p w14:paraId="32E9DF83" w14:textId="77777777" w:rsidR="00722CB2" w:rsidRDefault="00722CB2">
      <w:pPr>
        <w:rPr>
          <w:color w:val="222222"/>
          <w:sz w:val="24"/>
          <w:szCs w:val="24"/>
          <w:highlight w:val="white"/>
        </w:rPr>
      </w:pPr>
    </w:p>
    <w:p w14:paraId="51306421" w14:textId="77777777" w:rsidR="00722CB2" w:rsidRDefault="00722CB2">
      <w:pPr>
        <w:rPr>
          <w:color w:val="222222"/>
          <w:sz w:val="24"/>
          <w:szCs w:val="24"/>
          <w:highlight w:val="white"/>
        </w:rPr>
      </w:pPr>
    </w:p>
    <w:p w14:paraId="487E2107" w14:textId="77777777" w:rsidR="00722CB2" w:rsidRDefault="00722CB2">
      <w:pPr>
        <w:rPr>
          <w:color w:val="222222"/>
          <w:sz w:val="24"/>
          <w:szCs w:val="24"/>
          <w:highlight w:val="white"/>
        </w:rPr>
      </w:pPr>
    </w:p>
    <w:p w14:paraId="25EDAC94" w14:textId="77777777" w:rsidR="00722CB2" w:rsidRDefault="00722CB2">
      <w:pPr>
        <w:rPr>
          <w:b/>
          <w:color w:val="222222"/>
          <w:sz w:val="24"/>
          <w:szCs w:val="24"/>
          <w:highlight w:val="white"/>
        </w:rPr>
      </w:pPr>
    </w:p>
    <w:p w14:paraId="05470834" w14:textId="77777777" w:rsidR="00722CB2" w:rsidRDefault="00722CB2">
      <w:pPr>
        <w:rPr>
          <w:b/>
          <w:color w:val="222222"/>
          <w:sz w:val="24"/>
          <w:szCs w:val="24"/>
          <w:highlight w:val="white"/>
        </w:rPr>
      </w:pPr>
    </w:p>
    <w:p w14:paraId="11125D27" w14:textId="77777777" w:rsidR="00722CB2" w:rsidRDefault="00722CB2">
      <w:pPr>
        <w:rPr>
          <w:b/>
          <w:color w:val="222222"/>
          <w:sz w:val="24"/>
          <w:szCs w:val="24"/>
          <w:highlight w:val="white"/>
        </w:rPr>
      </w:pPr>
    </w:p>
    <w:p w14:paraId="088C65BB" w14:textId="77777777" w:rsidR="00722CB2" w:rsidRPr="00722CB2" w:rsidRDefault="00722CB2">
      <w:pPr>
        <w:rPr>
          <w:b/>
          <w:color w:val="222222"/>
          <w:sz w:val="24"/>
          <w:szCs w:val="24"/>
          <w:highlight w:val="white"/>
        </w:rPr>
      </w:pPr>
    </w:p>
    <w:p w14:paraId="3D52227F" w14:textId="6F5C7725" w:rsidR="00450394" w:rsidRDefault="00450394">
      <w:pPr>
        <w:rPr>
          <w:color w:val="222222"/>
          <w:sz w:val="24"/>
          <w:szCs w:val="24"/>
          <w:highlight w:val="white"/>
        </w:rPr>
      </w:pPr>
    </w:p>
    <w:p w14:paraId="4953C213" w14:textId="77777777" w:rsidR="00871DEB" w:rsidRDefault="00871DEB">
      <w:pPr>
        <w:rPr>
          <w:color w:val="222222"/>
          <w:sz w:val="24"/>
          <w:szCs w:val="24"/>
          <w:highlight w:val="white"/>
        </w:rPr>
      </w:pPr>
    </w:p>
    <w:p w14:paraId="3DA9146D" w14:textId="5881DFA0" w:rsidR="00450394" w:rsidRDefault="00450394">
      <w:pPr>
        <w:rPr>
          <w:color w:val="222222"/>
          <w:sz w:val="24"/>
          <w:szCs w:val="24"/>
          <w:highlight w:val="white"/>
        </w:rPr>
      </w:pPr>
    </w:p>
    <w:p w14:paraId="1A817F94" w14:textId="77777777" w:rsidR="00450394" w:rsidRDefault="00450394">
      <w:pPr>
        <w:rPr>
          <w:color w:val="222222"/>
          <w:sz w:val="24"/>
          <w:szCs w:val="24"/>
          <w:highlight w:val="white"/>
        </w:rPr>
      </w:pPr>
    </w:p>
    <w:p w14:paraId="75080C68" w14:textId="77777777" w:rsidR="00450394" w:rsidRDefault="00450394">
      <w:pPr>
        <w:rPr>
          <w:color w:val="222222"/>
          <w:sz w:val="24"/>
          <w:szCs w:val="24"/>
          <w:highlight w:val="white"/>
        </w:rPr>
      </w:pPr>
    </w:p>
    <w:p w14:paraId="50D0E219" w14:textId="77777777" w:rsidR="00450394" w:rsidRDefault="00450394">
      <w:pPr>
        <w:rPr>
          <w:color w:val="222222"/>
          <w:sz w:val="24"/>
          <w:szCs w:val="24"/>
          <w:highlight w:val="white"/>
        </w:rPr>
      </w:pPr>
    </w:p>
    <w:p w14:paraId="787EBDB5" w14:textId="77777777" w:rsidR="00450394" w:rsidRDefault="00450394">
      <w:pPr>
        <w:rPr>
          <w:color w:val="222222"/>
          <w:sz w:val="24"/>
          <w:szCs w:val="24"/>
          <w:highlight w:val="white"/>
        </w:rPr>
      </w:pPr>
    </w:p>
    <w:p w14:paraId="3140C6C9" w14:textId="6CB6DD40" w:rsidR="00450394" w:rsidRDefault="00450394">
      <w:pPr>
        <w:rPr>
          <w:color w:val="222222"/>
          <w:sz w:val="24"/>
          <w:szCs w:val="24"/>
          <w:highlight w:val="white"/>
        </w:rPr>
      </w:pPr>
    </w:p>
    <w:p w14:paraId="3E52C148" w14:textId="07CDC9B1" w:rsidR="00C56550" w:rsidRDefault="00C56550">
      <w:pPr>
        <w:rPr>
          <w:color w:val="222222"/>
          <w:sz w:val="24"/>
          <w:szCs w:val="24"/>
          <w:highlight w:val="white"/>
        </w:rPr>
      </w:pPr>
    </w:p>
    <w:p w14:paraId="5981A01E" w14:textId="3D6DB040" w:rsidR="00C56550" w:rsidRDefault="00C56550">
      <w:pPr>
        <w:rPr>
          <w:color w:val="222222"/>
          <w:sz w:val="24"/>
          <w:szCs w:val="24"/>
          <w:highlight w:val="white"/>
        </w:rPr>
      </w:pPr>
    </w:p>
    <w:p w14:paraId="340F607E" w14:textId="77777777" w:rsidR="00C56550" w:rsidRDefault="00C56550">
      <w:pPr>
        <w:rPr>
          <w:color w:val="222222"/>
          <w:sz w:val="24"/>
          <w:szCs w:val="24"/>
          <w:highlight w:val="white"/>
        </w:rPr>
      </w:pPr>
    </w:p>
    <w:p w14:paraId="1D16D494" w14:textId="77777777" w:rsidR="00450394" w:rsidRDefault="00450394">
      <w:pPr>
        <w:rPr>
          <w:color w:val="222222"/>
          <w:sz w:val="24"/>
          <w:szCs w:val="24"/>
          <w:highlight w:val="white"/>
        </w:rPr>
      </w:pPr>
    </w:p>
    <w:p w14:paraId="01B9AE79" w14:textId="77777777" w:rsidR="004D7687" w:rsidRDefault="004D7687" w:rsidP="004D7687">
      <w:pPr>
        <w:rPr>
          <w:i/>
          <w:sz w:val="24"/>
          <w:szCs w:val="24"/>
        </w:rPr>
      </w:pPr>
    </w:p>
    <w:p w14:paraId="29942D86" w14:textId="34A347D2" w:rsidR="008D08A3" w:rsidRDefault="008D08A3"/>
    <w:p w14:paraId="77070A78" w14:textId="64298CDC" w:rsidR="008D08A3" w:rsidRDefault="008D08A3"/>
    <w:p w14:paraId="290DCA16" w14:textId="110E72A1" w:rsidR="008D08A3" w:rsidRDefault="008D08A3"/>
    <w:p w14:paraId="72504CA6" w14:textId="0D99650F" w:rsidR="008D08A3" w:rsidRDefault="008D08A3"/>
    <w:p w14:paraId="50C6A187" w14:textId="6F2F90E8" w:rsidR="008D08A3" w:rsidRDefault="008D08A3"/>
    <w:p w14:paraId="0ED6FE75" w14:textId="68EC90D0" w:rsidR="008D08A3" w:rsidRDefault="008D08A3"/>
    <w:p w14:paraId="567C723F" w14:textId="7F37D04C" w:rsidR="008D08A3" w:rsidRDefault="008D08A3"/>
    <w:p w14:paraId="36ABAB2D" w14:textId="46EE3376" w:rsidR="008D08A3" w:rsidRDefault="008D08A3"/>
    <w:p w14:paraId="1A8B0756" w14:textId="62A5217E" w:rsidR="008D08A3" w:rsidRDefault="008D08A3">
      <w:pPr>
        <w:rPr>
          <w:b/>
        </w:rPr>
      </w:pPr>
    </w:p>
    <w:p w14:paraId="7402C1E7" w14:textId="47F9020B" w:rsidR="008D08A3" w:rsidRDefault="008D08A3">
      <w:pPr>
        <w:rPr>
          <w:b/>
        </w:rPr>
      </w:pPr>
    </w:p>
    <w:p w14:paraId="14CC1E7F" w14:textId="28A7F0BE" w:rsidR="002F42AD" w:rsidRDefault="002F42AD">
      <w:pPr>
        <w:rPr>
          <w:b/>
        </w:rPr>
      </w:pPr>
    </w:p>
    <w:p w14:paraId="4DCB7FCA" w14:textId="12F24F43" w:rsidR="00B0455C" w:rsidRDefault="00B0455C">
      <w:pPr>
        <w:rPr>
          <w:b/>
        </w:rPr>
      </w:pPr>
    </w:p>
    <w:p w14:paraId="74D77FE0" w14:textId="0A51999B" w:rsidR="00B0455C" w:rsidRDefault="00B0455C">
      <w:pPr>
        <w:rPr>
          <w:b/>
        </w:rPr>
      </w:pPr>
    </w:p>
    <w:p w14:paraId="777E9211" w14:textId="4DB6904F" w:rsidR="00B0455C" w:rsidRDefault="00B0455C">
      <w:pPr>
        <w:rPr>
          <w:b/>
        </w:rPr>
      </w:pPr>
    </w:p>
    <w:p w14:paraId="6FCB0388" w14:textId="5A537AA1" w:rsidR="00B0455C" w:rsidRDefault="00B0455C">
      <w:pPr>
        <w:rPr>
          <w:b/>
        </w:rPr>
      </w:pPr>
    </w:p>
    <w:p w14:paraId="4F946700" w14:textId="0B405627" w:rsidR="00B0455C" w:rsidRDefault="00B0455C">
      <w:pPr>
        <w:rPr>
          <w:b/>
        </w:rPr>
      </w:pPr>
    </w:p>
    <w:p w14:paraId="3E35BFE7" w14:textId="2F0FE16D" w:rsidR="00B0455C" w:rsidRDefault="00B0455C">
      <w:pPr>
        <w:rPr>
          <w:b/>
        </w:rPr>
      </w:pPr>
    </w:p>
    <w:p w14:paraId="0F47EAA4" w14:textId="55015976" w:rsidR="00B0455C" w:rsidRDefault="00B0455C">
      <w:pPr>
        <w:rPr>
          <w:b/>
        </w:rPr>
      </w:pPr>
    </w:p>
    <w:p w14:paraId="2FD1F370" w14:textId="2474D4EC" w:rsidR="00B0455C" w:rsidRDefault="00B0455C">
      <w:pPr>
        <w:rPr>
          <w:b/>
        </w:rPr>
      </w:pPr>
    </w:p>
    <w:p w14:paraId="31193548" w14:textId="2F1DD2F0" w:rsidR="00B0455C" w:rsidRDefault="00B0455C">
      <w:pPr>
        <w:rPr>
          <w:b/>
        </w:rPr>
      </w:pPr>
    </w:p>
    <w:p w14:paraId="26321B7A" w14:textId="6B54EC70" w:rsidR="00B0455C" w:rsidRDefault="00B0455C">
      <w:pPr>
        <w:rPr>
          <w:b/>
        </w:rPr>
      </w:pPr>
    </w:p>
    <w:p w14:paraId="33FF6BB7" w14:textId="68D41C07" w:rsidR="00B0455C" w:rsidRDefault="00B0455C">
      <w:pPr>
        <w:rPr>
          <w:b/>
        </w:rPr>
      </w:pPr>
    </w:p>
    <w:p w14:paraId="2C441C80" w14:textId="4C0619D0" w:rsidR="00B0455C" w:rsidRDefault="00B0455C">
      <w:pPr>
        <w:rPr>
          <w:b/>
        </w:rPr>
      </w:pPr>
    </w:p>
    <w:p w14:paraId="21192D10" w14:textId="5DE272E3" w:rsidR="00B0455C" w:rsidRDefault="00B0455C">
      <w:pPr>
        <w:rPr>
          <w:b/>
        </w:rPr>
      </w:pPr>
    </w:p>
    <w:p w14:paraId="535E5185" w14:textId="646A3A19" w:rsidR="00B0455C" w:rsidRDefault="00B0455C">
      <w:pPr>
        <w:rPr>
          <w:b/>
        </w:rPr>
      </w:pPr>
    </w:p>
    <w:p w14:paraId="5A43C8AB" w14:textId="75761E10" w:rsidR="00B0455C" w:rsidRDefault="00B0455C">
      <w:pPr>
        <w:rPr>
          <w:b/>
        </w:rPr>
      </w:pPr>
    </w:p>
    <w:p w14:paraId="4F6C32C3" w14:textId="04E452DD" w:rsidR="00B0455C" w:rsidRDefault="00B0455C">
      <w:pPr>
        <w:rPr>
          <w:b/>
        </w:rPr>
      </w:pPr>
    </w:p>
    <w:p w14:paraId="464B8A9A" w14:textId="5B111720" w:rsidR="00B0455C" w:rsidRDefault="00B0455C">
      <w:pPr>
        <w:rPr>
          <w:b/>
        </w:rPr>
      </w:pPr>
    </w:p>
    <w:p w14:paraId="39B11705" w14:textId="59CCDFF9" w:rsidR="00B0455C" w:rsidRDefault="00B0455C">
      <w:pPr>
        <w:rPr>
          <w:b/>
        </w:rPr>
      </w:pPr>
    </w:p>
    <w:p w14:paraId="23B94666" w14:textId="15CE82F6" w:rsidR="00B0455C" w:rsidRDefault="00B0455C">
      <w:pPr>
        <w:rPr>
          <w:b/>
        </w:rPr>
      </w:pPr>
    </w:p>
    <w:p w14:paraId="2E82CAEB" w14:textId="6AAF7202" w:rsidR="00B0455C" w:rsidRDefault="00B0455C">
      <w:pPr>
        <w:rPr>
          <w:b/>
        </w:rPr>
      </w:pPr>
    </w:p>
    <w:p w14:paraId="67B5B25B" w14:textId="40884206" w:rsidR="00B0455C" w:rsidRDefault="00B0455C">
      <w:pPr>
        <w:rPr>
          <w:b/>
        </w:rPr>
      </w:pPr>
    </w:p>
    <w:p w14:paraId="4659A869" w14:textId="789EA1E0" w:rsidR="00B0455C" w:rsidRDefault="00B0455C">
      <w:pPr>
        <w:rPr>
          <w:b/>
        </w:rPr>
      </w:pPr>
    </w:p>
    <w:p w14:paraId="78B5177E" w14:textId="56532632" w:rsidR="00B0455C" w:rsidRDefault="00B0455C">
      <w:pPr>
        <w:rPr>
          <w:b/>
        </w:rPr>
      </w:pPr>
    </w:p>
    <w:p w14:paraId="4EED3BE2" w14:textId="7E1F2045" w:rsidR="00B0455C" w:rsidRDefault="00B0455C">
      <w:pPr>
        <w:rPr>
          <w:b/>
        </w:rPr>
      </w:pPr>
    </w:p>
    <w:p w14:paraId="0B25E8BC" w14:textId="485E3CE7" w:rsidR="00B0455C" w:rsidRDefault="00B0455C">
      <w:pPr>
        <w:rPr>
          <w:b/>
        </w:rPr>
      </w:pPr>
    </w:p>
    <w:p w14:paraId="62534421" w14:textId="2F699A81" w:rsidR="00B0455C" w:rsidRDefault="00B0455C">
      <w:pPr>
        <w:rPr>
          <w:b/>
        </w:rPr>
      </w:pPr>
    </w:p>
    <w:p w14:paraId="01590BA7" w14:textId="5020AF67" w:rsidR="00B0455C" w:rsidRDefault="00B0455C">
      <w:pPr>
        <w:rPr>
          <w:b/>
        </w:rPr>
      </w:pPr>
    </w:p>
    <w:p w14:paraId="10F5E2EE" w14:textId="440F819A" w:rsidR="00B0455C" w:rsidRDefault="00B0455C">
      <w:pPr>
        <w:rPr>
          <w:b/>
        </w:rPr>
      </w:pPr>
    </w:p>
    <w:p w14:paraId="21EBD32E" w14:textId="6F114434" w:rsidR="00B0455C" w:rsidRDefault="00B0455C">
      <w:pPr>
        <w:rPr>
          <w:b/>
        </w:rPr>
      </w:pPr>
    </w:p>
    <w:p w14:paraId="7E5AB12B" w14:textId="48931143" w:rsidR="00B0455C" w:rsidRDefault="00B0455C">
      <w:pPr>
        <w:rPr>
          <w:b/>
        </w:rPr>
      </w:pPr>
    </w:p>
    <w:p w14:paraId="4D0A02CB" w14:textId="5E759E04" w:rsidR="00B0455C" w:rsidRPr="00384A0C" w:rsidRDefault="00B0455C">
      <w:pPr>
        <w:rPr>
          <w:b/>
        </w:rPr>
      </w:pPr>
      <w:r w:rsidRPr="00384A0C">
        <w:rPr>
          <w:b/>
        </w:rPr>
        <w:t>Appendices</w:t>
      </w:r>
    </w:p>
    <w:p w14:paraId="613BE820" w14:textId="52450A50" w:rsidR="00B0455C" w:rsidRPr="00384A0C" w:rsidRDefault="00B0455C">
      <w:pPr>
        <w:rPr>
          <w:b/>
        </w:rPr>
      </w:pPr>
    </w:p>
    <w:p w14:paraId="3DA96E1D" w14:textId="6DADEE33" w:rsidR="00B0455C" w:rsidRPr="00384A0C" w:rsidRDefault="00B0455C">
      <w:r w:rsidRPr="00384A0C">
        <w:t xml:space="preserve">Appendix One – Supplementary Materials </w:t>
      </w:r>
    </w:p>
    <w:p w14:paraId="44981DCD" w14:textId="1ABC244E" w:rsidR="00384A0C" w:rsidRPr="00384A0C" w:rsidRDefault="00384A0C"/>
    <w:p w14:paraId="67A07751" w14:textId="77777777" w:rsidR="00C7249E" w:rsidRDefault="00384A0C" w:rsidP="00384A0C">
      <w:pPr>
        <w:pStyle w:val="NormalWeb"/>
        <w:spacing w:before="0" w:beforeAutospacing="0" w:after="0" w:afterAutospacing="0"/>
        <w:rPr>
          <w:rFonts w:ascii="Arial" w:hAnsi="Arial" w:cs="Arial"/>
          <w:sz w:val="22"/>
          <w:szCs w:val="22"/>
        </w:rPr>
      </w:pPr>
      <w:r w:rsidRPr="00384A0C">
        <w:rPr>
          <w:rFonts w:ascii="Arial" w:hAnsi="Arial" w:cs="Arial"/>
          <w:sz w:val="22"/>
          <w:szCs w:val="22"/>
        </w:rPr>
        <w:t xml:space="preserve">Supplementary materials include analysis done on results without removing the relevant items from the measurement invariance analysis. </w:t>
      </w:r>
    </w:p>
    <w:p w14:paraId="673F7E3C" w14:textId="77777777" w:rsidR="00C7249E" w:rsidRDefault="00C7249E" w:rsidP="00384A0C">
      <w:pPr>
        <w:pStyle w:val="NormalWeb"/>
        <w:spacing w:before="0" w:beforeAutospacing="0" w:after="0" w:afterAutospacing="0"/>
        <w:rPr>
          <w:rFonts w:ascii="Arial" w:hAnsi="Arial" w:cs="Arial"/>
          <w:sz w:val="22"/>
          <w:szCs w:val="22"/>
        </w:rPr>
      </w:pPr>
    </w:p>
    <w:p w14:paraId="462BB42E" w14:textId="77777777" w:rsidR="00C7249E" w:rsidRDefault="00C7249E" w:rsidP="00384A0C">
      <w:pPr>
        <w:pStyle w:val="NormalWeb"/>
        <w:spacing w:before="0" w:beforeAutospacing="0" w:after="0" w:afterAutospacing="0"/>
        <w:rPr>
          <w:rFonts w:ascii="Arial" w:hAnsi="Arial" w:cs="Arial"/>
          <w:sz w:val="22"/>
          <w:szCs w:val="22"/>
        </w:rPr>
      </w:pPr>
    </w:p>
    <w:p w14:paraId="21DE8AC4" w14:textId="77777777" w:rsidR="00C7249E" w:rsidRDefault="00C7249E" w:rsidP="00C7249E">
      <w:pPr>
        <w:rPr>
          <w:i/>
          <w:sz w:val="24"/>
          <w:szCs w:val="24"/>
        </w:rPr>
      </w:pPr>
      <w:r>
        <w:rPr>
          <w:i/>
          <w:sz w:val="24"/>
          <w:szCs w:val="24"/>
        </w:rPr>
        <w:t>Confirmatory factor analysis</w:t>
      </w:r>
    </w:p>
    <w:p w14:paraId="717E3A12" w14:textId="77777777" w:rsidR="00C7249E" w:rsidRDefault="00C7249E" w:rsidP="00C7249E">
      <w:pPr>
        <w:rPr>
          <w:sz w:val="24"/>
          <w:szCs w:val="24"/>
        </w:rPr>
      </w:pPr>
      <w:r>
        <w:rPr>
          <w:sz w:val="24"/>
          <w:szCs w:val="24"/>
        </w:rPr>
        <w:t xml:space="preserve">A CFA </w:t>
      </w:r>
      <w:proofErr w:type="gramStart"/>
      <w:r>
        <w:rPr>
          <w:sz w:val="24"/>
          <w:szCs w:val="24"/>
        </w:rPr>
        <w:t>was run</w:t>
      </w:r>
      <w:proofErr w:type="gramEnd"/>
      <w:r>
        <w:rPr>
          <w:sz w:val="24"/>
          <w:szCs w:val="24"/>
        </w:rPr>
        <w:t xml:space="preserve"> on the full sample of male participants in order to evaluate the traditional four-factor model of the EDE-Q. Results did not show an acceptable fit compared to thresholds (See Table 2.) Due to Heywood cases, as the standardized regression weights were greater than 1 for loadings onto item 8 (this item is used in more than one subscale), item 8 was removed from the analysis.</w:t>
      </w:r>
    </w:p>
    <w:p w14:paraId="1286BF93" w14:textId="77777777" w:rsidR="00C7249E" w:rsidRDefault="00C7249E" w:rsidP="00C7249E">
      <w:pPr>
        <w:rPr>
          <w:sz w:val="24"/>
          <w:szCs w:val="24"/>
        </w:rPr>
      </w:pPr>
    </w:p>
    <w:p w14:paraId="567027C4" w14:textId="77777777" w:rsidR="00C7249E" w:rsidRDefault="00C7249E" w:rsidP="00C7249E">
      <w:pPr>
        <w:rPr>
          <w:sz w:val="24"/>
          <w:szCs w:val="24"/>
        </w:rPr>
      </w:pPr>
      <w:r>
        <w:rPr>
          <w:sz w:val="24"/>
          <w:szCs w:val="24"/>
        </w:rPr>
        <w:t xml:space="preserve">A second CFA was then run on the same data to evaluate the recently </w:t>
      </w:r>
      <w:proofErr w:type="gramStart"/>
      <w:r>
        <w:rPr>
          <w:sz w:val="24"/>
          <w:szCs w:val="24"/>
        </w:rPr>
        <w:t>proposed  three</w:t>
      </w:r>
      <w:proofErr w:type="gramEnd"/>
      <w:r>
        <w:rPr>
          <w:sz w:val="24"/>
          <w:szCs w:val="24"/>
        </w:rPr>
        <w:t xml:space="preserve"> factor model of the EDE-Q (Carey et al, 2019). Results showed an improved fit when compared to previous models of the EDE-Q and indices </w:t>
      </w:r>
      <w:proofErr w:type="gramStart"/>
      <w:r>
        <w:rPr>
          <w:sz w:val="24"/>
          <w:szCs w:val="24"/>
        </w:rPr>
        <w:t>either met or were approaching criteria</w:t>
      </w:r>
      <w:proofErr w:type="gramEnd"/>
      <w:r>
        <w:rPr>
          <w:sz w:val="24"/>
          <w:szCs w:val="24"/>
        </w:rPr>
        <w:t xml:space="preserve"> set out for acceptable goodness of fit (see Table 2). Even though some of the indices were only approaching goodness of fit criteria, this </w:t>
      </w:r>
      <w:proofErr w:type="gramStart"/>
      <w:r>
        <w:rPr>
          <w:sz w:val="24"/>
          <w:szCs w:val="24"/>
        </w:rPr>
        <w:t>is still considered</w:t>
      </w:r>
      <w:proofErr w:type="gramEnd"/>
      <w:r>
        <w:rPr>
          <w:sz w:val="24"/>
          <w:szCs w:val="24"/>
        </w:rPr>
        <w:t xml:space="preserve"> as a good fit. No single specific cut off value is likely to be useful across many different models and thus adopting an all or nothing approach </w:t>
      </w:r>
      <w:proofErr w:type="gramStart"/>
      <w:r>
        <w:rPr>
          <w:sz w:val="24"/>
          <w:szCs w:val="24"/>
        </w:rPr>
        <w:t>is not considered</w:t>
      </w:r>
      <w:proofErr w:type="gramEnd"/>
      <w:r>
        <w:rPr>
          <w:sz w:val="24"/>
          <w:szCs w:val="24"/>
        </w:rPr>
        <w:t xml:space="preserve"> optimal for assessing fit, particularly with large sample sizes like that used in the current study (Morrison, Morrison &amp; McCutcheon, 2017).</w:t>
      </w:r>
    </w:p>
    <w:p w14:paraId="27B28157" w14:textId="77777777" w:rsidR="00C7249E" w:rsidRDefault="00C7249E" w:rsidP="00C7249E">
      <w:pPr>
        <w:rPr>
          <w:sz w:val="24"/>
          <w:szCs w:val="24"/>
        </w:rPr>
      </w:pPr>
    </w:p>
    <w:p w14:paraId="0618B91B" w14:textId="77777777" w:rsidR="00C7249E" w:rsidRDefault="00C7249E" w:rsidP="00C7249E">
      <w:pPr>
        <w:rPr>
          <w:rFonts w:ascii="Arial Narrow" w:eastAsia="Arial Narrow" w:hAnsi="Arial Narrow" w:cs="Arial Narrow"/>
          <w:b/>
          <w:i/>
          <w:sz w:val="24"/>
          <w:szCs w:val="24"/>
        </w:rPr>
      </w:pPr>
    </w:p>
    <w:p w14:paraId="7D81F3C2" w14:textId="77777777" w:rsidR="00C7249E" w:rsidRDefault="00C7249E" w:rsidP="00C7249E">
      <w:pPr>
        <w:rPr>
          <w:sz w:val="24"/>
          <w:szCs w:val="24"/>
        </w:rPr>
      </w:pPr>
      <w:r>
        <w:rPr>
          <w:i/>
          <w:sz w:val="24"/>
          <w:szCs w:val="24"/>
        </w:rPr>
        <w:t xml:space="preserve">Table 2. Results of CFA into the standard four factor EDE-Q model and new </w:t>
      </w:r>
      <w:proofErr w:type="gramStart"/>
      <w:r>
        <w:rPr>
          <w:i/>
          <w:sz w:val="24"/>
          <w:szCs w:val="24"/>
        </w:rPr>
        <w:t>three factor</w:t>
      </w:r>
      <w:proofErr w:type="gramEnd"/>
      <w:r>
        <w:rPr>
          <w:i/>
          <w:sz w:val="24"/>
          <w:szCs w:val="24"/>
        </w:rPr>
        <w:t xml:space="preserve"> model.</w:t>
      </w:r>
    </w:p>
    <w:p w14:paraId="7D714718" w14:textId="77777777" w:rsidR="00C7249E" w:rsidRDefault="00C7249E" w:rsidP="00C7249E">
      <w:pPr>
        <w:rPr>
          <w:color w:val="222222"/>
          <w:sz w:val="24"/>
          <w:szCs w:val="24"/>
          <w:highlight w:val="white"/>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27"/>
        <w:gridCol w:w="1127"/>
        <w:gridCol w:w="1127"/>
        <w:gridCol w:w="1127"/>
        <w:gridCol w:w="1127"/>
        <w:gridCol w:w="1127"/>
        <w:gridCol w:w="1127"/>
      </w:tblGrid>
      <w:tr w:rsidR="00C7249E" w14:paraId="00A9EE85" w14:textId="77777777" w:rsidTr="00F87AA6">
        <w:tc>
          <w:tcPr>
            <w:tcW w:w="1127" w:type="dxa"/>
          </w:tcPr>
          <w:p w14:paraId="7DC15A07" w14:textId="77777777" w:rsidR="00C7249E" w:rsidRDefault="00C7249E" w:rsidP="00F87AA6">
            <w:pPr>
              <w:rPr>
                <w:rFonts w:ascii="Arial Narrow" w:eastAsia="Arial Narrow" w:hAnsi="Arial Narrow" w:cs="Arial Narrow"/>
                <w:sz w:val="24"/>
                <w:szCs w:val="24"/>
              </w:rPr>
            </w:pPr>
          </w:p>
        </w:tc>
        <w:tc>
          <w:tcPr>
            <w:tcW w:w="1127" w:type="dxa"/>
          </w:tcPr>
          <w:p w14:paraId="7DA7B78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chi square</w:t>
            </w:r>
          </w:p>
        </w:tc>
        <w:tc>
          <w:tcPr>
            <w:tcW w:w="1127" w:type="dxa"/>
          </w:tcPr>
          <w:p w14:paraId="2639838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p</w:t>
            </w:r>
          </w:p>
        </w:tc>
        <w:tc>
          <w:tcPr>
            <w:tcW w:w="1127" w:type="dxa"/>
          </w:tcPr>
          <w:p w14:paraId="07787E4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df</w:t>
            </w:r>
          </w:p>
        </w:tc>
        <w:tc>
          <w:tcPr>
            <w:tcW w:w="1127" w:type="dxa"/>
          </w:tcPr>
          <w:p w14:paraId="349163A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CFI</w:t>
            </w:r>
          </w:p>
        </w:tc>
        <w:tc>
          <w:tcPr>
            <w:tcW w:w="1127" w:type="dxa"/>
          </w:tcPr>
          <w:p w14:paraId="48A7D84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TLI</w:t>
            </w:r>
          </w:p>
        </w:tc>
        <w:tc>
          <w:tcPr>
            <w:tcW w:w="1127" w:type="dxa"/>
          </w:tcPr>
          <w:p w14:paraId="6A21E06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RMSEA</w:t>
            </w:r>
          </w:p>
        </w:tc>
        <w:tc>
          <w:tcPr>
            <w:tcW w:w="1127" w:type="dxa"/>
          </w:tcPr>
          <w:p w14:paraId="30A9E45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SRMR</w:t>
            </w:r>
          </w:p>
        </w:tc>
      </w:tr>
      <w:tr w:rsidR="00C7249E" w14:paraId="11C4B0AC" w14:textId="77777777" w:rsidTr="00F87AA6">
        <w:tc>
          <w:tcPr>
            <w:tcW w:w="1127" w:type="dxa"/>
          </w:tcPr>
          <w:p w14:paraId="1230230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Four factor model</w:t>
            </w:r>
          </w:p>
        </w:tc>
        <w:tc>
          <w:tcPr>
            <w:tcW w:w="1127" w:type="dxa"/>
          </w:tcPr>
          <w:p w14:paraId="5BBCC50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2407.554</w:t>
            </w:r>
          </w:p>
        </w:tc>
        <w:tc>
          <w:tcPr>
            <w:tcW w:w="1127" w:type="dxa"/>
          </w:tcPr>
          <w:p w14:paraId="73DF315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5475852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183</w:t>
            </w:r>
          </w:p>
        </w:tc>
        <w:tc>
          <w:tcPr>
            <w:tcW w:w="1127" w:type="dxa"/>
          </w:tcPr>
          <w:p w14:paraId="3B82881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0.791</w:t>
            </w:r>
          </w:p>
        </w:tc>
        <w:tc>
          <w:tcPr>
            <w:tcW w:w="1127" w:type="dxa"/>
          </w:tcPr>
          <w:p w14:paraId="19AB4FB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0.762</w:t>
            </w:r>
          </w:p>
        </w:tc>
        <w:tc>
          <w:tcPr>
            <w:tcW w:w="1127" w:type="dxa"/>
          </w:tcPr>
          <w:p w14:paraId="5C1E014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0.128</w:t>
            </w:r>
          </w:p>
        </w:tc>
        <w:tc>
          <w:tcPr>
            <w:tcW w:w="1127" w:type="dxa"/>
          </w:tcPr>
          <w:p w14:paraId="062342C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0.097</w:t>
            </w:r>
          </w:p>
        </w:tc>
      </w:tr>
      <w:tr w:rsidR="00C7249E" w14:paraId="247DFDD6" w14:textId="77777777" w:rsidTr="00F87AA6">
        <w:tc>
          <w:tcPr>
            <w:tcW w:w="1127" w:type="dxa"/>
          </w:tcPr>
          <w:p w14:paraId="41BA5FB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Three factor model</w:t>
            </w:r>
          </w:p>
        </w:tc>
        <w:tc>
          <w:tcPr>
            <w:tcW w:w="1127" w:type="dxa"/>
          </w:tcPr>
          <w:p w14:paraId="25F605C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1101.502</w:t>
            </w:r>
          </w:p>
        </w:tc>
        <w:tc>
          <w:tcPr>
            <w:tcW w:w="1127" w:type="dxa"/>
          </w:tcPr>
          <w:p w14:paraId="6A47B20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5B8491A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101</w:t>
            </w:r>
          </w:p>
        </w:tc>
        <w:tc>
          <w:tcPr>
            <w:tcW w:w="1127" w:type="dxa"/>
          </w:tcPr>
          <w:p w14:paraId="07D388F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0.871</w:t>
            </w:r>
          </w:p>
        </w:tc>
        <w:tc>
          <w:tcPr>
            <w:tcW w:w="1127" w:type="dxa"/>
          </w:tcPr>
          <w:p w14:paraId="593AE79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0.846</w:t>
            </w:r>
          </w:p>
        </w:tc>
        <w:tc>
          <w:tcPr>
            <w:tcW w:w="1127" w:type="dxa"/>
          </w:tcPr>
          <w:p w14:paraId="43D26C1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0.122</w:t>
            </w:r>
          </w:p>
        </w:tc>
        <w:tc>
          <w:tcPr>
            <w:tcW w:w="1127" w:type="dxa"/>
          </w:tcPr>
          <w:p w14:paraId="7A8A3E1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0.059</w:t>
            </w:r>
          </w:p>
        </w:tc>
      </w:tr>
    </w:tbl>
    <w:p w14:paraId="107FB4D1" w14:textId="77777777" w:rsidR="00C7249E" w:rsidRPr="004C00BE" w:rsidRDefault="00C7249E" w:rsidP="00C7249E">
      <w:pPr>
        <w:rPr>
          <w:rFonts w:ascii="Arial Narrow" w:eastAsia="Arial Narrow" w:hAnsi="Arial Narrow" w:cs="Arial Narrow"/>
          <w:sz w:val="24"/>
          <w:szCs w:val="24"/>
        </w:rPr>
      </w:pPr>
    </w:p>
    <w:p w14:paraId="0E4860A3" w14:textId="77777777" w:rsidR="00C7249E" w:rsidRPr="004C00BE" w:rsidRDefault="00C7249E" w:rsidP="00C7249E">
      <w:pPr>
        <w:rPr>
          <w:sz w:val="24"/>
          <w:szCs w:val="24"/>
        </w:rPr>
      </w:pPr>
    </w:p>
    <w:p w14:paraId="09B01539" w14:textId="77777777" w:rsidR="00C7249E" w:rsidRDefault="00C7249E" w:rsidP="00C7249E">
      <w:pPr>
        <w:rPr>
          <w:sz w:val="24"/>
          <w:szCs w:val="24"/>
        </w:rPr>
      </w:pPr>
    </w:p>
    <w:p w14:paraId="432AF48A" w14:textId="77777777" w:rsidR="00C7249E" w:rsidRDefault="00C7249E" w:rsidP="00C7249E">
      <w:pPr>
        <w:rPr>
          <w:i/>
          <w:sz w:val="24"/>
          <w:szCs w:val="24"/>
        </w:rPr>
      </w:pPr>
      <w:r>
        <w:rPr>
          <w:i/>
          <w:sz w:val="24"/>
          <w:szCs w:val="24"/>
        </w:rPr>
        <w:t>Measurement Invariance</w:t>
      </w:r>
    </w:p>
    <w:p w14:paraId="61F41AE3" w14:textId="77777777" w:rsidR="00C7249E" w:rsidRDefault="00C7249E" w:rsidP="00C7249E">
      <w:pPr>
        <w:rPr>
          <w:sz w:val="24"/>
          <w:szCs w:val="24"/>
        </w:rPr>
      </w:pPr>
      <w:r>
        <w:rPr>
          <w:sz w:val="24"/>
          <w:szCs w:val="24"/>
        </w:rPr>
        <w:t xml:space="preserve">Measurement invariance analysis was run to explore whether the </w:t>
      </w:r>
      <w:proofErr w:type="gramStart"/>
      <w:r>
        <w:rPr>
          <w:sz w:val="24"/>
          <w:szCs w:val="24"/>
        </w:rPr>
        <w:t>three factor</w:t>
      </w:r>
      <w:proofErr w:type="gramEnd"/>
      <w:r>
        <w:rPr>
          <w:sz w:val="24"/>
          <w:szCs w:val="24"/>
        </w:rPr>
        <w:t xml:space="preserve"> structure was equivalent between </w:t>
      </w:r>
      <w:r>
        <w:rPr>
          <w:b/>
          <w:color w:val="FF0000"/>
          <w:sz w:val="24"/>
          <w:szCs w:val="24"/>
        </w:rPr>
        <w:t>sexual orientation</w:t>
      </w:r>
      <w:r>
        <w:rPr>
          <w:sz w:val="24"/>
          <w:szCs w:val="24"/>
        </w:rPr>
        <w:t xml:space="preserve"> groups. The model reached partial invariance for each group, with the significant differences </w:t>
      </w:r>
      <w:proofErr w:type="gramStart"/>
      <w:r>
        <w:rPr>
          <w:sz w:val="24"/>
          <w:szCs w:val="24"/>
        </w:rPr>
        <w:t>being found</w:t>
      </w:r>
      <w:proofErr w:type="gramEnd"/>
      <w:r>
        <w:rPr>
          <w:sz w:val="24"/>
          <w:szCs w:val="24"/>
        </w:rPr>
        <w:t xml:space="preserve"> at the residual level. See Tables 3, 4 and 5 below for further details. For bisexual compared to gay men, Q27, Q24, Q20, and Q23 </w:t>
      </w:r>
      <w:proofErr w:type="gramStart"/>
      <w:r>
        <w:rPr>
          <w:sz w:val="24"/>
          <w:szCs w:val="24"/>
        </w:rPr>
        <w:t>were removed</w:t>
      </w:r>
      <w:proofErr w:type="gramEnd"/>
      <w:r>
        <w:rPr>
          <w:sz w:val="24"/>
          <w:szCs w:val="24"/>
        </w:rPr>
        <w:t xml:space="preserve">. For bisexual men compared to heterosexual men, Q19 and Q7 </w:t>
      </w:r>
      <w:proofErr w:type="gramStart"/>
      <w:r>
        <w:rPr>
          <w:sz w:val="24"/>
          <w:szCs w:val="24"/>
        </w:rPr>
        <w:t>were removed</w:t>
      </w:r>
      <w:proofErr w:type="gramEnd"/>
      <w:r>
        <w:rPr>
          <w:sz w:val="24"/>
          <w:szCs w:val="24"/>
        </w:rPr>
        <w:t xml:space="preserve">. When gay men </w:t>
      </w:r>
      <w:proofErr w:type="gramStart"/>
      <w:r>
        <w:rPr>
          <w:sz w:val="24"/>
          <w:szCs w:val="24"/>
        </w:rPr>
        <w:t>were compared</w:t>
      </w:r>
      <w:proofErr w:type="gramEnd"/>
      <w:r>
        <w:rPr>
          <w:sz w:val="24"/>
          <w:szCs w:val="24"/>
        </w:rPr>
        <w:t xml:space="preserve"> to heterosexual men, there were differences in the residuals on Q19, Q23, Q24 and Q21 were removed.</w:t>
      </w:r>
    </w:p>
    <w:p w14:paraId="6CB85E9D" w14:textId="77777777" w:rsidR="00C7249E" w:rsidRDefault="00C7249E" w:rsidP="00C7249E">
      <w:pPr>
        <w:rPr>
          <w:sz w:val="24"/>
          <w:szCs w:val="24"/>
        </w:rPr>
      </w:pPr>
    </w:p>
    <w:p w14:paraId="7812994E" w14:textId="77777777" w:rsidR="00C7249E" w:rsidRDefault="00C7249E" w:rsidP="00C7249E">
      <w:pPr>
        <w:spacing w:after="160" w:line="259" w:lineRule="auto"/>
        <w:rPr>
          <w:rFonts w:ascii="Arial Narrow" w:eastAsia="Arial Narrow" w:hAnsi="Arial Narrow" w:cs="Arial Narrow"/>
          <w:i/>
          <w:sz w:val="24"/>
          <w:szCs w:val="24"/>
        </w:rPr>
      </w:pPr>
      <w:r>
        <w:rPr>
          <w:rFonts w:ascii="Arial Narrow" w:eastAsia="Arial Narrow" w:hAnsi="Arial Narrow" w:cs="Arial Narrow"/>
          <w:i/>
          <w:sz w:val="24"/>
          <w:szCs w:val="24"/>
        </w:rPr>
        <w:t>Bisexual vs. Gay</w:t>
      </w:r>
    </w:p>
    <w:p w14:paraId="7C90314E" w14:textId="77777777" w:rsidR="00C7249E" w:rsidRDefault="00C7249E" w:rsidP="00C7249E">
      <w:pPr>
        <w:spacing w:after="160" w:line="259" w:lineRule="auto"/>
        <w:rPr>
          <w:rFonts w:ascii="Arial Narrow" w:eastAsia="Arial Narrow" w:hAnsi="Arial Narrow" w:cs="Arial Narrow"/>
          <w:i/>
          <w:sz w:val="24"/>
          <w:szCs w:val="24"/>
        </w:rPr>
      </w:pPr>
      <w:r>
        <w:rPr>
          <w:rFonts w:ascii="Arial Narrow" w:eastAsia="Arial Narrow" w:hAnsi="Arial Narrow" w:cs="Arial Narrow"/>
          <w:i/>
          <w:sz w:val="24"/>
          <w:szCs w:val="24"/>
        </w:rPr>
        <w:t>Table 3. CFA MI results for bisexual vs gay participants.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27"/>
        <w:gridCol w:w="1127"/>
        <w:gridCol w:w="1127"/>
        <w:gridCol w:w="1127"/>
        <w:gridCol w:w="1127"/>
        <w:gridCol w:w="1127"/>
        <w:gridCol w:w="1127"/>
      </w:tblGrid>
      <w:tr w:rsidR="00C7249E" w14:paraId="19E3236C" w14:textId="77777777" w:rsidTr="00F87AA6">
        <w:tc>
          <w:tcPr>
            <w:tcW w:w="1127" w:type="dxa"/>
          </w:tcPr>
          <w:p w14:paraId="42C073CC" w14:textId="77777777" w:rsidR="00C7249E" w:rsidRDefault="00C7249E" w:rsidP="00F87AA6">
            <w:pPr>
              <w:rPr>
                <w:rFonts w:ascii="Arial Narrow" w:eastAsia="Arial Narrow" w:hAnsi="Arial Narrow" w:cs="Arial Narrow"/>
                <w:sz w:val="24"/>
                <w:szCs w:val="24"/>
              </w:rPr>
            </w:pPr>
          </w:p>
        </w:tc>
        <w:tc>
          <w:tcPr>
            <w:tcW w:w="1127" w:type="dxa"/>
          </w:tcPr>
          <w:p w14:paraId="6C2739B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chi square</w:t>
            </w:r>
          </w:p>
        </w:tc>
        <w:tc>
          <w:tcPr>
            <w:tcW w:w="1127" w:type="dxa"/>
          </w:tcPr>
          <w:p w14:paraId="37DD1A5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p</w:t>
            </w:r>
          </w:p>
        </w:tc>
        <w:tc>
          <w:tcPr>
            <w:tcW w:w="1127" w:type="dxa"/>
          </w:tcPr>
          <w:p w14:paraId="38472ED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df</w:t>
            </w:r>
          </w:p>
        </w:tc>
        <w:tc>
          <w:tcPr>
            <w:tcW w:w="1127" w:type="dxa"/>
          </w:tcPr>
          <w:p w14:paraId="1DDC449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CFI</w:t>
            </w:r>
          </w:p>
        </w:tc>
        <w:tc>
          <w:tcPr>
            <w:tcW w:w="1127" w:type="dxa"/>
          </w:tcPr>
          <w:p w14:paraId="2640634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TLI</w:t>
            </w:r>
          </w:p>
        </w:tc>
        <w:tc>
          <w:tcPr>
            <w:tcW w:w="1127" w:type="dxa"/>
          </w:tcPr>
          <w:p w14:paraId="0F2E198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RMSEA</w:t>
            </w:r>
          </w:p>
        </w:tc>
        <w:tc>
          <w:tcPr>
            <w:tcW w:w="1127" w:type="dxa"/>
          </w:tcPr>
          <w:p w14:paraId="7696FFE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SRMR</w:t>
            </w:r>
          </w:p>
        </w:tc>
      </w:tr>
      <w:tr w:rsidR="00C7249E" w14:paraId="3A2FC01A" w14:textId="77777777" w:rsidTr="00F87AA6">
        <w:tc>
          <w:tcPr>
            <w:tcW w:w="1127" w:type="dxa"/>
          </w:tcPr>
          <w:p w14:paraId="39D2A13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Configural</w:t>
            </w:r>
          </w:p>
        </w:tc>
        <w:tc>
          <w:tcPr>
            <w:tcW w:w="1127" w:type="dxa"/>
          </w:tcPr>
          <w:p w14:paraId="607F1FD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797.600</w:t>
            </w:r>
          </w:p>
        </w:tc>
        <w:tc>
          <w:tcPr>
            <w:tcW w:w="1127" w:type="dxa"/>
          </w:tcPr>
          <w:p w14:paraId="07F5F7D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0231C07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202</w:t>
            </w:r>
          </w:p>
        </w:tc>
        <w:tc>
          <w:tcPr>
            <w:tcW w:w="1127" w:type="dxa"/>
          </w:tcPr>
          <w:p w14:paraId="49B0272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0.883</w:t>
            </w:r>
          </w:p>
        </w:tc>
        <w:tc>
          <w:tcPr>
            <w:tcW w:w="1127" w:type="dxa"/>
          </w:tcPr>
          <w:p w14:paraId="05DC0D2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0.861</w:t>
            </w:r>
          </w:p>
        </w:tc>
        <w:tc>
          <w:tcPr>
            <w:tcW w:w="1127" w:type="dxa"/>
          </w:tcPr>
          <w:p w14:paraId="65F1117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0.117</w:t>
            </w:r>
          </w:p>
        </w:tc>
        <w:tc>
          <w:tcPr>
            <w:tcW w:w="1127" w:type="dxa"/>
          </w:tcPr>
          <w:p w14:paraId="6C37F7F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0.066</w:t>
            </w:r>
          </w:p>
        </w:tc>
      </w:tr>
      <w:tr w:rsidR="00C7249E" w14:paraId="78C5164D" w14:textId="77777777" w:rsidTr="00F87AA6">
        <w:tc>
          <w:tcPr>
            <w:tcW w:w="1127" w:type="dxa"/>
          </w:tcPr>
          <w:p w14:paraId="54E9807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Metric</w:t>
            </w:r>
          </w:p>
        </w:tc>
        <w:tc>
          <w:tcPr>
            <w:tcW w:w="1127" w:type="dxa"/>
          </w:tcPr>
          <w:p w14:paraId="1CF2E32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818.649</w:t>
            </w:r>
          </w:p>
        </w:tc>
        <w:tc>
          <w:tcPr>
            <w:tcW w:w="1127" w:type="dxa"/>
          </w:tcPr>
          <w:p w14:paraId="2D00007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741DC34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215</w:t>
            </w:r>
          </w:p>
        </w:tc>
        <w:tc>
          <w:tcPr>
            <w:tcW w:w="1127" w:type="dxa"/>
          </w:tcPr>
          <w:p w14:paraId="34D90E3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0.881</w:t>
            </w:r>
          </w:p>
        </w:tc>
        <w:tc>
          <w:tcPr>
            <w:tcW w:w="1127" w:type="dxa"/>
          </w:tcPr>
          <w:p w14:paraId="0602962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0.867</w:t>
            </w:r>
          </w:p>
        </w:tc>
        <w:tc>
          <w:tcPr>
            <w:tcW w:w="1127" w:type="dxa"/>
          </w:tcPr>
          <w:p w14:paraId="2C47A8B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0.114</w:t>
            </w:r>
          </w:p>
        </w:tc>
        <w:tc>
          <w:tcPr>
            <w:tcW w:w="1127" w:type="dxa"/>
          </w:tcPr>
          <w:p w14:paraId="54205E0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0.073</w:t>
            </w:r>
          </w:p>
        </w:tc>
      </w:tr>
      <w:tr w:rsidR="00C7249E" w14:paraId="1A19F0AF" w14:textId="77777777" w:rsidTr="00F87AA6">
        <w:tc>
          <w:tcPr>
            <w:tcW w:w="1127" w:type="dxa"/>
          </w:tcPr>
          <w:p w14:paraId="3BF5724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Scalar</w:t>
            </w:r>
          </w:p>
        </w:tc>
        <w:tc>
          <w:tcPr>
            <w:tcW w:w="1127" w:type="dxa"/>
          </w:tcPr>
          <w:p w14:paraId="522E9DD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839.033</w:t>
            </w:r>
          </w:p>
        </w:tc>
        <w:tc>
          <w:tcPr>
            <w:tcW w:w="1127" w:type="dxa"/>
          </w:tcPr>
          <w:p w14:paraId="616AC90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58ADFB2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228</w:t>
            </w:r>
          </w:p>
        </w:tc>
        <w:tc>
          <w:tcPr>
            <w:tcW w:w="1127" w:type="dxa"/>
          </w:tcPr>
          <w:p w14:paraId="25893EE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0.880</w:t>
            </w:r>
          </w:p>
        </w:tc>
        <w:tc>
          <w:tcPr>
            <w:tcW w:w="1127" w:type="dxa"/>
          </w:tcPr>
          <w:p w14:paraId="1D3E995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0.873</w:t>
            </w:r>
          </w:p>
        </w:tc>
        <w:tc>
          <w:tcPr>
            <w:tcW w:w="1127" w:type="dxa"/>
          </w:tcPr>
          <w:p w14:paraId="058DFA7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0.112</w:t>
            </w:r>
          </w:p>
        </w:tc>
        <w:tc>
          <w:tcPr>
            <w:tcW w:w="1127" w:type="dxa"/>
          </w:tcPr>
          <w:p w14:paraId="32CDBEB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0.072</w:t>
            </w:r>
          </w:p>
        </w:tc>
      </w:tr>
      <w:tr w:rsidR="00C7249E" w14:paraId="40CE3281" w14:textId="77777777" w:rsidTr="00F87AA6">
        <w:tc>
          <w:tcPr>
            <w:tcW w:w="1127" w:type="dxa"/>
          </w:tcPr>
          <w:p w14:paraId="703335A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w:t>
            </w:r>
          </w:p>
        </w:tc>
        <w:tc>
          <w:tcPr>
            <w:tcW w:w="1127" w:type="dxa"/>
          </w:tcPr>
          <w:p w14:paraId="779D22F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971.197</w:t>
            </w:r>
          </w:p>
        </w:tc>
        <w:tc>
          <w:tcPr>
            <w:tcW w:w="1127" w:type="dxa"/>
          </w:tcPr>
          <w:p w14:paraId="6253A15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3D62772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244</w:t>
            </w:r>
          </w:p>
        </w:tc>
        <w:tc>
          <w:tcPr>
            <w:tcW w:w="1127" w:type="dxa"/>
          </w:tcPr>
          <w:p w14:paraId="0582E5F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0.857</w:t>
            </w:r>
          </w:p>
        </w:tc>
        <w:tc>
          <w:tcPr>
            <w:tcW w:w="1127" w:type="dxa"/>
          </w:tcPr>
          <w:p w14:paraId="09BE29A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0.859</w:t>
            </w:r>
          </w:p>
        </w:tc>
        <w:tc>
          <w:tcPr>
            <w:tcW w:w="1127" w:type="dxa"/>
          </w:tcPr>
          <w:p w14:paraId="5F50A01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0.118</w:t>
            </w:r>
          </w:p>
        </w:tc>
        <w:tc>
          <w:tcPr>
            <w:tcW w:w="1127" w:type="dxa"/>
          </w:tcPr>
          <w:p w14:paraId="331B7E6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0.081</w:t>
            </w:r>
          </w:p>
        </w:tc>
      </w:tr>
      <w:tr w:rsidR="00C7249E" w14:paraId="54FC83B1" w14:textId="77777777" w:rsidTr="00F87AA6">
        <w:tc>
          <w:tcPr>
            <w:tcW w:w="1127" w:type="dxa"/>
          </w:tcPr>
          <w:p w14:paraId="417451F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Q27</w:t>
            </w:r>
          </w:p>
        </w:tc>
        <w:tc>
          <w:tcPr>
            <w:tcW w:w="1127" w:type="dxa"/>
          </w:tcPr>
          <w:p w14:paraId="26790EB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944.160</w:t>
            </w:r>
          </w:p>
        </w:tc>
        <w:tc>
          <w:tcPr>
            <w:tcW w:w="1127" w:type="dxa"/>
          </w:tcPr>
          <w:p w14:paraId="0D35DC0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664764D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243</w:t>
            </w:r>
          </w:p>
        </w:tc>
        <w:tc>
          <w:tcPr>
            <w:tcW w:w="1127" w:type="dxa"/>
          </w:tcPr>
          <w:p w14:paraId="5BF56E7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0.862</w:t>
            </w:r>
          </w:p>
        </w:tc>
        <w:tc>
          <w:tcPr>
            <w:tcW w:w="1127" w:type="dxa"/>
          </w:tcPr>
          <w:p w14:paraId="719ABE1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0.864</w:t>
            </w:r>
          </w:p>
        </w:tc>
        <w:tc>
          <w:tcPr>
            <w:tcW w:w="1127" w:type="dxa"/>
          </w:tcPr>
          <w:p w14:paraId="587A63E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0.116</w:t>
            </w:r>
          </w:p>
        </w:tc>
        <w:tc>
          <w:tcPr>
            <w:tcW w:w="1127" w:type="dxa"/>
          </w:tcPr>
          <w:p w14:paraId="6A58352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0.082</w:t>
            </w:r>
          </w:p>
        </w:tc>
      </w:tr>
      <w:tr w:rsidR="00C7249E" w14:paraId="683ED6DF" w14:textId="77777777" w:rsidTr="00F87AA6">
        <w:tc>
          <w:tcPr>
            <w:tcW w:w="1127" w:type="dxa"/>
          </w:tcPr>
          <w:p w14:paraId="76550BA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Q27 Q24</w:t>
            </w:r>
          </w:p>
        </w:tc>
        <w:tc>
          <w:tcPr>
            <w:tcW w:w="1127" w:type="dxa"/>
          </w:tcPr>
          <w:p w14:paraId="37AD8E5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924.351</w:t>
            </w:r>
          </w:p>
        </w:tc>
        <w:tc>
          <w:tcPr>
            <w:tcW w:w="1127" w:type="dxa"/>
          </w:tcPr>
          <w:p w14:paraId="1839822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714406D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240</w:t>
            </w:r>
          </w:p>
        </w:tc>
        <w:tc>
          <w:tcPr>
            <w:tcW w:w="1127" w:type="dxa"/>
          </w:tcPr>
          <w:p w14:paraId="59C8123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0.866</w:t>
            </w:r>
          </w:p>
        </w:tc>
        <w:tc>
          <w:tcPr>
            <w:tcW w:w="1127" w:type="dxa"/>
          </w:tcPr>
          <w:p w14:paraId="6B6ECDC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0.867</w:t>
            </w:r>
          </w:p>
        </w:tc>
        <w:tc>
          <w:tcPr>
            <w:tcW w:w="1127" w:type="dxa"/>
          </w:tcPr>
          <w:p w14:paraId="14D8F4F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0.115</w:t>
            </w:r>
          </w:p>
        </w:tc>
        <w:tc>
          <w:tcPr>
            <w:tcW w:w="1127" w:type="dxa"/>
          </w:tcPr>
          <w:p w14:paraId="623A0E2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0.077</w:t>
            </w:r>
          </w:p>
        </w:tc>
      </w:tr>
      <w:tr w:rsidR="00C7249E" w14:paraId="2B6C9843" w14:textId="77777777" w:rsidTr="00F87AA6">
        <w:tc>
          <w:tcPr>
            <w:tcW w:w="1127" w:type="dxa"/>
          </w:tcPr>
          <w:p w14:paraId="4DC612E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Q27 Q24 Q20</w:t>
            </w:r>
          </w:p>
        </w:tc>
        <w:tc>
          <w:tcPr>
            <w:tcW w:w="1127" w:type="dxa"/>
          </w:tcPr>
          <w:p w14:paraId="42CF5B3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904.301</w:t>
            </w:r>
          </w:p>
        </w:tc>
        <w:tc>
          <w:tcPr>
            <w:tcW w:w="1127" w:type="dxa"/>
          </w:tcPr>
          <w:p w14:paraId="27EA40A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60BEA54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241</w:t>
            </w:r>
          </w:p>
        </w:tc>
        <w:tc>
          <w:tcPr>
            <w:tcW w:w="1127" w:type="dxa"/>
          </w:tcPr>
          <w:p w14:paraId="0CD661A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0.869</w:t>
            </w:r>
          </w:p>
        </w:tc>
        <w:tc>
          <w:tcPr>
            <w:tcW w:w="1127" w:type="dxa"/>
          </w:tcPr>
          <w:p w14:paraId="176C9EC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0.870</w:t>
            </w:r>
          </w:p>
        </w:tc>
        <w:tc>
          <w:tcPr>
            <w:tcW w:w="1127" w:type="dxa"/>
          </w:tcPr>
          <w:p w14:paraId="3D15109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0.113</w:t>
            </w:r>
          </w:p>
        </w:tc>
        <w:tc>
          <w:tcPr>
            <w:tcW w:w="1127" w:type="dxa"/>
          </w:tcPr>
          <w:p w14:paraId="6C2A3CD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0.076</w:t>
            </w:r>
          </w:p>
        </w:tc>
      </w:tr>
      <w:tr w:rsidR="00C7249E" w14:paraId="637AAE97" w14:textId="77777777" w:rsidTr="00F87AA6">
        <w:tc>
          <w:tcPr>
            <w:tcW w:w="1127" w:type="dxa"/>
          </w:tcPr>
          <w:p w14:paraId="001A16F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 xml:space="preserve">Strict Q27 Q24 Q20 Q23 </w:t>
            </w:r>
          </w:p>
        </w:tc>
        <w:tc>
          <w:tcPr>
            <w:tcW w:w="1127" w:type="dxa"/>
          </w:tcPr>
          <w:p w14:paraId="03EEAB7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 xml:space="preserve">887.828 </w:t>
            </w:r>
          </w:p>
        </w:tc>
        <w:tc>
          <w:tcPr>
            <w:tcW w:w="1127" w:type="dxa"/>
          </w:tcPr>
          <w:p w14:paraId="7633AEA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37BFD8A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240</w:t>
            </w:r>
          </w:p>
        </w:tc>
        <w:tc>
          <w:tcPr>
            <w:tcW w:w="1127" w:type="dxa"/>
          </w:tcPr>
          <w:p w14:paraId="55E84BB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0.872</w:t>
            </w:r>
          </w:p>
        </w:tc>
        <w:tc>
          <w:tcPr>
            <w:tcW w:w="1127" w:type="dxa"/>
          </w:tcPr>
          <w:p w14:paraId="4BADE11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0.872</w:t>
            </w:r>
          </w:p>
        </w:tc>
        <w:tc>
          <w:tcPr>
            <w:tcW w:w="1127" w:type="dxa"/>
          </w:tcPr>
          <w:p w14:paraId="68A1AE0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0.112</w:t>
            </w:r>
          </w:p>
        </w:tc>
        <w:tc>
          <w:tcPr>
            <w:tcW w:w="1127" w:type="dxa"/>
          </w:tcPr>
          <w:p w14:paraId="1D9E785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0.075</w:t>
            </w:r>
          </w:p>
        </w:tc>
      </w:tr>
    </w:tbl>
    <w:p w14:paraId="7488B7A9" w14:textId="77777777" w:rsidR="00C7249E" w:rsidRDefault="00C7249E" w:rsidP="00C7249E">
      <w:pPr>
        <w:spacing w:after="160" w:line="259" w:lineRule="auto"/>
        <w:rPr>
          <w:rFonts w:ascii="Arial Narrow" w:eastAsia="Arial Narrow" w:hAnsi="Arial Narrow" w:cs="Arial Narrow"/>
          <w:i/>
          <w:sz w:val="24"/>
          <w:szCs w:val="24"/>
        </w:rPr>
      </w:pPr>
      <w:r>
        <w:rPr>
          <w:rFonts w:ascii="Arial Narrow" w:eastAsia="Arial Narrow" w:hAnsi="Arial Narrow" w:cs="Arial Narrow"/>
          <w:i/>
          <w:sz w:val="24"/>
          <w:szCs w:val="24"/>
        </w:rPr>
        <w:t>Bisexual vs Heterosexual</w:t>
      </w:r>
    </w:p>
    <w:p w14:paraId="3BFAC24F" w14:textId="77777777" w:rsidR="00C7249E" w:rsidRDefault="00C7249E" w:rsidP="00C7249E">
      <w:pPr>
        <w:spacing w:after="160" w:line="259" w:lineRule="auto"/>
        <w:rPr>
          <w:rFonts w:ascii="Arial Narrow" w:eastAsia="Arial Narrow" w:hAnsi="Arial Narrow" w:cs="Arial Narrow"/>
          <w:i/>
          <w:sz w:val="24"/>
          <w:szCs w:val="24"/>
        </w:rPr>
      </w:pPr>
      <w:r>
        <w:rPr>
          <w:rFonts w:ascii="Arial Narrow" w:eastAsia="Arial Narrow" w:hAnsi="Arial Narrow" w:cs="Arial Narrow"/>
          <w:i/>
          <w:sz w:val="24"/>
          <w:szCs w:val="24"/>
        </w:rPr>
        <w:t>Table 4.CFA MI results for bisexual vs heterosexual participants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27"/>
        <w:gridCol w:w="1127"/>
        <w:gridCol w:w="1127"/>
        <w:gridCol w:w="1127"/>
        <w:gridCol w:w="1127"/>
        <w:gridCol w:w="1127"/>
        <w:gridCol w:w="1127"/>
      </w:tblGrid>
      <w:tr w:rsidR="00C7249E" w14:paraId="42B0A8DE" w14:textId="77777777" w:rsidTr="00F87AA6">
        <w:tc>
          <w:tcPr>
            <w:tcW w:w="1127" w:type="dxa"/>
          </w:tcPr>
          <w:p w14:paraId="1DFD2A8A" w14:textId="77777777" w:rsidR="00C7249E" w:rsidRDefault="00C7249E" w:rsidP="00F87AA6">
            <w:pPr>
              <w:rPr>
                <w:rFonts w:ascii="Arial Narrow" w:eastAsia="Arial Narrow" w:hAnsi="Arial Narrow" w:cs="Arial Narrow"/>
                <w:sz w:val="24"/>
                <w:szCs w:val="24"/>
              </w:rPr>
            </w:pPr>
          </w:p>
        </w:tc>
        <w:tc>
          <w:tcPr>
            <w:tcW w:w="1127" w:type="dxa"/>
          </w:tcPr>
          <w:p w14:paraId="1455C1C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chi square</w:t>
            </w:r>
          </w:p>
        </w:tc>
        <w:tc>
          <w:tcPr>
            <w:tcW w:w="1127" w:type="dxa"/>
          </w:tcPr>
          <w:p w14:paraId="38F8D53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p</w:t>
            </w:r>
          </w:p>
        </w:tc>
        <w:tc>
          <w:tcPr>
            <w:tcW w:w="1127" w:type="dxa"/>
          </w:tcPr>
          <w:p w14:paraId="3D18E04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df</w:t>
            </w:r>
          </w:p>
        </w:tc>
        <w:tc>
          <w:tcPr>
            <w:tcW w:w="1127" w:type="dxa"/>
          </w:tcPr>
          <w:p w14:paraId="7E618F5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CFI</w:t>
            </w:r>
          </w:p>
        </w:tc>
        <w:tc>
          <w:tcPr>
            <w:tcW w:w="1127" w:type="dxa"/>
          </w:tcPr>
          <w:p w14:paraId="7FC5AEC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TLI</w:t>
            </w:r>
          </w:p>
        </w:tc>
        <w:tc>
          <w:tcPr>
            <w:tcW w:w="1127" w:type="dxa"/>
          </w:tcPr>
          <w:p w14:paraId="5DCE4FD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RMSEA</w:t>
            </w:r>
          </w:p>
        </w:tc>
        <w:tc>
          <w:tcPr>
            <w:tcW w:w="1127" w:type="dxa"/>
          </w:tcPr>
          <w:p w14:paraId="4EDB008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SRMR</w:t>
            </w:r>
          </w:p>
        </w:tc>
      </w:tr>
      <w:tr w:rsidR="00C7249E" w14:paraId="1F72503E" w14:textId="77777777" w:rsidTr="00F87AA6">
        <w:tc>
          <w:tcPr>
            <w:tcW w:w="1127" w:type="dxa"/>
          </w:tcPr>
          <w:p w14:paraId="0E4B145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Configural</w:t>
            </w:r>
          </w:p>
        </w:tc>
        <w:tc>
          <w:tcPr>
            <w:tcW w:w="1127" w:type="dxa"/>
          </w:tcPr>
          <w:p w14:paraId="7158BA6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886.272</w:t>
            </w:r>
          </w:p>
        </w:tc>
        <w:tc>
          <w:tcPr>
            <w:tcW w:w="1127" w:type="dxa"/>
          </w:tcPr>
          <w:p w14:paraId="73F2F47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4A99D30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202</w:t>
            </w:r>
          </w:p>
        </w:tc>
        <w:tc>
          <w:tcPr>
            <w:tcW w:w="1127" w:type="dxa"/>
          </w:tcPr>
          <w:p w14:paraId="0A424E6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0.837</w:t>
            </w:r>
          </w:p>
        </w:tc>
        <w:tc>
          <w:tcPr>
            <w:tcW w:w="1127" w:type="dxa"/>
          </w:tcPr>
          <w:p w14:paraId="2CC66D2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0.806</w:t>
            </w:r>
          </w:p>
        </w:tc>
        <w:tc>
          <w:tcPr>
            <w:tcW w:w="1127" w:type="dxa"/>
          </w:tcPr>
          <w:p w14:paraId="53556F2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0.127</w:t>
            </w:r>
          </w:p>
        </w:tc>
        <w:tc>
          <w:tcPr>
            <w:tcW w:w="1127" w:type="dxa"/>
          </w:tcPr>
          <w:p w14:paraId="0F9698D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0.076</w:t>
            </w:r>
          </w:p>
        </w:tc>
      </w:tr>
      <w:tr w:rsidR="00C7249E" w14:paraId="71543AD5" w14:textId="77777777" w:rsidTr="00F87AA6">
        <w:tc>
          <w:tcPr>
            <w:tcW w:w="1127" w:type="dxa"/>
          </w:tcPr>
          <w:p w14:paraId="7F7D0FB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Metric</w:t>
            </w:r>
          </w:p>
        </w:tc>
        <w:tc>
          <w:tcPr>
            <w:tcW w:w="1127" w:type="dxa"/>
          </w:tcPr>
          <w:p w14:paraId="7BD104B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917.794</w:t>
            </w:r>
          </w:p>
        </w:tc>
        <w:tc>
          <w:tcPr>
            <w:tcW w:w="1127" w:type="dxa"/>
          </w:tcPr>
          <w:p w14:paraId="1CAE0E7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5C6C963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215</w:t>
            </w:r>
          </w:p>
        </w:tc>
        <w:tc>
          <w:tcPr>
            <w:tcW w:w="1127" w:type="dxa"/>
          </w:tcPr>
          <w:p w14:paraId="4CCB5FF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0.833</w:t>
            </w:r>
          </w:p>
        </w:tc>
        <w:tc>
          <w:tcPr>
            <w:tcW w:w="1127" w:type="dxa"/>
          </w:tcPr>
          <w:p w14:paraId="312CA7F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0.813</w:t>
            </w:r>
          </w:p>
        </w:tc>
        <w:tc>
          <w:tcPr>
            <w:tcW w:w="1127" w:type="dxa"/>
          </w:tcPr>
          <w:p w14:paraId="1933D15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0.124</w:t>
            </w:r>
          </w:p>
        </w:tc>
        <w:tc>
          <w:tcPr>
            <w:tcW w:w="1127" w:type="dxa"/>
          </w:tcPr>
          <w:p w14:paraId="73F3F6E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0.085</w:t>
            </w:r>
          </w:p>
        </w:tc>
      </w:tr>
      <w:tr w:rsidR="00C7249E" w14:paraId="2C61788C" w14:textId="77777777" w:rsidTr="00F87AA6">
        <w:tc>
          <w:tcPr>
            <w:tcW w:w="1127" w:type="dxa"/>
          </w:tcPr>
          <w:p w14:paraId="4761F6B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Scalar</w:t>
            </w:r>
          </w:p>
        </w:tc>
        <w:tc>
          <w:tcPr>
            <w:tcW w:w="1127" w:type="dxa"/>
          </w:tcPr>
          <w:p w14:paraId="14419AC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944.834</w:t>
            </w:r>
          </w:p>
        </w:tc>
        <w:tc>
          <w:tcPr>
            <w:tcW w:w="1127" w:type="dxa"/>
          </w:tcPr>
          <w:p w14:paraId="33DB79C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05DC2EC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228</w:t>
            </w:r>
          </w:p>
        </w:tc>
        <w:tc>
          <w:tcPr>
            <w:tcW w:w="1127" w:type="dxa"/>
          </w:tcPr>
          <w:p w14:paraId="6AFA329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0.829</w:t>
            </w:r>
          </w:p>
        </w:tc>
        <w:tc>
          <w:tcPr>
            <w:tcW w:w="1127" w:type="dxa"/>
          </w:tcPr>
          <w:p w14:paraId="1B73EFE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0.820</w:t>
            </w:r>
          </w:p>
        </w:tc>
        <w:tc>
          <w:tcPr>
            <w:tcW w:w="1127" w:type="dxa"/>
          </w:tcPr>
          <w:p w14:paraId="49C8109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0.122</w:t>
            </w:r>
          </w:p>
        </w:tc>
        <w:tc>
          <w:tcPr>
            <w:tcW w:w="1127" w:type="dxa"/>
          </w:tcPr>
          <w:p w14:paraId="1B3070B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0.086</w:t>
            </w:r>
          </w:p>
        </w:tc>
      </w:tr>
      <w:tr w:rsidR="00C7249E" w14:paraId="3168796A" w14:textId="77777777" w:rsidTr="00F87AA6">
        <w:tc>
          <w:tcPr>
            <w:tcW w:w="1127" w:type="dxa"/>
          </w:tcPr>
          <w:p w14:paraId="325A58B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w:t>
            </w:r>
          </w:p>
        </w:tc>
        <w:tc>
          <w:tcPr>
            <w:tcW w:w="1127" w:type="dxa"/>
          </w:tcPr>
          <w:p w14:paraId="4F09633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1043.088</w:t>
            </w:r>
          </w:p>
        </w:tc>
        <w:tc>
          <w:tcPr>
            <w:tcW w:w="1127" w:type="dxa"/>
          </w:tcPr>
          <w:p w14:paraId="36309B9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01CE8CF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244</w:t>
            </w:r>
          </w:p>
        </w:tc>
        <w:tc>
          <w:tcPr>
            <w:tcW w:w="1127" w:type="dxa"/>
          </w:tcPr>
          <w:p w14:paraId="6C02724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0.810</w:t>
            </w:r>
          </w:p>
        </w:tc>
        <w:tc>
          <w:tcPr>
            <w:tcW w:w="1127" w:type="dxa"/>
          </w:tcPr>
          <w:p w14:paraId="34E842B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0.813</w:t>
            </w:r>
          </w:p>
        </w:tc>
        <w:tc>
          <w:tcPr>
            <w:tcW w:w="1127" w:type="dxa"/>
          </w:tcPr>
          <w:p w14:paraId="4D53C37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0.124</w:t>
            </w:r>
          </w:p>
        </w:tc>
        <w:tc>
          <w:tcPr>
            <w:tcW w:w="1127" w:type="dxa"/>
          </w:tcPr>
          <w:p w14:paraId="217F72E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0.097</w:t>
            </w:r>
          </w:p>
        </w:tc>
      </w:tr>
      <w:tr w:rsidR="00C7249E" w14:paraId="3CD1CF41" w14:textId="77777777" w:rsidTr="00F87AA6">
        <w:tc>
          <w:tcPr>
            <w:tcW w:w="1127" w:type="dxa"/>
          </w:tcPr>
          <w:p w14:paraId="10069B6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Q19</w:t>
            </w:r>
          </w:p>
        </w:tc>
        <w:tc>
          <w:tcPr>
            <w:tcW w:w="1127" w:type="dxa"/>
          </w:tcPr>
          <w:p w14:paraId="68843AE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1007.002</w:t>
            </w:r>
          </w:p>
        </w:tc>
        <w:tc>
          <w:tcPr>
            <w:tcW w:w="1127" w:type="dxa"/>
          </w:tcPr>
          <w:p w14:paraId="33D44EC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72DF6EE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243</w:t>
            </w:r>
          </w:p>
        </w:tc>
        <w:tc>
          <w:tcPr>
            <w:tcW w:w="1127" w:type="dxa"/>
          </w:tcPr>
          <w:p w14:paraId="00AF683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0.818</w:t>
            </w:r>
          </w:p>
        </w:tc>
        <w:tc>
          <w:tcPr>
            <w:tcW w:w="1127" w:type="dxa"/>
          </w:tcPr>
          <w:p w14:paraId="643EECF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0.820</w:t>
            </w:r>
          </w:p>
        </w:tc>
        <w:tc>
          <w:tcPr>
            <w:tcW w:w="1127" w:type="dxa"/>
          </w:tcPr>
          <w:p w14:paraId="5D157C6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0.122</w:t>
            </w:r>
          </w:p>
        </w:tc>
        <w:tc>
          <w:tcPr>
            <w:tcW w:w="1127" w:type="dxa"/>
          </w:tcPr>
          <w:p w14:paraId="1C53257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0.086</w:t>
            </w:r>
          </w:p>
        </w:tc>
      </w:tr>
      <w:tr w:rsidR="00C7249E" w14:paraId="78ED1CF9" w14:textId="77777777" w:rsidTr="00F87AA6">
        <w:tc>
          <w:tcPr>
            <w:tcW w:w="1127" w:type="dxa"/>
          </w:tcPr>
          <w:p w14:paraId="5808B5D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lastRenderedPageBreak/>
              <w:t>Strict Q19 Q7</w:t>
            </w:r>
          </w:p>
        </w:tc>
        <w:tc>
          <w:tcPr>
            <w:tcW w:w="1127" w:type="dxa"/>
          </w:tcPr>
          <w:p w14:paraId="6135196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994.431</w:t>
            </w:r>
          </w:p>
        </w:tc>
        <w:tc>
          <w:tcPr>
            <w:tcW w:w="1127" w:type="dxa"/>
          </w:tcPr>
          <w:p w14:paraId="4D1B660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2F25A81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242</w:t>
            </w:r>
          </w:p>
        </w:tc>
        <w:tc>
          <w:tcPr>
            <w:tcW w:w="1127" w:type="dxa"/>
          </w:tcPr>
          <w:p w14:paraId="52AEE8E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0.821</w:t>
            </w:r>
          </w:p>
        </w:tc>
        <w:tc>
          <w:tcPr>
            <w:tcW w:w="1127" w:type="dxa"/>
          </w:tcPr>
          <w:p w14:paraId="1B2AB32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0.822</w:t>
            </w:r>
          </w:p>
        </w:tc>
        <w:tc>
          <w:tcPr>
            <w:tcW w:w="1127" w:type="dxa"/>
          </w:tcPr>
          <w:p w14:paraId="5026A31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0.121</w:t>
            </w:r>
          </w:p>
        </w:tc>
        <w:tc>
          <w:tcPr>
            <w:tcW w:w="1127" w:type="dxa"/>
          </w:tcPr>
          <w:p w14:paraId="754BD31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0.086</w:t>
            </w:r>
          </w:p>
        </w:tc>
      </w:tr>
    </w:tbl>
    <w:p w14:paraId="3B7D6894" w14:textId="77777777" w:rsidR="00C7249E" w:rsidRDefault="00C7249E" w:rsidP="00C7249E">
      <w:pPr>
        <w:spacing w:after="160" w:line="259" w:lineRule="auto"/>
        <w:rPr>
          <w:rFonts w:ascii="Arial Narrow" w:eastAsia="Arial Narrow" w:hAnsi="Arial Narrow" w:cs="Arial Narrow"/>
          <w:i/>
          <w:sz w:val="24"/>
          <w:szCs w:val="24"/>
        </w:rPr>
      </w:pPr>
      <w:r>
        <w:rPr>
          <w:rFonts w:ascii="Arial Narrow" w:eastAsia="Arial Narrow" w:hAnsi="Arial Narrow" w:cs="Arial Narrow"/>
          <w:i/>
          <w:sz w:val="24"/>
          <w:szCs w:val="24"/>
        </w:rPr>
        <w:t>Gay vs Heterosexual</w:t>
      </w:r>
    </w:p>
    <w:p w14:paraId="5521D3CD" w14:textId="77777777" w:rsidR="00C7249E" w:rsidRDefault="00C7249E" w:rsidP="00C7249E">
      <w:pPr>
        <w:spacing w:after="160" w:line="259" w:lineRule="auto"/>
        <w:rPr>
          <w:rFonts w:ascii="Arial Narrow" w:eastAsia="Arial Narrow" w:hAnsi="Arial Narrow" w:cs="Arial Narrow"/>
          <w:i/>
          <w:sz w:val="24"/>
          <w:szCs w:val="24"/>
        </w:rPr>
      </w:pPr>
      <w:r>
        <w:rPr>
          <w:i/>
          <w:sz w:val="24"/>
          <w:szCs w:val="24"/>
        </w:rPr>
        <w:t>Table 5. CFA MI results for gay vs heterosexual participants.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27"/>
        <w:gridCol w:w="1127"/>
        <w:gridCol w:w="1127"/>
        <w:gridCol w:w="1127"/>
        <w:gridCol w:w="1127"/>
        <w:gridCol w:w="1127"/>
        <w:gridCol w:w="1127"/>
      </w:tblGrid>
      <w:tr w:rsidR="00C7249E" w14:paraId="547B1663" w14:textId="77777777" w:rsidTr="00F87AA6">
        <w:tc>
          <w:tcPr>
            <w:tcW w:w="1127" w:type="dxa"/>
          </w:tcPr>
          <w:p w14:paraId="0DC737BE" w14:textId="77777777" w:rsidR="00C7249E" w:rsidRDefault="00C7249E" w:rsidP="00F87AA6">
            <w:pPr>
              <w:rPr>
                <w:rFonts w:ascii="Arial Narrow" w:eastAsia="Arial Narrow" w:hAnsi="Arial Narrow" w:cs="Arial Narrow"/>
                <w:sz w:val="24"/>
                <w:szCs w:val="24"/>
              </w:rPr>
            </w:pPr>
          </w:p>
        </w:tc>
        <w:tc>
          <w:tcPr>
            <w:tcW w:w="1127" w:type="dxa"/>
          </w:tcPr>
          <w:p w14:paraId="2EB2267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chi square</w:t>
            </w:r>
          </w:p>
        </w:tc>
        <w:tc>
          <w:tcPr>
            <w:tcW w:w="1127" w:type="dxa"/>
          </w:tcPr>
          <w:p w14:paraId="0379ECF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p</w:t>
            </w:r>
          </w:p>
        </w:tc>
        <w:tc>
          <w:tcPr>
            <w:tcW w:w="1127" w:type="dxa"/>
          </w:tcPr>
          <w:p w14:paraId="778545E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df</w:t>
            </w:r>
          </w:p>
        </w:tc>
        <w:tc>
          <w:tcPr>
            <w:tcW w:w="1127" w:type="dxa"/>
          </w:tcPr>
          <w:p w14:paraId="4ED79E4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CFI</w:t>
            </w:r>
          </w:p>
        </w:tc>
        <w:tc>
          <w:tcPr>
            <w:tcW w:w="1127" w:type="dxa"/>
          </w:tcPr>
          <w:p w14:paraId="40DF472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TLI</w:t>
            </w:r>
          </w:p>
        </w:tc>
        <w:tc>
          <w:tcPr>
            <w:tcW w:w="1127" w:type="dxa"/>
          </w:tcPr>
          <w:p w14:paraId="50BA9D8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RMSEA</w:t>
            </w:r>
          </w:p>
        </w:tc>
        <w:tc>
          <w:tcPr>
            <w:tcW w:w="1127" w:type="dxa"/>
          </w:tcPr>
          <w:p w14:paraId="223B355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SRMR</w:t>
            </w:r>
          </w:p>
        </w:tc>
      </w:tr>
      <w:tr w:rsidR="00C7249E" w14:paraId="072DEB72" w14:textId="77777777" w:rsidTr="00F87AA6">
        <w:tc>
          <w:tcPr>
            <w:tcW w:w="1127" w:type="dxa"/>
          </w:tcPr>
          <w:p w14:paraId="1116B97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Configural</w:t>
            </w:r>
          </w:p>
        </w:tc>
        <w:tc>
          <w:tcPr>
            <w:tcW w:w="1127" w:type="dxa"/>
          </w:tcPr>
          <w:p w14:paraId="2FD6F55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893.844</w:t>
            </w:r>
          </w:p>
        </w:tc>
        <w:tc>
          <w:tcPr>
            <w:tcW w:w="1127" w:type="dxa"/>
          </w:tcPr>
          <w:p w14:paraId="648EA08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4EB2704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202</w:t>
            </w:r>
          </w:p>
        </w:tc>
        <w:tc>
          <w:tcPr>
            <w:tcW w:w="1127" w:type="dxa"/>
          </w:tcPr>
          <w:p w14:paraId="2E89537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0.860</w:t>
            </w:r>
          </w:p>
        </w:tc>
        <w:tc>
          <w:tcPr>
            <w:tcW w:w="1127" w:type="dxa"/>
          </w:tcPr>
          <w:p w14:paraId="6552EA1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0.834</w:t>
            </w:r>
          </w:p>
        </w:tc>
        <w:tc>
          <w:tcPr>
            <w:tcW w:w="1127" w:type="dxa"/>
          </w:tcPr>
          <w:p w14:paraId="38EC797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0.121</w:t>
            </w:r>
          </w:p>
        </w:tc>
        <w:tc>
          <w:tcPr>
            <w:tcW w:w="1127" w:type="dxa"/>
          </w:tcPr>
          <w:p w14:paraId="62FC614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0.073</w:t>
            </w:r>
          </w:p>
        </w:tc>
      </w:tr>
      <w:tr w:rsidR="00C7249E" w14:paraId="1EF8E3C0" w14:textId="77777777" w:rsidTr="00F87AA6">
        <w:tc>
          <w:tcPr>
            <w:tcW w:w="1127" w:type="dxa"/>
          </w:tcPr>
          <w:p w14:paraId="07AE1C6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Metric</w:t>
            </w:r>
          </w:p>
        </w:tc>
        <w:tc>
          <w:tcPr>
            <w:tcW w:w="1127" w:type="dxa"/>
          </w:tcPr>
          <w:p w14:paraId="3D855B4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945.737</w:t>
            </w:r>
          </w:p>
        </w:tc>
        <w:tc>
          <w:tcPr>
            <w:tcW w:w="1127" w:type="dxa"/>
          </w:tcPr>
          <w:p w14:paraId="400BE99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240E340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215</w:t>
            </w:r>
          </w:p>
        </w:tc>
        <w:tc>
          <w:tcPr>
            <w:tcW w:w="1127" w:type="dxa"/>
          </w:tcPr>
          <w:p w14:paraId="4FEEE46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0.852</w:t>
            </w:r>
          </w:p>
        </w:tc>
        <w:tc>
          <w:tcPr>
            <w:tcW w:w="1127" w:type="dxa"/>
          </w:tcPr>
          <w:p w14:paraId="1ABC566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0.835</w:t>
            </w:r>
          </w:p>
        </w:tc>
        <w:tc>
          <w:tcPr>
            <w:tcW w:w="1127" w:type="dxa"/>
          </w:tcPr>
          <w:p w14:paraId="464B55E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0.120</w:t>
            </w:r>
          </w:p>
        </w:tc>
        <w:tc>
          <w:tcPr>
            <w:tcW w:w="1127" w:type="dxa"/>
          </w:tcPr>
          <w:p w14:paraId="532A75E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0.090</w:t>
            </w:r>
          </w:p>
        </w:tc>
      </w:tr>
      <w:tr w:rsidR="00C7249E" w14:paraId="57CE6216" w14:textId="77777777" w:rsidTr="00F87AA6">
        <w:tc>
          <w:tcPr>
            <w:tcW w:w="1127" w:type="dxa"/>
          </w:tcPr>
          <w:p w14:paraId="4D45FA4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Scalar</w:t>
            </w:r>
          </w:p>
        </w:tc>
        <w:tc>
          <w:tcPr>
            <w:tcW w:w="1127" w:type="dxa"/>
          </w:tcPr>
          <w:p w14:paraId="109EE16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1001.011</w:t>
            </w:r>
          </w:p>
        </w:tc>
        <w:tc>
          <w:tcPr>
            <w:tcW w:w="1127" w:type="dxa"/>
          </w:tcPr>
          <w:p w14:paraId="3A3A69C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6DF837E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228</w:t>
            </w:r>
          </w:p>
        </w:tc>
        <w:tc>
          <w:tcPr>
            <w:tcW w:w="1127" w:type="dxa"/>
          </w:tcPr>
          <w:p w14:paraId="66857F7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0.844</w:t>
            </w:r>
          </w:p>
        </w:tc>
        <w:tc>
          <w:tcPr>
            <w:tcW w:w="1127" w:type="dxa"/>
          </w:tcPr>
          <w:p w14:paraId="2A78F83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0.836</w:t>
            </w:r>
          </w:p>
        </w:tc>
        <w:tc>
          <w:tcPr>
            <w:tcW w:w="1127" w:type="dxa"/>
          </w:tcPr>
          <w:p w14:paraId="7DD8127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0.120</w:t>
            </w:r>
          </w:p>
        </w:tc>
        <w:tc>
          <w:tcPr>
            <w:tcW w:w="1127" w:type="dxa"/>
          </w:tcPr>
          <w:p w14:paraId="6549B5C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0.092</w:t>
            </w:r>
          </w:p>
        </w:tc>
      </w:tr>
      <w:tr w:rsidR="00C7249E" w14:paraId="1B261FEB" w14:textId="77777777" w:rsidTr="00F87AA6">
        <w:tc>
          <w:tcPr>
            <w:tcW w:w="1127" w:type="dxa"/>
          </w:tcPr>
          <w:p w14:paraId="2395CFF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w:t>
            </w:r>
          </w:p>
        </w:tc>
        <w:tc>
          <w:tcPr>
            <w:tcW w:w="1127" w:type="dxa"/>
          </w:tcPr>
          <w:p w14:paraId="4557243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1239.466</w:t>
            </w:r>
          </w:p>
        </w:tc>
        <w:tc>
          <w:tcPr>
            <w:tcW w:w="1127" w:type="dxa"/>
          </w:tcPr>
          <w:p w14:paraId="3B165A9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639EBE5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244</w:t>
            </w:r>
          </w:p>
        </w:tc>
        <w:tc>
          <w:tcPr>
            <w:tcW w:w="1127" w:type="dxa"/>
          </w:tcPr>
          <w:p w14:paraId="5BF97EED"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0.799</w:t>
            </w:r>
          </w:p>
        </w:tc>
        <w:tc>
          <w:tcPr>
            <w:tcW w:w="1127" w:type="dxa"/>
          </w:tcPr>
          <w:p w14:paraId="0D872A1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0.802</w:t>
            </w:r>
          </w:p>
        </w:tc>
        <w:tc>
          <w:tcPr>
            <w:tcW w:w="1127" w:type="dxa"/>
          </w:tcPr>
          <w:p w14:paraId="1566354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0.132</w:t>
            </w:r>
          </w:p>
        </w:tc>
        <w:tc>
          <w:tcPr>
            <w:tcW w:w="1127" w:type="dxa"/>
          </w:tcPr>
          <w:p w14:paraId="0D15DF5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0.126</w:t>
            </w:r>
          </w:p>
        </w:tc>
      </w:tr>
      <w:tr w:rsidR="00C7249E" w14:paraId="7E660AD9" w14:textId="77777777" w:rsidTr="00F87AA6">
        <w:tc>
          <w:tcPr>
            <w:tcW w:w="1127" w:type="dxa"/>
          </w:tcPr>
          <w:p w14:paraId="20A331E5"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Q19</w:t>
            </w:r>
          </w:p>
        </w:tc>
        <w:tc>
          <w:tcPr>
            <w:tcW w:w="1127" w:type="dxa"/>
          </w:tcPr>
          <w:p w14:paraId="2FBDE886"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1144.790</w:t>
            </w:r>
          </w:p>
        </w:tc>
        <w:tc>
          <w:tcPr>
            <w:tcW w:w="1127" w:type="dxa"/>
          </w:tcPr>
          <w:p w14:paraId="238E175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1D2293C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243</w:t>
            </w:r>
          </w:p>
        </w:tc>
        <w:tc>
          <w:tcPr>
            <w:tcW w:w="1127" w:type="dxa"/>
          </w:tcPr>
          <w:p w14:paraId="528C79C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0.818</w:t>
            </w:r>
          </w:p>
        </w:tc>
        <w:tc>
          <w:tcPr>
            <w:tcW w:w="1127" w:type="dxa"/>
          </w:tcPr>
          <w:p w14:paraId="7228DFD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0.820</w:t>
            </w:r>
          </w:p>
        </w:tc>
        <w:tc>
          <w:tcPr>
            <w:tcW w:w="1127" w:type="dxa"/>
          </w:tcPr>
          <w:p w14:paraId="25205AC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0.126</w:t>
            </w:r>
          </w:p>
        </w:tc>
        <w:tc>
          <w:tcPr>
            <w:tcW w:w="1127" w:type="dxa"/>
          </w:tcPr>
          <w:p w14:paraId="6547612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0.104</w:t>
            </w:r>
          </w:p>
        </w:tc>
      </w:tr>
      <w:tr w:rsidR="00C7249E" w14:paraId="4288C1F3" w14:textId="77777777" w:rsidTr="00F87AA6">
        <w:tc>
          <w:tcPr>
            <w:tcW w:w="1127" w:type="dxa"/>
          </w:tcPr>
          <w:p w14:paraId="2BBB1B3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Q19 Q23</w:t>
            </w:r>
          </w:p>
        </w:tc>
        <w:tc>
          <w:tcPr>
            <w:tcW w:w="1127" w:type="dxa"/>
          </w:tcPr>
          <w:p w14:paraId="440F2A7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1109.296</w:t>
            </w:r>
          </w:p>
        </w:tc>
        <w:tc>
          <w:tcPr>
            <w:tcW w:w="1127" w:type="dxa"/>
          </w:tcPr>
          <w:p w14:paraId="14DC5D1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64EBF0A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242</w:t>
            </w:r>
          </w:p>
        </w:tc>
        <w:tc>
          <w:tcPr>
            <w:tcW w:w="1127" w:type="dxa"/>
          </w:tcPr>
          <w:p w14:paraId="4A7B2FF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0.825</w:t>
            </w:r>
          </w:p>
        </w:tc>
        <w:tc>
          <w:tcPr>
            <w:tcW w:w="1127" w:type="dxa"/>
          </w:tcPr>
          <w:p w14:paraId="72EB407C"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0.826</w:t>
            </w:r>
          </w:p>
        </w:tc>
        <w:tc>
          <w:tcPr>
            <w:tcW w:w="1127" w:type="dxa"/>
          </w:tcPr>
          <w:p w14:paraId="4615D2A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0.124</w:t>
            </w:r>
          </w:p>
        </w:tc>
        <w:tc>
          <w:tcPr>
            <w:tcW w:w="1127" w:type="dxa"/>
          </w:tcPr>
          <w:p w14:paraId="4E3E2E73"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0.103</w:t>
            </w:r>
          </w:p>
        </w:tc>
      </w:tr>
      <w:tr w:rsidR="00C7249E" w14:paraId="3171B2AF" w14:textId="77777777" w:rsidTr="00F87AA6">
        <w:tc>
          <w:tcPr>
            <w:tcW w:w="1127" w:type="dxa"/>
          </w:tcPr>
          <w:p w14:paraId="13856EC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Q19 Q23 Q24</w:t>
            </w:r>
          </w:p>
        </w:tc>
        <w:tc>
          <w:tcPr>
            <w:tcW w:w="1127" w:type="dxa"/>
          </w:tcPr>
          <w:p w14:paraId="00F6B60A"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1085.979</w:t>
            </w:r>
          </w:p>
        </w:tc>
        <w:tc>
          <w:tcPr>
            <w:tcW w:w="1127" w:type="dxa"/>
          </w:tcPr>
          <w:p w14:paraId="13B23B88"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37A29617"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241</w:t>
            </w:r>
          </w:p>
        </w:tc>
        <w:tc>
          <w:tcPr>
            <w:tcW w:w="1127" w:type="dxa"/>
          </w:tcPr>
          <w:p w14:paraId="7364D2D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0.829</w:t>
            </w:r>
          </w:p>
        </w:tc>
        <w:tc>
          <w:tcPr>
            <w:tcW w:w="1127" w:type="dxa"/>
          </w:tcPr>
          <w:p w14:paraId="7DF9B2EF"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0.830</w:t>
            </w:r>
          </w:p>
        </w:tc>
        <w:tc>
          <w:tcPr>
            <w:tcW w:w="1127" w:type="dxa"/>
          </w:tcPr>
          <w:p w14:paraId="6F526E70"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0.122</w:t>
            </w:r>
          </w:p>
        </w:tc>
        <w:tc>
          <w:tcPr>
            <w:tcW w:w="1127" w:type="dxa"/>
          </w:tcPr>
          <w:p w14:paraId="4863A30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0.094</w:t>
            </w:r>
          </w:p>
        </w:tc>
      </w:tr>
      <w:tr w:rsidR="00C7249E" w14:paraId="392FC4A8" w14:textId="77777777" w:rsidTr="00F87AA6">
        <w:tc>
          <w:tcPr>
            <w:tcW w:w="1127" w:type="dxa"/>
          </w:tcPr>
          <w:p w14:paraId="71E0C26E"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Strict Q19 Q23 Q24 Q21</w:t>
            </w:r>
          </w:p>
        </w:tc>
        <w:tc>
          <w:tcPr>
            <w:tcW w:w="1127" w:type="dxa"/>
          </w:tcPr>
          <w:p w14:paraId="568FF484"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1058.715</w:t>
            </w:r>
          </w:p>
        </w:tc>
        <w:tc>
          <w:tcPr>
            <w:tcW w:w="1127" w:type="dxa"/>
          </w:tcPr>
          <w:p w14:paraId="6BA43DD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&lt; .001</w:t>
            </w:r>
          </w:p>
        </w:tc>
        <w:tc>
          <w:tcPr>
            <w:tcW w:w="1127" w:type="dxa"/>
          </w:tcPr>
          <w:p w14:paraId="16E59C21"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240</w:t>
            </w:r>
          </w:p>
        </w:tc>
        <w:tc>
          <w:tcPr>
            <w:tcW w:w="1127" w:type="dxa"/>
          </w:tcPr>
          <w:p w14:paraId="01A35FDB"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0.835</w:t>
            </w:r>
          </w:p>
        </w:tc>
        <w:tc>
          <w:tcPr>
            <w:tcW w:w="1127" w:type="dxa"/>
          </w:tcPr>
          <w:p w14:paraId="73A0FB1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0.835</w:t>
            </w:r>
          </w:p>
        </w:tc>
        <w:tc>
          <w:tcPr>
            <w:tcW w:w="1127" w:type="dxa"/>
          </w:tcPr>
          <w:p w14:paraId="01CCC952"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0.121</w:t>
            </w:r>
          </w:p>
        </w:tc>
        <w:tc>
          <w:tcPr>
            <w:tcW w:w="1127" w:type="dxa"/>
          </w:tcPr>
          <w:p w14:paraId="2853FD79" w14:textId="77777777" w:rsidR="00C7249E" w:rsidRDefault="00C7249E" w:rsidP="00F87AA6">
            <w:pPr>
              <w:rPr>
                <w:rFonts w:ascii="Arial Narrow" w:eastAsia="Arial Narrow" w:hAnsi="Arial Narrow" w:cs="Arial Narrow"/>
                <w:sz w:val="24"/>
                <w:szCs w:val="24"/>
              </w:rPr>
            </w:pPr>
            <w:r>
              <w:rPr>
                <w:rFonts w:ascii="Arial Narrow" w:eastAsia="Arial Narrow" w:hAnsi="Arial Narrow" w:cs="Arial Narrow"/>
                <w:sz w:val="24"/>
                <w:szCs w:val="24"/>
              </w:rPr>
              <w:t>0.093</w:t>
            </w:r>
          </w:p>
        </w:tc>
      </w:tr>
    </w:tbl>
    <w:p w14:paraId="78982643" w14:textId="77777777" w:rsidR="00C7249E" w:rsidRDefault="00C7249E" w:rsidP="00C7249E">
      <w:pPr>
        <w:spacing w:after="160" w:line="259" w:lineRule="auto"/>
        <w:rPr>
          <w:rFonts w:ascii="Arial Narrow" w:eastAsia="Arial Narrow" w:hAnsi="Arial Narrow" w:cs="Arial Narrow"/>
          <w:i/>
          <w:sz w:val="24"/>
          <w:szCs w:val="24"/>
        </w:rPr>
      </w:pPr>
    </w:p>
    <w:p w14:paraId="4A8F67D0" w14:textId="77777777" w:rsidR="00C7249E" w:rsidRDefault="00C7249E" w:rsidP="00384A0C">
      <w:pPr>
        <w:pStyle w:val="NormalWeb"/>
        <w:spacing w:before="0" w:beforeAutospacing="0" w:after="0" w:afterAutospacing="0"/>
        <w:rPr>
          <w:rFonts w:ascii="Arial" w:hAnsi="Arial" w:cs="Arial"/>
          <w:sz w:val="22"/>
          <w:szCs w:val="22"/>
        </w:rPr>
      </w:pPr>
    </w:p>
    <w:p w14:paraId="580F6A19" w14:textId="23C7FF07" w:rsidR="00384A0C" w:rsidRPr="00384A0C" w:rsidRDefault="00384A0C" w:rsidP="00384A0C">
      <w:pPr>
        <w:pStyle w:val="NormalWeb"/>
        <w:spacing w:before="0" w:beforeAutospacing="0" w:after="0" w:afterAutospacing="0"/>
        <w:rPr>
          <w:rFonts w:ascii="Arial" w:hAnsi="Arial" w:cs="Arial"/>
          <w:sz w:val="22"/>
          <w:szCs w:val="22"/>
        </w:rPr>
      </w:pPr>
      <w:r w:rsidRPr="00384A0C">
        <w:rPr>
          <w:rFonts w:ascii="Arial" w:hAnsi="Arial" w:cs="Arial"/>
          <w:i/>
          <w:iCs/>
          <w:color w:val="000000"/>
          <w:sz w:val="22"/>
          <w:szCs w:val="22"/>
        </w:rPr>
        <w:t>MANOVA</w:t>
      </w:r>
    </w:p>
    <w:p w14:paraId="626628DB" w14:textId="7EF2D093" w:rsidR="00384A0C" w:rsidRPr="00384A0C" w:rsidRDefault="00384A0C" w:rsidP="00384A0C">
      <w:pPr>
        <w:spacing w:line="240" w:lineRule="auto"/>
        <w:rPr>
          <w:rFonts w:eastAsia="Times New Roman"/>
        </w:rPr>
      </w:pPr>
      <w:r w:rsidRPr="00384A0C">
        <w:rPr>
          <w:rFonts w:eastAsia="Times New Roman"/>
          <w:color w:val="000000"/>
        </w:rPr>
        <w:t>Because the revised 16-item three factor measure (Carey et al., 2019) showed a good fit, whereas the original four factor measure demonstrated a poor fit, all subsequent analysis was conducted using the revised three-factor measure.  First, a</w:t>
      </w:r>
      <w:proofErr w:type="gramStart"/>
      <w:r w:rsidRPr="00384A0C">
        <w:rPr>
          <w:rFonts w:eastAsia="Times New Roman"/>
          <w:color w:val="000000"/>
        </w:rPr>
        <w:t>  MANOVA</w:t>
      </w:r>
      <w:proofErr w:type="gramEnd"/>
      <w:r w:rsidRPr="00384A0C">
        <w:rPr>
          <w:rFonts w:eastAsia="Times New Roman"/>
          <w:color w:val="000000"/>
        </w:rPr>
        <w:t xml:space="preserve"> was run on participants’ revised EDE-Q global and subscale scores in order to ascertain if there was a significant difference in eating disorder psychopathology based on </w:t>
      </w:r>
      <w:r w:rsidR="00BE4D45" w:rsidRPr="00BE4D45">
        <w:rPr>
          <w:b/>
          <w:color w:val="FF0000"/>
          <w:szCs w:val="24"/>
        </w:rPr>
        <w:t>sexual orientation</w:t>
      </w:r>
      <w:r w:rsidR="00BE4D45" w:rsidRPr="00BE4D45">
        <w:rPr>
          <w:rFonts w:eastAsia="Times New Roman"/>
          <w:color w:val="000000"/>
          <w:sz w:val="20"/>
        </w:rPr>
        <w:t xml:space="preserve"> </w:t>
      </w:r>
      <w:r w:rsidRPr="00384A0C">
        <w:rPr>
          <w:rFonts w:eastAsia="Times New Roman"/>
          <w:color w:val="000000"/>
        </w:rPr>
        <w:t>group. There was a statistically significant difference in</w:t>
      </w:r>
      <w:r w:rsidR="00BE4D45">
        <w:rPr>
          <w:rFonts w:eastAsia="Times New Roman"/>
          <w:color w:val="000000"/>
        </w:rPr>
        <w:t xml:space="preserve"> EDE-Q scores based on </w:t>
      </w:r>
      <w:r w:rsidR="00BE4D45" w:rsidRPr="00BE4D45">
        <w:rPr>
          <w:b/>
          <w:color w:val="FF0000"/>
          <w:szCs w:val="24"/>
        </w:rPr>
        <w:t>sexual orientation</w:t>
      </w:r>
      <w:r w:rsidRPr="00BE4D45">
        <w:rPr>
          <w:rFonts w:eastAsia="Times New Roman"/>
          <w:color w:val="000000"/>
          <w:sz w:val="20"/>
        </w:rPr>
        <w:t xml:space="preserve"> </w:t>
      </w:r>
      <w:r w:rsidRPr="00384A0C">
        <w:rPr>
          <w:rFonts w:eastAsia="Times New Roman"/>
          <w:color w:val="000000"/>
        </w:rPr>
        <w:t xml:space="preserve">of participant </w:t>
      </w:r>
      <w:proofErr w:type="gramStart"/>
      <w:r w:rsidRPr="00384A0C">
        <w:rPr>
          <w:rFonts w:eastAsia="Times New Roman"/>
          <w:color w:val="000000"/>
        </w:rPr>
        <w:t>F(</w:t>
      </w:r>
      <w:proofErr w:type="gramEnd"/>
      <w:r w:rsidRPr="00384A0C">
        <w:rPr>
          <w:rFonts w:eastAsia="Times New Roman"/>
          <w:color w:val="000000"/>
        </w:rPr>
        <w:t xml:space="preserve">12, 1744) = 34.79, </w:t>
      </w:r>
      <w:r w:rsidRPr="00384A0C">
        <w:rPr>
          <w:rFonts w:eastAsia="Times New Roman"/>
          <w:i/>
          <w:iCs/>
          <w:color w:val="000000"/>
        </w:rPr>
        <w:t xml:space="preserve">p </w:t>
      </w:r>
      <w:r w:rsidRPr="00384A0C">
        <w:rPr>
          <w:rFonts w:eastAsia="Times New Roman"/>
          <w:color w:val="000000"/>
        </w:rPr>
        <w:t>&lt; .001, Wilks lambda = 0.651, partial eta squared = .193.  </w:t>
      </w:r>
    </w:p>
    <w:p w14:paraId="043A495B" w14:textId="77777777" w:rsidR="00384A0C" w:rsidRPr="00384A0C" w:rsidRDefault="00384A0C" w:rsidP="00384A0C">
      <w:pPr>
        <w:spacing w:line="240" w:lineRule="auto"/>
        <w:rPr>
          <w:rFonts w:eastAsia="Times New Roman"/>
        </w:rPr>
      </w:pPr>
    </w:p>
    <w:p w14:paraId="4B1CDBD5" w14:textId="77777777" w:rsidR="00384A0C" w:rsidRPr="00384A0C" w:rsidRDefault="00384A0C" w:rsidP="00384A0C">
      <w:pPr>
        <w:spacing w:line="240" w:lineRule="auto"/>
        <w:rPr>
          <w:rFonts w:eastAsia="Times New Roman"/>
        </w:rPr>
      </w:pPr>
      <w:r w:rsidRPr="00384A0C">
        <w:rPr>
          <w:rFonts w:eastAsia="Times New Roman"/>
          <w:i/>
          <w:iCs/>
          <w:color w:val="000000"/>
        </w:rPr>
        <w:t>Follow Up ANOVAs</w:t>
      </w:r>
    </w:p>
    <w:p w14:paraId="2D2A67ED" w14:textId="0B1E36FC" w:rsidR="00384A0C" w:rsidRPr="00384A0C" w:rsidRDefault="00384A0C" w:rsidP="00384A0C">
      <w:pPr>
        <w:spacing w:line="240" w:lineRule="auto"/>
        <w:rPr>
          <w:rFonts w:eastAsia="Times New Roman"/>
        </w:rPr>
      </w:pPr>
      <w:r w:rsidRPr="00384A0C">
        <w:rPr>
          <w:rFonts w:eastAsia="Times New Roman"/>
          <w:i/>
          <w:iCs/>
          <w:noProof/>
          <w:color w:val="000000"/>
          <w:bdr w:val="none" w:sz="0" w:space="0" w:color="auto" w:frame="1"/>
        </w:rPr>
        <w:drawing>
          <wp:inline distT="0" distB="0" distL="0" distR="0" wp14:anchorId="19DB8275" wp14:editId="13ADBC51">
            <wp:extent cx="5734050" cy="3228975"/>
            <wp:effectExtent l="0" t="0" r="0" b="9525"/>
            <wp:docPr id="7" name="Picture 7" descr="https://lh3.googleusercontent.com/9A3_mE1H1hElxhQV3cniiEb53li-xdmz4_qsNX8OWxO_H02YL55ODukQ7AtEJLW1kyCUdhxkUlF9n2KfOlLKwMwqoO21tKSj4fXJ6AUS_DK4rQ-IZiashQu99taZfwJm4u1adL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9A3_mE1H1hElxhQV3cniiEb53li-xdmz4_qsNX8OWxO_H02YL55ODukQ7AtEJLW1kyCUdhxkUlF9n2KfOlLKwMwqoO21tKSj4fXJ6AUS_DK4rQ-IZiashQu99taZfwJm4u1adLy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228975"/>
                    </a:xfrm>
                    <a:prstGeom prst="rect">
                      <a:avLst/>
                    </a:prstGeom>
                    <a:noFill/>
                    <a:ln>
                      <a:noFill/>
                    </a:ln>
                  </pic:spPr>
                </pic:pic>
              </a:graphicData>
            </a:graphic>
          </wp:inline>
        </w:drawing>
      </w:r>
    </w:p>
    <w:p w14:paraId="4EE1B801" w14:textId="5D0B54A5" w:rsidR="00384A0C" w:rsidRPr="00384A0C" w:rsidRDefault="00384A0C" w:rsidP="00384A0C">
      <w:pPr>
        <w:spacing w:line="240" w:lineRule="auto"/>
        <w:rPr>
          <w:rFonts w:eastAsia="Times New Roman"/>
        </w:rPr>
      </w:pPr>
      <w:r w:rsidRPr="00384A0C">
        <w:rPr>
          <w:rFonts w:eastAsia="Times New Roman"/>
          <w:i/>
          <w:iCs/>
          <w:color w:val="000000"/>
        </w:rPr>
        <w:lastRenderedPageBreak/>
        <w:t xml:space="preserve">Table X. A table showing results of a moderated hierarchical regression of SWC subscale scores, where the interaction is </w:t>
      </w:r>
      <w:r w:rsidR="002823FC" w:rsidRPr="00007378">
        <w:rPr>
          <w:b/>
          <w:i/>
          <w:color w:val="FF0000"/>
          <w:szCs w:val="24"/>
        </w:rPr>
        <w:t>sexual orientation</w:t>
      </w:r>
      <w:r w:rsidR="002823FC" w:rsidRPr="002823FC">
        <w:rPr>
          <w:rFonts w:eastAsia="Times New Roman"/>
          <w:i/>
          <w:iCs/>
          <w:color w:val="000000"/>
          <w:sz w:val="20"/>
        </w:rPr>
        <w:t xml:space="preserve"> </w:t>
      </w:r>
      <w:r w:rsidRPr="00384A0C">
        <w:rPr>
          <w:rFonts w:eastAsia="Times New Roman"/>
          <w:i/>
          <w:iCs/>
          <w:color w:val="000000"/>
        </w:rPr>
        <w:t>x drive for muscularity.</w:t>
      </w:r>
    </w:p>
    <w:p w14:paraId="445CCE16" w14:textId="77777777" w:rsidR="00384A0C" w:rsidRPr="00384A0C" w:rsidRDefault="00384A0C" w:rsidP="00384A0C">
      <w:pPr>
        <w:spacing w:line="240" w:lineRule="auto"/>
        <w:rPr>
          <w:rFonts w:eastAsia="Times New Roman"/>
        </w:rPr>
      </w:pPr>
      <w:r w:rsidRPr="00384A0C">
        <w:rPr>
          <w:rFonts w:eastAsia="Times New Roman"/>
          <w:i/>
          <w:iCs/>
          <w:color w:val="000000"/>
        </w:rPr>
        <w:t>Figure 1. A figure showing the results of ANOVAs for Global EDE-Q score and each subscale score respectively. Error bars indicate standard error. (* = p &lt; .050, ** = p &lt; .001)</w:t>
      </w:r>
    </w:p>
    <w:p w14:paraId="375B0606" w14:textId="77777777" w:rsidR="00384A0C" w:rsidRPr="00384A0C" w:rsidRDefault="00384A0C" w:rsidP="00384A0C">
      <w:pPr>
        <w:spacing w:line="240" w:lineRule="auto"/>
        <w:rPr>
          <w:rFonts w:eastAsia="Times New Roman"/>
        </w:rPr>
      </w:pPr>
    </w:p>
    <w:p w14:paraId="3A02DA77" w14:textId="77777777" w:rsidR="00384A0C" w:rsidRPr="00384A0C" w:rsidRDefault="00384A0C" w:rsidP="00384A0C">
      <w:pPr>
        <w:spacing w:line="240" w:lineRule="auto"/>
        <w:rPr>
          <w:rFonts w:eastAsia="Times New Roman"/>
        </w:rPr>
      </w:pPr>
      <w:r w:rsidRPr="00384A0C">
        <w:rPr>
          <w:rFonts w:eastAsia="Times New Roman"/>
          <w:i/>
          <w:iCs/>
          <w:color w:val="000000"/>
        </w:rPr>
        <w:t>Global Score </w:t>
      </w:r>
    </w:p>
    <w:p w14:paraId="1A83C93F" w14:textId="77777777" w:rsidR="00384A0C" w:rsidRPr="00384A0C" w:rsidRDefault="00384A0C" w:rsidP="00384A0C">
      <w:pPr>
        <w:spacing w:line="240" w:lineRule="auto"/>
        <w:rPr>
          <w:rFonts w:eastAsia="Times New Roman"/>
        </w:rPr>
      </w:pPr>
      <w:r w:rsidRPr="00384A0C">
        <w:rPr>
          <w:rFonts w:eastAsia="Times New Roman"/>
          <w:color w:val="000000"/>
        </w:rPr>
        <w:t>A one-way ANOVA showed a significant difference in global scores between groups (</w:t>
      </w:r>
      <w:proofErr w:type="gramStart"/>
      <w:r w:rsidRPr="00384A0C">
        <w:rPr>
          <w:rFonts w:eastAsia="Times New Roman"/>
          <w:color w:val="000000"/>
        </w:rPr>
        <w:t>F(</w:t>
      </w:r>
      <w:proofErr w:type="gramEnd"/>
      <w:r w:rsidRPr="00384A0C">
        <w:rPr>
          <w:rFonts w:eastAsia="Times New Roman"/>
          <w:color w:val="000000"/>
        </w:rPr>
        <w:t xml:space="preserve">2, 636) = 27.23, </w:t>
      </w:r>
      <w:r w:rsidRPr="00384A0C">
        <w:rPr>
          <w:rFonts w:eastAsia="Times New Roman"/>
          <w:i/>
          <w:iCs/>
          <w:color w:val="000000"/>
        </w:rPr>
        <w:t>p</w:t>
      </w:r>
      <w:r w:rsidRPr="00384A0C">
        <w:rPr>
          <w:rFonts w:eastAsia="Times New Roman"/>
          <w:color w:val="000000"/>
        </w:rPr>
        <w:t xml:space="preserve"> &lt; .001). Figure 4 shows the pattern of results. Post-hoc tests showed a significant difference between gay and heterosexual men’s scores (</w:t>
      </w:r>
      <w:r w:rsidRPr="00384A0C">
        <w:rPr>
          <w:rFonts w:eastAsia="Times New Roman"/>
          <w:i/>
          <w:iCs/>
          <w:color w:val="000000"/>
        </w:rPr>
        <w:t>p</w:t>
      </w:r>
      <w:r w:rsidRPr="00384A0C">
        <w:rPr>
          <w:rFonts w:eastAsia="Times New Roman"/>
          <w:color w:val="000000"/>
        </w:rPr>
        <w:t xml:space="preserve"> = .002) and between bisexual men’s scores and gay and heterosexual men’s scores (</w:t>
      </w:r>
      <w:r w:rsidRPr="00384A0C">
        <w:rPr>
          <w:rFonts w:eastAsia="Times New Roman"/>
          <w:i/>
          <w:iCs/>
          <w:color w:val="000000"/>
        </w:rPr>
        <w:t>p</w:t>
      </w:r>
      <w:r w:rsidRPr="00384A0C">
        <w:rPr>
          <w:rFonts w:eastAsia="Times New Roman"/>
          <w:color w:val="000000"/>
        </w:rPr>
        <w:t xml:space="preserve"> &lt; .001).</w:t>
      </w:r>
    </w:p>
    <w:p w14:paraId="4CCC2A56" w14:textId="77777777" w:rsidR="00384A0C" w:rsidRPr="00384A0C" w:rsidRDefault="00384A0C" w:rsidP="00384A0C">
      <w:pPr>
        <w:spacing w:line="240" w:lineRule="auto"/>
        <w:rPr>
          <w:rFonts w:eastAsia="Times New Roman"/>
        </w:rPr>
      </w:pPr>
    </w:p>
    <w:p w14:paraId="4F8104C6" w14:textId="77777777" w:rsidR="00384A0C" w:rsidRPr="00384A0C" w:rsidRDefault="00384A0C" w:rsidP="00384A0C">
      <w:pPr>
        <w:spacing w:line="240" w:lineRule="auto"/>
        <w:rPr>
          <w:rFonts w:eastAsia="Times New Roman"/>
        </w:rPr>
      </w:pPr>
      <w:r w:rsidRPr="00384A0C">
        <w:rPr>
          <w:rFonts w:eastAsia="Times New Roman"/>
          <w:i/>
          <w:iCs/>
          <w:color w:val="000000"/>
        </w:rPr>
        <w:t>PEC</w:t>
      </w:r>
    </w:p>
    <w:p w14:paraId="23A11079" w14:textId="77777777" w:rsidR="00384A0C" w:rsidRPr="00384A0C" w:rsidRDefault="00384A0C" w:rsidP="00384A0C">
      <w:pPr>
        <w:spacing w:line="240" w:lineRule="auto"/>
        <w:rPr>
          <w:rFonts w:eastAsia="Times New Roman"/>
        </w:rPr>
      </w:pPr>
      <w:r w:rsidRPr="00384A0C">
        <w:rPr>
          <w:rFonts w:eastAsia="Times New Roman"/>
          <w:color w:val="000000"/>
        </w:rPr>
        <w:t>A one-way ANOVA showed a significant difference in scores on PEC between groups (</w:t>
      </w:r>
      <w:proofErr w:type="gramStart"/>
      <w:r w:rsidRPr="00384A0C">
        <w:rPr>
          <w:rFonts w:eastAsia="Times New Roman"/>
          <w:color w:val="000000"/>
        </w:rPr>
        <w:t>F(</w:t>
      </w:r>
      <w:proofErr w:type="gramEnd"/>
      <w:r w:rsidRPr="00384A0C">
        <w:rPr>
          <w:rFonts w:eastAsia="Times New Roman"/>
          <w:color w:val="000000"/>
        </w:rPr>
        <w:t xml:space="preserve">2, 636) = 26.81, </w:t>
      </w:r>
      <w:r w:rsidRPr="00384A0C">
        <w:rPr>
          <w:rFonts w:eastAsia="Times New Roman"/>
          <w:i/>
          <w:iCs/>
          <w:color w:val="000000"/>
        </w:rPr>
        <w:t>p</w:t>
      </w:r>
      <w:r w:rsidRPr="00384A0C">
        <w:rPr>
          <w:rFonts w:eastAsia="Times New Roman"/>
          <w:color w:val="000000"/>
        </w:rPr>
        <w:t xml:space="preserve"> &lt; .001). Figure 1 shows the pattern of results. Post-hoc tests with Bonferroni correction showed gay men scored significantly higher than bisexual and heterosexual men (</w:t>
      </w:r>
      <w:r w:rsidRPr="00384A0C">
        <w:rPr>
          <w:rFonts w:eastAsia="Times New Roman"/>
          <w:i/>
          <w:iCs/>
          <w:color w:val="000000"/>
        </w:rPr>
        <w:t>p</w:t>
      </w:r>
      <w:r w:rsidRPr="00384A0C">
        <w:rPr>
          <w:rFonts w:eastAsia="Times New Roman"/>
          <w:color w:val="000000"/>
        </w:rPr>
        <w:t xml:space="preserve"> &lt; .001) but there was no significant difference between bisexual and heterosexual men’s scores (</w:t>
      </w:r>
      <w:r w:rsidRPr="00384A0C">
        <w:rPr>
          <w:rFonts w:eastAsia="Times New Roman"/>
          <w:i/>
          <w:iCs/>
          <w:color w:val="000000"/>
        </w:rPr>
        <w:t>p</w:t>
      </w:r>
      <w:r w:rsidRPr="00384A0C">
        <w:rPr>
          <w:rFonts w:eastAsia="Times New Roman"/>
          <w:color w:val="000000"/>
        </w:rPr>
        <w:t xml:space="preserve"> = .692).</w:t>
      </w:r>
    </w:p>
    <w:p w14:paraId="7501C50D" w14:textId="77777777" w:rsidR="00384A0C" w:rsidRPr="00384A0C" w:rsidRDefault="00384A0C" w:rsidP="00384A0C">
      <w:pPr>
        <w:spacing w:line="240" w:lineRule="auto"/>
        <w:rPr>
          <w:rFonts w:eastAsia="Times New Roman"/>
        </w:rPr>
      </w:pPr>
    </w:p>
    <w:p w14:paraId="5FF16E6B" w14:textId="77777777" w:rsidR="00384A0C" w:rsidRPr="00384A0C" w:rsidRDefault="00384A0C" w:rsidP="00384A0C">
      <w:pPr>
        <w:spacing w:line="240" w:lineRule="auto"/>
        <w:rPr>
          <w:rFonts w:eastAsia="Times New Roman"/>
        </w:rPr>
      </w:pPr>
      <w:r w:rsidRPr="00384A0C">
        <w:rPr>
          <w:rFonts w:eastAsia="Times New Roman"/>
          <w:i/>
          <w:iCs/>
          <w:color w:val="000000"/>
        </w:rPr>
        <w:t>SWC</w:t>
      </w:r>
    </w:p>
    <w:p w14:paraId="4C25F1E3" w14:textId="77777777" w:rsidR="00384A0C" w:rsidRPr="00384A0C" w:rsidRDefault="00384A0C" w:rsidP="00384A0C">
      <w:pPr>
        <w:spacing w:line="240" w:lineRule="auto"/>
        <w:rPr>
          <w:rFonts w:eastAsia="Times New Roman"/>
        </w:rPr>
      </w:pPr>
      <w:r w:rsidRPr="00384A0C">
        <w:rPr>
          <w:rFonts w:eastAsia="Times New Roman"/>
          <w:color w:val="000000"/>
        </w:rPr>
        <w:t>A one-way ANOVA showed a significant difference on this subscale between groups (</w:t>
      </w:r>
      <w:proofErr w:type="gramStart"/>
      <w:r w:rsidRPr="00384A0C">
        <w:rPr>
          <w:rFonts w:eastAsia="Times New Roman"/>
          <w:color w:val="000000"/>
        </w:rPr>
        <w:t>F(</w:t>
      </w:r>
      <w:proofErr w:type="gramEnd"/>
      <w:r w:rsidRPr="00384A0C">
        <w:rPr>
          <w:rFonts w:eastAsia="Times New Roman"/>
          <w:color w:val="000000"/>
        </w:rPr>
        <w:t xml:space="preserve">2,636) = 50.65, </w:t>
      </w:r>
      <w:r w:rsidRPr="00384A0C">
        <w:rPr>
          <w:rFonts w:eastAsia="Times New Roman"/>
          <w:i/>
          <w:iCs/>
          <w:color w:val="000000"/>
        </w:rPr>
        <w:t>p</w:t>
      </w:r>
      <w:r w:rsidRPr="00384A0C">
        <w:rPr>
          <w:rFonts w:eastAsia="Times New Roman"/>
          <w:color w:val="000000"/>
        </w:rPr>
        <w:t xml:space="preserve"> &lt; .001). Figure 2 shows the pattern of results. Post-hoc tests showed a significantly greater shape and weight concern in gay men compared with heterosexual and bisexual men (</w:t>
      </w:r>
      <w:r w:rsidRPr="00384A0C">
        <w:rPr>
          <w:rFonts w:eastAsia="Times New Roman"/>
          <w:i/>
          <w:iCs/>
          <w:color w:val="000000"/>
        </w:rPr>
        <w:t>p</w:t>
      </w:r>
      <w:r w:rsidRPr="00384A0C">
        <w:rPr>
          <w:rFonts w:eastAsia="Times New Roman"/>
          <w:color w:val="000000"/>
        </w:rPr>
        <w:t xml:space="preserve"> &lt; .001). There was no significant difference between heterosexual and bisexual men’s scores (</w:t>
      </w:r>
      <w:r w:rsidRPr="00384A0C">
        <w:rPr>
          <w:rFonts w:eastAsia="Times New Roman"/>
          <w:i/>
          <w:iCs/>
          <w:color w:val="000000"/>
        </w:rPr>
        <w:t>p</w:t>
      </w:r>
      <w:r w:rsidRPr="00384A0C">
        <w:rPr>
          <w:rFonts w:eastAsia="Times New Roman"/>
          <w:color w:val="000000"/>
        </w:rPr>
        <w:t xml:space="preserve"> = 1.000).</w:t>
      </w:r>
    </w:p>
    <w:p w14:paraId="66BD6455" w14:textId="77777777" w:rsidR="00384A0C" w:rsidRPr="00384A0C" w:rsidRDefault="00384A0C" w:rsidP="00384A0C">
      <w:pPr>
        <w:spacing w:line="240" w:lineRule="auto"/>
        <w:rPr>
          <w:rFonts w:eastAsia="Times New Roman"/>
        </w:rPr>
      </w:pPr>
    </w:p>
    <w:p w14:paraId="0ABF0D0A" w14:textId="77777777" w:rsidR="00384A0C" w:rsidRPr="00384A0C" w:rsidRDefault="00384A0C" w:rsidP="00384A0C">
      <w:pPr>
        <w:spacing w:line="240" w:lineRule="auto"/>
        <w:rPr>
          <w:rFonts w:eastAsia="Times New Roman"/>
        </w:rPr>
      </w:pPr>
      <w:r w:rsidRPr="00384A0C">
        <w:rPr>
          <w:rFonts w:eastAsia="Times New Roman"/>
          <w:i/>
          <w:iCs/>
          <w:color w:val="000000"/>
        </w:rPr>
        <w:t>Restraint</w:t>
      </w:r>
    </w:p>
    <w:p w14:paraId="5E63EB48" w14:textId="77777777" w:rsidR="00384A0C" w:rsidRPr="00384A0C" w:rsidRDefault="00384A0C" w:rsidP="00384A0C">
      <w:pPr>
        <w:spacing w:line="240" w:lineRule="auto"/>
        <w:rPr>
          <w:rFonts w:eastAsia="Times New Roman"/>
        </w:rPr>
      </w:pPr>
      <w:r w:rsidRPr="00384A0C">
        <w:rPr>
          <w:rFonts w:eastAsia="Times New Roman"/>
          <w:color w:val="000000"/>
        </w:rPr>
        <w:t>A one-way ANOVA showed a significant difference in restraint scores between groups (</w:t>
      </w:r>
      <w:proofErr w:type="gramStart"/>
      <w:r w:rsidRPr="00384A0C">
        <w:rPr>
          <w:rFonts w:eastAsia="Times New Roman"/>
          <w:color w:val="000000"/>
        </w:rPr>
        <w:t>F(</w:t>
      </w:r>
      <w:proofErr w:type="gramEnd"/>
      <w:r w:rsidRPr="00384A0C">
        <w:rPr>
          <w:rFonts w:eastAsia="Times New Roman"/>
          <w:color w:val="000000"/>
        </w:rPr>
        <w:t xml:space="preserve">2,636) = 39.02, </w:t>
      </w:r>
      <w:r w:rsidRPr="00384A0C">
        <w:rPr>
          <w:rFonts w:eastAsia="Times New Roman"/>
          <w:i/>
          <w:iCs/>
          <w:color w:val="000000"/>
        </w:rPr>
        <w:t>p</w:t>
      </w:r>
      <w:r w:rsidRPr="00384A0C">
        <w:rPr>
          <w:rFonts w:eastAsia="Times New Roman"/>
          <w:color w:val="000000"/>
        </w:rPr>
        <w:t xml:space="preserve"> &lt; .001) (see Figure 3 ). Post-hoc tests showed that scores in each group were significantly different from each other (</w:t>
      </w:r>
      <w:r w:rsidRPr="00384A0C">
        <w:rPr>
          <w:rFonts w:eastAsia="Times New Roman"/>
          <w:i/>
          <w:iCs/>
          <w:color w:val="000000"/>
        </w:rPr>
        <w:t>p</w:t>
      </w:r>
      <w:r w:rsidRPr="00384A0C">
        <w:rPr>
          <w:rFonts w:eastAsia="Times New Roman"/>
          <w:color w:val="000000"/>
        </w:rPr>
        <w:t xml:space="preserve"> &lt; .001). </w:t>
      </w:r>
    </w:p>
    <w:p w14:paraId="3A462144" w14:textId="77777777" w:rsidR="00384A0C" w:rsidRPr="00384A0C" w:rsidRDefault="00384A0C" w:rsidP="00384A0C">
      <w:pPr>
        <w:spacing w:line="240" w:lineRule="auto"/>
        <w:rPr>
          <w:rFonts w:eastAsia="Times New Roman"/>
        </w:rPr>
      </w:pPr>
    </w:p>
    <w:p w14:paraId="2F770E10" w14:textId="77777777" w:rsidR="00384A0C" w:rsidRPr="00384A0C" w:rsidRDefault="00384A0C" w:rsidP="00384A0C">
      <w:pPr>
        <w:spacing w:line="240" w:lineRule="auto"/>
        <w:rPr>
          <w:rFonts w:eastAsia="Times New Roman"/>
        </w:rPr>
      </w:pPr>
      <w:r w:rsidRPr="00384A0C">
        <w:rPr>
          <w:rFonts w:eastAsia="Times New Roman"/>
          <w:i/>
          <w:iCs/>
          <w:color w:val="000000"/>
        </w:rPr>
        <w:t>Regression</w:t>
      </w:r>
    </w:p>
    <w:p w14:paraId="056345EC" w14:textId="77777777" w:rsidR="00384A0C" w:rsidRPr="00384A0C" w:rsidRDefault="00384A0C" w:rsidP="00384A0C">
      <w:pPr>
        <w:spacing w:line="240" w:lineRule="auto"/>
        <w:rPr>
          <w:rFonts w:eastAsia="Times New Roman"/>
        </w:rPr>
      </w:pPr>
    </w:p>
    <w:p w14:paraId="4C7E147F" w14:textId="77777777" w:rsidR="00384A0C" w:rsidRPr="00384A0C" w:rsidRDefault="00384A0C" w:rsidP="00384A0C">
      <w:pPr>
        <w:spacing w:line="240" w:lineRule="auto"/>
        <w:rPr>
          <w:rFonts w:eastAsia="Times New Roman"/>
        </w:rPr>
      </w:pPr>
      <w:r w:rsidRPr="00384A0C">
        <w:rPr>
          <w:rFonts w:eastAsia="Times New Roman"/>
          <w:color w:val="000000"/>
        </w:rPr>
        <w:t>Four three stage hierarchical moderated multiple regressions were carried out with Global EDE-Q score, PEC, SWC, and Restraint as dependent variables respectively. </w:t>
      </w:r>
    </w:p>
    <w:p w14:paraId="1BE53AF5" w14:textId="77777777" w:rsidR="00384A0C" w:rsidRPr="00384A0C" w:rsidRDefault="00384A0C" w:rsidP="00384A0C">
      <w:pPr>
        <w:spacing w:line="240" w:lineRule="auto"/>
        <w:rPr>
          <w:rFonts w:eastAsia="Times New Roman"/>
        </w:rPr>
      </w:pPr>
    </w:p>
    <w:p w14:paraId="44139548" w14:textId="77777777" w:rsidR="00384A0C" w:rsidRPr="00384A0C" w:rsidRDefault="00384A0C" w:rsidP="00384A0C">
      <w:pPr>
        <w:spacing w:line="240" w:lineRule="auto"/>
        <w:rPr>
          <w:rFonts w:eastAsia="Times New Roman"/>
        </w:rPr>
      </w:pPr>
      <w:r w:rsidRPr="00384A0C">
        <w:rPr>
          <w:rFonts w:eastAsia="Times New Roman"/>
          <w:i/>
          <w:iCs/>
          <w:color w:val="000000"/>
        </w:rPr>
        <w:t>Global Score</w:t>
      </w:r>
    </w:p>
    <w:p w14:paraId="3E52C18D" w14:textId="77777777" w:rsidR="00384A0C" w:rsidRPr="00384A0C" w:rsidRDefault="00384A0C" w:rsidP="00384A0C">
      <w:pPr>
        <w:spacing w:line="240" w:lineRule="auto"/>
        <w:rPr>
          <w:rFonts w:eastAsia="Times New Roman"/>
        </w:rPr>
      </w:pPr>
      <w:r w:rsidRPr="00384A0C">
        <w:rPr>
          <w:rFonts w:eastAsia="Times New Roman"/>
          <w:color w:val="000000"/>
        </w:rPr>
        <w:t> </w:t>
      </w:r>
    </w:p>
    <w:p w14:paraId="07D80243" w14:textId="5546CE95" w:rsidR="00384A0C" w:rsidRPr="00384A0C" w:rsidRDefault="00384A0C" w:rsidP="00384A0C">
      <w:pPr>
        <w:spacing w:line="240" w:lineRule="auto"/>
        <w:rPr>
          <w:rFonts w:eastAsia="Times New Roman"/>
        </w:rPr>
      </w:pPr>
      <w:r w:rsidRPr="00384A0C">
        <w:rPr>
          <w:rFonts w:eastAsia="Times New Roman"/>
          <w:color w:val="000000"/>
        </w:rPr>
        <w:t xml:space="preserve">For the moderated multiple regression with Global score as the dependent variable (see Table 5). BMI and age </w:t>
      </w:r>
      <w:proofErr w:type="gramStart"/>
      <w:r w:rsidRPr="00384A0C">
        <w:rPr>
          <w:rFonts w:eastAsia="Times New Roman"/>
          <w:color w:val="000000"/>
        </w:rPr>
        <w:t>were added</w:t>
      </w:r>
      <w:proofErr w:type="gramEnd"/>
      <w:r w:rsidRPr="00384A0C">
        <w:rPr>
          <w:rFonts w:eastAsia="Times New Roman"/>
          <w:color w:val="000000"/>
        </w:rPr>
        <w:t xml:space="preserve"> at stage one of the regression as noise variables. </w:t>
      </w:r>
      <w:r w:rsidR="00007378">
        <w:rPr>
          <w:b/>
          <w:color w:val="FF0000"/>
          <w:szCs w:val="24"/>
        </w:rPr>
        <w:t>S</w:t>
      </w:r>
      <w:r w:rsidR="00007378" w:rsidRPr="00007378">
        <w:rPr>
          <w:b/>
          <w:color w:val="FF0000"/>
          <w:szCs w:val="24"/>
        </w:rPr>
        <w:t>exual orientation</w:t>
      </w:r>
      <w:r w:rsidR="00007378" w:rsidRPr="00007378">
        <w:rPr>
          <w:rFonts w:eastAsia="Times New Roman"/>
          <w:color w:val="000000"/>
          <w:sz w:val="20"/>
        </w:rPr>
        <w:t xml:space="preserve"> </w:t>
      </w:r>
      <w:r w:rsidRPr="00384A0C">
        <w:rPr>
          <w:rFonts w:eastAsia="Times New Roman"/>
          <w:color w:val="000000"/>
        </w:rPr>
        <w:t xml:space="preserve">and DMS score </w:t>
      </w:r>
      <w:proofErr w:type="gramStart"/>
      <w:r w:rsidRPr="00384A0C">
        <w:rPr>
          <w:rFonts w:eastAsia="Times New Roman"/>
          <w:color w:val="000000"/>
        </w:rPr>
        <w:t>were entered</w:t>
      </w:r>
      <w:proofErr w:type="gramEnd"/>
      <w:r w:rsidRPr="00384A0C">
        <w:rPr>
          <w:rFonts w:eastAsia="Times New Roman"/>
          <w:color w:val="000000"/>
        </w:rPr>
        <w:t xml:space="preserve"> at stage two, and the interaction between </w:t>
      </w:r>
      <w:r w:rsidR="00007378" w:rsidRPr="00007378">
        <w:rPr>
          <w:b/>
          <w:color w:val="FF0000"/>
          <w:szCs w:val="24"/>
        </w:rPr>
        <w:t>sexual orientation</w:t>
      </w:r>
      <w:r w:rsidR="00007378" w:rsidRPr="00007378">
        <w:rPr>
          <w:rFonts w:eastAsia="Times New Roman"/>
          <w:color w:val="000000"/>
          <w:sz w:val="20"/>
        </w:rPr>
        <w:t xml:space="preserve"> </w:t>
      </w:r>
      <w:r w:rsidRPr="00384A0C">
        <w:rPr>
          <w:rFonts w:eastAsia="Times New Roman"/>
          <w:color w:val="000000"/>
        </w:rPr>
        <w:t>and DMS score was added at stage three. The regression model revealed that at stage one age but not BMI contributed significantly to the regression model, and accounted for 2.9% of the variation in global ED</w:t>
      </w:r>
      <w:r w:rsidR="00007378">
        <w:rPr>
          <w:rFonts w:eastAsia="Times New Roman"/>
          <w:color w:val="000000"/>
        </w:rPr>
        <w:t xml:space="preserve">E-Q score. Introducing </w:t>
      </w:r>
      <w:r w:rsidR="00007378" w:rsidRPr="00007378">
        <w:rPr>
          <w:b/>
          <w:color w:val="FF0000"/>
          <w:szCs w:val="24"/>
        </w:rPr>
        <w:t>sexual orientation</w:t>
      </w:r>
      <w:r w:rsidRPr="00384A0C">
        <w:rPr>
          <w:rFonts w:eastAsia="Times New Roman"/>
          <w:color w:val="000000"/>
        </w:rPr>
        <w:t xml:space="preserve"> and DMS explained an additional 5.2% of variation in Global EDE-Q. Adding the interaction at </w:t>
      </w:r>
      <w:proofErr w:type="gramStart"/>
      <w:r w:rsidRPr="00384A0C">
        <w:rPr>
          <w:rFonts w:eastAsia="Times New Roman"/>
          <w:color w:val="000000"/>
        </w:rPr>
        <w:t>stage</w:t>
      </w:r>
      <w:proofErr w:type="gramEnd"/>
      <w:r w:rsidRPr="00384A0C">
        <w:rPr>
          <w:rFonts w:eastAsia="Times New Roman"/>
          <w:color w:val="000000"/>
        </w:rPr>
        <w:t xml:space="preserve"> three explained an additional 0.6% of variation in global EDE-Q score. At stage three age, DMS, and the interaction were all significant predictors of Global EDE-Q score. The significant interaction indicated that the relationship between drive for muscularity and global EDE-Q varies by</w:t>
      </w:r>
      <w:r w:rsidR="00007378" w:rsidRPr="00007378">
        <w:rPr>
          <w:b/>
          <w:color w:val="FF0000"/>
          <w:szCs w:val="24"/>
        </w:rPr>
        <w:t xml:space="preserve"> sexual orientation</w:t>
      </w:r>
      <w:r w:rsidRPr="00384A0C">
        <w:rPr>
          <w:rFonts w:eastAsia="Times New Roman"/>
          <w:color w:val="000000"/>
        </w:rPr>
        <w:t>. </w:t>
      </w:r>
    </w:p>
    <w:p w14:paraId="04DB751F" w14:textId="77777777" w:rsidR="00384A0C" w:rsidRPr="00384A0C" w:rsidRDefault="00384A0C" w:rsidP="00384A0C">
      <w:pPr>
        <w:spacing w:line="240" w:lineRule="auto"/>
        <w:rPr>
          <w:rFonts w:eastAsia="Times New Roman"/>
        </w:rPr>
      </w:pPr>
    </w:p>
    <w:p w14:paraId="7228E340" w14:textId="592F4BC8" w:rsidR="00384A0C" w:rsidRPr="00384A0C" w:rsidRDefault="00384A0C" w:rsidP="00384A0C">
      <w:pPr>
        <w:spacing w:line="240" w:lineRule="auto"/>
        <w:rPr>
          <w:rFonts w:eastAsia="Times New Roman"/>
        </w:rPr>
      </w:pPr>
      <w:r w:rsidRPr="00384A0C">
        <w:rPr>
          <w:rFonts w:eastAsia="Times New Roman"/>
          <w:color w:val="000000"/>
        </w:rPr>
        <w:t xml:space="preserve">This </w:t>
      </w:r>
      <w:proofErr w:type="gramStart"/>
      <w:r w:rsidRPr="00384A0C">
        <w:rPr>
          <w:rFonts w:eastAsia="Times New Roman"/>
          <w:color w:val="000000"/>
        </w:rPr>
        <w:t>was examined</w:t>
      </w:r>
      <w:proofErr w:type="gramEnd"/>
      <w:r w:rsidRPr="00384A0C">
        <w:rPr>
          <w:rFonts w:eastAsia="Times New Roman"/>
          <w:color w:val="000000"/>
        </w:rPr>
        <w:t xml:space="preserve"> further by calculating the correlation between DMS and EDE-Q global score for each </w:t>
      </w:r>
      <w:r w:rsidR="00007378" w:rsidRPr="00007378">
        <w:rPr>
          <w:b/>
          <w:color w:val="FF0000"/>
          <w:szCs w:val="24"/>
        </w:rPr>
        <w:t>sexual orientation</w:t>
      </w:r>
      <w:r w:rsidR="00007378" w:rsidRPr="00007378">
        <w:rPr>
          <w:rFonts w:eastAsia="Times New Roman"/>
          <w:color w:val="000000"/>
          <w:sz w:val="20"/>
        </w:rPr>
        <w:t xml:space="preserve"> </w:t>
      </w:r>
      <w:r w:rsidRPr="00384A0C">
        <w:rPr>
          <w:rFonts w:eastAsia="Times New Roman"/>
          <w:color w:val="000000"/>
        </w:rPr>
        <w:t xml:space="preserve">separately, and then comparing the correlation coefficients between </w:t>
      </w:r>
      <w:r w:rsidR="00007378" w:rsidRPr="00007378">
        <w:rPr>
          <w:b/>
          <w:color w:val="FF0000"/>
          <w:szCs w:val="24"/>
        </w:rPr>
        <w:t>sexual orientation</w:t>
      </w:r>
      <w:r w:rsidR="00007378" w:rsidRPr="00007378">
        <w:rPr>
          <w:rFonts w:eastAsia="Times New Roman"/>
          <w:color w:val="000000"/>
          <w:sz w:val="20"/>
        </w:rPr>
        <w:t xml:space="preserve"> </w:t>
      </w:r>
      <w:r w:rsidRPr="00384A0C">
        <w:rPr>
          <w:rFonts w:eastAsia="Times New Roman"/>
          <w:color w:val="000000"/>
        </w:rPr>
        <w:t xml:space="preserve">groups. DMS Global and EDE-Q Global scores were significantly correlated for bisexual men (r = 0.36, </w:t>
      </w:r>
      <w:r w:rsidRPr="00384A0C">
        <w:rPr>
          <w:rFonts w:eastAsia="Times New Roman"/>
          <w:i/>
          <w:iCs/>
          <w:color w:val="000000"/>
        </w:rPr>
        <w:t xml:space="preserve">p </w:t>
      </w:r>
      <w:r w:rsidRPr="00384A0C">
        <w:rPr>
          <w:rFonts w:eastAsia="Times New Roman"/>
          <w:color w:val="000000"/>
        </w:rPr>
        <w:t xml:space="preserve">&lt; .001) and heterosexual men (r = 0.25, </w:t>
      </w:r>
      <w:r w:rsidRPr="00384A0C">
        <w:rPr>
          <w:rFonts w:eastAsia="Times New Roman"/>
          <w:i/>
          <w:iCs/>
          <w:color w:val="000000"/>
        </w:rPr>
        <w:t xml:space="preserve">p </w:t>
      </w:r>
      <w:r w:rsidRPr="00384A0C">
        <w:rPr>
          <w:rFonts w:eastAsia="Times New Roman"/>
          <w:color w:val="000000"/>
        </w:rPr>
        <w:t xml:space="preserve">&lt; .001), with an increased drive for muscularity being related to greater overall disordered eating behaviours. However, there was no significant correlation in gay men (r = </w:t>
      </w:r>
      <w:r w:rsidRPr="00384A0C">
        <w:rPr>
          <w:rFonts w:eastAsia="Times New Roman"/>
          <w:color w:val="000000"/>
        </w:rPr>
        <w:lastRenderedPageBreak/>
        <w:t xml:space="preserve">0.08, </w:t>
      </w:r>
      <w:r w:rsidRPr="00384A0C">
        <w:rPr>
          <w:rFonts w:eastAsia="Times New Roman"/>
          <w:i/>
          <w:iCs/>
          <w:color w:val="000000"/>
        </w:rPr>
        <w:t xml:space="preserve">p </w:t>
      </w:r>
      <w:r w:rsidRPr="00384A0C">
        <w:rPr>
          <w:rFonts w:eastAsia="Times New Roman"/>
          <w:color w:val="000000"/>
        </w:rPr>
        <w:t xml:space="preserve">= .205). Pairwise comparison of these correlation coefficients indicated that gay and bisexual men were significantly different (z = 2.982, </w:t>
      </w:r>
      <w:r w:rsidRPr="00384A0C">
        <w:rPr>
          <w:rFonts w:eastAsia="Times New Roman"/>
          <w:i/>
          <w:iCs/>
          <w:color w:val="000000"/>
        </w:rPr>
        <w:t xml:space="preserve">p </w:t>
      </w:r>
      <w:r w:rsidRPr="00384A0C">
        <w:rPr>
          <w:rFonts w:eastAsia="Times New Roman"/>
          <w:color w:val="000000"/>
        </w:rPr>
        <w:t xml:space="preserve">= .003), while the correlations were not significantly different for bisexual and heterosexual men (z = 1.86, </w:t>
      </w:r>
      <w:r w:rsidRPr="00384A0C">
        <w:rPr>
          <w:rFonts w:eastAsia="Times New Roman"/>
          <w:i/>
          <w:iCs/>
          <w:color w:val="000000"/>
        </w:rPr>
        <w:t xml:space="preserve">p </w:t>
      </w:r>
      <w:r w:rsidRPr="00384A0C">
        <w:rPr>
          <w:rFonts w:eastAsia="Times New Roman"/>
          <w:color w:val="000000"/>
        </w:rPr>
        <w:t xml:space="preserve">= 0.236) or for gay and heterosexual men (z = -1.81, </w:t>
      </w:r>
      <w:r w:rsidRPr="00384A0C">
        <w:rPr>
          <w:rFonts w:eastAsia="Times New Roman"/>
          <w:i/>
          <w:iCs/>
          <w:color w:val="000000"/>
        </w:rPr>
        <w:t xml:space="preserve">p </w:t>
      </w:r>
      <w:r w:rsidRPr="00384A0C">
        <w:rPr>
          <w:rFonts w:eastAsia="Times New Roman"/>
          <w:color w:val="000000"/>
        </w:rPr>
        <w:t xml:space="preserve">= .071). The latter comparison, whilst non-significant, suggested a possible tendency (p &lt; 0.10) for gay and heterosexual men to differ, consistent with there being a significant correlation between these two variables in heterosexual men, but not gay men. These data </w:t>
      </w:r>
      <w:proofErr w:type="gramStart"/>
      <w:r w:rsidRPr="00384A0C">
        <w:rPr>
          <w:rFonts w:eastAsia="Times New Roman"/>
          <w:color w:val="000000"/>
        </w:rPr>
        <w:t>can be seen</w:t>
      </w:r>
      <w:proofErr w:type="gramEnd"/>
      <w:r w:rsidRPr="00384A0C">
        <w:rPr>
          <w:rFonts w:eastAsia="Times New Roman"/>
          <w:color w:val="000000"/>
        </w:rPr>
        <w:t xml:space="preserve"> in Figure 8. </w:t>
      </w:r>
    </w:p>
    <w:p w14:paraId="25A308E9" w14:textId="77777777" w:rsidR="00384A0C" w:rsidRPr="00384A0C" w:rsidRDefault="00384A0C" w:rsidP="00384A0C">
      <w:pPr>
        <w:spacing w:line="240" w:lineRule="auto"/>
        <w:rPr>
          <w:rFonts w:eastAsia="Times New Roman"/>
        </w:rPr>
      </w:pPr>
    </w:p>
    <w:p w14:paraId="7A999374" w14:textId="77777777" w:rsidR="00384A0C" w:rsidRPr="00384A0C" w:rsidRDefault="00384A0C" w:rsidP="00384A0C">
      <w:pPr>
        <w:spacing w:line="240" w:lineRule="auto"/>
        <w:rPr>
          <w:rFonts w:eastAsia="Times New Roman"/>
        </w:rPr>
      </w:pPr>
      <w:r w:rsidRPr="00384A0C">
        <w:rPr>
          <w:rFonts w:eastAsia="Times New Roman"/>
          <w:i/>
          <w:iCs/>
          <w:color w:val="000000"/>
        </w:rPr>
        <w:t>PEC </w:t>
      </w:r>
    </w:p>
    <w:p w14:paraId="70BACDE9" w14:textId="77777777" w:rsidR="00384A0C" w:rsidRPr="00384A0C" w:rsidRDefault="00384A0C" w:rsidP="00384A0C">
      <w:pPr>
        <w:spacing w:line="240" w:lineRule="auto"/>
        <w:rPr>
          <w:rFonts w:eastAsia="Times New Roman"/>
        </w:rPr>
      </w:pPr>
    </w:p>
    <w:p w14:paraId="497A5EC0" w14:textId="41843DC5" w:rsidR="00384A0C" w:rsidRPr="00384A0C" w:rsidRDefault="00384A0C" w:rsidP="00384A0C">
      <w:pPr>
        <w:spacing w:line="240" w:lineRule="auto"/>
        <w:rPr>
          <w:rFonts w:eastAsia="Times New Roman"/>
        </w:rPr>
      </w:pPr>
      <w:r w:rsidRPr="00384A0C">
        <w:rPr>
          <w:rFonts w:eastAsia="Times New Roman"/>
          <w:color w:val="000000"/>
        </w:rPr>
        <w:t xml:space="preserve">For the model with PEC as the dependent variable, BMI and age </w:t>
      </w:r>
      <w:proofErr w:type="gramStart"/>
      <w:r w:rsidRPr="00384A0C">
        <w:rPr>
          <w:rFonts w:eastAsia="Times New Roman"/>
          <w:color w:val="000000"/>
        </w:rPr>
        <w:t>were added at stage one of the regression as noise variables and accounted for 2.9% of the variation in PEC, with age but not BMI as a significant predictor</w:t>
      </w:r>
      <w:proofErr w:type="gramEnd"/>
      <w:r w:rsidRPr="00384A0C">
        <w:rPr>
          <w:rFonts w:eastAsia="Times New Roman"/>
          <w:color w:val="000000"/>
        </w:rPr>
        <w:t xml:space="preserve">. </w:t>
      </w:r>
      <w:proofErr w:type="gramStart"/>
      <w:r w:rsidR="00007378" w:rsidRPr="00007378">
        <w:rPr>
          <w:b/>
          <w:color w:val="FF0000"/>
          <w:szCs w:val="24"/>
        </w:rPr>
        <w:t>sexual</w:t>
      </w:r>
      <w:proofErr w:type="gramEnd"/>
      <w:r w:rsidR="00007378" w:rsidRPr="00007378">
        <w:rPr>
          <w:b/>
          <w:color w:val="FF0000"/>
          <w:szCs w:val="24"/>
        </w:rPr>
        <w:t xml:space="preserve"> orientation</w:t>
      </w:r>
      <w:r w:rsidR="00007378" w:rsidRPr="00007378">
        <w:rPr>
          <w:rFonts w:eastAsia="Times New Roman"/>
          <w:color w:val="000000"/>
          <w:sz w:val="20"/>
        </w:rPr>
        <w:t xml:space="preserve"> </w:t>
      </w:r>
      <w:r w:rsidRPr="00384A0C">
        <w:rPr>
          <w:rFonts w:eastAsia="Times New Roman"/>
          <w:color w:val="000000"/>
        </w:rPr>
        <w:t xml:space="preserve">and DMS score were added at stage two of the model. Both were significant predictors and explained an additional 1.8% of the variation in PEC. The interaction between </w:t>
      </w:r>
      <w:r w:rsidR="00007378" w:rsidRPr="00007378">
        <w:rPr>
          <w:b/>
          <w:color w:val="FF0000"/>
          <w:szCs w:val="24"/>
        </w:rPr>
        <w:t>sexual orientation</w:t>
      </w:r>
      <w:r w:rsidR="00007378" w:rsidRPr="00007378">
        <w:rPr>
          <w:rFonts w:eastAsia="Times New Roman"/>
          <w:color w:val="000000"/>
          <w:sz w:val="20"/>
        </w:rPr>
        <w:t xml:space="preserve"> </w:t>
      </w:r>
      <w:r w:rsidRPr="00384A0C">
        <w:rPr>
          <w:rFonts w:eastAsia="Times New Roman"/>
          <w:color w:val="000000"/>
        </w:rPr>
        <w:t xml:space="preserve">and DMS </w:t>
      </w:r>
      <w:proofErr w:type="gramStart"/>
      <w:r w:rsidRPr="00384A0C">
        <w:rPr>
          <w:rFonts w:eastAsia="Times New Roman"/>
          <w:color w:val="000000"/>
        </w:rPr>
        <w:t>was added</w:t>
      </w:r>
      <w:proofErr w:type="gramEnd"/>
      <w:r w:rsidRPr="00384A0C">
        <w:rPr>
          <w:rFonts w:eastAsia="Times New Roman"/>
          <w:color w:val="000000"/>
        </w:rPr>
        <w:t xml:space="preserve"> at stage three and explained an additional 0.2% of the variance. At </w:t>
      </w:r>
      <w:proofErr w:type="gramStart"/>
      <w:r w:rsidRPr="00384A0C">
        <w:rPr>
          <w:rFonts w:eastAsia="Times New Roman"/>
          <w:color w:val="000000"/>
        </w:rPr>
        <w:t>stage</w:t>
      </w:r>
      <w:proofErr w:type="gramEnd"/>
      <w:r w:rsidRPr="00384A0C">
        <w:rPr>
          <w:rFonts w:eastAsia="Times New Roman"/>
          <w:color w:val="000000"/>
        </w:rPr>
        <w:t xml:space="preserve"> three age and </w:t>
      </w:r>
      <w:r w:rsidR="00007378" w:rsidRPr="00007378">
        <w:rPr>
          <w:b/>
          <w:color w:val="FF0000"/>
          <w:szCs w:val="24"/>
        </w:rPr>
        <w:t>sexual orientation</w:t>
      </w:r>
      <w:r w:rsidR="00007378" w:rsidRPr="00007378">
        <w:rPr>
          <w:rFonts w:eastAsia="Times New Roman"/>
          <w:color w:val="000000"/>
          <w:sz w:val="20"/>
        </w:rPr>
        <w:t xml:space="preserve"> </w:t>
      </w:r>
      <w:r w:rsidRPr="00384A0C">
        <w:rPr>
          <w:rFonts w:eastAsia="Times New Roman"/>
          <w:color w:val="000000"/>
        </w:rPr>
        <w:t>were significant predictors of PEC. </w:t>
      </w:r>
    </w:p>
    <w:p w14:paraId="7691D65F" w14:textId="77777777" w:rsidR="00384A0C" w:rsidRPr="00384A0C" w:rsidRDefault="00384A0C" w:rsidP="00384A0C">
      <w:pPr>
        <w:spacing w:line="240" w:lineRule="auto"/>
        <w:rPr>
          <w:rFonts w:eastAsia="Times New Roman"/>
        </w:rPr>
      </w:pPr>
    </w:p>
    <w:p w14:paraId="53D9E68F" w14:textId="77777777" w:rsidR="00384A0C" w:rsidRPr="00384A0C" w:rsidRDefault="00384A0C" w:rsidP="00384A0C">
      <w:pPr>
        <w:spacing w:line="240" w:lineRule="auto"/>
        <w:rPr>
          <w:rFonts w:eastAsia="Times New Roman"/>
        </w:rPr>
      </w:pPr>
      <w:r w:rsidRPr="00384A0C">
        <w:rPr>
          <w:rFonts w:eastAsia="Times New Roman"/>
          <w:i/>
          <w:iCs/>
          <w:color w:val="000000"/>
        </w:rPr>
        <w:t>SWC</w:t>
      </w:r>
    </w:p>
    <w:p w14:paraId="696ED317" w14:textId="77777777" w:rsidR="00384A0C" w:rsidRPr="00384A0C" w:rsidRDefault="00384A0C" w:rsidP="00384A0C">
      <w:pPr>
        <w:spacing w:line="240" w:lineRule="auto"/>
        <w:rPr>
          <w:rFonts w:eastAsia="Times New Roman"/>
        </w:rPr>
      </w:pPr>
    </w:p>
    <w:p w14:paraId="5BA4FCB6" w14:textId="446C335F" w:rsidR="00384A0C" w:rsidRPr="00384A0C" w:rsidRDefault="00384A0C" w:rsidP="00384A0C">
      <w:pPr>
        <w:spacing w:line="240" w:lineRule="auto"/>
        <w:rPr>
          <w:rFonts w:eastAsia="Times New Roman"/>
        </w:rPr>
      </w:pPr>
      <w:r w:rsidRPr="00384A0C">
        <w:rPr>
          <w:rFonts w:eastAsia="Times New Roman"/>
          <w:color w:val="000000"/>
        </w:rPr>
        <w:t xml:space="preserve">For the model with SWC as the dependent variable. BMI and age </w:t>
      </w:r>
      <w:proofErr w:type="gramStart"/>
      <w:r w:rsidRPr="00384A0C">
        <w:rPr>
          <w:rFonts w:eastAsia="Times New Roman"/>
          <w:color w:val="000000"/>
        </w:rPr>
        <w:t>were added at stage one as noise variables and accounted for 3.8% of the variance in SWC, with age but not BMI as a significant predictor</w:t>
      </w:r>
      <w:proofErr w:type="gramEnd"/>
      <w:r w:rsidRPr="00384A0C">
        <w:rPr>
          <w:rFonts w:eastAsia="Times New Roman"/>
          <w:color w:val="000000"/>
        </w:rPr>
        <w:t xml:space="preserve">. </w:t>
      </w:r>
      <w:proofErr w:type="gramStart"/>
      <w:r w:rsidR="00007378" w:rsidRPr="00007378">
        <w:rPr>
          <w:b/>
          <w:color w:val="FF0000"/>
          <w:szCs w:val="24"/>
        </w:rPr>
        <w:t>sexual</w:t>
      </w:r>
      <w:proofErr w:type="gramEnd"/>
      <w:r w:rsidR="00007378" w:rsidRPr="00007378">
        <w:rPr>
          <w:b/>
          <w:color w:val="FF0000"/>
          <w:szCs w:val="24"/>
        </w:rPr>
        <w:t xml:space="preserve"> orientation</w:t>
      </w:r>
      <w:r w:rsidR="00007378" w:rsidRPr="00007378">
        <w:rPr>
          <w:rFonts w:eastAsia="Times New Roman"/>
          <w:color w:val="000000"/>
          <w:sz w:val="20"/>
        </w:rPr>
        <w:t xml:space="preserve"> </w:t>
      </w:r>
      <w:r w:rsidRPr="00384A0C">
        <w:rPr>
          <w:rFonts w:eastAsia="Times New Roman"/>
          <w:color w:val="000000"/>
        </w:rPr>
        <w:t xml:space="preserve">and DMS score were entered at stage two of the model, which explained an additional 1.8% of the variance, with age, </w:t>
      </w:r>
      <w:r w:rsidR="00007378" w:rsidRPr="00007378">
        <w:rPr>
          <w:b/>
          <w:color w:val="FF0000"/>
          <w:szCs w:val="24"/>
        </w:rPr>
        <w:t>sexual orientation</w:t>
      </w:r>
      <w:r w:rsidRPr="00384A0C">
        <w:rPr>
          <w:rFonts w:eastAsia="Times New Roman"/>
          <w:color w:val="000000"/>
        </w:rPr>
        <w:t xml:space="preserve">, and DMS score as significant predictors. The interaction between sexuality and DMS score </w:t>
      </w:r>
      <w:proofErr w:type="gramStart"/>
      <w:r w:rsidRPr="00384A0C">
        <w:rPr>
          <w:rFonts w:eastAsia="Times New Roman"/>
          <w:color w:val="000000"/>
        </w:rPr>
        <w:t>was added</w:t>
      </w:r>
      <w:proofErr w:type="gramEnd"/>
      <w:r w:rsidRPr="00384A0C">
        <w:rPr>
          <w:rFonts w:eastAsia="Times New Roman"/>
          <w:color w:val="000000"/>
        </w:rPr>
        <w:t xml:space="preserve"> at stage three and explained an additional 0.2% of the variance. At stage three age, </w:t>
      </w:r>
      <w:r w:rsidR="00007378" w:rsidRPr="00007378">
        <w:rPr>
          <w:b/>
          <w:color w:val="FF0000"/>
          <w:szCs w:val="24"/>
        </w:rPr>
        <w:t>sexual orientation</w:t>
      </w:r>
      <w:r w:rsidRPr="00384A0C">
        <w:rPr>
          <w:rFonts w:eastAsia="Times New Roman"/>
          <w:color w:val="000000"/>
        </w:rPr>
        <w:t>, and DMS score were all significant predictors of SWC. </w:t>
      </w:r>
    </w:p>
    <w:p w14:paraId="637FA669" w14:textId="77777777" w:rsidR="00384A0C" w:rsidRPr="00384A0C" w:rsidRDefault="00384A0C" w:rsidP="00384A0C">
      <w:pPr>
        <w:spacing w:line="240" w:lineRule="auto"/>
        <w:rPr>
          <w:rFonts w:eastAsia="Times New Roman"/>
        </w:rPr>
      </w:pPr>
    </w:p>
    <w:p w14:paraId="331FF13F" w14:textId="77777777" w:rsidR="00384A0C" w:rsidRPr="00384A0C" w:rsidRDefault="00384A0C" w:rsidP="00384A0C">
      <w:pPr>
        <w:spacing w:line="240" w:lineRule="auto"/>
        <w:rPr>
          <w:rFonts w:eastAsia="Times New Roman"/>
        </w:rPr>
      </w:pPr>
      <w:r w:rsidRPr="00384A0C">
        <w:rPr>
          <w:rFonts w:eastAsia="Times New Roman"/>
          <w:i/>
          <w:iCs/>
          <w:color w:val="000000"/>
        </w:rPr>
        <w:t>Restraint</w:t>
      </w:r>
      <w:r w:rsidRPr="00384A0C">
        <w:rPr>
          <w:rFonts w:eastAsia="Times New Roman"/>
          <w:color w:val="000000"/>
        </w:rPr>
        <w:t> </w:t>
      </w:r>
    </w:p>
    <w:p w14:paraId="6B76D553" w14:textId="77777777" w:rsidR="00384A0C" w:rsidRPr="00384A0C" w:rsidRDefault="00384A0C" w:rsidP="00384A0C">
      <w:pPr>
        <w:spacing w:line="240" w:lineRule="auto"/>
        <w:rPr>
          <w:rFonts w:eastAsia="Times New Roman"/>
        </w:rPr>
      </w:pPr>
    </w:p>
    <w:p w14:paraId="48E2D061" w14:textId="2EBDC2C8" w:rsidR="00384A0C" w:rsidRPr="00384A0C" w:rsidRDefault="00384A0C" w:rsidP="00384A0C">
      <w:pPr>
        <w:spacing w:line="240" w:lineRule="auto"/>
        <w:rPr>
          <w:rFonts w:eastAsia="Times New Roman"/>
        </w:rPr>
      </w:pPr>
      <w:r w:rsidRPr="00384A0C">
        <w:rPr>
          <w:rFonts w:eastAsia="Times New Roman"/>
          <w:color w:val="000000"/>
        </w:rPr>
        <w:t xml:space="preserve">For the model with Restraint as the dependent variable. BMI and age </w:t>
      </w:r>
      <w:proofErr w:type="gramStart"/>
      <w:r w:rsidRPr="00384A0C">
        <w:rPr>
          <w:rFonts w:eastAsia="Times New Roman"/>
          <w:color w:val="000000"/>
        </w:rPr>
        <w:t>were added</w:t>
      </w:r>
      <w:proofErr w:type="gramEnd"/>
      <w:r w:rsidRPr="00384A0C">
        <w:rPr>
          <w:rFonts w:eastAsia="Times New Roman"/>
          <w:color w:val="000000"/>
        </w:rPr>
        <w:t xml:space="preserve"> at stage one as noise variables, and explained 0.3% of the variance in restraint scores, but neither were significant predictors. At </w:t>
      </w:r>
      <w:proofErr w:type="gramStart"/>
      <w:r w:rsidRPr="00384A0C">
        <w:rPr>
          <w:rFonts w:eastAsia="Times New Roman"/>
          <w:color w:val="000000"/>
        </w:rPr>
        <w:t>stage</w:t>
      </w:r>
      <w:proofErr w:type="gramEnd"/>
      <w:r w:rsidRPr="00384A0C">
        <w:rPr>
          <w:rFonts w:eastAsia="Times New Roman"/>
          <w:color w:val="000000"/>
        </w:rPr>
        <w:t xml:space="preserve"> two </w:t>
      </w:r>
      <w:r w:rsidR="00007378" w:rsidRPr="00007378">
        <w:rPr>
          <w:b/>
          <w:color w:val="FF0000"/>
          <w:szCs w:val="24"/>
        </w:rPr>
        <w:t>sexual orientation</w:t>
      </w:r>
      <w:r w:rsidR="00007378" w:rsidRPr="00007378">
        <w:rPr>
          <w:rFonts w:eastAsia="Times New Roman"/>
          <w:color w:val="000000"/>
          <w:sz w:val="20"/>
        </w:rPr>
        <w:t xml:space="preserve"> </w:t>
      </w:r>
      <w:r w:rsidRPr="00384A0C">
        <w:rPr>
          <w:rFonts w:eastAsia="Times New Roman"/>
          <w:color w:val="000000"/>
        </w:rPr>
        <w:t xml:space="preserve">and DMS score were added, explaining an additional 17.5% of the variance in restraint, with age, </w:t>
      </w:r>
      <w:r w:rsidR="00007378" w:rsidRPr="00007378">
        <w:rPr>
          <w:b/>
          <w:color w:val="FF0000"/>
          <w:szCs w:val="24"/>
        </w:rPr>
        <w:t>sexual orientation</w:t>
      </w:r>
      <w:r w:rsidRPr="00384A0C">
        <w:rPr>
          <w:rFonts w:eastAsia="Times New Roman"/>
          <w:color w:val="000000"/>
        </w:rPr>
        <w:t xml:space="preserve">, and DMS scores all as significant predictors. At stage three the interaction between DMS score and </w:t>
      </w:r>
      <w:r w:rsidR="00007378" w:rsidRPr="00007378">
        <w:rPr>
          <w:b/>
          <w:color w:val="FF0000"/>
          <w:szCs w:val="24"/>
        </w:rPr>
        <w:t>sexual orientation</w:t>
      </w:r>
      <w:r w:rsidR="00007378" w:rsidRPr="00007378">
        <w:rPr>
          <w:rFonts w:eastAsia="Times New Roman"/>
          <w:color w:val="000000"/>
          <w:sz w:val="20"/>
        </w:rPr>
        <w:t xml:space="preserve"> </w:t>
      </w:r>
      <w:proofErr w:type="gramStart"/>
      <w:r w:rsidRPr="00384A0C">
        <w:rPr>
          <w:rFonts w:eastAsia="Times New Roman"/>
          <w:color w:val="000000"/>
        </w:rPr>
        <w:t>was added</w:t>
      </w:r>
      <w:proofErr w:type="gramEnd"/>
      <w:r w:rsidRPr="00384A0C">
        <w:rPr>
          <w:rFonts w:eastAsia="Times New Roman"/>
          <w:color w:val="000000"/>
        </w:rPr>
        <w:t xml:space="preserve">, which explained an additional 0.7% of the variance. At stage three age, </w:t>
      </w:r>
      <w:r w:rsidR="00007378" w:rsidRPr="00007378">
        <w:rPr>
          <w:b/>
          <w:color w:val="FF0000"/>
          <w:szCs w:val="24"/>
        </w:rPr>
        <w:t>sexual orientation</w:t>
      </w:r>
      <w:r w:rsidRPr="00384A0C">
        <w:rPr>
          <w:rFonts w:eastAsia="Times New Roman"/>
          <w:color w:val="000000"/>
        </w:rPr>
        <w:t>, DMS, and the interaction were all significant predictors.</w:t>
      </w:r>
    </w:p>
    <w:p w14:paraId="40610390" w14:textId="77777777" w:rsidR="00384A0C" w:rsidRPr="00384A0C" w:rsidRDefault="00384A0C" w:rsidP="00384A0C">
      <w:pPr>
        <w:spacing w:line="240" w:lineRule="auto"/>
        <w:rPr>
          <w:rFonts w:eastAsia="Times New Roman"/>
        </w:rPr>
      </w:pPr>
    </w:p>
    <w:p w14:paraId="64D27B7C" w14:textId="0DEBBAA5" w:rsidR="00384A0C" w:rsidRPr="00384A0C" w:rsidRDefault="00384A0C" w:rsidP="00384A0C">
      <w:pPr>
        <w:spacing w:line="240" w:lineRule="auto"/>
        <w:rPr>
          <w:rFonts w:eastAsia="Times New Roman"/>
        </w:rPr>
      </w:pPr>
      <w:r w:rsidRPr="00384A0C">
        <w:rPr>
          <w:rFonts w:eastAsia="Times New Roman"/>
          <w:color w:val="000000"/>
        </w:rPr>
        <w:t xml:space="preserve">The interaction </w:t>
      </w:r>
      <w:proofErr w:type="gramStart"/>
      <w:r w:rsidRPr="00384A0C">
        <w:rPr>
          <w:rFonts w:eastAsia="Times New Roman"/>
          <w:color w:val="000000"/>
        </w:rPr>
        <w:t>was again examined</w:t>
      </w:r>
      <w:proofErr w:type="gramEnd"/>
      <w:r w:rsidRPr="00384A0C">
        <w:rPr>
          <w:rFonts w:eastAsia="Times New Roman"/>
          <w:color w:val="000000"/>
        </w:rPr>
        <w:t xml:space="preserve"> by calculating and comparing correlations between DMS and EDE-Q restraint scores for each</w:t>
      </w:r>
      <w:r w:rsidR="00007378" w:rsidRPr="00007378">
        <w:rPr>
          <w:b/>
          <w:color w:val="FF0000"/>
          <w:szCs w:val="24"/>
        </w:rPr>
        <w:t xml:space="preserve"> sexual orientation</w:t>
      </w:r>
      <w:r w:rsidRPr="00384A0C">
        <w:rPr>
          <w:rFonts w:eastAsia="Times New Roman"/>
          <w:color w:val="000000"/>
        </w:rPr>
        <w:t xml:space="preserve">. Restraint and DMS Global score were significantly correlated for bisexual men (r = 0.38, </w:t>
      </w:r>
      <w:r w:rsidRPr="00384A0C">
        <w:rPr>
          <w:rFonts w:eastAsia="Times New Roman"/>
          <w:i/>
          <w:iCs/>
          <w:color w:val="000000"/>
        </w:rPr>
        <w:t xml:space="preserve">p </w:t>
      </w:r>
      <w:r w:rsidRPr="00384A0C">
        <w:rPr>
          <w:rFonts w:eastAsia="Times New Roman"/>
          <w:color w:val="000000"/>
        </w:rPr>
        <w:t xml:space="preserve">&lt; .001) and gay men (r = 0.21, </w:t>
      </w:r>
      <w:r w:rsidRPr="00384A0C">
        <w:rPr>
          <w:rFonts w:eastAsia="Times New Roman"/>
          <w:i/>
          <w:iCs/>
          <w:color w:val="000000"/>
        </w:rPr>
        <w:t xml:space="preserve">p </w:t>
      </w:r>
      <w:r w:rsidRPr="00384A0C">
        <w:rPr>
          <w:rFonts w:eastAsia="Times New Roman"/>
          <w:color w:val="000000"/>
        </w:rPr>
        <w:t xml:space="preserve">= .001), with increased drive for muscularity being related to greater restraint, however, there was no such correlation in heterosexual men (r = 0.08, </w:t>
      </w:r>
      <w:r w:rsidRPr="00384A0C">
        <w:rPr>
          <w:rFonts w:eastAsia="Times New Roman"/>
          <w:i/>
          <w:iCs/>
          <w:color w:val="000000"/>
        </w:rPr>
        <w:t xml:space="preserve">p </w:t>
      </w:r>
      <w:r w:rsidRPr="00384A0C">
        <w:rPr>
          <w:rFonts w:eastAsia="Times New Roman"/>
          <w:color w:val="000000"/>
        </w:rPr>
        <w:t xml:space="preserve">= .285). </w:t>
      </w:r>
      <w:proofErr w:type="gramStart"/>
      <w:r w:rsidRPr="00384A0C">
        <w:rPr>
          <w:rFonts w:eastAsia="Times New Roman"/>
          <w:color w:val="000000"/>
        </w:rPr>
        <w:t xml:space="preserve">Pairwise comparison of these correlation coefficients indicated that bisexual and heterosexual men were significantly different (z = 3.12, </w:t>
      </w:r>
      <w:r w:rsidRPr="00384A0C">
        <w:rPr>
          <w:rFonts w:eastAsia="Times New Roman"/>
          <w:i/>
          <w:iCs/>
          <w:color w:val="000000"/>
        </w:rPr>
        <w:t xml:space="preserve">p </w:t>
      </w:r>
      <w:r w:rsidRPr="00384A0C">
        <w:rPr>
          <w:rFonts w:eastAsia="Times New Roman"/>
          <w:color w:val="000000"/>
        </w:rPr>
        <w:t xml:space="preserve">= .002), while the correlations were not significantly different for gay and heterosexual men (z = 1.37, </w:t>
      </w:r>
      <w:r w:rsidRPr="00384A0C">
        <w:rPr>
          <w:rFonts w:eastAsia="Times New Roman"/>
          <w:i/>
          <w:iCs/>
          <w:color w:val="000000"/>
        </w:rPr>
        <w:t>p</w:t>
      </w:r>
      <w:r w:rsidRPr="00384A0C">
        <w:rPr>
          <w:rFonts w:eastAsia="Times New Roman"/>
          <w:color w:val="000000"/>
        </w:rPr>
        <w:t xml:space="preserve"> = .170), or bisexual and gay men (z = 1.88, </w:t>
      </w:r>
      <w:r w:rsidRPr="00384A0C">
        <w:rPr>
          <w:rFonts w:eastAsia="Times New Roman"/>
          <w:i/>
          <w:iCs/>
          <w:color w:val="000000"/>
        </w:rPr>
        <w:t xml:space="preserve">p </w:t>
      </w:r>
      <w:r w:rsidRPr="00384A0C">
        <w:rPr>
          <w:rFonts w:eastAsia="Times New Roman"/>
          <w:color w:val="000000"/>
        </w:rPr>
        <w:t>= .060); however, the non-</w:t>
      </w:r>
      <w:proofErr w:type="spellStart"/>
      <w:r w:rsidRPr="00384A0C">
        <w:rPr>
          <w:rFonts w:eastAsia="Times New Roman"/>
          <w:color w:val="000000"/>
        </w:rPr>
        <w:t>signifcant</w:t>
      </w:r>
      <w:proofErr w:type="spellEnd"/>
      <w:r w:rsidRPr="00384A0C">
        <w:rPr>
          <w:rFonts w:eastAsia="Times New Roman"/>
          <w:color w:val="000000"/>
        </w:rPr>
        <w:t xml:space="preserve"> difference between bisexual and gay men indicated a possible tendency for these two groups to differ in terms of the magnitude of the relationship between drive for muscularity and restraint (p &lt; .10).</w:t>
      </w:r>
      <w:proofErr w:type="gramEnd"/>
      <w:r w:rsidRPr="00384A0C">
        <w:rPr>
          <w:rFonts w:eastAsia="Times New Roman"/>
          <w:color w:val="000000"/>
        </w:rPr>
        <w:t xml:space="preserve"> These data </w:t>
      </w:r>
      <w:proofErr w:type="gramStart"/>
      <w:r w:rsidRPr="00384A0C">
        <w:rPr>
          <w:rFonts w:eastAsia="Times New Roman"/>
          <w:color w:val="000000"/>
        </w:rPr>
        <w:t>can be seen</w:t>
      </w:r>
      <w:proofErr w:type="gramEnd"/>
      <w:r w:rsidRPr="00384A0C">
        <w:rPr>
          <w:rFonts w:eastAsia="Times New Roman"/>
          <w:color w:val="000000"/>
        </w:rPr>
        <w:t xml:space="preserve"> in Figure 9. </w:t>
      </w:r>
    </w:p>
    <w:p w14:paraId="79D82B85" w14:textId="77777777" w:rsidR="00384A0C" w:rsidRPr="00384A0C" w:rsidRDefault="00384A0C" w:rsidP="00384A0C">
      <w:pPr>
        <w:spacing w:after="240" w:line="240" w:lineRule="auto"/>
        <w:rPr>
          <w:rFonts w:eastAsia="Times New Roman"/>
        </w:rPr>
      </w:pPr>
      <w:r w:rsidRPr="00384A0C">
        <w:rPr>
          <w:rFonts w:eastAsia="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811"/>
        <w:gridCol w:w="1332"/>
        <w:gridCol w:w="1543"/>
        <w:gridCol w:w="906"/>
        <w:gridCol w:w="629"/>
        <w:gridCol w:w="1139"/>
        <w:gridCol w:w="1008"/>
        <w:gridCol w:w="633"/>
        <w:gridCol w:w="1008"/>
      </w:tblGrid>
      <w:tr w:rsidR="00384A0C" w:rsidRPr="00384A0C" w14:paraId="27FEF9FC" w14:textId="77777777" w:rsidTr="00384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A8799" w14:textId="77777777" w:rsidR="00384A0C" w:rsidRPr="00384A0C" w:rsidRDefault="00384A0C" w:rsidP="00384A0C">
            <w:pPr>
              <w:spacing w:line="240" w:lineRule="auto"/>
              <w:rPr>
                <w:rFonts w:eastAsia="Times New Roman"/>
              </w:rPr>
            </w:pPr>
            <w:r w:rsidRPr="00384A0C">
              <w:rPr>
                <w:rFonts w:eastAsia="Times New Roman"/>
                <w:color w:val="000000"/>
              </w:rPr>
              <w:lastRenderedPageBreak/>
              <w:t>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0E335" w14:textId="77777777" w:rsidR="00384A0C" w:rsidRPr="00384A0C" w:rsidRDefault="00384A0C" w:rsidP="00384A0C">
            <w:pPr>
              <w:spacing w:line="240" w:lineRule="auto"/>
              <w:rPr>
                <w:rFonts w:eastAsia="Times New Roman"/>
              </w:rPr>
            </w:pPr>
            <w:r w:rsidRPr="00384A0C">
              <w:rPr>
                <w:rFonts w:eastAsia="Times New Roman"/>
                <w:color w:val="000000"/>
              </w:rPr>
              <w:t>Outcome Variable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92E03" w14:textId="77777777" w:rsidR="00384A0C" w:rsidRPr="00384A0C" w:rsidRDefault="00384A0C" w:rsidP="00384A0C">
            <w:pPr>
              <w:spacing w:line="240" w:lineRule="auto"/>
              <w:rPr>
                <w:rFonts w:eastAsia="Times New Roman"/>
              </w:rPr>
            </w:pPr>
            <w:r w:rsidRPr="00384A0C">
              <w:rPr>
                <w:rFonts w:eastAsia="Times New Roman"/>
                <w:color w:val="000000"/>
              </w:rPr>
              <w:t>Predictor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7070D" w14:textId="77777777" w:rsidR="00384A0C" w:rsidRPr="00384A0C" w:rsidRDefault="00384A0C" w:rsidP="00384A0C">
            <w:pPr>
              <w:spacing w:line="240" w:lineRule="auto"/>
              <w:jc w:val="center"/>
              <w:rPr>
                <w:rFonts w:eastAsia="Times New Roman"/>
              </w:rPr>
            </w:pPr>
            <w:r w:rsidRPr="00384A0C">
              <w:rPr>
                <w:rFonts w:eastAsia="Times New Roman"/>
                <w:color w:val="000000"/>
              </w:rPr>
              <w:t>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64F05" w14:textId="77777777" w:rsidR="00384A0C" w:rsidRPr="00384A0C" w:rsidRDefault="00384A0C" w:rsidP="00384A0C">
            <w:pPr>
              <w:spacing w:line="240" w:lineRule="auto"/>
              <w:jc w:val="center"/>
              <w:rPr>
                <w:rFonts w:eastAsia="Times New Roman"/>
              </w:rPr>
            </w:pPr>
            <w:r w:rsidRPr="00384A0C">
              <w:rPr>
                <w:rFonts w:eastAsia="Times New Roman"/>
                <w:color w:val="000000"/>
              </w:rPr>
              <w:t>R</w:t>
            </w:r>
            <w:r w:rsidRPr="00384A0C">
              <w:rPr>
                <w:rFonts w:eastAsia="Times New Roman"/>
                <w:color w:val="000000"/>
                <w:vertAlign w:val="superscrip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24FBB" w14:textId="77777777" w:rsidR="00384A0C" w:rsidRPr="00384A0C" w:rsidRDefault="00384A0C" w:rsidP="00384A0C">
            <w:pPr>
              <w:spacing w:line="240" w:lineRule="auto"/>
              <w:rPr>
                <w:rFonts w:eastAsia="Times New Roman"/>
              </w:rPr>
            </w:pPr>
            <w:r w:rsidRPr="00384A0C">
              <w:rPr>
                <w:rFonts w:eastAsia="Times New Roman"/>
                <w:color w:val="000000"/>
              </w:rPr>
              <w:t>Adjusted R</w:t>
            </w:r>
            <w:r w:rsidRPr="00384A0C">
              <w:rPr>
                <w:rFonts w:eastAsia="Times New Roman"/>
                <w:color w:val="000000"/>
                <w:vertAlign w:val="superscrip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97567" w14:textId="77777777" w:rsidR="00384A0C" w:rsidRPr="00384A0C" w:rsidRDefault="00384A0C" w:rsidP="00384A0C">
            <w:pPr>
              <w:spacing w:line="240" w:lineRule="auto"/>
              <w:rPr>
                <w:rFonts w:eastAsia="Times New Roman"/>
              </w:rPr>
            </w:pPr>
            <w:r w:rsidRPr="00384A0C">
              <w:rPr>
                <w:rFonts w:eastAsia="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9BA4C" w14:textId="77777777" w:rsidR="00384A0C" w:rsidRPr="00384A0C" w:rsidRDefault="00384A0C" w:rsidP="00384A0C">
            <w:pPr>
              <w:spacing w:line="240" w:lineRule="auto"/>
              <w:jc w:val="center"/>
              <w:rPr>
                <w:rFonts w:eastAsia="Times New Roman"/>
              </w:rPr>
            </w:pPr>
            <w:r w:rsidRPr="00384A0C">
              <w:rPr>
                <w:rFonts w:eastAsia="Times New Roman"/>
                <w:color w:val="222222"/>
              </w:rPr>
              <w:t>Δ</w:t>
            </w:r>
            <w:r w:rsidRPr="00384A0C">
              <w:rPr>
                <w:rFonts w:eastAsia="Times New Roman"/>
                <w:color w:val="000000"/>
              </w:rPr>
              <w:t xml:space="preserve"> R</w:t>
            </w:r>
            <w:r w:rsidRPr="00384A0C">
              <w:rPr>
                <w:rFonts w:eastAsia="Times New Roman"/>
                <w:color w:val="000000"/>
                <w:vertAlign w:val="superscrip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CD332" w14:textId="77777777" w:rsidR="00384A0C" w:rsidRPr="00384A0C" w:rsidRDefault="00384A0C" w:rsidP="00384A0C">
            <w:pPr>
              <w:spacing w:line="240" w:lineRule="auto"/>
              <w:jc w:val="center"/>
              <w:rPr>
                <w:rFonts w:eastAsia="Times New Roman"/>
              </w:rPr>
            </w:pPr>
            <w:r w:rsidRPr="00384A0C">
              <w:rPr>
                <w:rFonts w:eastAsia="Times New Roman"/>
                <w:color w:val="222222"/>
              </w:rPr>
              <w:t>ΔF</w:t>
            </w:r>
          </w:p>
        </w:tc>
      </w:tr>
      <w:tr w:rsidR="00384A0C" w:rsidRPr="00384A0C" w14:paraId="35483305" w14:textId="77777777" w:rsidTr="00384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03B2" w14:textId="77777777" w:rsidR="00384A0C" w:rsidRPr="00384A0C" w:rsidRDefault="00384A0C" w:rsidP="00384A0C">
            <w:pPr>
              <w:spacing w:line="240" w:lineRule="auto"/>
              <w:rPr>
                <w:rFonts w:eastAsia="Times New Roman"/>
              </w:rPr>
            </w:pPr>
            <w:r w:rsidRPr="00384A0C">
              <w:rPr>
                <w:rFonts w:eastAsia="Times New Roman"/>
                <w:color w:val="000000"/>
              </w:rPr>
              <w:t>Step 1</w:t>
            </w:r>
          </w:p>
          <w:p w14:paraId="699FCAFB"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323B012F" w14:textId="77777777" w:rsidR="00384A0C" w:rsidRPr="00384A0C" w:rsidRDefault="00384A0C" w:rsidP="00384A0C">
            <w:pPr>
              <w:spacing w:line="240" w:lineRule="auto"/>
              <w:rPr>
                <w:rFonts w:eastAsia="Times New Roman"/>
              </w:rPr>
            </w:pPr>
            <w:r w:rsidRPr="00384A0C">
              <w:rPr>
                <w:rFonts w:eastAsia="Times New Roman"/>
                <w:color w:val="000000"/>
              </w:rPr>
              <w:t>Step 2</w:t>
            </w:r>
          </w:p>
          <w:p w14:paraId="1CA94789"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52A15FB" w14:textId="77777777" w:rsidR="00384A0C" w:rsidRPr="00384A0C" w:rsidRDefault="00384A0C" w:rsidP="00384A0C">
            <w:pPr>
              <w:spacing w:line="240" w:lineRule="auto"/>
              <w:rPr>
                <w:rFonts w:eastAsia="Times New Roman"/>
              </w:rPr>
            </w:pPr>
            <w:r w:rsidRPr="00384A0C">
              <w:rPr>
                <w:rFonts w:eastAsia="Times New Roman"/>
                <w:color w:val="000000"/>
              </w:rPr>
              <w:t>Step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A1566" w14:textId="77777777" w:rsidR="00384A0C" w:rsidRPr="00384A0C" w:rsidRDefault="00384A0C" w:rsidP="00384A0C">
            <w:pPr>
              <w:spacing w:line="240" w:lineRule="auto"/>
              <w:rPr>
                <w:rFonts w:eastAsia="Times New Roman"/>
              </w:rPr>
            </w:pPr>
            <w:r w:rsidRPr="00384A0C">
              <w:rPr>
                <w:rFonts w:eastAsia="Times New Roman"/>
                <w:color w:val="000000"/>
              </w:rPr>
              <w:t>Global EDE-Q</w:t>
            </w:r>
          </w:p>
          <w:p w14:paraId="6433D460"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p>
          <w:p w14:paraId="33675D6A" w14:textId="77777777" w:rsidR="00384A0C" w:rsidRPr="00384A0C" w:rsidRDefault="00384A0C" w:rsidP="00384A0C">
            <w:pPr>
              <w:spacing w:line="240" w:lineRule="auto"/>
              <w:rPr>
                <w:rFonts w:eastAsia="Times New Roman"/>
              </w:rPr>
            </w:pPr>
            <w:r w:rsidRPr="00384A0C">
              <w:rPr>
                <w:rFonts w:eastAsia="Times New Roman"/>
                <w:color w:val="000000"/>
              </w:rPr>
              <w:t>Global EDE-Q</w:t>
            </w:r>
          </w:p>
          <w:p w14:paraId="1F776C9F"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438EE3AE" w14:textId="77777777" w:rsidR="00384A0C" w:rsidRPr="00384A0C" w:rsidRDefault="00384A0C" w:rsidP="00384A0C">
            <w:pPr>
              <w:spacing w:line="240" w:lineRule="auto"/>
              <w:rPr>
                <w:rFonts w:eastAsia="Times New Roman"/>
              </w:rPr>
            </w:pPr>
            <w:r w:rsidRPr="00384A0C">
              <w:rPr>
                <w:rFonts w:eastAsia="Times New Roman"/>
                <w:color w:val="000000"/>
              </w:rPr>
              <w:t>Global EDE-Q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174D5"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27ABFB6D" w14:textId="77777777" w:rsidR="00384A0C" w:rsidRPr="00384A0C" w:rsidRDefault="00384A0C" w:rsidP="00384A0C">
            <w:pPr>
              <w:spacing w:after="240" w:line="240" w:lineRule="auto"/>
              <w:rPr>
                <w:rFonts w:eastAsia="Times New Roman"/>
              </w:rPr>
            </w:pPr>
            <w:r w:rsidRPr="00384A0C">
              <w:rPr>
                <w:rFonts w:eastAsia="Times New Roman"/>
              </w:rPr>
              <w:br/>
            </w:r>
          </w:p>
          <w:p w14:paraId="0BD95B98"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2C9B8546" w14:textId="77777777" w:rsidR="00384A0C" w:rsidRPr="00384A0C" w:rsidRDefault="00384A0C" w:rsidP="00384A0C">
            <w:pPr>
              <w:spacing w:after="240" w:line="240" w:lineRule="auto"/>
              <w:rPr>
                <w:rFonts w:eastAsia="Times New Roman"/>
              </w:rPr>
            </w:pPr>
          </w:p>
          <w:p w14:paraId="6554AAF7"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7C2FAC14" w14:textId="77777777" w:rsidR="00384A0C" w:rsidRPr="00384A0C" w:rsidRDefault="00384A0C" w:rsidP="00384A0C">
            <w:pPr>
              <w:spacing w:after="240" w:line="240" w:lineRule="auto"/>
              <w:rPr>
                <w:rFonts w:eastAsia="Times New Roman"/>
              </w:rPr>
            </w:pPr>
            <w:r w:rsidRPr="00384A0C">
              <w:rPr>
                <w:rFonts w:eastAsia="Times New Roman"/>
              </w:rPr>
              <w:br/>
            </w:r>
          </w:p>
          <w:p w14:paraId="4BE9801D"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57E4B452" w14:textId="77777777" w:rsidR="00384A0C" w:rsidRPr="00384A0C" w:rsidRDefault="00384A0C" w:rsidP="00384A0C">
            <w:pPr>
              <w:spacing w:after="240" w:line="240" w:lineRule="auto"/>
              <w:rPr>
                <w:rFonts w:eastAsia="Times New Roman"/>
              </w:rPr>
            </w:pPr>
            <w:r w:rsidRPr="00384A0C">
              <w:rPr>
                <w:rFonts w:eastAsia="Times New Roman"/>
              </w:rPr>
              <w:br/>
            </w:r>
          </w:p>
          <w:p w14:paraId="7BE69B2E" w14:textId="1B02B577" w:rsidR="00384A0C" w:rsidRPr="00384A0C" w:rsidRDefault="00007378" w:rsidP="00384A0C">
            <w:pPr>
              <w:spacing w:line="240" w:lineRule="auto"/>
              <w:rPr>
                <w:rFonts w:eastAsia="Times New Roman"/>
              </w:rPr>
            </w:pPr>
            <w:r w:rsidRPr="00007378">
              <w:rPr>
                <w:b/>
                <w:color w:val="FF0000"/>
                <w:szCs w:val="24"/>
              </w:rPr>
              <w:t>sexual orientation</w:t>
            </w:r>
          </w:p>
          <w:p w14:paraId="58DC3B68" w14:textId="77777777" w:rsidR="00384A0C" w:rsidRPr="00384A0C" w:rsidRDefault="00384A0C" w:rsidP="00384A0C">
            <w:pPr>
              <w:spacing w:after="240" w:line="240" w:lineRule="auto"/>
              <w:rPr>
                <w:rFonts w:eastAsia="Times New Roman"/>
              </w:rPr>
            </w:pPr>
            <w:r w:rsidRPr="00384A0C">
              <w:rPr>
                <w:rFonts w:eastAsia="Times New Roman"/>
              </w:rPr>
              <w:br/>
            </w:r>
          </w:p>
          <w:p w14:paraId="13DFDCD3"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0E274E8A" w14:textId="77777777" w:rsidR="00384A0C" w:rsidRPr="00384A0C" w:rsidRDefault="00384A0C" w:rsidP="00384A0C">
            <w:pPr>
              <w:spacing w:line="240" w:lineRule="auto"/>
              <w:rPr>
                <w:rFonts w:eastAsia="Times New Roman"/>
              </w:rPr>
            </w:pPr>
          </w:p>
          <w:p w14:paraId="14FCCD57"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415E47D7" w14:textId="77777777" w:rsidR="00384A0C" w:rsidRPr="00384A0C" w:rsidRDefault="00384A0C" w:rsidP="00384A0C">
            <w:pPr>
              <w:spacing w:after="240" w:line="240" w:lineRule="auto"/>
              <w:rPr>
                <w:rFonts w:eastAsia="Times New Roman"/>
              </w:rPr>
            </w:pPr>
          </w:p>
          <w:p w14:paraId="58F6D6A6" w14:textId="77777777" w:rsidR="00384A0C" w:rsidRPr="00384A0C" w:rsidRDefault="00384A0C" w:rsidP="00384A0C">
            <w:pPr>
              <w:spacing w:line="240" w:lineRule="auto"/>
              <w:rPr>
                <w:rFonts w:eastAsia="Times New Roman"/>
              </w:rPr>
            </w:pPr>
            <w:r w:rsidRPr="00384A0C">
              <w:rPr>
                <w:rFonts w:eastAsia="Times New Roman"/>
                <w:color w:val="000000"/>
              </w:rPr>
              <w:t> </w:t>
            </w:r>
          </w:p>
          <w:p w14:paraId="10958C74"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5439F211" w14:textId="77777777" w:rsidR="00384A0C" w:rsidRPr="00384A0C" w:rsidRDefault="00384A0C" w:rsidP="00384A0C">
            <w:pPr>
              <w:spacing w:after="240" w:line="240" w:lineRule="auto"/>
              <w:rPr>
                <w:rFonts w:eastAsia="Times New Roman"/>
              </w:rPr>
            </w:pPr>
            <w:r w:rsidRPr="00384A0C">
              <w:rPr>
                <w:rFonts w:eastAsia="Times New Roman"/>
              </w:rPr>
              <w:br/>
            </w:r>
          </w:p>
          <w:p w14:paraId="4E084B4B" w14:textId="77777777" w:rsidR="00384A0C" w:rsidRPr="00384A0C" w:rsidRDefault="00384A0C" w:rsidP="00384A0C">
            <w:pPr>
              <w:spacing w:line="240" w:lineRule="auto"/>
              <w:rPr>
                <w:rFonts w:eastAsia="Times New Roman"/>
              </w:rPr>
            </w:pPr>
            <w:r w:rsidRPr="00384A0C">
              <w:rPr>
                <w:rFonts w:eastAsia="Times New Roman"/>
                <w:color w:val="000000"/>
              </w:rPr>
              <w:t>Sexuality</w:t>
            </w:r>
          </w:p>
          <w:p w14:paraId="2F3D6346" w14:textId="77777777" w:rsidR="00384A0C" w:rsidRPr="00384A0C" w:rsidRDefault="00384A0C" w:rsidP="00384A0C">
            <w:pPr>
              <w:spacing w:after="240" w:line="240" w:lineRule="auto"/>
              <w:rPr>
                <w:rFonts w:eastAsia="Times New Roman"/>
              </w:rPr>
            </w:pPr>
            <w:r w:rsidRPr="00384A0C">
              <w:rPr>
                <w:rFonts w:eastAsia="Times New Roman"/>
              </w:rPr>
              <w:br/>
            </w:r>
          </w:p>
          <w:p w14:paraId="611644E7"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2E5E2EE8" w14:textId="77777777" w:rsidR="00384A0C" w:rsidRPr="00384A0C" w:rsidRDefault="00384A0C" w:rsidP="00384A0C">
            <w:pPr>
              <w:spacing w:after="240" w:line="240" w:lineRule="auto"/>
              <w:rPr>
                <w:rFonts w:eastAsia="Times New Roman"/>
              </w:rPr>
            </w:pPr>
            <w:r w:rsidRPr="00384A0C">
              <w:rPr>
                <w:rFonts w:eastAsia="Times New Roman"/>
              </w:rPr>
              <w:br/>
            </w:r>
          </w:p>
          <w:p w14:paraId="6E3A3DB7" w14:textId="77777777" w:rsidR="00384A0C" w:rsidRPr="00384A0C" w:rsidRDefault="00384A0C" w:rsidP="00384A0C">
            <w:pPr>
              <w:spacing w:line="240" w:lineRule="auto"/>
              <w:rPr>
                <w:rFonts w:eastAsia="Times New Roman"/>
              </w:rPr>
            </w:pPr>
            <w:r w:rsidRPr="00384A0C">
              <w:rPr>
                <w:rFonts w:eastAsia="Times New Roman"/>
                <w:color w:val="000000"/>
              </w:rPr>
              <w:t>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E819A" w14:textId="77777777" w:rsidR="00384A0C" w:rsidRPr="00384A0C" w:rsidRDefault="00384A0C" w:rsidP="00384A0C">
            <w:pPr>
              <w:spacing w:line="240" w:lineRule="auto"/>
              <w:rPr>
                <w:rFonts w:eastAsia="Times New Roman"/>
              </w:rPr>
            </w:pPr>
            <w:r w:rsidRPr="00384A0C">
              <w:rPr>
                <w:rFonts w:eastAsia="Times New Roman"/>
                <w:color w:val="000000"/>
              </w:rPr>
              <w:t>-.001</w:t>
            </w:r>
          </w:p>
          <w:p w14:paraId="039ECEFC" w14:textId="77777777" w:rsidR="00384A0C" w:rsidRPr="00384A0C" w:rsidRDefault="00384A0C" w:rsidP="00384A0C">
            <w:pPr>
              <w:spacing w:after="240" w:line="240" w:lineRule="auto"/>
              <w:rPr>
                <w:rFonts w:eastAsia="Times New Roman"/>
              </w:rPr>
            </w:pPr>
            <w:r w:rsidRPr="00384A0C">
              <w:rPr>
                <w:rFonts w:eastAsia="Times New Roman"/>
              </w:rPr>
              <w:br/>
            </w:r>
          </w:p>
          <w:p w14:paraId="7E774B72" w14:textId="77777777" w:rsidR="00384A0C" w:rsidRPr="00384A0C" w:rsidRDefault="00384A0C" w:rsidP="00384A0C">
            <w:pPr>
              <w:spacing w:line="240" w:lineRule="auto"/>
              <w:rPr>
                <w:rFonts w:eastAsia="Times New Roman"/>
              </w:rPr>
            </w:pPr>
            <w:r w:rsidRPr="00384A0C">
              <w:rPr>
                <w:rFonts w:eastAsia="Times New Roman"/>
                <w:color w:val="000000"/>
              </w:rPr>
              <w:t>.024***</w:t>
            </w:r>
          </w:p>
          <w:p w14:paraId="41965391" w14:textId="77777777" w:rsidR="00384A0C" w:rsidRPr="00384A0C" w:rsidRDefault="00384A0C" w:rsidP="00384A0C">
            <w:pPr>
              <w:spacing w:after="240" w:line="240" w:lineRule="auto"/>
              <w:rPr>
                <w:rFonts w:eastAsia="Times New Roman"/>
              </w:rPr>
            </w:pPr>
          </w:p>
          <w:p w14:paraId="3F10C4F5" w14:textId="77777777" w:rsidR="00384A0C" w:rsidRPr="00384A0C" w:rsidRDefault="00384A0C" w:rsidP="00384A0C">
            <w:pPr>
              <w:spacing w:line="240" w:lineRule="auto"/>
              <w:rPr>
                <w:rFonts w:eastAsia="Times New Roman"/>
              </w:rPr>
            </w:pPr>
            <w:r w:rsidRPr="00384A0C">
              <w:rPr>
                <w:rFonts w:eastAsia="Times New Roman"/>
                <w:color w:val="000000"/>
              </w:rPr>
              <w:t>.001</w:t>
            </w:r>
          </w:p>
          <w:p w14:paraId="0160B856" w14:textId="77777777" w:rsidR="00384A0C" w:rsidRPr="00384A0C" w:rsidRDefault="00384A0C" w:rsidP="00384A0C">
            <w:pPr>
              <w:spacing w:after="240" w:line="240" w:lineRule="auto"/>
              <w:rPr>
                <w:rFonts w:eastAsia="Times New Roman"/>
              </w:rPr>
            </w:pPr>
            <w:r w:rsidRPr="00384A0C">
              <w:rPr>
                <w:rFonts w:eastAsia="Times New Roman"/>
              </w:rPr>
              <w:br/>
            </w:r>
          </w:p>
          <w:p w14:paraId="768C59BC" w14:textId="77777777" w:rsidR="00384A0C" w:rsidRPr="00384A0C" w:rsidRDefault="00384A0C" w:rsidP="00384A0C">
            <w:pPr>
              <w:spacing w:line="240" w:lineRule="auto"/>
              <w:rPr>
                <w:rFonts w:eastAsia="Times New Roman"/>
              </w:rPr>
            </w:pPr>
            <w:r w:rsidRPr="00384A0C">
              <w:rPr>
                <w:rFonts w:eastAsia="Times New Roman"/>
                <w:color w:val="000000"/>
              </w:rPr>
              <w:t>.033***</w:t>
            </w:r>
          </w:p>
          <w:p w14:paraId="015B7EBB" w14:textId="77777777" w:rsidR="00384A0C" w:rsidRPr="00384A0C" w:rsidRDefault="00384A0C" w:rsidP="00384A0C">
            <w:pPr>
              <w:spacing w:after="240" w:line="240" w:lineRule="auto"/>
              <w:rPr>
                <w:rFonts w:eastAsia="Times New Roman"/>
              </w:rPr>
            </w:pPr>
            <w:r w:rsidRPr="00384A0C">
              <w:rPr>
                <w:rFonts w:eastAsia="Times New Roman"/>
              </w:rPr>
              <w:br/>
            </w:r>
          </w:p>
          <w:p w14:paraId="2E198D7F" w14:textId="77777777" w:rsidR="00384A0C" w:rsidRPr="00384A0C" w:rsidRDefault="00384A0C" w:rsidP="00384A0C">
            <w:pPr>
              <w:spacing w:line="240" w:lineRule="auto"/>
              <w:rPr>
                <w:rFonts w:eastAsia="Times New Roman"/>
              </w:rPr>
            </w:pPr>
            <w:r w:rsidRPr="00384A0C">
              <w:rPr>
                <w:rFonts w:eastAsia="Times New Roman"/>
                <w:color w:val="000000"/>
              </w:rPr>
              <w:t>-.031</w:t>
            </w:r>
          </w:p>
          <w:p w14:paraId="25561882" w14:textId="77777777" w:rsidR="00384A0C" w:rsidRPr="00384A0C" w:rsidRDefault="00384A0C" w:rsidP="00384A0C">
            <w:pPr>
              <w:spacing w:after="240" w:line="240" w:lineRule="auto"/>
              <w:rPr>
                <w:rFonts w:eastAsia="Times New Roman"/>
              </w:rPr>
            </w:pPr>
            <w:r w:rsidRPr="00384A0C">
              <w:rPr>
                <w:rFonts w:eastAsia="Times New Roman"/>
              </w:rPr>
              <w:br/>
            </w:r>
          </w:p>
          <w:p w14:paraId="72F6EA42" w14:textId="77777777" w:rsidR="00384A0C" w:rsidRPr="00384A0C" w:rsidRDefault="00384A0C" w:rsidP="00384A0C">
            <w:pPr>
              <w:spacing w:line="240" w:lineRule="auto"/>
              <w:rPr>
                <w:rFonts w:eastAsia="Times New Roman"/>
              </w:rPr>
            </w:pPr>
            <w:r w:rsidRPr="00384A0C">
              <w:rPr>
                <w:rFonts w:eastAsia="Times New Roman"/>
                <w:color w:val="000000"/>
              </w:rPr>
              <w:t>.279***</w:t>
            </w:r>
          </w:p>
          <w:p w14:paraId="0585E2EC" w14:textId="77777777" w:rsidR="00384A0C" w:rsidRPr="00384A0C" w:rsidRDefault="00384A0C" w:rsidP="00384A0C">
            <w:pPr>
              <w:spacing w:line="240" w:lineRule="auto"/>
              <w:rPr>
                <w:rFonts w:eastAsia="Times New Roman"/>
              </w:rPr>
            </w:pPr>
          </w:p>
          <w:p w14:paraId="7C5F3A0B" w14:textId="77777777" w:rsidR="00384A0C" w:rsidRPr="00384A0C" w:rsidRDefault="00384A0C" w:rsidP="00384A0C">
            <w:pPr>
              <w:spacing w:line="240" w:lineRule="auto"/>
              <w:rPr>
                <w:rFonts w:eastAsia="Times New Roman"/>
              </w:rPr>
            </w:pPr>
            <w:r w:rsidRPr="00384A0C">
              <w:rPr>
                <w:rFonts w:eastAsia="Times New Roman"/>
                <w:color w:val="000000"/>
              </w:rPr>
              <w:t>.001</w:t>
            </w:r>
          </w:p>
          <w:p w14:paraId="6C42AEAE" w14:textId="77777777" w:rsidR="00384A0C" w:rsidRPr="00384A0C" w:rsidRDefault="00384A0C" w:rsidP="00384A0C">
            <w:pPr>
              <w:spacing w:after="240" w:line="240" w:lineRule="auto"/>
              <w:rPr>
                <w:rFonts w:eastAsia="Times New Roman"/>
              </w:rPr>
            </w:pPr>
            <w:r w:rsidRPr="00384A0C">
              <w:rPr>
                <w:rFonts w:eastAsia="Times New Roman"/>
              </w:rPr>
              <w:br/>
            </w:r>
          </w:p>
          <w:p w14:paraId="55343E9F" w14:textId="77777777" w:rsidR="00384A0C" w:rsidRPr="00384A0C" w:rsidRDefault="00384A0C" w:rsidP="00384A0C">
            <w:pPr>
              <w:spacing w:line="240" w:lineRule="auto"/>
              <w:rPr>
                <w:rFonts w:eastAsia="Times New Roman"/>
              </w:rPr>
            </w:pPr>
            <w:r w:rsidRPr="00384A0C">
              <w:rPr>
                <w:rFonts w:eastAsia="Times New Roman"/>
                <w:color w:val="000000"/>
              </w:rPr>
              <w:t>.030***</w:t>
            </w:r>
          </w:p>
          <w:p w14:paraId="50534BE0" w14:textId="77777777" w:rsidR="00384A0C" w:rsidRPr="00384A0C" w:rsidRDefault="00384A0C" w:rsidP="00384A0C">
            <w:pPr>
              <w:spacing w:after="240" w:line="240" w:lineRule="auto"/>
              <w:rPr>
                <w:rFonts w:eastAsia="Times New Roman"/>
              </w:rPr>
            </w:pPr>
            <w:r w:rsidRPr="00384A0C">
              <w:rPr>
                <w:rFonts w:eastAsia="Times New Roman"/>
              </w:rPr>
              <w:br/>
            </w:r>
          </w:p>
          <w:p w14:paraId="2692C2B8" w14:textId="77777777" w:rsidR="00384A0C" w:rsidRPr="00384A0C" w:rsidRDefault="00384A0C" w:rsidP="00384A0C">
            <w:pPr>
              <w:spacing w:line="240" w:lineRule="auto"/>
              <w:rPr>
                <w:rFonts w:eastAsia="Times New Roman"/>
              </w:rPr>
            </w:pPr>
            <w:r w:rsidRPr="00384A0C">
              <w:rPr>
                <w:rFonts w:eastAsia="Times New Roman"/>
                <w:color w:val="000000"/>
              </w:rPr>
              <w:t>.019</w:t>
            </w:r>
          </w:p>
          <w:p w14:paraId="6744C75C" w14:textId="77777777" w:rsidR="00384A0C" w:rsidRPr="00384A0C" w:rsidRDefault="00384A0C" w:rsidP="00384A0C">
            <w:pPr>
              <w:spacing w:after="240" w:line="240" w:lineRule="auto"/>
              <w:rPr>
                <w:rFonts w:eastAsia="Times New Roman"/>
              </w:rPr>
            </w:pPr>
            <w:r w:rsidRPr="00384A0C">
              <w:rPr>
                <w:rFonts w:eastAsia="Times New Roman"/>
              </w:rPr>
              <w:br/>
            </w:r>
          </w:p>
          <w:p w14:paraId="54A10F4E" w14:textId="77777777" w:rsidR="00384A0C" w:rsidRPr="00384A0C" w:rsidRDefault="00384A0C" w:rsidP="00384A0C">
            <w:pPr>
              <w:spacing w:line="240" w:lineRule="auto"/>
              <w:rPr>
                <w:rFonts w:eastAsia="Times New Roman"/>
              </w:rPr>
            </w:pPr>
            <w:r w:rsidRPr="00384A0C">
              <w:rPr>
                <w:rFonts w:eastAsia="Times New Roman"/>
                <w:color w:val="000000"/>
              </w:rPr>
              <w:t>.249***</w:t>
            </w:r>
          </w:p>
          <w:p w14:paraId="41D4F8FB" w14:textId="77777777" w:rsidR="00384A0C" w:rsidRPr="00384A0C" w:rsidRDefault="00384A0C" w:rsidP="00384A0C">
            <w:pPr>
              <w:spacing w:after="240" w:line="240" w:lineRule="auto"/>
              <w:rPr>
                <w:rFonts w:eastAsia="Times New Roman"/>
              </w:rPr>
            </w:pPr>
            <w:r w:rsidRPr="00384A0C">
              <w:rPr>
                <w:rFonts w:eastAsia="Times New Roman"/>
              </w:rPr>
              <w:br/>
            </w:r>
          </w:p>
          <w:p w14:paraId="22608044" w14:textId="77777777" w:rsidR="00384A0C" w:rsidRPr="00384A0C" w:rsidRDefault="00384A0C" w:rsidP="00384A0C">
            <w:pPr>
              <w:spacing w:line="240" w:lineRule="auto"/>
              <w:rPr>
                <w:rFonts w:eastAsia="Times New Roman"/>
              </w:rPr>
            </w:pPr>
            <w:r w:rsidRPr="00384A0C">
              <w:rPr>
                <w:rFonts w:eastAsia="Times New Roman"/>
                <w:color w:val="000000"/>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56454" w14:textId="77777777" w:rsidR="00384A0C" w:rsidRPr="00384A0C" w:rsidRDefault="00384A0C" w:rsidP="00384A0C">
            <w:pPr>
              <w:spacing w:after="240" w:line="240" w:lineRule="auto"/>
              <w:rPr>
                <w:rFonts w:eastAsia="Times New Roman"/>
              </w:rPr>
            </w:pPr>
          </w:p>
          <w:p w14:paraId="1486CA21" w14:textId="77777777" w:rsidR="00384A0C" w:rsidRPr="00384A0C" w:rsidRDefault="00384A0C" w:rsidP="00384A0C">
            <w:pPr>
              <w:spacing w:line="240" w:lineRule="auto"/>
              <w:rPr>
                <w:rFonts w:eastAsia="Times New Roman"/>
              </w:rPr>
            </w:pPr>
            <w:r w:rsidRPr="00384A0C">
              <w:rPr>
                <w:rFonts w:eastAsia="Times New Roman"/>
                <w:color w:val="000000"/>
              </w:rPr>
              <w:t>.029</w:t>
            </w:r>
          </w:p>
          <w:p w14:paraId="1204FEC7"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64AEC0E7" w14:textId="77777777" w:rsidR="00384A0C" w:rsidRPr="00384A0C" w:rsidRDefault="00384A0C" w:rsidP="00384A0C">
            <w:pPr>
              <w:spacing w:line="240" w:lineRule="auto"/>
              <w:rPr>
                <w:rFonts w:eastAsia="Times New Roman"/>
              </w:rPr>
            </w:pPr>
            <w:r w:rsidRPr="00384A0C">
              <w:rPr>
                <w:rFonts w:eastAsia="Times New Roman"/>
                <w:color w:val="000000"/>
              </w:rPr>
              <w:t>.081</w:t>
            </w:r>
          </w:p>
          <w:p w14:paraId="1F2B48FE"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5A9C0167" w14:textId="77777777" w:rsidR="00384A0C" w:rsidRPr="00384A0C" w:rsidRDefault="00384A0C" w:rsidP="00384A0C">
            <w:pPr>
              <w:spacing w:line="240" w:lineRule="auto"/>
              <w:rPr>
                <w:rFonts w:eastAsia="Times New Roman"/>
              </w:rPr>
            </w:pPr>
            <w:r w:rsidRPr="00384A0C">
              <w:rPr>
                <w:rFonts w:eastAsia="Times New Roman"/>
                <w:color w:val="000000"/>
              </w:rPr>
              <w:t>.088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EB10C" w14:textId="77777777" w:rsidR="00384A0C" w:rsidRPr="00384A0C" w:rsidRDefault="00384A0C" w:rsidP="00384A0C">
            <w:pPr>
              <w:spacing w:after="240" w:line="240" w:lineRule="auto"/>
              <w:rPr>
                <w:rFonts w:eastAsia="Times New Roman"/>
              </w:rPr>
            </w:pPr>
          </w:p>
          <w:p w14:paraId="390AF107" w14:textId="77777777" w:rsidR="00384A0C" w:rsidRPr="00384A0C" w:rsidRDefault="00384A0C" w:rsidP="00384A0C">
            <w:pPr>
              <w:spacing w:line="240" w:lineRule="auto"/>
              <w:rPr>
                <w:rFonts w:eastAsia="Times New Roman"/>
              </w:rPr>
            </w:pPr>
            <w:r w:rsidRPr="00384A0C">
              <w:rPr>
                <w:rFonts w:eastAsia="Times New Roman"/>
                <w:color w:val="000000"/>
              </w:rPr>
              <w:t>.026</w:t>
            </w:r>
          </w:p>
          <w:p w14:paraId="73CD60F2"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90D2817" w14:textId="77777777" w:rsidR="00384A0C" w:rsidRPr="00384A0C" w:rsidRDefault="00384A0C" w:rsidP="00384A0C">
            <w:pPr>
              <w:spacing w:line="240" w:lineRule="auto"/>
              <w:rPr>
                <w:rFonts w:eastAsia="Times New Roman"/>
              </w:rPr>
            </w:pPr>
            <w:r w:rsidRPr="00384A0C">
              <w:rPr>
                <w:rFonts w:eastAsia="Times New Roman"/>
                <w:color w:val="000000"/>
              </w:rPr>
              <w:t>.075</w:t>
            </w:r>
          </w:p>
          <w:p w14:paraId="78C7BDB6"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1C5FAA3" w14:textId="77777777" w:rsidR="00384A0C" w:rsidRPr="00384A0C" w:rsidRDefault="00384A0C" w:rsidP="00384A0C">
            <w:pPr>
              <w:spacing w:line="240" w:lineRule="auto"/>
              <w:rPr>
                <w:rFonts w:eastAsia="Times New Roman"/>
              </w:rPr>
            </w:pPr>
            <w:r w:rsidRPr="00384A0C">
              <w:rPr>
                <w:rFonts w:eastAsia="Times New Roman"/>
                <w:color w:val="000000"/>
              </w:rPr>
              <w:t>.080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CFB15" w14:textId="77777777" w:rsidR="00384A0C" w:rsidRPr="00384A0C" w:rsidRDefault="00384A0C" w:rsidP="00384A0C">
            <w:pPr>
              <w:spacing w:after="240" w:line="240" w:lineRule="auto"/>
              <w:rPr>
                <w:rFonts w:eastAsia="Times New Roman"/>
              </w:rPr>
            </w:pPr>
          </w:p>
          <w:p w14:paraId="2FA9337D" w14:textId="77777777" w:rsidR="00384A0C" w:rsidRPr="00384A0C" w:rsidRDefault="00384A0C" w:rsidP="00384A0C">
            <w:pPr>
              <w:spacing w:line="240" w:lineRule="auto"/>
              <w:rPr>
                <w:rFonts w:eastAsia="Times New Roman"/>
              </w:rPr>
            </w:pPr>
            <w:r w:rsidRPr="00384A0C">
              <w:rPr>
                <w:rFonts w:eastAsia="Times New Roman"/>
                <w:color w:val="000000"/>
              </w:rPr>
              <w:t>9.19***</w:t>
            </w:r>
          </w:p>
          <w:p w14:paraId="09291A9B"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08EE57C5" w14:textId="77777777" w:rsidR="00384A0C" w:rsidRPr="00384A0C" w:rsidRDefault="00384A0C" w:rsidP="00384A0C">
            <w:pPr>
              <w:spacing w:line="240" w:lineRule="auto"/>
              <w:rPr>
                <w:rFonts w:eastAsia="Times New Roman"/>
              </w:rPr>
            </w:pPr>
            <w:r w:rsidRPr="00384A0C">
              <w:rPr>
                <w:rFonts w:eastAsia="Times New Roman"/>
                <w:color w:val="000000"/>
              </w:rPr>
              <w:t>13.57***</w:t>
            </w:r>
          </w:p>
          <w:p w14:paraId="3AA9E188"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23DE464" w14:textId="77777777" w:rsidR="00384A0C" w:rsidRPr="00384A0C" w:rsidRDefault="00384A0C" w:rsidP="00384A0C">
            <w:pPr>
              <w:spacing w:line="240" w:lineRule="auto"/>
              <w:rPr>
                <w:rFonts w:eastAsia="Times New Roman"/>
              </w:rPr>
            </w:pPr>
            <w:r w:rsidRPr="00384A0C">
              <w:rPr>
                <w:rFonts w:eastAsia="Times New Roman"/>
                <w:color w:val="000000"/>
              </w:rPr>
              <w:t>11.76***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9CD5" w14:textId="77777777" w:rsidR="00384A0C" w:rsidRPr="00384A0C" w:rsidRDefault="00384A0C" w:rsidP="00384A0C">
            <w:pPr>
              <w:spacing w:after="240" w:line="240" w:lineRule="auto"/>
              <w:rPr>
                <w:rFonts w:eastAsia="Times New Roman"/>
              </w:rPr>
            </w:pPr>
          </w:p>
          <w:p w14:paraId="43E05C50" w14:textId="77777777" w:rsidR="00384A0C" w:rsidRPr="00384A0C" w:rsidRDefault="00384A0C" w:rsidP="00384A0C">
            <w:pPr>
              <w:spacing w:line="240" w:lineRule="auto"/>
              <w:rPr>
                <w:rFonts w:eastAsia="Times New Roman"/>
              </w:rPr>
            </w:pPr>
            <w:r w:rsidRPr="00384A0C">
              <w:rPr>
                <w:rFonts w:eastAsia="Times New Roman"/>
                <w:color w:val="000000"/>
              </w:rPr>
              <w:t>.029</w:t>
            </w:r>
          </w:p>
          <w:p w14:paraId="1142471A"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36AE6259" w14:textId="77777777" w:rsidR="00384A0C" w:rsidRPr="00384A0C" w:rsidRDefault="00384A0C" w:rsidP="00384A0C">
            <w:pPr>
              <w:spacing w:line="240" w:lineRule="auto"/>
              <w:rPr>
                <w:rFonts w:eastAsia="Times New Roman"/>
              </w:rPr>
            </w:pPr>
            <w:r w:rsidRPr="00384A0C">
              <w:rPr>
                <w:rFonts w:eastAsia="Times New Roman"/>
                <w:color w:val="000000"/>
              </w:rPr>
              <w:t>.052</w:t>
            </w:r>
          </w:p>
          <w:p w14:paraId="5AFFC91F"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1D38D78" w14:textId="77777777" w:rsidR="00384A0C" w:rsidRPr="00384A0C" w:rsidRDefault="00384A0C" w:rsidP="00384A0C">
            <w:pPr>
              <w:spacing w:line="240" w:lineRule="auto"/>
              <w:rPr>
                <w:rFonts w:eastAsia="Times New Roman"/>
              </w:rPr>
            </w:pPr>
            <w:r w:rsidRPr="00384A0C">
              <w:rPr>
                <w:rFonts w:eastAsia="Times New Roman"/>
                <w:color w:val="000000"/>
              </w:rPr>
              <w:t>.006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6FAF3" w14:textId="77777777" w:rsidR="00384A0C" w:rsidRPr="00384A0C" w:rsidRDefault="00384A0C" w:rsidP="00384A0C">
            <w:pPr>
              <w:spacing w:after="240" w:line="240" w:lineRule="auto"/>
              <w:rPr>
                <w:rFonts w:eastAsia="Times New Roman"/>
              </w:rPr>
            </w:pPr>
          </w:p>
          <w:p w14:paraId="77362B9E" w14:textId="77777777" w:rsidR="00384A0C" w:rsidRPr="00384A0C" w:rsidRDefault="00384A0C" w:rsidP="00384A0C">
            <w:pPr>
              <w:spacing w:line="240" w:lineRule="auto"/>
              <w:rPr>
                <w:rFonts w:eastAsia="Times New Roman"/>
              </w:rPr>
            </w:pPr>
            <w:r w:rsidRPr="00384A0C">
              <w:rPr>
                <w:rFonts w:eastAsia="Times New Roman"/>
                <w:color w:val="000000"/>
              </w:rPr>
              <w:t>9.19***</w:t>
            </w:r>
          </w:p>
          <w:p w14:paraId="74344973"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14F2C720" w14:textId="77777777" w:rsidR="00384A0C" w:rsidRPr="00384A0C" w:rsidRDefault="00384A0C" w:rsidP="00384A0C">
            <w:pPr>
              <w:spacing w:line="240" w:lineRule="auto"/>
              <w:rPr>
                <w:rFonts w:eastAsia="Times New Roman"/>
              </w:rPr>
            </w:pPr>
            <w:r w:rsidRPr="00384A0C">
              <w:rPr>
                <w:rFonts w:eastAsia="Times New Roman"/>
                <w:color w:val="000000"/>
              </w:rPr>
              <w:t>17.46***</w:t>
            </w:r>
          </w:p>
          <w:p w14:paraId="40CDE453"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35BD2BDB" w14:textId="77777777" w:rsidR="00384A0C" w:rsidRPr="00384A0C" w:rsidRDefault="00384A0C" w:rsidP="00384A0C">
            <w:pPr>
              <w:spacing w:line="240" w:lineRule="auto"/>
              <w:rPr>
                <w:rFonts w:eastAsia="Times New Roman"/>
              </w:rPr>
            </w:pPr>
            <w:r w:rsidRPr="00384A0C">
              <w:rPr>
                <w:rFonts w:eastAsia="Times New Roman"/>
                <w:color w:val="000000"/>
              </w:rPr>
              <w:t>4.22*</w:t>
            </w:r>
          </w:p>
        </w:tc>
      </w:tr>
      <w:tr w:rsidR="00384A0C" w:rsidRPr="00384A0C" w14:paraId="16C15833" w14:textId="77777777" w:rsidTr="00384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A2514" w14:textId="77777777" w:rsidR="00384A0C" w:rsidRPr="00384A0C" w:rsidRDefault="00384A0C" w:rsidP="00384A0C">
            <w:pPr>
              <w:spacing w:line="240" w:lineRule="auto"/>
              <w:rPr>
                <w:rFonts w:eastAsia="Times New Roman"/>
              </w:rPr>
            </w:pPr>
            <w:r w:rsidRPr="00384A0C">
              <w:rPr>
                <w:rFonts w:eastAsia="Times New Roman"/>
                <w:color w:val="000000"/>
              </w:rPr>
              <w:t>Step 1</w:t>
            </w:r>
          </w:p>
          <w:p w14:paraId="24CD3713"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6FC6A054" w14:textId="77777777" w:rsidR="00384A0C" w:rsidRPr="00384A0C" w:rsidRDefault="00384A0C" w:rsidP="00384A0C">
            <w:pPr>
              <w:spacing w:line="240" w:lineRule="auto"/>
              <w:rPr>
                <w:rFonts w:eastAsia="Times New Roman"/>
              </w:rPr>
            </w:pPr>
            <w:r w:rsidRPr="00384A0C">
              <w:rPr>
                <w:rFonts w:eastAsia="Times New Roman"/>
                <w:color w:val="000000"/>
              </w:rPr>
              <w:t>Step 2</w:t>
            </w:r>
          </w:p>
          <w:p w14:paraId="32019AD9" w14:textId="77777777" w:rsidR="00384A0C" w:rsidRPr="00384A0C" w:rsidRDefault="00384A0C" w:rsidP="00384A0C">
            <w:pPr>
              <w:spacing w:after="240" w:line="240" w:lineRule="auto"/>
              <w:rPr>
                <w:rFonts w:eastAsia="Times New Roman"/>
              </w:rPr>
            </w:pPr>
            <w:r w:rsidRPr="00384A0C">
              <w:rPr>
                <w:rFonts w:eastAsia="Times New Roman"/>
              </w:rPr>
              <w:lastRenderedPageBreak/>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029E32B4" w14:textId="77777777" w:rsidR="00384A0C" w:rsidRPr="00384A0C" w:rsidRDefault="00384A0C" w:rsidP="00384A0C">
            <w:pPr>
              <w:spacing w:line="240" w:lineRule="auto"/>
              <w:rPr>
                <w:rFonts w:eastAsia="Times New Roman"/>
              </w:rPr>
            </w:pPr>
            <w:r w:rsidRPr="00384A0C">
              <w:rPr>
                <w:rFonts w:eastAsia="Times New Roman"/>
                <w:color w:val="000000"/>
              </w:rPr>
              <w:t>Step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BDBE4" w14:textId="77777777" w:rsidR="00384A0C" w:rsidRPr="00384A0C" w:rsidRDefault="00384A0C" w:rsidP="00384A0C">
            <w:pPr>
              <w:spacing w:line="240" w:lineRule="auto"/>
              <w:rPr>
                <w:rFonts w:eastAsia="Times New Roman"/>
              </w:rPr>
            </w:pPr>
            <w:r w:rsidRPr="00384A0C">
              <w:rPr>
                <w:rFonts w:eastAsia="Times New Roman"/>
                <w:color w:val="000000"/>
              </w:rPr>
              <w:lastRenderedPageBreak/>
              <w:t>PEC EDE-Q</w:t>
            </w:r>
          </w:p>
          <w:p w14:paraId="03FF6BA9"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p>
          <w:p w14:paraId="78D1F4D8" w14:textId="77777777" w:rsidR="00384A0C" w:rsidRPr="00384A0C" w:rsidRDefault="00384A0C" w:rsidP="00384A0C">
            <w:pPr>
              <w:spacing w:line="240" w:lineRule="auto"/>
              <w:rPr>
                <w:rFonts w:eastAsia="Times New Roman"/>
              </w:rPr>
            </w:pPr>
            <w:r w:rsidRPr="00384A0C">
              <w:rPr>
                <w:rFonts w:eastAsia="Times New Roman"/>
                <w:color w:val="000000"/>
              </w:rPr>
              <w:t>PEC EDE-Q</w:t>
            </w:r>
          </w:p>
          <w:p w14:paraId="29AAF7D6"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lastRenderedPageBreak/>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1EF298F2" w14:textId="77777777" w:rsidR="00384A0C" w:rsidRPr="00384A0C" w:rsidRDefault="00384A0C" w:rsidP="00384A0C">
            <w:pPr>
              <w:spacing w:line="240" w:lineRule="auto"/>
              <w:rPr>
                <w:rFonts w:eastAsia="Times New Roman"/>
              </w:rPr>
            </w:pPr>
            <w:r w:rsidRPr="00384A0C">
              <w:rPr>
                <w:rFonts w:eastAsia="Times New Roman"/>
                <w:color w:val="000000"/>
              </w:rPr>
              <w:t>PEC EDE-Q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24B56" w14:textId="77777777" w:rsidR="00384A0C" w:rsidRPr="00384A0C" w:rsidRDefault="00384A0C" w:rsidP="00384A0C">
            <w:pPr>
              <w:spacing w:line="240" w:lineRule="auto"/>
              <w:rPr>
                <w:rFonts w:eastAsia="Times New Roman"/>
              </w:rPr>
            </w:pPr>
            <w:r w:rsidRPr="00384A0C">
              <w:rPr>
                <w:rFonts w:eastAsia="Times New Roman"/>
                <w:color w:val="000000"/>
              </w:rPr>
              <w:lastRenderedPageBreak/>
              <w:t>BMI</w:t>
            </w:r>
          </w:p>
          <w:p w14:paraId="137110C4" w14:textId="77777777" w:rsidR="00384A0C" w:rsidRPr="00384A0C" w:rsidRDefault="00384A0C" w:rsidP="00384A0C">
            <w:pPr>
              <w:spacing w:after="240" w:line="240" w:lineRule="auto"/>
              <w:rPr>
                <w:rFonts w:eastAsia="Times New Roman"/>
              </w:rPr>
            </w:pPr>
            <w:r w:rsidRPr="00384A0C">
              <w:rPr>
                <w:rFonts w:eastAsia="Times New Roman"/>
              </w:rPr>
              <w:br/>
            </w:r>
          </w:p>
          <w:p w14:paraId="739CDF9B"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643B242F" w14:textId="77777777" w:rsidR="00384A0C" w:rsidRPr="00384A0C" w:rsidRDefault="00384A0C" w:rsidP="00384A0C">
            <w:pPr>
              <w:spacing w:after="240" w:line="240" w:lineRule="auto"/>
              <w:rPr>
                <w:rFonts w:eastAsia="Times New Roman"/>
              </w:rPr>
            </w:pPr>
          </w:p>
          <w:p w14:paraId="4BE8080C"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1F89A08F" w14:textId="77777777" w:rsidR="00384A0C" w:rsidRPr="00384A0C" w:rsidRDefault="00384A0C" w:rsidP="00384A0C">
            <w:pPr>
              <w:spacing w:after="240" w:line="240" w:lineRule="auto"/>
              <w:rPr>
                <w:rFonts w:eastAsia="Times New Roman"/>
              </w:rPr>
            </w:pPr>
            <w:r w:rsidRPr="00384A0C">
              <w:rPr>
                <w:rFonts w:eastAsia="Times New Roman"/>
              </w:rPr>
              <w:br/>
            </w:r>
          </w:p>
          <w:p w14:paraId="7DE14C83"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47413121" w14:textId="77777777" w:rsidR="00384A0C" w:rsidRPr="00384A0C" w:rsidRDefault="00384A0C" w:rsidP="00384A0C">
            <w:pPr>
              <w:spacing w:after="240" w:line="240" w:lineRule="auto"/>
              <w:rPr>
                <w:rFonts w:eastAsia="Times New Roman"/>
              </w:rPr>
            </w:pPr>
            <w:r w:rsidRPr="00384A0C">
              <w:rPr>
                <w:rFonts w:eastAsia="Times New Roman"/>
              </w:rPr>
              <w:lastRenderedPageBreak/>
              <w:br/>
            </w:r>
          </w:p>
          <w:p w14:paraId="2B069C6D" w14:textId="29FB067E" w:rsidR="00384A0C" w:rsidRPr="00384A0C" w:rsidRDefault="00007378" w:rsidP="00384A0C">
            <w:pPr>
              <w:spacing w:line="240" w:lineRule="auto"/>
              <w:rPr>
                <w:rFonts w:eastAsia="Times New Roman"/>
              </w:rPr>
            </w:pPr>
            <w:r w:rsidRPr="00007378">
              <w:rPr>
                <w:b/>
                <w:color w:val="FF0000"/>
                <w:szCs w:val="24"/>
              </w:rPr>
              <w:t>sexual orientation</w:t>
            </w:r>
          </w:p>
          <w:p w14:paraId="37ABC87B" w14:textId="77777777" w:rsidR="00384A0C" w:rsidRPr="00384A0C" w:rsidRDefault="00384A0C" w:rsidP="00384A0C">
            <w:pPr>
              <w:spacing w:after="240" w:line="240" w:lineRule="auto"/>
              <w:rPr>
                <w:rFonts w:eastAsia="Times New Roman"/>
              </w:rPr>
            </w:pPr>
            <w:r w:rsidRPr="00384A0C">
              <w:rPr>
                <w:rFonts w:eastAsia="Times New Roman"/>
              </w:rPr>
              <w:br/>
            </w:r>
          </w:p>
          <w:p w14:paraId="5436EA14"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59BEE179" w14:textId="77777777" w:rsidR="00384A0C" w:rsidRPr="00384A0C" w:rsidRDefault="00384A0C" w:rsidP="00384A0C">
            <w:pPr>
              <w:spacing w:line="240" w:lineRule="auto"/>
              <w:rPr>
                <w:rFonts w:eastAsia="Times New Roman"/>
              </w:rPr>
            </w:pPr>
          </w:p>
          <w:p w14:paraId="0ADCC17E"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51F7ACC7" w14:textId="77777777" w:rsidR="00384A0C" w:rsidRPr="00384A0C" w:rsidRDefault="00384A0C" w:rsidP="00384A0C">
            <w:pPr>
              <w:spacing w:after="240" w:line="240" w:lineRule="auto"/>
              <w:rPr>
                <w:rFonts w:eastAsia="Times New Roman"/>
              </w:rPr>
            </w:pPr>
            <w:r w:rsidRPr="00384A0C">
              <w:rPr>
                <w:rFonts w:eastAsia="Times New Roman"/>
              </w:rPr>
              <w:br/>
            </w:r>
          </w:p>
          <w:p w14:paraId="25AC3C5D"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5B948F1B" w14:textId="77777777" w:rsidR="00384A0C" w:rsidRPr="00384A0C" w:rsidRDefault="00384A0C" w:rsidP="00384A0C">
            <w:pPr>
              <w:spacing w:after="240" w:line="240" w:lineRule="auto"/>
              <w:rPr>
                <w:rFonts w:eastAsia="Times New Roman"/>
              </w:rPr>
            </w:pPr>
            <w:r w:rsidRPr="00384A0C">
              <w:rPr>
                <w:rFonts w:eastAsia="Times New Roman"/>
              </w:rPr>
              <w:br/>
            </w:r>
          </w:p>
          <w:p w14:paraId="6D42D80C" w14:textId="67B1CC4B" w:rsidR="00384A0C" w:rsidRPr="00384A0C" w:rsidRDefault="00007378" w:rsidP="00384A0C">
            <w:pPr>
              <w:spacing w:line="240" w:lineRule="auto"/>
              <w:rPr>
                <w:rFonts w:eastAsia="Times New Roman"/>
              </w:rPr>
            </w:pPr>
            <w:r w:rsidRPr="00007378">
              <w:rPr>
                <w:b/>
                <w:color w:val="FF0000"/>
                <w:szCs w:val="24"/>
              </w:rPr>
              <w:t>sexual orientation</w:t>
            </w:r>
          </w:p>
          <w:p w14:paraId="38672B03" w14:textId="77777777" w:rsidR="00384A0C" w:rsidRPr="00384A0C" w:rsidRDefault="00384A0C" w:rsidP="00384A0C">
            <w:pPr>
              <w:spacing w:after="240" w:line="240" w:lineRule="auto"/>
              <w:rPr>
                <w:rFonts w:eastAsia="Times New Roman"/>
              </w:rPr>
            </w:pPr>
            <w:r w:rsidRPr="00384A0C">
              <w:rPr>
                <w:rFonts w:eastAsia="Times New Roman"/>
              </w:rPr>
              <w:br/>
            </w:r>
          </w:p>
          <w:p w14:paraId="68E9E63B"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703264F5" w14:textId="77777777" w:rsidR="00384A0C" w:rsidRPr="00384A0C" w:rsidRDefault="00384A0C" w:rsidP="00384A0C">
            <w:pPr>
              <w:spacing w:after="240" w:line="240" w:lineRule="auto"/>
              <w:rPr>
                <w:rFonts w:eastAsia="Times New Roman"/>
              </w:rPr>
            </w:pPr>
            <w:r w:rsidRPr="00384A0C">
              <w:rPr>
                <w:rFonts w:eastAsia="Times New Roman"/>
              </w:rPr>
              <w:br/>
            </w:r>
          </w:p>
          <w:p w14:paraId="5858110D" w14:textId="77777777" w:rsidR="00384A0C" w:rsidRPr="00384A0C" w:rsidRDefault="00384A0C" w:rsidP="00384A0C">
            <w:pPr>
              <w:spacing w:line="240" w:lineRule="auto"/>
              <w:rPr>
                <w:rFonts w:eastAsia="Times New Roman"/>
              </w:rPr>
            </w:pPr>
            <w:r w:rsidRPr="00384A0C">
              <w:rPr>
                <w:rFonts w:eastAsia="Times New Roman"/>
                <w:color w:val="000000"/>
              </w:rPr>
              <w:t>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2F7EA" w14:textId="77777777" w:rsidR="00384A0C" w:rsidRPr="00384A0C" w:rsidRDefault="00384A0C" w:rsidP="00384A0C">
            <w:pPr>
              <w:spacing w:line="240" w:lineRule="auto"/>
              <w:rPr>
                <w:rFonts w:eastAsia="Times New Roman"/>
              </w:rPr>
            </w:pPr>
            <w:r w:rsidRPr="00384A0C">
              <w:rPr>
                <w:rFonts w:eastAsia="Times New Roman"/>
                <w:color w:val="000000"/>
              </w:rPr>
              <w:lastRenderedPageBreak/>
              <w:t>-.001</w:t>
            </w:r>
          </w:p>
          <w:p w14:paraId="323D9DD5" w14:textId="77777777" w:rsidR="00384A0C" w:rsidRPr="00384A0C" w:rsidRDefault="00384A0C" w:rsidP="00384A0C">
            <w:pPr>
              <w:spacing w:after="240" w:line="240" w:lineRule="auto"/>
              <w:rPr>
                <w:rFonts w:eastAsia="Times New Roman"/>
              </w:rPr>
            </w:pPr>
            <w:r w:rsidRPr="00384A0C">
              <w:rPr>
                <w:rFonts w:eastAsia="Times New Roman"/>
              </w:rPr>
              <w:br/>
            </w:r>
          </w:p>
          <w:p w14:paraId="00DCB559" w14:textId="77777777" w:rsidR="00384A0C" w:rsidRPr="00384A0C" w:rsidRDefault="00384A0C" w:rsidP="00384A0C">
            <w:pPr>
              <w:spacing w:line="240" w:lineRule="auto"/>
              <w:rPr>
                <w:rFonts w:eastAsia="Times New Roman"/>
              </w:rPr>
            </w:pPr>
            <w:r w:rsidRPr="00384A0C">
              <w:rPr>
                <w:rFonts w:eastAsia="Times New Roman"/>
                <w:color w:val="000000"/>
              </w:rPr>
              <w:t>.024***</w:t>
            </w:r>
          </w:p>
          <w:p w14:paraId="2E25B6F4" w14:textId="77777777" w:rsidR="00384A0C" w:rsidRPr="00384A0C" w:rsidRDefault="00384A0C" w:rsidP="00384A0C">
            <w:pPr>
              <w:spacing w:after="240" w:line="240" w:lineRule="auto"/>
              <w:rPr>
                <w:rFonts w:eastAsia="Times New Roman"/>
              </w:rPr>
            </w:pPr>
          </w:p>
          <w:p w14:paraId="77E87B24" w14:textId="77777777" w:rsidR="00384A0C" w:rsidRPr="00384A0C" w:rsidRDefault="00384A0C" w:rsidP="00384A0C">
            <w:pPr>
              <w:spacing w:line="240" w:lineRule="auto"/>
              <w:rPr>
                <w:rFonts w:eastAsia="Times New Roman"/>
              </w:rPr>
            </w:pPr>
            <w:r w:rsidRPr="00384A0C">
              <w:rPr>
                <w:rFonts w:eastAsia="Times New Roman"/>
                <w:color w:val="000000"/>
              </w:rPr>
              <w:t>.001</w:t>
            </w:r>
          </w:p>
          <w:p w14:paraId="2CC90AE1" w14:textId="77777777" w:rsidR="00384A0C" w:rsidRPr="00384A0C" w:rsidRDefault="00384A0C" w:rsidP="00384A0C">
            <w:pPr>
              <w:spacing w:after="240" w:line="240" w:lineRule="auto"/>
              <w:rPr>
                <w:rFonts w:eastAsia="Times New Roman"/>
              </w:rPr>
            </w:pPr>
            <w:r w:rsidRPr="00384A0C">
              <w:rPr>
                <w:rFonts w:eastAsia="Times New Roman"/>
              </w:rPr>
              <w:br/>
            </w:r>
          </w:p>
          <w:p w14:paraId="37B32019" w14:textId="77777777" w:rsidR="00384A0C" w:rsidRPr="00384A0C" w:rsidRDefault="00384A0C" w:rsidP="00384A0C">
            <w:pPr>
              <w:spacing w:line="240" w:lineRule="auto"/>
              <w:rPr>
                <w:rFonts w:eastAsia="Times New Roman"/>
              </w:rPr>
            </w:pPr>
            <w:r w:rsidRPr="00384A0C">
              <w:rPr>
                <w:rFonts w:eastAsia="Times New Roman"/>
                <w:color w:val="000000"/>
              </w:rPr>
              <w:t>.027***</w:t>
            </w:r>
          </w:p>
          <w:p w14:paraId="6DE3280F" w14:textId="77777777" w:rsidR="00384A0C" w:rsidRPr="00384A0C" w:rsidRDefault="00384A0C" w:rsidP="00384A0C">
            <w:pPr>
              <w:spacing w:after="240" w:line="240" w:lineRule="auto"/>
              <w:rPr>
                <w:rFonts w:eastAsia="Times New Roman"/>
              </w:rPr>
            </w:pPr>
            <w:r w:rsidRPr="00384A0C">
              <w:rPr>
                <w:rFonts w:eastAsia="Times New Roman"/>
              </w:rPr>
              <w:lastRenderedPageBreak/>
              <w:br/>
            </w:r>
          </w:p>
          <w:p w14:paraId="3E84C481" w14:textId="77777777" w:rsidR="00384A0C" w:rsidRPr="00384A0C" w:rsidRDefault="00384A0C" w:rsidP="00384A0C">
            <w:pPr>
              <w:spacing w:line="240" w:lineRule="auto"/>
              <w:rPr>
                <w:rFonts w:eastAsia="Times New Roman"/>
              </w:rPr>
            </w:pPr>
            <w:r w:rsidRPr="00384A0C">
              <w:rPr>
                <w:rFonts w:eastAsia="Times New Roman"/>
                <w:color w:val="000000"/>
              </w:rPr>
              <w:t>-.169**</w:t>
            </w:r>
          </w:p>
          <w:p w14:paraId="067368DA" w14:textId="77777777" w:rsidR="00384A0C" w:rsidRPr="00384A0C" w:rsidRDefault="00384A0C" w:rsidP="00384A0C">
            <w:pPr>
              <w:spacing w:after="240" w:line="240" w:lineRule="auto"/>
              <w:rPr>
                <w:rFonts w:eastAsia="Times New Roman"/>
              </w:rPr>
            </w:pPr>
            <w:r w:rsidRPr="00384A0C">
              <w:rPr>
                <w:rFonts w:eastAsia="Times New Roman"/>
              </w:rPr>
              <w:br/>
            </w:r>
          </w:p>
          <w:p w14:paraId="148A1A76" w14:textId="77777777" w:rsidR="00384A0C" w:rsidRPr="00384A0C" w:rsidRDefault="00384A0C" w:rsidP="00384A0C">
            <w:pPr>
              <w:spacing w:line="240" w:lineRule="auto"/>
              <w:rPr>
                <w:rFonts w:eastAsia="Times New Roman"/>
              </w:rPr>
            </w:pPr>
            <w:r w:rsidRPr="00384A0C">
              <w:rPr>
                <w:rFonts w:eastAsia="Times New Roman"/>
                <w:color w:val="000000"/>
              </w:rPr>
              <w:t>.126*</w:t>
            </w:r>
          </w:p>
          <w:p w14:paraId="1125DB3D" w14:textId="77777777" w:rsidR="00384A0C" w:rsidRPr="00384A0C" w:rsidRDefault="00384A0C" w:rsidP="00384A0C">
            <w:pPr>
              <w:spacing w:line="240" w:lineRule="auto"/>
              <w:rPr>
                <w:rFonts w:eastAsia="Times New Roman"/>
              </w:rPr>
            </w:pPr>
          </w:p>
          <w:p w14:paraId="745879BD" w14:textId="77777777" w:rsidR="00384A0C" w:rsidRPr="00384A0C" w:rsidRDefault="00384A0C" w:rsidP="00384A0C">
            <w:pPr>
              <w:spacing w:line="240" w:lineRule="auto"/>
              <w:rPr>
                <w:rFonts w:eastAsia="Times New Roman"/>
              </w:rPr>
            </w:pPr>
            <w:r w:rsidRPr="00384A0C">
              <w:rPr>
                <w:rFonts w:eastAsia="Times New Roman"/>
                <w:color w:val="000000"/>
              </w:rPr>
              <w:t>.000</w:t>
            </w:r>
          </w:p>
          <w:p w14:paraId="01434BEA" w14:textId="77777777" w:rsidR="00384A0C" w:rsidRPr="00384A0C" w:rsidRDefault="00384A0C" w:rsidP="00384A0C">
            <w:pPr>
              <w:spacing w:after="240" w:line="240" w:lineRule="auto"/>
              <w:rPr>
                <w:rFonts w:eastAsia="Times New Roman"/>
              </w:rPr>
            </w:pPr>
            <w:r w:rsidRPr="00384A0C">
              <w:rPr>
                <w:rFonts w:eastAsia="Times New Roman"/>
              </w:rPr>
              <w:br/>
            </w:r>
          </w:p>
          <w:p w14:paraId="0DC3F40D" w14:textId="77777777" w:rsidR="00384A0C" w:rsidRPr="00384A0C" w:rsidRDefault="00384A0C" w:rsidP="00384A0C">
            <w:pPr>
              <w:spacing w:line="240" w:lineRule="auto"/>
              <w:rPr>
                <w:rFonts w:eastAsia="Times New Roman"/>
              </w:rPr>
            </w:pPr>
            <w:r w:rsidRPr="00384A0C">
              <w:rPr>
                <w:rFonts w:eastAsia="Times New Roman"/>
                <w:color w:val="000000"/>
              </w:rPr>
              <w:t>.025**</w:t>
            </w:r>
          </w:p>
          <w:p w14:paraId="3176585D" w14:textId="77777777" w:rsidR="00384A0C" w:rsidRPr="00384A0C" w:rsidRDefault="00384A0C" w:rsidP="00384A0C">
            <w:pPr>
              <w:spacing w:after="240" w:line="240" w:lineRule="auto"/>
              <w:rPr>
                <w:rFonts w:eastAsia="Times New Roman"/>
              </w:rPr>
            </w:pPr>
            <w:r w:rsidRPr="00384A0C">
              <w:rPr>
                <w:rFonts w:eastAsia="Times New Roman"/>
              </w:rPr>
              <w:br/>
            </w:r>
          </w:p>
          <w:p w14:paraId="2428AB43" w14:textId="77777777" w:rsidR="00384A0C" w:rsidRPr="00384A0C" w:rsidRDefault="00384A0C" w:rsidP="00384A0C">
            <w:pPr>
              <w:spacing w:line="240" w:lineRule="auto"/>
              <w:rPr>
                <w:rFonts w:eastAsia="Times New Roman"/>
              </w:rPr>
            </w:pPr>
            <w:r w:rsidRPr="00384A0C">
              <w:rPr>
                <w:rFonts w:eastAsia="Times New Roman"/>
                <w:color w:val="000000"/>
              </w:rPr>
              <w:t>-.139**</w:t>
            </w:r>
          </w:p>
          <w:p w14:paraId="473EDF67" w14:textId="77777777" w:rsidR="00384A0C" w:rsidRPr="00384A0C" w:rsidRDefault="00384A0C" w:rsidP="00384A0C">
            <w:pPr>
              <w:spacing w:after="240" w:line="240" w:lineRule="auto"/>
              <w:rPr>
                <w:rFonts w:eastAsia="Times New Roman"/>
              </w:rPr>
            </w:pPr>
            <w:r w:rsidRPr="00384A0C">
              <w:rPr>
                <w:rFonts w:eastAsia="Times New Roman"/>
              </w:rPr>
              <w:br/>
            </w:r>
          </w:p>
          <w:p w14:paraId="520D3B23" w14:textId="77777777" w:rsidR="00384A0C" w:rsidRPr="00384A0C" w:rsidRDefault="00384A0C" w:rsidP="00384A0C">
            <w:pPr>
              <w:spacing w:line="240" w:lineRule="auto"/>
              <w:rPr>
                <w:rFonts w:eastAsia="Times New Roman"/>
              </w:rPr>
            </w:pPr>
            <w:r w:rsidRPr="00384A0C">
              <w:rPr>
                <w:rFonts w:eastAsia="Times New Roman"/>
                <w:color w:val="000000"/>
              </w:rPr>
              <w:t>.108</w:t>
            </w:r>
          </w:p>
          <w:p w14:paraId="60A27F3C" w14:textId="77777777" w:rsidR="00384A0C" w:rsidRPr="00384A0C" w:rsidRDefault="00384A0C" w:rsidP="00384A0C">
            <w:pPr>
              <w:spacing w:after="240" w:line="240" w:lineRule="auto"/>
              <w:rPr>
                <w:rFonts w:eastAsia="Times New Roman"/>
              </w:rPr>
            </w:pPr>
            <w:r w:rsidRPr="00384A0C">
              <w:rPr>
                <w:rFonts w:eastAsia="Times New Roman"/>
              </w:rPr>
              <w:br/>
            </w:r>
          </w:p>
          <w:p w14:paraId="54F8129D" w14:textId="77777777" w:rsidR="00384A0C" w:rsidRPr="00384A0C" w:rsidRDefault="00384A0C" w:rsidP="00384A0C">
            <w:pPr>
              <w:spacing w:line="240" w:lineRule="auto"/>
              <w:rPr>
                <w:rFonts w:eastAsia="Times New Roman"/>
              </w:rPr>
            </w:pPr>
            <w:r w:rsidRPr="00384A0C">
              <w:rPr>
                <w:rFonts w:eastAsia="Times New Roman"/>
                <w:color w:val="000000"/>
              </w:rPr>
              <w:t>-.081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EE781" w14:textId="77777777" w:rsidR="00384A0C" w:rsidRPr="00384A0C" w:rsidRDefault="00384A0C" w:rsidP="00384A0C">
            <w:pPr>
              <w:spacing w:after="240" w:line="240" w:lineRule="auto"/>
              <w:rPr>
                <w:rFonts w:eastAsia="Times New Roman"/>
              </w:rPr>
            </w:pPr>
          </w:p>
          <w:p w14:paraId="27340ADE" w14:textId="77777777" w:rsidR="00384A0C" w:rsidRPr="00384A0C" w:rsidRDefault="00384A0C" w:rsidP="00384A0C">
            <w:pPr>
              <w:spacing w:line="240" w:lineRule="auto"/>
              <w:rPr>
                <w:rFonts w:eastAsia="Times New Roman"/>
              </w:rPr>
            </w:pPr>
            <w:r w:rsidRPr="00384A0C">
              <w:rPr>
                <w:rFonts w:eastAsia="Times New Roman"/>
                <w:color w:val="000000"/>
              </w:rPr>
              <w:t>.029</w:t>
            </w:r>
          </w:p>
          <w:p w14:paraId="1291B9AC"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7B8CB8D9" w14:textId="77777777" w:rsidR="00384A0C" w:rsidRPr="00384A0C" w:rsidRDefault="00384A0C" w:rsidP="00384A0C">
            <w:pPr>
              <w:spacing w:line="240" w:lineRule="auto"/>
              <w:rPr>
                <w:rFonts w:eastAsia="Times New Roman"/>
              </w:rPr>
            </w:pPr>
            <w:r w:rsidRPr="00384A0C">
              <w:rPr>
                <w:rFonts w:eastAsia="Times New Roman"/>
                <w:color w:val="000000"/>
              </w:rPr>
              <w:t>.046</w:t>
            </w:r>
          </w:p>
          <w:p w14:paraId="609C53F7"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684E23BD" w14:textId="77777777" w:rsidR="00384A0C" w:rsidRPr="00384A0C" w:rsidRDefault="00384A0C" w:rsidP="00384A0C">
            <w:pPr>
              <w:spacing w:line="240" w:lineRule="auto"/>
              <w:rPr>
                <w:rFonts w:eastAsia="Times New Roman"/>
              </w:rPr>
            </w:pPr>
            <w:r w:rsidRPr="00384A0C">
              <w:rPr>
                <w:rFonts w:eastAsia="Times New Roman"/>
                <w:color w:val="000000"/>
              </w:rPr>
              <w:t>.049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F0EA" w14:textId="77777777" w:rsidR="00384A0C" w:rsidRPr="00384A0C" w:rsidRDefault="00384A0C" w:rsidP="00384A0C">
            <w:pPr>
              <w:spacing w:after="240" w:line="240" w:lineRule="auto"/>
              <w:rPr>
                <w:rFonts w:eastAsia="Times New Roman"/>
              </w:rPr>
            </w:pPr>
          </w:p>
          <w:p w14:paraId="49D00006" w14:textId="77777777" w:rsidR="00384A0C" w:rsidRPr="00384A0C" w:rsidRDefault="00384A0C" w:rsidP="00384A0C">
            <w:pPr>
              <w:spacing w:line="240" w:lineRule="auto"/>
              <w:rPr>
                <w:rFonts w:eastAsia="Times New Roman"/>
              </w:rPr>
            </w:pPr>
            <w:r w:rsidRPr="00384A0C">
              <w:rPr>
                <w:rFonts w:eastAsia="Times New Roman"/>
                <w:color w:val="000000"/>
              </w:rPr>
              <w:t>.025</w:t>
            </w:r>
          </w:p>
          <w:p w14:paraId="4B9DB6CD"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7C7AC164" w14:textId="77777777" w:rsidR="00384A0C" w:rsidRPr="00384A0C" w:rsidRDefault="00384A0C" w:rsidP="00384A0C">
            <w:pPr>
              <w:spacing w:line="240" w:lineRule="auto"/>
              <w:rPr>
                <w:rFonts w:eastAsia="Times New Roman"/>
              </w:rPr>
            </w:pPr>
            <w:r w:rsidRPr="00384A0C">
              <w:rPr>
                <w:rFonts w:eastAsia="Times New Roman"/>
                <w:color w:val="000000"/>
              </w:rPr>
              <w:t>.040</w:t>
            </w:r>
          </w:p>
          <w:p w14:paraId="0C5A2140"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78BA5AE7" w14:textId="77777777" w:rsidR="00384A0C" w:rsidRPr="00384A0C" w:rsidRDefault="00384A0C" w:rsidP="00384A0C">
            <w:pPr>
              <w:spacing w:line="240" w:lineRule="auto"/>
              <w:rPr>
                <w:rFonts w:eastAsia="Times New Roman"/>
              </w:rPr>
            </w:pPr>
            <w:r w:rsidRPr="00384A0C">
              <w:rPr>
                <w:rFonts w:eastAsia="Times New Roman"/>
                <w:color w:val="000000"/>
              </w:rPr>
              <w:t>.041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E5B23" w14:textId="77777777" w:rsidR="00384A0C" w:rsidRPr="00384A0C" w:rsidRDefault="00384A0C" w:rsidP="00384A0C">
            <w:pPr>
              <w:spacing w:after="240" w:line="240" w:lineRule="auto"/>
              <w:rPr>
                <w:rFonts w:eastAsia="Times New Roman"/>
              </w:rPr>
            </w:pPr>
          </w:p>
          <w:p w14:paraId="133B1413" w14:textId="77777777" w:rsidR="00384A0C" w:rsidRPr="00384A0C" w:rsidRDefault="00384A0C" w:rsidP="00384A0C">
            <w:pPr>
              <w:spacing w:line="240" w:lineRule="auto"/>
              <w:rPr>
                <w:rFonts w:eastAsia="Times New Roman"/>
              </w:rPr>
            </w:pPr>
            <w:r w:rsidRPr="00384A0C">
              <w:rPr>
                <w:rFonts w:eastAsia="Times New Roman"/>
                <w:color w:val="000000"/>
              </w:rPr>
              <w:t>9.03***</w:t>
            </w:r>
          </w:p>
          <w:p w14:paraId="5C7DE5E2"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64E8E5CB" w14:textId="77777777" w:rsidR="00384A0C" w:rsidRPr="00384A0C" w:rsidRDefault="00384A0C" w:rsidP="00384A0C">
            <w:pPr>
              <w:spacing w:line="240" w:lineRule="auto"/>
              <w:rPr>
                <w:rFonts w:eastAsia="Times New Roman"/>
              </w:rPr>
            </w:pPr>
            <w:r w:rsidRPr="00384A0C">
              <w:rPr>
                <w:rFonts w:eastAsia="Times New Roman"/>
                <w:color w:val="000000"/>
              </w:rPr>
              <w:t>7.44***</w:t>
            </w:r>
          </w:p>
          <w:p w14:paraId="55C47CA7"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6DEEFFB0" w14:textId="77777777" w:rsidR="00384A0C" w:rsidRPr="00384A0C" w:rsidRDefault="00384A0C" w:rsidP="00384A0C">
            <w:pPr>
              <w:spacing w:line="240" w:lineRule="auto"/>
              <w:rPr>
                <w:rFonts w:eastAsia="Times New Roman"/>
              </w:rPr>
            </w:pPr>
            <w:r w:rsidRPr="00384A0C">
              <w:rPr>
                <w:rFonts w:eastAsia="Times New Roman"/>
                <w:color w:val="000000"/>
              </w:rPr>
              <w:t>6.25***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3E7CC" w14:textId="77777777" w:rsidR="00384A0C" w:rsidRPr="00384A0C" w:rsidRDefault="00384A0C" w:rsidP="00384A0C">
            <w:pPr>
              <w:spacing w:after="240" w:line="240" w:lineRule="auto"/>
              <w:rPr>
                <w:rFonts w:eastAsia="Times New Roman"/>
              </w:rPr>
            </w:pPr>
          </w:p>
          <w:p w14:paraId="50701D1A" w14:textId="77777777" w:rsidR="00384A0C" w:rsidRPr="00384A0C" w:rsidRDefault="00384A0C" w:rsidP="00384A0C">
            <w:pPr>
              <w:spacing w:line="240" w:lineRule="auto"/>
              <w:rPr>
                <w:rFonts w:eastAsia="Times New Roman"/>
              </w:rPr>
            </w:pPr>
            <w:r w:rsidRPr="00384A0C">
              <w:rPr>
                <w:rFonts w:eastAsia="Times New Roman"/>
                <w:color w:val="000000"/>
              </w:rPr>
              <w:t>.029</w:t>
            </w:r>
          </w:p>
          <w:p w14:paraId="78195DC9"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002FE514" w14:textId="77777777" w:rsidR="00384A0C" w:rsidRPr="00384A0C" w:rsidRDefault="00384A0C" w:rsidP="00384A0C">
            <w:pPr>
              <w:spacing w:line="240" w:lineRule="auto"/>
              <w:rPr>
                <w:rFonts w:eastAsia="Times New Roman"/>
              </w:rPr>
            </w:pPr>
            <w:r w:rsidRPr="00384A0C">
              <w:rPr>
                <w:rFonts w:eastAsia="Times New Roman"/>
                <w:color w:val="000000"/>
              </w:rPr>
              <w:t>.018</w:t>
            </w:r>
          </w:p>
          <w:p w14:paraId="4873E9E3"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1E07718" w14:textId="77777777" w:rsidR="00384A0C" w:rsidRPr="00384A0C" w:rsidRDefault="00384A0C" w:rsidP="00384A0C">
            <w:pPr>
              <w:spacing w:line="240" w:lineRule="auto"/>
              <w:rPr>
                <w:rFonts w:eastAsia="Times New Roman"/>
              </w:rPr>
            </w:pPr>
            <w:r w:rsidRPr="00384A0C">
              <w:rPr>
                <w:rFonts w:eastAsia="Times New Roman"/>
                <w:color w:val="000000"/>
              </w:rPr>
              <w:t>.002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59C7A" w14:textId="77777777" w:rsidR="00384A0C" w:rsidRPr="00384A0C" w:rsidRDefault="00384A0C" w:rsidP="00384A0C">
            <w:pPr>
              <w:spacing w:after="240" w:line="240" w:lineRule="auto"/>
              <w:rPr>
                <w:rFonts w:eastAsia="Times New Roman"/>
              </w:rPr>
            </w:pPr>
          </w:p>
          <w:p w14:paraId="7890B61B" w14:textId="77777777" w:rsidR="00384A0C" w:rsidRPr="00384A0C" w:rsidRDefault="00384A0C" w:rsidP="00384A0C">
            <w:pPr>
              <w:spacing w:line="240" w:lineRule="auto"/>
              <w:rPr>
                <w:rFonts w:eastAsia="Times New Roman"/>
              </w:rPr>
            </w:pPr>
            <w:r w:rsidRPr="00384A0C">
              <w:rPr>
                <w:rFonts w:eastAsia="Times New Roman"/>
                <w:color w:val="000000"/>
              </w:rPr>
              <w:t>9.03***</w:t>
            </w:r>
          </w:p>
          <w:p w14:paraId="62A71614"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3F06E93D" w14:textId="77777777" w:rsidR="00384A0C" w:rsidRPr="00384A0C" w:rsidRDefault="00384A0C" w:rsidP="00384A0C">
            <w:pPr>
              <w:spacing w:line="240" w:lineRule="auto"/>
              <w:rPr>
                <w:rFonts w:eastAsia="Times New Roman"/>
              </w:rPr>
            </w:pPr>
            <w:r w:rsidRPr="00384A0C">
              <w:rPr>
                <w:rFonts w:eastAsia="Times New Roman"/>
                <w:color w:val="000000"/>
              </w:rPr>
              <w:t>5.70**</w:t>
            </w:r>
          </w:p>
          <w:p w14:paraId="072E9930"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1B7799E" w14:textId="77777777" w:rsidR="00384A0C" w:rsidRPr="00384A0C" w:rsidRDefault="00384A0C" w:rsidP="00384A0C">
            <w:pPr>
              <w:spacing w:line="240" w:lineRule="auto"/>
              <w:rPr>
                <w:rFonts w:eastAsia="Times New Roman"/>
              </w:rPr>
            </w:pPr>
            <w:r w:rsidRPr="00384A0C">
              <w:rPr>
                <w:rFonts w:eastAsia="Times New Roman"/>
                <w:color w:val="000000"/>
              </w:rPr>
              <w:t>1.47</w:t>
            </w:r>
          </w:p>
        </w:tc>
      </w:tr>
      <w:tr w:rsidR="00384A0C" w:rsidRPr="00384A0C" w14:paraId="5E04779D" w14:textId="77777777" w:rsidTr="00384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1600A" w14:textId="77777777" w:rsidR="00384A0C" w:rsidRPr="00384A0C" w:rsidRDefault="00384A0C" w:rsidP="00384A0C">
            <w:pPr>
              <w:spacing w:line="240" w:lineRule="auto"/>
              <w:rPr>
                <w:rFonts w:eastAsia="Times New Roman"/>
              </w:rPr>
            </w:pPr>
            <w:r w:rsidRPr="00384A0C">
              <w:rPr>
                <w:rFonts w:eastAsia="Times New Roman"/>
                <w:color w:val="000000"/>
              </w:rPr>
              <w:lastRenderedPageBreak/>
              <w:t>Step 1</w:t>
            </w:r>
          </w:p>
          <w:p w14:paraId="3CAE2C5C"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p>
          <w:p w14:paraId="00E89F44" w14:textId="77777777" w:rsidR="00384A0C" w:rsidRPr="00384A0C" w:rsidRDefault="00384A0C" w:rsidP="00384A0C">
            <w:pPr>
              <w:spacing w:line="240" w:lineRule="auto"/>
              <w:rPr>
                <w:rFonts w:eastAsia="Times New Roman"/>
              </w:rPr>
            </w:pPr>
            <w:r w:rsidRPr="00384A0C">
              <w:rPr>
                <w:rFonts w:eastAsia="Times New Roman"/>
                <w:color w:val="000000"/>
              </w:rPr>
              <w:t>Step 2</w:t>
            </w:r>
          </w:p>
          <w:p w14:paraId="77329F02"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6C0B0F7A" w14:textId="77777777" w:rsidR="00384A0C" w:rsidRPr="00384A0C" w:rsidRDefault="00384A0C" w:rsidP="00384A0C">
            <w:pPr>
              <w:spacing w:line="240" w:lineRule="auto"/>
              <w:rPr>
                <w:rFonts w:eastAsia="Times New Roman"/>
              </w:rPr>
            </w:pPr>
            <w:r w:rsidRPr="00384A0C">
              <w:rPr>
                <w:rFonts w:eastAsia="Times New Roman"/>
                <w:color w:val="000000"/>
              </w:rPr>
              <w:t>Step 3</w:t>
            </w:r>
          </w:p>
          <w:p w14:paraId="7F5DBB85" w14:textId="77777777" w:rsidR="00384A0C" w:rsidRPr="00384A0C" w:rsidRDefault="00384A0C" w:rsidP="00384A0C">
            <w:pPr>
              <w:spacing w:after="240" w:line="240" w:lineRule="auto"/>
              <w:rPr>
                <w:rFonts w:eastAsia="Times New Roman"/>
              </w:rPr>
            </w:pPr>
            <w:r w:rsidRPr="00384A0C">
              <w:rPr>
                <w:rFonts w:eastAsia="Times New Roman"/>
              </w:rPr>
              <w:lastRenderedPageBreak/>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FD56D" w14:textId="77777777" w:rsidR="00384A0C" w:rsidRPr="00384A0C" w:rsidRDefault="00384A0C" w:rsidP="00384A0C">
            <w:pPr>
              <w:spacing w:line="240" w:lineRule="auto"/>
              <w:rPr>
                <w:rFonts w:eastAsia="Times New Roman"/>
              </w:rPr>
            </w:pPr>
            <w:r w:rsidRPr="00384A0C">
              <w:rPr>
                <w:rFonts w:eastAsia="Times New Roman"/>
                <w:color w:val="000000"/>
              </w:rPr>
              <w:lastRenderedPageBreak/>
              <w:t>SWC EDE-Q</w:t>
            </w:r>
          </w:p>
          <w:p w14:paraId="10DB9709"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p>
          <w:p w14:paraId="533DDEFA" w14:textId="77777777" w:rsidR="00384A0C" w:rsidRPr="00384A0C" w:rsidRDefault="00384A0C" w:rsidP="00384A0C">
            <w:pPr>
              <w:spacing w:line="240" w:lineRule="auto"/>
              <w:rPr>
                <w:rFonts w:eastAsia="Times New Roman"/>
              </w:rPr>
            </w:pPr>
            <w:r w:rsidRPr="00384A0C">
              <w:rPr>
                <w:rFonts w:eastAsia="Times New Roman"/>
                <w:color w:val="000000"/>
              </w:rPr>
              <w:t>SWC EDE-Q</w:t>
            </w:r>
          </w:p>
          <w:p w14:paraId="07A00B32"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1DA1FA2" w14:textId="77777777" w:rsidR="00384A0C" w:rsidRPr="00384A0C" w:rsidRDefault="00384A0C" w:rsidP="00384A0C">
            <w:pPr>
              <w:spacing w:line="240" w:lineRule="auto"/>
              <w:rPr>
                <w:rFonts w:eastAsia="Times New Roman"/>
              </w:rPr>
            </w:pPr>
            <w:r w:rsidRPr="00384A0C">
              <w:rPr>
                <w:rFonts w:eastAsia="Times New Roman"/>
                <w:color w:val="000000"/>
              </w:rPr>
              <w:t>SWC EDE-Q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C529B"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35F9EC76" w14:textId="77777777" w:rsidR="00384A0C" w:rsidRPr="00384A0C" w:rsidRDefault="00384A0C" w:rsidP="00384A0C">
            <w:pPr>
              <w:spacing w:after="240" w:line="240" w:lineRule="auto"/>
              <w:rPr>
                <w:rFonts w:eastAsia="Times New Roman"/>
              </w:rPr>
            </w:pPr>
            <w:r w:rsidRPr="00384A0C">
              <w:rPr>
                <w:rFonts w:eastAsia="Times New Roman"/>
              </w:rPr>
              <w:br/>
            </w:r>
          </w:p>
          <w:p w14:paraId="4FF130C6"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72E907D3" w14:textId="77777777" w:rsidR="00384A0C" w:rsidRPr="00384A0C" w:rsidRDefault="00384A0C" w:rsidP="00384A0C">
            <w:pPr>
              <w:spacing w:line="240" w:lineRule="auto"/>
              <w:rPr>
                <w:rFonts w:eastAsia="Times New Roman"/>
              </w:rPr>
            </w:pPr>
          </w:p>
          <w:p w14:paraId="70DE1911"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1374A547" w14:textId="77777777" w:rsidR="00384A0C" w:rsidRPr="00384A0C" w:rsidRDefault="00384A0C" w:rsidP="00384A0C">
            <w:pPr>
              <w:spacing w:after="240" w:line="240" w:lineRule="auto"/>
              <w:rPr>
                <w:rFonts w:eastAsia="Times New Roman"/>
              </w:rPr>
            </w:pPr>
            <w:r w:rsidRPr="00384A0C">
              <w:rPr>
                <w:rFonts w:eastAsia="Times New Roman"/>
              </w:rPr>
              <w:br/>
            </w:r>
          </w:p>
          <w:p w14:paraId="7CF55142"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6A3B4138" w14:textId="77777777" w:rsidR="00384A0C" w:rsidRPr="00384A0C" w:rsidRDefault="00384A0C" w:rsidP="00384A0C">
            <w:pPr>
              <w:spacing w:after="240" w:line="240" w:lineRule="auto"/>
              <w:rPr>
                <w:rFonts w:eastAsia="Times New Roman"/>
              </w:rPr>
            </w:pPr>
            <w:r w:rsidRPr="00384A0C">
              <w:rPr>
                <w:rFonts w:eastAsia="Times New Roman"/>
              </w:rPr>
              <w:br/>
            </w:r>
          </w:p>
          <w:p w14:paraId="7E41DF13" w14:textId="5EC614E9" w:rsidR="00384A0C" w:rsidRPr="00384A0C" w:rsidRDefault="00007378" w:rsidP="00384A0C">
            <w:pPr>
              <w:spacing w:line="240" w:lineRule="auto"/>
              <w:rPr>
                <w:rFonts w:eastAsia="Times New Roman"/>
              </w:rPr>
            </w:pPr>
            <w:r w:rsidRPr="00007378">
              <w:rPr>
                <w:b/>
                <w:color w:val="FF0000"/>
                <w:szCs w:val="24"/>
              </w:rPr>
              <w:t>sexual orientation</w:t>
            </w:r>
          </w:p>
          <w:p w14:paraId="4017E505" w14:textId="77777777" w:rsidR="00384A0C" w:rsidRPr="00384A0C" w:rsidRDefault="00384A0C" w:rsidP="00384A0C">
            <w:pPr>
              <w:spacing w:after="240" w:line="240" w:lineRule="auto"/>
              <w:rPr>
                <w:rFonts w:eastAsia="Times New Roman"/>
              </w:rPr>
            </w:pPr>
            <w:r w:rsidRPr="00384A0C">
              <w:rPr>
                <w:rFonts w:eastAsia="Times New Roman"/>
              </w:rPr>
              <w:br/>
            </w:r>
          </w:p>
          <w:p w14:paraId="6FB9DA3D"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47F645CE" w14:textId="77777777" w:rsidR="00384A0C" w:rsidRPr="00384A0C" w:rsidRDefault="00384A0C" w:rsidP="00384A0C">
            <w:pPr>
              <w:spacing w:line="240" w:lineRule="auto"/>
              <w:rPr>
                <w:rFonts w:eastAsia="Times New Roman"/>
              </w:rPr>
            </w:pPr>
          </w:p>
          <w:p w14:paraId="4DE0BC30"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41A05ACC" w14:textId="77777777" w:rsidR="00384A0C" w:rsidRPr="00384A0C" w:rsidRDefault="00384A0C" w:rsidP="00384A0C">
            <w:pPr>
              <w:spacing w:after="240" w:line="240" w:lineRule="auto"/>
              <w:rPr>
                <w:rFonts w:eastAsia="Times New Roman"/>
              </w:rPr>
            </w:pPr>
            <w:r w:rsidRPr="00384A0C">
              <w:rPr>
                <w:rFonts w:eastAsia="Times New Roman"/>
              </w:rPr>
              <w:br/>
            </w:r>
          </w:p>
          <w:p w14:paraId="3FC82A63" w14:textId="77777777" w:rsidR="00384A0C" w:rsidRPr="00384A0C" w:rsidRDefault="00384A0C" w:rsidP="00384A0C">
            <w:pPr>
              <w:spacing w:line="240" w:lineRule="auto"/>
              <w:rPr>
                <w:rFonts w:eastAsia="Times New Roman"/>
              </w:rPr>
            </w:pPr>
            <w:r w:rsidRPr="00384A0C">
              <w:rPr>
                <w:rFonts w:eastAsia="Times New Roman"/>
                <w:color w:val="000000"/>
              </w:rPr>
              <w:lastRenderedPageBreak/>
              <w:t>Age</w:t>
            </w:r>
          </w:p>
          <w:p w14:paraId="7D0EEF7A" w14:textId="77777777" w:rsidR="00384A0C" w:rsidRPr="00384A0C" w:rsidRDefault="00384A0C" w:rsidP="00384A0C">
            <w:pPr>
              <w:spacing w:after="240" w:line="240" w:lineRule="auto"/>
              <w:rPr>
                <w:rFonts w:eastAsia="Times New Roman"/>
              </w:rPr>
            </w:pPr>
            <w:r w:rsidRPr="00384A0C">
              <w:rPr>
                <w:rFonts w:eastAsia="Times New Roman"/>
              </w:rPr>
              <w:br/>
            </w:r>
          </w:p>
          <w:p w14:paraId="41062184" w14:textId="5C3B1868" w:rsidR="00384A0C" w:rsidRPr="00384A0C" w:rsidRDefault="00007378" w:rsidP="00384A0C">
            <w:pPr>
              <w:spacing w:line="240" w:lineRule="auto"/>
              <w:rPr>
                <w:rFonts w:eastAsia="Times New Roman"/>
              </w:rPr>
            </w:pPr>
            <w:r w:rsidRPr="00007378">
              <w:rPr>
                <w:b/>
                <w:color w:val="FF0000"/>
                <w:szCs w:val="24"/>
              </w:rPr>
              <w:t>sexual orientation</w:t>
            </w:r>
          </w:p>
          <w:p w14:paraId="2340AB15" w14:textId="77777777" w:rsidR="00384A0C" w:rsidRPr="00384A0C" w:rsidRDefault="00384A0C" w:rsidP="00384A0C">
            <w:pPr>
              <w:spacing w:after="240" w:line="240" w:lineRule="auto"/>
              <w:rPr>
                <w:rFonts w:eastAsia="Times New Roman"/>
              </w:rPr>
            </w:pPr>
            <w:r w:rsidRPr="00384A0C">
              <w:rPr>
                <w:rFonts w:eastAsia="Times New Roman"/>
              </w:rPr>
              <w:br/>
            </w:r>
          </w:p>
          <w:p w14:paraId="02F00E36"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4E5DEF54" w14:textId="77777777" w:rsidR="00384A0C" w:rsidRPr="00384A0C" w:rsidRDefault="00384A0C" w:rsidP="00384A0C">
            <w:pPr>
              <w:spacing w:after="240" w:line="240" w:lineRule="auto"/>
              <w:rPr>
                <w:rFonts w:eastAsia="Times New Roman"/>
              </w:rPr>
            </w:pPr>
            <w:r w:rsidRPr="00384A0C">
              <w:rPr>
                <w:rFonts w:eastAsia="Times New Roman"/>
              </w:rPr>
              <w:br/>
            </w:r>
          </w:p>
          <w:p w14:paraId="04B34ED3" w14:textId="77777777" w:rsidR="00384A0C" w:rsidRPr="00384A0C" w:rsidRDefault="00384A0C" w:rsidP="00384A0C">
            <w:pPr>
              <w:spacing w:line="240" w:lineRule="auto"/>
              <w:rPr>
                <w:rFonts w:eastAsia="Times New Roman"/>
              </w:rPr>
            </w:pPr>
            <w:r w:rsidRPr="00384A0C">
              <w:rPr>
                <w:rFonts w:eastAsia="Times New Roman"/>
                <w:color w:val="000000"/>
              </w:rPr>
              <w:t>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3AEF2" w14:textId="77777777" w:rsidR="00384A0C" w:rsidRPr="00384A0C" w:rsidRDefault="00384A0C" w:rsidP="00384A0C">
            <w:pPr>
              <w:spacing w:line="240" w:lineRule="auto"/>
              <w:rPr>
                <w:rFonts w:eastAsia="Times New Roman"/>
              </w:rPr>
            </w:pPr>
            <w:r w:rsidRPr="00384A0C">
              <w:rPr>
                <w:rFonts w:eastAsia="Times New Roman"/>
                <w:color w:val="000000"/>
              </w:rPr>
              <w:lastRenderedPageBreak/>
              <w:t>-.001</w:t>
            </w:r>
          </w:p>
          <w:p w14:paraId="52BB5FE4" w14:textId="77777777" w:rsidR="00384A0C" w:rsidRPr="00384A0C" w:rsidRDefault="00384A0C" w:rsidP="00384A0C">
            <w:pPr>
              <w:spacing w:after="240" w:line="240" w:lineRule="auto"/>
              <w:rPr>
                <w:rFonts w:eastAsia="Times New Roman"/>
              </w:rPr>
            </w:pPr>
            <w:r w:rsidRPr="00384A0C">
              <w:rPr>
                <w:rFonts w:eastAsia="Times New Roman"/>
              </w:rPr>
              <w:br/>
            </w:r>
          </w:p>
          <w:p w14:paraId="795A8FE8" w14:textId="77777777" w:rsidR="00384A0C" w:rsidRPr="00384A0C" w:rsidRDefault="00384A0C" w:rsidP="00384A0C">
            <w:pPr>
              <w:spacing w:line="240" w:lineRule="auto"/>
              <w:rPr>
                <w:rFonts w:eastAsia="Times New Roman"/>
              </w:rPr>
            </w:pPr>
            <w:r w:rsidRPr="00384A0C">
              <w:rPr>
                <w:rFonts w:eastAsia="Times New Roman"/>
                <w:color w:val="000000"/>
              </w:rPr>
              <w:t>.037***</w:t>
            </w:r>
          </w:p>
          <w:p w14:paraId="224FAE92" w14:textId="77777777" w:rsidR="00384A0C" w:rsidRPr="00384A0C" w:rsidRDefault="00384A0C" w:rsidP="00384A0C">
            <w:pPr>
              <w:spacing w:line="240" w:lineRule="auto"/>
              <w:rPr>
                <w:rFonts w:eastAsia="Times New Roman"/>
              </w:rPr>
            </w:pPr>
          </w:p>
          <w:p w14:paraId="65E8D11B" w14:textId="77777777" w:rsidR="00384A0C" w:rsidRPr="00384A0C" w:rsidRDefault="00384A0C" w:rsidP="00384A0C">
            <w:pPr>
              <w:spacing w:line="240" w:lineRule="auto"/>
              <w:rPr>
                <w:rFonts w:eastAsia="Times New Roman"/>
              </w:rPr>
            </w:pPr>
            <w:r w:rsidRPr="00384A0C">
              <w:rPr>
                <w:rFonts w:eastAsia="Times New Roman"/>
                <w:color w:val="000000"/>
              </w:rPr>
              <w:t>.002</w:t>
            </w:r>
          </w:p>
          <w:p w14:paraId="2FAAF03F" w14:textId="77777777" w:rsidR="00384A0C" w:rsidRPr="00384A0C" w:rsidRDefault="00384A0C" w:rsidP="00384A0C">
            <w:pPr>
              <w:spacing w:after="240" w:line="240" w:lineRule="auto"/>
              <w:rPr>
                <w:rFonts w:eastAsia="Times New Roman"/>
              </w:rPr>
            </w:pPr>
            <w:r w:rsidRPr="00384A0C">
              <w:rPr>
                <w:rFonts w:eastAsia="Times New Roman"/>
              </w:rPr>
              <w:br/>
            </w:r>
          </w:p>
          <w:p w14:paraId="4BCF68E4" w14:textId="77777777" w:rsidR="00384A0C" w:rsidRPr="00384A0C" w:rsidRDefault="00384A0C" w:rsidP="00384A0C">
            <w:pPr>
              <w:spacing w:line="240" w:lineRule="auto"/>
              <w:rPr>
                <w:rFonts w:eastAsia="Times New Roman"/>
              </w:rPr>
            </w:pPr>
            <w:r w:rsidRPr="00384A0C">
              <w:rPr>
                <w:rFonts w:eastAsia="Times New Roman"/>
                <w:color w:val="000000"/>
              </w:rPr>
              <w:t>.040***</w:t>
            </w:r>
          </w:p>
          <w:p w14:paraId="6EF7E205" w14:textId="77777777" w:rsidR="00384A0C" w:rsidRPr="00384A0C" w:rsidRDefault="00384A0C" w:rsidP="00384A0C">
            <w:pPr>
              <w:spacing w:after="240" w:line="240" w:lineRule="auto"/>
              <w:rPr>
                <w:rFonts w:eastAsia="Times New Roman"/>
              </w:rPr>
            </w:pPr>
            <w:r w:rsidRPr="00384A0C">
              <w:rPr>
                <w:rFonts w:eastAsia="Times New Roman"/>
              </w:rPr>
              <w:br/>
            </w:r>
          </w:p>
          <w:p w14:paraId="36A6C8F0" w14:textId="77777777" w:rsidR="00384A0C" w:rsidRPr="00384A0C" w:rsidRDefault="00384A0C" w:rsidP="00384A0C">
            <w:pPr>
              <w:spacing w:line="240" w:lineRule="auto"/>
              <w:rPr>
                <w:rFonts w:eastAsia="Times New Roman"/>
              </w:rPr>
            </w:pPr>
            <w:r w:rsidRPr="00384A0C">
              <w:rPr>
                <w:rFonts w:eastAsia="Times New Roman"/>
                <w:color w:val="000000"/>
              </w:rPr>
              <w:t>-.225***</w:t>
            </w:r>
          </w:p>
          <w:p w14:paraId="3777610D" w14:textId="77777777" w:rsidR="00384A0C" w:rsidRPr="00384A0C" w:rsidRDefault="00384A0C" w:rsidP="00384A0C">
            <w:pPr>
              <w:spacing w:after="240" w:line="240" w:lineRule="auto"/>
              <w:rPr>
                <w:rFonts w:eastAsia="Times New Roman"/>
              </w:rPr>
            </w:pPr>
          </w:p>
          <w:p w14:paraId="79D2FC99" w14:textId="77777777" w:rsidR="00384A0C" w:rsidRPr="00384A0C" w:rsidRDefault="00384A0C" w:rsidP="00384A0C">
            <w:pPr>
              <w:spacing w:line="240" w:lineRule="auto"/>
              <w:rPr>
                <w:rFonts w:eastAsia="Times New Roman"/>
              </w:rPr>
            </w:pPr>
            <w:r w:rsidRPr="00384A0C">
              <w:rPr>
                <w:rFonts w:eastAsia="Times New Roman"/>
                <w:color w:val="000000"/>
              </w:rPr>
              <w:t>.170**</w:t>
            </w:r>
          </w:p>
          <w:p w14:paraId="2E31615C" w14:textId="77777777" w:rsidR="00384A0C" w:rsidRPr="00384A0C" w:rsidRDefault="00384A0C" w:rsidP="00384A0C">
            <w:pPr>
              <w:spacing w:line="240" w:lineRule="auto"/>
              <w:rPr>
                <w:rFonts w:eastAsia="Times New Roman"/>
              </w:rPr>
            </w:pPr>
          </w:p>
          <w:p w14:paraId="3770CFED" w14:textId="77777777" w:rsidR="00384A0C" w:rsidRPr="00384A0C" w:rsidRDefault="00384A0C" w:rsidP="00384A0C">
            <w:pPr>
              <w:spacing w:line="240" w:lineRule="auto"/>
              <w:rPr>
                <w:rFonts w:eastAsia="Times New Roman"/>
              </w:rPr>
            </w:pPr>
            <w:r w:rsidRPr="00384A0C">
              <w:rPr>
                <w:rFonts w:eastAsia="Times New Roman"/>
                <w:color w:val="000000"/>
              </w:rPr>
              <w:t>.001</w:t>
            </w:r>
          </w:p>
          <w:p w14:paraId="7DE59834" w14:textId="77777777" w:rsidR="00384A0C" w:rsidRPr="00384A0C" w:rsidRDefault="00384A0C" w:rsidP="00384A0C">
            <w:pPr>
              <w:spacing w:after="240" w:line="240" w:lineRule="auto"/>
              <w:rPr>
                <w:rFonts w:eastAsia="Times New Roman"/>
              </w:rPr>
            </w:pPr>
            <w:r w:rsidRPr="00384A0C">
              <w:rPr>
                <w:rFonts w:eastAsia="Times New Roman"/>
              </w:rPr>
              <w:br/>
            </w:r>
          </w:p>
          <w:p w14:paraId="6C0CEC50" w14:textId="77777777" w:rsidR="00384A0C" w:rsidRPr="00384A0C" w:rsidRDefault="00384A0C" w:rsidP="00384A0C">
            <w:pPr>
              <w:spacing w:line="240" w:lineRule="auto"/>
              <w:rPr>
                <w:rFonts w:eastAsia="Times New Roman"/>
              </w:rPr>
            </w:pPr>
            <w:r w:rsidRPr="00384A0C">
              <w:rPr>
                <w:rFonts w:eastAsia="Times New Roman"/>
                <w:color w:val="000000"/>
              </w:rPr>
              <w:t>.038***</w:t>
            </w:r>
          </w:p>
          <w:p w14:paraId="46D2A8C8" w14:textId="77777777" w:rsidR="00384A0C" w:rsidRPr="00384A0C" w:rsidRDefault="00384A0C" w:rsidP="00384A0C">
            <w:pPr>
              <w:spacing w:after="240" w:line="240" w:lineRule="auto"/>
              <w:rPr>
                <w:rFonts w:eastAsia="Times New Roman"/>
              </w:rPr>
            </w:pPr>
            <w:r w:rsidRPr="00384A0C">
              <w:rPr>
                <w:rFonts w:eastAsia="Times New Roman"/>
              </w:rPr>
              <w:lastRenderedPageBreak/>
              <w:br/>
            </w:r>
          </w:p>
          <w:p w14:paraId="1AA1D3E7" w14:textId="77777777" w:rsidR="00384A0C" w:rsidRPr="00384A0C" w:rsidRDefault="00384A0C" w:rsidP="00384A0C">
            <w:pPr>
              <w:spacing w:line="240" w:lineRule="auto"/>
              <w:rPr>
                <w:rFonts w:eastAsia="Times New Roman"/>
              </w:rPr>
            </w:pPr>
            <w:r w:rsidRPr="00384A0C">
              <w:rPr>
                <w:rFonts w:eastAsia="Times New Roman"/>
                <w:color w:val="000000"/>
              </w:rPr>
              <w:t>-.188**</w:t>
            </w:r>
          </w:p>
          <w:p w14:paraId="4D4B1730" w14:textId="77777777" w:rsidR="00384A0C" w:rsidRPr="00384A0C" w:rsidRDefault="00384A0C" w:rsidP="00384A0C">
            <w:pPr>
              <w:spacing w:after="240" w:line="240" w:lineRule="auto"/>
              <w:rPr>
                <w:rFonts w:eastAsia="Times New Roman"/>
              </w:rPr>
            </w:pPr>
            <w:r w:rsidRPr="00384A0C">
              <w:rPr>
                <w:rFonts w:eastAsia="Times New Roman"/>
              </w:rPr>
              <w:br/>
            </w:r>
          </w:p>
          <w:p w14:paraId="54C57736" w14:textId="77777777" w:rsidR="00384A0C" w:rsidRPr="00384A0C" w:rsidRDefault="00384A0C" w:rsidP="00384A0C">
            <w:pPr>
              <w:spacing w:line="240" w:lineRule="auto"/>
              <w:rPr>
                <w:rFonts w:eastAsia="Times New Roman"/>
              </w:rPr>
            </w:pPr>
            <w:r w:rsidRPr="00384A0C">
              <w:rPr>
                <w:rFonts w:eastAsia="Times New Roman"/>
                <w:color w:val="000000"/>
              </w:rPr>
              <w:t>.149*</w:t>
            </w:r>
          </w:p>
          <w:p w14:paraId="367B263D" w14:textId="77777777" w:rsidR="00384A0C" w:rsidRPr="00384A0C" w:rsidRDefault="00384A0C" w:rsidP="00384A0C">
            <w:pPr>
              <w:spacing w:after="240" w:line="240" w:lineRule="auto"/>
              <w:rPr>
                <w:rFonts w:eastAsia="Times New Roman"/>
              </w:rPr>
            </w:pPr>
            <w:r w:rsidRPr="00384A0C">
              <w:rPr>
                <w:rFonts w:eastAsia="Times New Roman"/>
              </w:rPr>
              <w:br/>
            </w:r>
          </w:p>
          <w:p w14:paraId="2D76C0E9" w14:textId="77777777" w:rsidR="00384A0C" w:rsidRPr="00384A0C" w:rsidRDefault="00384A0C" w:rsidP="00384A0C">
            <w:pPr>
              <w:spacing w:line="240" w:lineRule="auto"/>
              <w:rPr>
                <w:rFonts w:eastAsia="Times New Roman"/>
              </w:rPr>
            </w:pPr>
            <w:r w:rsidRPr="00384A0C">
              <w:rPr>
                <w:rFonts w:eastAsia="Times New Roman"/>
                <w:color w:val="000000"/>
              </w:rPr>
              <w:t>-.099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380D0" w14:textId="77777777" w:rsidR="00384A0C" w:rsidRPr="00384A0C" w:rsidRDefault="00384A0C" w:rsidP="00384A0C">
            <w:pPr>
              <w:spacing w:after="240" w:line="240" w:lineRule="auto"/>
              <w:rPr>
                <w:rFonts w:eastAsia="Times New Roman"/>
              </w:rPr>
            </w:pPr>
          </w:p>
          <w:p w14:paraId="3001810F" w14:textId="77777777" w:rsidR="00384A0C" w:rsidRPr="00384A0C" w:rsidRDefault="00384A0C" w:rsidP="00384A0C">
            <w:pPr>
              <w:spacing w:line="240" w:lineRule="auto"/>
              <w:rPr>
                <w:rFonts w:eastAsia="Times New Roman"/>
              </w:rPr>
            </w:pPr>
            <w:r w:rsidRPr="00384A0C">
              <w:rPr>
                <w:rFonts w:eastAsia="Times New Roman"/>
                <w:color w:val="000000"/>
              </w:rPr>
              <w:t>.038</w:t>
            </w:r>
          </w:p>
          <w:p w14:paraId="44C0D997"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35685816" w14:textId="77777777" w:rsidR="00384A0C" w:rsidRPr="00384A0C" w:rsidRDefault="00384A0C" w:rsidP="00384A0C">
            <w:pPr>
              <w:spacing w:line="240" w:lineRule="auto"/>
              <w:rPr>
                <w:rFonts w:eastAsia="Times New Roman"/>
              </w:rPr>
            </w:pPr>
            <w:r w:rsidRPr="00384A0C">
              <w:rPr>
                <w:rFonts w:eastAsia="Times New Roman"/>
                <w:color w:val="000000"/>
              </w:rPr>
              <w:t>.056</w:t>
            </w:r>
          </w:p>
          <w:p w14:paraId="7F0822D9"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762DDD62" w14:textId="77777777" w:rsidR="00384A0C" w:rsidRPr="00384A0C" w:rsidRDefault="00384A0C" w:rsidP="00384A0C">
            <w:pPr>
              <w:spacing w:line="240" w:lineRule="auto"/>
              <w:rPr>
                <w:rFonts w:eastAsia="Times New Roman"/>
              </w:rPr>
            </w:pPr>
            <w:r w:rsidRPr="00384A0C">
              <w:rPr>
                <w:rFonts w:eastAsia="Times New Roman"/>
                <w:color w:val="000000"/>
              </w:rPr>
              <w:t>.058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2F0DC" w14:textId="77777777" w:rsidR="00384A0C" w:rsidRPr="00384A0C" w:rsidRDefault="00384A0C" w:rsidP="00384A0C">
            <w:pPr>
              <w:spacing w:after="240" w:line="240" w:lineRule="auto"/>
              <w:rPr>
                <w:rFonts w:eastAsia="Times New Roman"/>
              </w:rPr>
            </w:pPr>
          </w:p>
          <w:p w14:paraId="182F164B" w14:textId="77777777" w:rsidR="00384A0C" w:rsidRPr="00384A0C" w:rsidRDefault="00384A0C" w:rsidP="00384A0C">
            <w:pPr>
              <w:spacing w:line="240" w:lineRule="auto"/>
              <w:rPr>
                <w:rFonts w:eastAsia="Times New Roman"/>
              </w:rPr>
            </w:pPr>
            <w:r w:rsidRPr="00384A0C">
              <w:rPr>
                <w:rFonts w:eastAsia="Times New Roman"/>
                <w:color w:val="000000"/>
              </w:rPr>
              <w:t>.035</w:t>
            </w:r>
          </w:p>
          <w:p w14:paraId="61770413"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DE43C06" w14:textId="77777777" w:rsidR="00384A0C" w:rsidRPr="00384A0C" w:rsidRDefault="00384A0C" w:rsidP="00384A0C">
            <w:pPr>
              <w:spacing w:line="240" w:lineRule="auto"/>
              <w:rPr>
                <w:rFonts w:eastAsia="Times New Roman"/>
              </w:rPr>
            </w:pPr>
            <w:r w:rsidRPr="00384A0C">
              <w:rPr>
                <w:rFonts w:eastAsia="Times New Roman"/>
                <w:color w:val="000000"/>
              </w:rPr>
              <w:t>.050</w:t>
            </w:r>
          </w:p>
          <w:p w14:paraId="27DF73F8"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4270B701" w14:textId="77777777" w:rsidR="00384A0C" w:rsidRPr="00384A0C" w:rsidRDefault="00384A0C" w:rsidP="00384A0C">
            <w:pPr>
              <w:spacing w:line="240" w:lineRule="auto"/>
              <w:rPr>
                <w:rFonts w:eastAsia="Times New Roman"/>
              </w:rPr>
            </w:pPr>
            <w:r w:rsidRPr="00384A0C">
              <w:rPr>
                <w:rFonts w:eastAsia="Times New Roman"/>
                <w:color w:val="000000"/>
              </w:rPr>
              <w:t>.051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966E5" w14:textId="77777777" w:rsidR="00384A0C" w:rsidRPr="00384A0C" w:rsidRDefault="00384A0C" w:rsidP="00384A0C">
            <w:pPr>
              <w:spacing w:after="240" w:line="240" w:lineRule="auto"/>
              <w:rPr>
                <w:rFonts w:eastAsia="Times New Roman"/>
              </w:rPr>
            </w:pPr>
          </w:p>
          <w:p w14:paraId="445D4E9C" w14:textId="77777777" w:rsidR="00384A0C" w:rsidRPr="00384A0C" w:rsidRDefault="00384A0C" w:rsidP="00384A0C">
            <w:pPr>
              <w:spacing w:line="240" w:lineRule="auto"/>
              <w:rPr>
                <w:rFonts w:eastAsia="Times New Roman"/>
              </w:rPr>
            </w:pPr>
            <w:r w:rsidRPr="00384A0C">
              <w:rPr>
                <w:rFonts w:eastAsia="Times New Roman"/>
                <w:color w:val="000000"/>
              </w:rPr>
              <w:t>12.29***</w:t>
            </w:r>
          </w:p>
          <w:p w14:paraId="4A9D9468"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1A533C8A" w14:textId="77777777" w:rsidR="00384A0C" w:rsidRPr="00384A0C" w:rsidRDefault="00384A0C" w:rsidP="00384A0C">
            <w:pPr>
              <w:spacing w:line="240" w:lineRule="auto"/>
              <w:rPr>
                <w:rFonts w:eastAsia="Times New Roman"/>
              </w:rPr>
            </w:pPr>
            <w:r w:rsidRPr="00384A0C">
              <w:rPr>
                <w:rFonts w:eastAsia="Times New Roman"/>
                <w:color w:val="000000"/>
              </w:rPr>
              <w:t>9.17***</w:t>
            </w:r>
          </w:p>
          <w:p w14:paraId="06463D0C"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4FA0B0B4" w14:textId="77777777" w:rsidR="00384A0C" w:rsidRPr="00384A0C" w:rsidRDefault="00384A0C" w:rsidP="00384A0C">
            <w:pPr>
              <w:spacing w:line="240" w:lineRule="auto"/>
              <w:rPr>
                <w:rFonts w:eastAsia="Times New Roman"/>
              </w:rPr>
            </w:pPr>
            <w:r w:rsidRPr="00384A0C">
              <w:rPr>
                <w:rFonts w:eastAsia="Times New Roman"/>
                <w:color w:val="000000"/>
              </w:rPr>
              <w:t>7.59***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7BDD5" w14:textId="77777777" w:rsidR="00384A0C" w:rsidRPr="00384A0C" w:rsidRDefault="00384A0C" w:rsidP="00384A0C">
            <w:pPr>
              <w:spacing w:after="240" w:line="240" w:lineRule="auto"/>
              <w:rPr>
                <w:rFonts w:eastAsia="Times New Roman"/>
              </w:rPr>
            </w:pPr>
          </w:p>
          <w:p w14:paraId="582A896A" w14:textId="77777777" w:rsidR="00384A0C" w:rsidRPr="00384A0C" w:rsidRDefault="00384A0C" w:rsidP="00384A0C">
            <w:pPr>
              <w:spacing w:line="240" w:lineRule="auto"/>
              <w:rPr>
                <w:rFonts w:eastAsia="Times New Roman"/>
              </w:rPr>
            </w:pPr>
            <w:r w:rsidRPr="00384A0C">
              <w:rPr>
                <w:rFonts w:eastAsia="Times New Roman"/>
                <w:color w:val="000000"/>
              </w:rPr>
              <w:t>.038</w:t>
            </w:r>
          </w:p>
          <w:p w14:paraId="72E69D11"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14249528" w14:textId="77777777" w:rsidR="00384A0C" w:rsidRPr="00384A0C" w:rsidRDefault="00384A0C" w:rsidP="00384A0C">
            <w:pPr>
              <w:spacing w:line="240" w:lineRule="auto"/>
              <w:rPr>
                <w:rFonts w:eastAsia="Times New Roman"/>
              </w:rPr>
            </w:pPr>
            <w:r w:rsidRPr="00384A0C">
              <w:rPr>
                <w:rFonts w:eastAsia="Times New Roman"/>
                <w:color w:val="000000"/>
              </w:rPr>
              <w:t>.018</w:t>
            </w:r>
          </w:p>
          <w:p w14:paraId="5A7ADC4C"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3662355D" w14:textId="77777777" w:rsidR="00384A0C" w:rsidRPr="00384A0C" w:rsidRDefault="00384A0C" w:rsidP="00384A0C">
            <w:pPr>
              <w:spacing w:line="240" w:lineRule="auto"/>
              <w:rPr>
                <w:rFonts w:eastAsia="Times New Roman"/>
              </w:rPr>
            </w:pPr>
            <w:r w:rsidRPr="00384A0C">
              <w:rPr>
                <w:rFonts w:eastAsia="Times New Roman"/>
                <w:color w:val="000000"/>
              </w:rPr>
              <w:t>.002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5FDE2" w14:textId="77777777" w:rsidR="00384A0C" w:rsidRPr="00384A0C" w:rsidRDefault="00384A0C" w:rsidP="00384A0C">
            <w:pPr>
              <w:spacing w:after="240" w:line="240" w:lineRule="auto"/>
              <w:rPr>
                <w:rFonts w:eastAsia="Times New Roman"/>
              </w:rPr>
            </w:pPr>
          </w:p>
          <w:p w14:paraId="2B09C3C9" w14:textId="77777777" w:rsidR="00384A0C" w:rsidRPr="00384A0C" w:rsidRDefault="00384A0C" w:rsidP="00384A0C">
            <w:pPr>
              <w:spacing w:line="240" w:lineRule="auto"/>
              <w:rPr>
                <w:rFonts w:eastAsia="Times New Roman"/>
              </w:rPr>
            </w:pPr>
            <w:r w:rsidRPr="00384A0C">
              <w:rPr>
                <w:rFonts w:eastAsia="Times New Roman"/>
                <w:color w:val="000000"/>
              </w:rPr>
              <w:t>12.29***</w:t>
            </w:r>
          </w:p>
          <w:p w14:paraId="30A8B316"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52EB2E41" w14:textId="77777777" w:rsidR="00384A0C" w:rsidRPr="00384A0C" w:rsidRDefault="00384A0C" w:rsidP="00384A0C">
            <w:pPr>
              <w:spacing w:line="240" w:lineRule="auto"/>
              <w:rPr>
                <w:rFonts w:eastAsia="Times New Roman"/>
              </w:rPr>
            </w:pPr>
            <w:r w:rsidRPr="00384A0C">
              <w:rPr>
                <w:rFonts w:eastAsia="Times New Roman"/>
                <w:color w:val="000000"/>
              </w:rPr>
              <w:t>5.85**</w:t>
            </w:r>
          </w:p>
          <w:p w14:paraId="235A5698"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lastRenderedPageBreak/>
              <w:br/>
            </w:r>
          </w:p>
          <w:p w14:paraId="5BB8DD09" w14:textId="77777777" w:rsidR="00384A0C" w:rsidRPr="00384A0C" w:rsidRDefault="00384A0C" w:rsidP="00384A0C">
            <w:pPr>
              <w:spacing w:line="240" w:lineRule="auto"/>
              <w:rPr>
                <w:rFonts w:eastAsia="Times New Roman"/>
              </w:rPr>
            </w:pPr>
            <w:r w:rsidRPr="00384A0C">
              <w:rPr>
                <w:rFonts w:eastAsia="Times New Roman"/>
                <w:color w:val="000000"/>
              </w:rPr>
              <w:t>1.26</w:t>
            </w:r>
          </w:p>
        </w:tc>
      </w:tr>
      <w:tr w:rsidR="00384A0C" w:rsidRPr="00384A0C" w14:paraId="45BE95D7" w14:textId="77777777" w:rsidTr="00384A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D979A" w14:textId="77777777" w:rsidR="00384A0C" w:rsidRPr="00384A0C" w:rsidRDefault="00384A0C" w:rsidP="00384A0C">
            <w:pPr>
              <w:spacing w:line="240" w:lineRule="auto"/>
              <w:rPr>
                <w:rFonts w:eastAsia="Times New Roman"/>
              </w:rPr>
            </w:pPr>
            <w:r w:rsidRPr="00384A0C">
              <w:rPr>
                <w:rFonts w:eastAsia="Times New Roman"/>
                <w:color w:val="000000"/>
              </w:rPr>
              <w:lastRenderedPageBreak/>
              <w:t>Step 1</w:t>
            </w:r>
          </w:p>
          <w:p w14:paraId="435DD96B"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p>
          <w:p w14:paraId="026ABC0F" w14:textId="77777777" w:rsidR="00384A0C" w:rsidRPr="00384A0C" w:rsidRDefault="00384A0C" w:rsidP="00384A0C">
            <w:pPr>
              <w:spacing w:line="240" w:lineRule="auto"/>
              <w:rPr>
                <w:rFonts w:eastAsia="Times New Roman"/>
              </w:rPr>
            </w:pPr>
            <w:r w:rsidRPr="00384A0C">
              <w:rPr>
                <w:rFonts w:eastAsia="Times New Roman"/>
                <w:color w:val="000000"/>
              </w:rPr>
              <w:t>Step 2</w:t>
            </w:r>
          </w:p>
          <w:p w14:paraId="53BD4B4A"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1FFE266F" w14:textId="77777777" w:rsidR="00384A0C" w:rsidRPr="00384A0C" w:rsidRDefault="00384A0C" w:rsidP="00384A0C">
            <w:pPr>
              <w:spacing w:line="240" w:lineRule="auto"/>
              <w:rPr>
                <w:rFonts w:eastAsia="Times New Roman"/>
              </w:rPr>
            </w:pPr>
            <w:r w:rsidRPr="00384A0C">
              <w:rPr>
                <w:rFonts w:eastAsia="Times New Roman"/>
                <w:color w:val="000000"/>
              </w:rPr>
              <w:t>Step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544EA" w14:textId="77777777" w:rsidR="00384A0C" w:rsidRPr="00384A0C" w:rsidRDefault="00384A0C" w:rsidP="00384A0C">
            <w:pPr>
              <w:spacing w:line="240" w:lineRule="auto"/>
              <w:rPr>
                <w:rFonts w:eastAsia="Times New Roman"/>
              </w:rPr>
            </w:pPr>
            <w:r w:rsidRPr="00384A0C">
              <w:rPr>
                <w:rFonts w:eastAsia="Times New Roman"/>
                <w:color w:val="000000"/>
              </w:rPr>
              <w:t>Restraint EDE-Q</w:t>
            </w:r>
          </w:p>
          <w:p w14:paraId="6F01C7FB"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p>
          <w:p w14:paraId="3261D581" w14:textId="77777777" w:rsidR="00384A0C" w:rsidRPr="00384A0C" w:rsidRDefault="00384A0C" w:rsidP="00384A0C">
            <w:pPr>
              <w:spacing w:line="240" w:lineRule="auto"/>
              <w:rPr>
                <w:rFonts w:eastAsia="Times New Roman"/>
              </w:rPr>
            </w:pPr>
            <w:r w:rsidRPr="00384A0C">
              <w:rPr>
                <w:rFonts w:eastAsia="Times New Roman"/>
                <w:color w:val="000000"/>
              </w:rPr>
              <w:t>Restraint EDE-Q</w:t>
            </w:r>
          </w:p>
          <w:p w14:paraId="6E48904D"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70D4BD06" w14:textId="77777777" w:rsidR="00384A0C" w:rsidRPr="00384A0C" w:rsidRDefault="00384A0C" w:rsidP="00384A0C">
            <w:pPr>
              <w:spacing w:line="240" w:lineRule="auto"/>
              <w:rPr>
                <w:rFonts w:eastAsia="Times New Roman"/>
              </w:rPr>
            </w:pPr>
            <w:r w:rsidRPr="00384A0C">
              <w:rPr>
                <w:rFonts w:eastAsia="Times New Roman"/>
                <w:color w:val="000000"/>
              </w:rPr>
              <w:t>Restraint EDE-Q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947B"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29A0EB8E" w14:textId="77777777" w:rsidR="00384A0C" w:rsidRPr="00384A0C" w:rsidRDefault="00384A0C" w:rsidP="00384A0C">
            <w:pPr>
              <w:spacing w:after="240" w:line="240" w:lineRule="auto"/>
              <w:rPr>
                <w:rFonts w:eastAsia="Times New Roman"/>
              </w:rPr>
            </w:pPr>
            <w:r w:rsidRPr="00384A0C">
              <w:rPr>
                <w:rFonts w:eastAsia="Times New Roman"/>
              </w:rPr>
              <w:br/>
            </w:r>
          </w:p>
          <w:p w14:paraId="1D797B42"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587A5031" w14:textId="77777777" w:rsidR="00384A0C" w:rsidRPr="00384A0C" w:rsidRDefault="00384A0C" w:rsidP="00384A0C">
            <w:pPr>
              <w:spacing w:line="240" w:lineRule="auto"/>
              <w:rPr>
                <w:rFonts w:eastAsia="Times New Roman"/>
              </w:rPr>
            </w:pPr>
          </w:p>
          <w:p w14:paraId="676350FF"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682747BC" w14:textId="77777777" w:rsidR="00384A0C" w:rsidRPr="00384A0C" w:rsidRDefault="00384A0C" w:rsidP="00384A0C">
            <w:pPr>
              <w:spacing w:after="240" w:line="240" w:lineRule="auto"/>
              <w:rPr>
                <w:rFonts w:eastAsia="Times New Roman"/>
              </w:rPr>
            </w:pPr>
            <w:r w:rsidRPr="00384A0C">
              <w:rPr>
                <w:rFonts w:eastAsia="Times New Roman"/>
              </w:rPr>
              <w:br/>
            </w:r>
          </w:p>
          <w:p w14:paraId="45F7F63A"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54ADDD5F" w14:textId="77777777" w:rsidR="00384A0C" w:rsidRPr="00384A0C" w:rsidRDefault="00384A0C" w:rsidP="00384A0C">
            <w:pPr>
              <w:spacing w:after="240" w:line="240" w:lineRule="auto"/>
              <w:rPr>
                <w:rFonts w:eastAsia="Times New Roman"/>
              </w:rPr>
            </w:pPr>
            <w:r w:rsidRPr="00384A0C">
              <w:rPr>
                <w:rFonts w:eastAsia="Times New Roman"/>
              </w:rPr>
              <w:br/>
            </w:r>
          </w:p>
          <w:p w14:paraId="2D12583C" w14:textId="1726A182" w:rsidR="00384A0C" w:rsidRPr="00384A0C" w:rsidRDefault="00007378" w:rsidP="00384A0C">
            <w:pPr>
              <w:spacing w:line="240" w:lineRule="auto"/>
              <w:rPr>
                <w:rFonts w:eastAsia="Times New Roman"/>
              </w:rPr>
            </w:pPr>
            <w:r w:rsidRPr="00007378">
              <w:rPr>
                <w:b/>
                <w:color w:val="FF0000"/>
                <w:szCs w:val="24"/>
              </w:rPr>
              <w:t>sexual orientation</w:t>
            </w:r>
          </w:p>
          <w:p w14:paraId="33CFBDA7" w14:textId="77777777" w:rsidR="00384A0C" w:rsidRPr="00384A0C" w:rsidRDefault="00384A0C" w:rsidP="00384A0C">
            <w:pPr>
              <w:spacing w:after="240" w:line="240" w:lineRule="auto"/>
              <w:rPr>
                <w:rFonts w:eastAsia="Times New Roman"/>
              </w:rPr>
            </w:pPr>
            <w:r w:rsidRPr="00384A0C">
              <w:rPr>
                <w:rFonts w:eastAsia="Times New Roman"/>
              </w:rPr>
              <w:br/>
            </w:r>
          </w:p>
          <w:p w14:paraId="43AB90ED"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27E3A519" w14:textId="77777777" w:rsidR="00384A0C" w:rsidRPr="00384A0C" w:rsidRDefault="00384A0C" w:rsidP="00384A0C">
            <w:pPr>
              <w:spacing w:line="240" w:lineRule="auto"/>
              <w:rPr>
                <w:rFonts w:eastAsia="Times New Roman"/>
              </w:rPr>
            </w:pPr>
          </w:p>
          <w:p w14:paraId="6341711E" w14:textId="77777777" w:rsidR="00384A0C" w:rsidRPr="00384A0C" w:rsidRDefault="00384A0C" w:rsidP="00384A0C">
            <w:pPr>
              <w:spacing w:line="240" w:lineRule="auto"/>
              <w:rPr>
                <w:rFonts w:eastAsia="Times New Roman"/>
              </w:rPr>
            </w:pPr>
            <w:r w:rsidRPr="00384A0C">
              <w:rPr>
                <w:rFonts w:eastAsia="Times New Roman"/>
                <w:color w:val="000000"/>
              </w:rPr>
              <w:t>BMI</w:t>
            </w:r>
          </w:p>
          <w:p w14:paraId="609D7F36" w14:textId="77777777" w:rsidR="00384A0C" w:rsidRPr="00384A0C" w:rsidRDefault="00384A0C" w:rsidP="00384A0C">
            <w:pPr>
              <w:spacing w:after="240" w:line="240" w:lineRule="auto"/>
              <w:rPr>
                <w:rFonts w:eastAsia="Times New Roman"/>
              </w:rPr>
            </w:pPr>
            <w:r w:rsidRPr="00384A0C">
              <w:rPr>
                <w:rFonts w:eastAsia="Times New Roman"/>
              </w:rPr>
              <w:br/>
            </w:r>
          </w:p>
          <w:p w14:paraId="1526295D" w14:textId="77777777" w:rsidR="00384A0C" w:rsidRPr="00384A0C" w:rsidRDefault="00384A0C" w:rsidP="00384A0C">
            <w:pPr>
              <w:spacing w:line="240" w:lineRule="auto"/>
              <w:rPr>
                <w:rFonts w:eastAsia="Times New Roman"/>
              </w:rPr>
            </w:pPr>
            <w:r w:rsidRPr="00384A0C">
              <w:rPr>
                <w:rFonts w:eastAsia="Times New Roman"/>
                <w:color w:val="000000"/>
              </w:rPr>
              <w:t>Age</w:t>
            </w:r>
          </w:p>
          <w:p w14:paraId="740D9A17" w14:textId="77777777" w:rsidR="00384A0C" w:rsidRPr="00384A0C" w:rsidRDefault="00384A0C" w:rsidP="00384A0C">
            <w:pPr>
              <w:spacing w:after="240" w:line="240" w:lineRule="auto"/>
              <w:rPr>
                <w:rFonts w:eastAsia="Times New Roman"/>
              </w:rPr>
            </w:pPr>
            <w:r w:rsidRPr="00384A0C">
              <w:rPr>
                <w:rFonts w:eastAsia="Times New Roman"/>
              </w:rPr>
              <w:br/>
            </w:r>
          </w:p>
          <w:p w14:paraId="48DD653B" w14:textId="56F8B1E8" w:rsidR="00384A0C" w:rsidRPr="00384A0C" w:rsidRDefault="00007378" w:rsidP="00384A0C">
            <w:pPr>
              <w:spacing w:line="240" w:lineRule="auto"/>
              <w:rPr>
                <w:rFonts w:eastAsia="Times New Roman"/>
              </w:rPr>
            </w:pPr>
            <w:r w:rsidRPr="00007378">
              <w:rPr>
                <w:b/>
                <w:color w:val="FF0000"/>
                <w:szCs w:val="24"/>
              </w:rPr>
              <w:t>sexual orientation</w:t>
            </w:r>
          </w:p>
          <w:p w14:paraId="70817274" w14:textId="77777777" w:rsidR="00384A0C" w:rsidRPr="00384A0C" w:rsidRDefault="00384A0C" w:rsidP="00384A0C">
            <w:pPr>
              <w:spacing w:after="240" w:line="240" w:lineRule="auto"/>
              <w:rPr>
                <w:rFonts w:eastAsia="Times New Roman"/>
              </w:rPr>
            </w:pPr>
            <w:r w:rsidRPr="00384A0C">
              <w:rPr>
                <w:rFonts w:eastAsia="Times New Roman"/>
              </w:rPr>
              <w:lastRenderedPageBreak/>
              <w:br/>
            </w:r>
          </w:p>
          <w:p w14:paraId="3110CD2B" w14:textId="77777777" w:rsidR="00384A0C" w:rsidRPr="00384A0C" w:rsidRDefault="00384A0C" w:rsidP="00384A0C">
            <w:pPr>
              <w:spacing w:line="240" w:lineRule="auto"/>
              <w:rPr>
                <w:rFonts w:eastAsia="Times New Roman"/>
              </w:rPr>
            </w:pPr>
            <w:r w:rsidRPr="00384A0C">
              <w:rPr>
                <w:rFonts w:eastAsia="Times New Roman"/>
                <w:color w:val="000000"/>
              </w:rPr>
              <w:t>DMS</w:t>
            </w:r>
          </w:p>
          <w:p w14:paraId="6C9BBC5E" w14:textId="77777777" w:rsidR="00384A0C" w:rsidRPr="00384A0C" w:rsidRDefault="00384A0C" w:rsidP="00384A0C">
            <w:pPr>
              <w:spacing w:after="240" w:line="240" w:lineRule="auto"/>
              <w:rPr>
                <w:rFonts w:eastAsia="Times New Roman"/>
              </w:rPr>
            </w:pPr>
            <w:r w:rsidRPr="00384A0C">
              <w:rPr>
                <w:rFonts w:eastAsia="Times New Roman"/>
              </w:rPr>
              <w:br/>
            </w:r>
          </w:p>
          <w:p w14:paraId="2D964282" w14:textId="77777777" w:rsidR="00384A0C" w:rsidRPr="00384A0C" w:rsidRDefault="00384A0C" w:rsidP="00384A0C">
            <w:pPr>
              <w:spacing w:line="240" w:lineRule="auto"/>
              <w:rPr>
                <w:rFonts w:eastAsia="Times New Roman"/>
              </w:rPr>
            </w:pPr>
            <w:r w:rsidRPr="00384A0C">
              <w:rPr>
                <w:rFonts w:eastAsia="Times New Roman"/>
                <w:color w:val="000000"/>
              </w:rPr>
              <w:t>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23F7A" w14:textId="77777777" w:rsidR="00384A0C" w:rsidRPr="00384A0C" w:rsidRDefault="00384A0C" w:rsidP="00384A0C">
            <w:pPr>
              <w:spacing w:line="240" w:lineRule="auto"/>
              <w:rPr>
                <w:rFonts w:eastAsia="Times New Roman"/>
              </w:rPr>
            </w:pPr>
            <w:r w:rsidRPr="00384A0C">
              <w:rPr>
                <w:rFonts w:eastAsia="Times New Roman"/>
                <w:color w:val="000000"/>
              </w:rPr>
              <w:lastRenderedPageBreak/>
              <w:t>.000</w:t>
            </w:r>
          </w:p>
          <w:p w14:paraId="37CA2BC0" w14:textId="77777777" w:rsidR="00384A0C" w:rsidRPr="00384A0C" w:rsidRDefault="00384A0C" w:rsidP="00384A0C">
            <w:pPr>
              <w:spacing w:after="240" w:line="240" w:lineRule="auto"/>
              <w:rPr>
                <w:rFonts w:eastAsia="Times New Roman"/>
              </w:rPr>
            </w:pPr>
            <w:r w:rsidRPr="00384A0C">
              <w:rPr>
                <w:rFonts w:eastAsia="Times New Roman"/>
              </w:rPr>
              <w:br/>
            </w:r>
          </w:p>
          <w:p w14:paraId="61FD251D" w14:textId="77777777" w:rsidR="00384A0C" w:rsidRPr="00384A0C" w:rsidRDefault="00384A0C" w:rsidP="00384A0C">
            <w:pPr>
              <w:spacing w:line="240" w:lineRule="auto"/>
              <w:rPr>
                <w:rFonts w:eastAsia="Times New Roman"/>
              </w:rPr>
            </w:pPr>
            <w:r w:rsidRPr="00384A0C">
              <w:rPr>
                <w:rFonts w:eastAsia="Times New Roman"/>
                <w:color w:val="000000"/>
              </w:rPr>
              <w:t>.012</w:t>
            </w:r>
          </w:p>
          <w:p w14:paraId="4785A47F" w14:textId="77777777" w:rsidR="00384A0C" w:rsidRPr="00384A0C" w:rsidRDefault="00384A0C" w:rsidP="00384A0C">
            <w:pPr>
              <w:spacing w:line="240" w:lineRule="auto"/>
              <w:rPr>
                <w:rFonts w:eastAsia="Times New Roman"/>
              </w:rPr>
            </w:pPr>
          </w:p>
          <w:p w14:paraId="6D04899B" w14:textId="77777777" w:rsidR="00384A0C" w:rsidRPr="00384A0C" w:rsidRDefault="00384A0C" w:rsidP="00384A0C">
            <w:pPr>
              <w:spacing w:line="240" w:lineRule="auto"/>
              <w:rPr>
                <w:rFonts w:eastAsia="Times New Roman"/>
              </w:rPr>
            </w:pPr>
            <w:r w:rsidRPr="00384A0C">
              <w:rPr>
                <w:rFonts w:eastAsia="Times New Roman"/>
                <w:color w:val="000000"/>
              </w:rPr>
              <w:t>.001</w:t>
            </w:r>
          </w:p>
          <w:p w14:paraId="621FE79B" w14:textId="77777777" w:rsidR="00384A0C" w:rsidRPr="00384A0C" w:rsidRDefault="00384A0C" w:rsidP="00384A0C">
            <w:pPr>
              <w:spacing w:after="240" w:line="240" w:lineRule="auto"/>
              <w:rPr>
                <w:rFonts w:eastAsia="Times New Roman"/>
              </w:rPr>
            </w:pPr>
            <w:r w:rsidRPr="00384A0C">
              <w:rPr>
                <w:rFonts w:eastAsia="Times New Roman"/>
              </w:rPr>
              <w:br/>
            </w:r>
          </w:p>
          <w:p w14:paraId="7D051F83" w14:textId="77777777" w:rsidR="00384A0C" w:rsidRPr="00384A0C" w:rsidRDefault="00384A0C" w:rsidP="00384A0C">
            <w:pPr>
              <w:spacing w:line="240" w:lineRule="auto"/>
              <w:rPr>
                <w:rFonts w:eastAsia="Times New Roman"/>
              </w:rPr>
            </w:pPr>
            <w:r w:rsidRPr="00384A0C">
              <w:rPr>
                <w:rFonts w:eastAsia="Times New Roman"/>
                <w:color w:val="000000"/>
              </w:rPr>
              <w:t>.033***</w:t>
            </w:r>
          </w:p>
          <w:p w14:paraId="4896EE9C" w14:textId="77777777" w:rsidR="00384A0C" w:rsidRPr="00384A0C" w:rsidRDefault="00384A0C" w:rsidP="00384A0C">
            <w:pPr>
              <w:spacing w:after="240" w:line="240" w:lineRule="auto"/>
              <w:rPr>
                <w:rFonts w:eastAsia="Times New Roman"/>
              </w:rPr>
            </w:pPr>
            <w:r w:rsidRPr="00384A0C">
              <w:rPr>
                <w:rFonts w:eastAsia="Times New Roman"/>
              </w:rPr>
              <w:br/>
            </w:r>
          </w:p>
          <w:p w14:paraId="614CA0A0" w14:textId="77777777" w:rsidR="00384A0C" w:rsidRPr="00384A0C" w:rsidRDefault="00384A0C" w:rsidP="00384A0C">
            <w:pPr>
              <w:spacing w:line="240" w:lineRule="auto"/>
              <w:rPr>
                <w:rFonts w:eastAsia="Times New Roman"/>
              </w:rPr>
            </w:pPr>
            <w:r w:rsidRPr="00384A0C">
              <w:rPr>
                <w:rFonts w:eastAsia="Times New Roman"/>
                <w:color w:val="000000"/>
              </w:rPr>
              <w:t>.302***</w:t>
            </w:r>
          </w:p>
          <w:p w14:paraId="53BAFEAE" w14:textId="77777777" w:rsidR="00384A0C" w:rsidRPr="00384A0C" w:rsidRDefault="00384A0C" w:rsidP="00384A0C">
            <w:pPr>
              <w:spacing w:after="240" w:line="240" w:lineRule="auto"/>
              <w:rPr>
                <w:rFonts w:eastAsia="Times New Roman"/>
              </w:rPr>
            </w:pPr>
            <w:r w:rsidRPr="00384A0C">
              <w:rPr>
                <w:rFonts w:eastAsia="Times New Roman"/>
              </w:rPr>
              <w:br/>
            </w:r>
          </w:p>
          <w:p w14:paraId="47C929E9" w14:textId="77777777" w:rsidR="00384A0C" w:rsidRPr="00384A0C" w:rsidRDefault="00384A0C" w:rsidP="00384A0C">
            <w:pPr>
              <w:spacing w:line="240" w:lineRule="auto"/>
              <w:rPr>
                <w:rFonts w:eastAsia="Times New Roman"/>
              </w:rPr>
            </w:pPr>
            <w:r w:rsidRPr="00384A0C">
              <w:rPr>
                <w:rFonts w:eastAsia="Times New Roman"/>
                <w:color w:val="000000"/>
              </w:rPr>
              <w:t>.539***</w:t>
            </w:r>
          </w:p>
          <w:p w14:paraId="0B599B2D" w14:textId="77777777" w:rsidR="00384A0C" w:rsidRPr="00384A0C" w:rsidRDefault="00384A0C" w:rsidP="00384A0C">
            <w:pPr>
              <w:spacing w:line="240" w:lineRule="auto"/>
              <w:rPr>
                <w:rFonts w:eastAsia="Times New Roman"/>
              </w:rPr>
            </w:pPr>
          </w:p>
          <w:p w14:paraId="07A2C46C" w14:textId="77777777" w:rsidR="00384A0C" w:rsidRPr="00384A0C" w:rsidRDefault="00384A0C" w:rsidP="00384A0C">
            <w:pPr>
              <w:spacing w:line="240" w:lineRule="auto"/>
              <w:rPr>
                <w:rFonts w:eastAsia="Times New Roman"/>
              </w:rPr>
            </w:pPr>
            <w:r w:rsidRPr="00384A0C">
              <w:rPr>
                <w:rFonts w:eastAsia="Times New Roman"/>
                <w:color w:val="000000"/>
              </w:rPr>
              <w:t>.000</w:t>
            </w:r>
          </w:p>
          <w:p w14:paraId="0A562A1F" w14:textId="77777777" w:rsidR="00384A0C" w:rsidRPr="00384A0C" w:rsidRDefault="00384A0C" w:rsidP="00384A0C">
            <w:pPr>
              <w:spacing w:after="240" w:line="240" w:lineRule="auto"/>
              <w:rPr>
                <w:rFonts w:eastAsia="Times New Roman"/>
              </w:rPr>
            </w:pPr>
            <w:r w:rsidRPr="00384A0C">
              <w:rPr>
                <w:rFonts w:eastAsia="Times New Roman"/>
              </w:rPr>
              <w:br/>
            </w:r>
          </w:p>
          <w:p w14:paraId="269A944C" w14:textId="77777777" w:rsidR="00384A0C" w:rsidRPr="00384A0C" w:rsidRDefault="00384A0C" w:rsidP="00384A0C">
            <w:pPr>
              <w:spacing w:line="240" w:lineRule="auto"/>
              <w:rPr>
                <w:rFonts w:eastAsia="Times New Roman"/>
              </w:rPr>
            </w:pPr>
            <w:r w:rsidRPr="00384A0C">
              <w:rPr>
                <w:rFonts w:eastAsia="Times New Roman"/>
                <w:color w:val="000000"/>
              </w:rPr>
              <w:t>.028**</w:t>
            </w:r>
          </w:p>
          <w:p w14:paraId="1337E175" w14:textId="77777777" w:rsidR="00384A0C" w:rsidRPr="00384A0C" w:rsidRDefault="00384A0C" w:rsidP="00384A0C">
            <w:pPr>
              <w:spacing w:after="240" w:line="240" w:lineRule="auto"/>
              <w:rPr>
                <w:rFonts w:eastAsia="Times New Roman"/>
              </w:rPr>
            </w:pPr>
            <w:r w:rsidRPr="00384A0C">
              <w:rPr>
                <w:rFonts w:eastAsia="Times New Roman"/>
              </w:rPr>
              <w:br/>
            </w:r>
          </w:p>
          <w:p w14:paraId="61D101AB" w14:textId="77777777" w:rsidR="00384A0C" w:rsidRPr="00384A0C" w:rsidRDefault="00384A0C" w:rsidP="00384A0C">
            <w:pPr>
              <w:spacing w:line="240" w:lineRule="auto"/>
              <w:rPr>
                <w:rFonts w:eastAsia="Times New Roman"/>
              </w:rPr>
            </w:pPr>
            <w:r w:rsidRPr="00384A0C">
              <w:rPr>
                <w:rFonts w:eastAsia="Times New Roman"/>
                <w:color w:val="000000"/>
              </w:rPr>
              <w:t>.386***</w:t>
            </w:r>
          </w:p>
          <w:p w14:paraId="2A39F7DB" w14:textId="77777777" w:rsidR="00384A0C" w:rsidRPr="00384A0C" w:rsidRDefault="00384A0C" w:rsidP="00384A0C">
            <w:pPr>
              <w:spacing w:after="240" w:line="240" w:lineRule="auto"/>
              <w:rPr>
                <w:rFonts w:eastAsia="Times New Roman"/>
              </w:rPr>
            </w:pPr>
            <w:r w:rsidRPr="00384A0C">
              <w:rPr>
                <w:rFonts w:eastAsia="Times New Roman"/>
              </w:rPr>
              <w:br/>
            </w:r>
          </w:p>
          <w:p w14:paraId="0CE65445" w14:textId="77777777" w:rsidR="00384A0C" w:rsidRPr="00384A0C" w:rsidRDefault="00384A0C" w:rsidP="00384A0C">
            <w:pPr>
              <w:spacing w:line="240" w:lineRule="auto"/>
              <w:rPr>
                <w:rFonts w:eastAsia="Times New Roman"/>
              </w:rPr>
            </w:pPr>
            <w:r w:rsidRPr="00384A0C">
              <w:rPr>
                <w:rFonts w:eastAsia="Times New Roman"/>
                <w:color w:val="000000"/>
              </w:rPr>
              <w:lastRenderedPageBreak/>
              <w:t>.490***</w:t>
            </w:r>
          </w:p>
          <w:p w14:paraId="7B3B8805" w14:textId="77777777" w:rsidR="00384A0C" w:rsidRPr="00384A0C" w:rsidRDefault="00384A0C" w:rsidP="00384A0C">
            <w:pPr>
              <w:spacing w:after="240" w:line="240" w:lineRule="auto"/>
              <w:rPr>
                <w:rFonts w:eastAsia="Times New Roman"/>
              </w:rPr>
            </w:pPr>
            <w:r w:rsidRPr="00384A0C">
              <w:rPr>
                <w:rFonts w:eastAsia="Times New Roman"/>
              </w:rPr>
              <w:br/>
            </w:r>
          </w:p>
          <w:p w14:paraId="35DE276C" w14:textId="77777777" w:rsidR="00384A0C" w:rsidRPr="00384A0C" w:rsidRDefault="00384A0C" w:rsidP="00384A0C">
            <w:pPr>
              <w:spacing w:line="240" w:lineRule="auto"/>
              <w:rPr>
                <w:rFonts w:eastAsia="Times New Roman"/>
              </w:rPr>
            </w:pPr>
            <w:r w:rsidRPr="00384A0C">
              <w:rPr>
                <w:rFonts w:eastAsia="Times New Roman"/>
                <w:color w:val="000000"/>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B1A9A" w14:textId="77777777" w:rsidR="00384A0C" w:rsidRPr="00384A0C" w:rsidRDefault="00384A0C" w:rsidP="00384A0C">
            <w:pPr>
              <w:spacing w:after="240" w:line="240" w:lineRule="auto"/>
              <w:rPr>
                <w:rFonts w:eastAsia="Times New Roman"/>
              </w:rPr>
            </w:pPr>
          </w:p>
          <w:p w14:paraId="27583A8C" w14:textId="77777777" w:rsidR="00384A0C" w:rsidRPr="00384A0C" w:rsidRDefault="00384A0C" w:rsidP="00384A0C">
            <w:pPr>
              <w:spacing w:line="240" w:lineRule="auto"/>
              <w:rPr>
                <w:rFonts w:eastAsia="Times New Roman"/>
              </w:rPr>
            </w:pPr>
            <w:r w:rsidRPr="00384A0C">
              <w:rPr>
                <w:rFonts w:eastAsia="Times New Roman"/>
                <w:color w:val="000000"/>
              </w:rPr>
              <w:t>.003</w:t>
            </w:r>
          </w:p>
          <w:p w14:paraId="7ECAD3F6"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46329308" w14:textId="77777777" w:rsidR="00384A0C" w:rsidRPr="00384A0C" w:rsidRDefault="00384A0C" w:rsidP="00384A0C">
            <w:pPr>
              <w:spacing w:line="240" w:lineRule="auto"/>
              <w:rPr>
                <w:rFonts w:eastAsia="Times New Roman"/>
              </w:rPr>
            </w:pPr>
            <w:r w:rsidRPr="00384A0C">
              <w:rPr>
                <w:rFonts w:eastAsia="Times New Roman"/>
                <w:color w:val="000000"/>
              </w:rPr>
              <w:t>.178</w:t>
            </w:r>
          </w:p>
          <w:p w14:paraId="1D3F6DC1"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25624268" w14:textId="77777777" w:rsidR="00384A0C" w:rsidRPr="00384A0C" w:rsidRDefault="00384A0C" w:rsidP="00384A0C">
            <w:pPr>
              <w:spacing w:line="240" w:lineRule="auto"/>
              <w:rPr>
                <w:rFonts w:eastAsia="Times New Roman"/>
              </w:rPr>
            </w:pPr>
            <w:r w:rsidRPr="00384A0C">
              <w:rPr>
                <w:rFonts w:eastAsia="Times New Roman"/>
                <w:color w:val="000000"/>
              </w:rPr>
              <w:t>.185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A5996" w14:textId="77777777" w:rsidR="00384A0C" w:rsidRPr="00384A0C" w:rsidRDefault="00384A0C" w:rsidP="00384A0C">
            <w:pPr>
              <w:spacing w:after="240" w:line="240" w:lineRule="auto"/>
              <w:rPr>
                <w:rFonts w:eastAsia="Times New Roman"/>
              </w:rPr>
            </w:pPr>
          </w:p>
          <w:p w14:paraId="4D6BA61C" w14:textId="77777777" w:rsidR="00384A0C" w:rsidRPr="00384A0C" w:rsidRDefault="00384A0C" w:rsidP="00384A0C">
            <w:pPr>
              <w:spacing w:line="240" w:lineRule="auto"/>
              <w:rPr>
                <w:rFonts w:eastAsia="Times New Roman"/>
              </w:rPr>
            </w:pPr>
            <w:r w:rsidRPr="00384A0C">
              <w:rPr>
                <w:rFonts w:eastAsia="Times New Roman"/>
                <w:color w:val="000000"/>
              </w:rPr>
              <w:t>.000</w:t>
            </w:r>
          </w:p>
          <w:p w14:paraId="35D0591D"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14F77851" w14:textId="77777777" w:rsidR="00384A0C" w:rsidRPr="00384A0C" w:rsidRDefault="00384A0C" w:rsidP="00384A0C">
            <w:pPr>
              <w:spacing w:line="240" w:lineRule="auto"/>
              <w:rPr>
                <w:rFonts w:eastAsia="Times New Roman"/>
              </w:rPr>
            </w:pPr>
            <w:r w:rsidRPr="00384A0C">
              <w:rPr>
                <w:rFonts w:eastAsia="Times New Roman"/>
                <w:color w:val="000000"/>
              </w:rPr>
              <w:t>.172</w:t>
            </w:r>
          </w:p>
          <w:p w14:paraId="74CF798A"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56769339" w14:textId="77777777" w:rsidR="00384A0C" w:rsidRPr="00384A0C" w:rsidRDefault="00384A0C" w:rsidP="00384A0C">
            <w:pPr>
              <w:spacing w:line="240" w:lineRule="auto"/>
              <w:rPr>
                <w:rFonts w:eastAsia="Times New Roman"/>
              </w:rPr>
            </w:pPr>
            <w:r w:rsidRPr="00384A0C">
              <w:rPr>
                <w:rFonts w:eastAsia="Times New Roman"/>
                <w:color w:val="000000"/>
              </w:rPr>
              <w:t>.178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AE7B9" w14:textId="77777777" w:rsidR="00384A0C" w:rsidRPr="00384A0C" w:rsidRDefault="00384A0C" w:rsidP="00384A0C">
            <w:pPr>
              <w:spacing w:after="240" w:line="240" w:lineRule="auto"/>
              <w:rPr>
                <w:rFonts w:eastAsia="Times New Roman"/>
              </w:rPr>
            </w:pPr>
          </w:p>
          <w:p w14:paraId="3D985AE8" w14:textId="77777777" w:rsidR="00384A0C" w:rsidRPr="00384A0C" w:rsidRDefault="00384A0C" w:rsidP="00384A0C">
            <w:pPr>
              <w:spacing w:line="240" w:lineRule="auto"/>
              <w:rPr>
                <w:rFonts w:eastAsia="Times New Roman"/>
              </w:rPr>
            </w:pPr>
            <w:r w:rsidRPr="00384A0C">
              <w:rPr>
                <w:rFonts w:eastAsia="Times New Roman"/>
                <w:color w:val="000000"/>
              </w:rPr>
              <w:t>0.89</w:t>
            </w:r>
          </w:p>
          <w:p w14:paraId="18E440B0"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07926194" w14:textId="77777777" w:rsidR="00384A0C" w:rsidRPr="00384A0C" w:rsidRDefault="00384A0C" w:rsidP="00384A0C">
            <w:pPr>
              <w:spacing w:line="240" w:lineRule="auto"/>
              <w:rPr>
                <w:rFonts w:eastAsia="Times New Roman"/>
              </w:rPr>
            </w:pPr>
            <w:r w:rsidRPr="00384A0C">
              <w:rPr>
                <w:rFonts w:eastAsia="Times New Roman"/>
                <w:color w:val="000000"/>
              </w:rPr>
              <w:t>33.11***</w:t>
            </w:r>
          </w:p>
          <w:p w14:paraId="15B622BD"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075F7A71" w14:textId="77777777" w:rsidR="00384A0C" w:rsidRPr="00384A0C" w:rsidRDefault="00384A0C" w:rsidP="00384A0C">
            <w:pPr>
              <w:spacing w:line="240" w:lineRule="auto"/>
              <w:rPr>
                <w:rFonts w:eastAsia="Times New Roman"/>
              </w:rPr>
            </w:pPr>
            <w:r w:rsidRPr="00384A0C">
              <w:rPr>
                <w:rFonts w:eastAsia="Times New Roman"/>
                <w:color w:val="000000"/>
              </w:rPr>
              <w:t>27.74***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8E2FE" w14:textId="77777777" w:rsidR="00384A0C" w:rsidRPr="00384A0C" w:rsidRDefault="00384A0C" w:rsidP="00384A0C">
            <w:pPr>
              <w:spacing w:after="240" w:line="240" w:lineRule="auto"/>
              <w:rPr>
                <w:rFonts w:eastAsia="Times New Roman"/>
              </w:rPr>
            </w:pPr>
          </w:p>
          <w:p w14:paraId="25590EFB" w14:textId="77777777" w:rsidR="00384A0C" w:rsidRPr="00384A0C" w:rsidRDefault="00384A0C" w:rsidP="00384A0C">
            <w:pPr>
              <w:spacing w:line="240" w:lineRule="auto"/>
              <w:rPr>
                <w:rFonts w:eastAsia="Times New Roman"/>
              </w:rPr>
            </w:pPr>
            <w:r w:rsidRPr="00384A0C">
              <w:rPr>
                <w:rFonts w:eastAsia="Times New Roman"/>
                <w:color w:val="000000"/>
              </w:rPr>
              <w:t>.003</w:t>
            </w:r>
          </w:p>
          <w:p w14:paraId="64A06B74"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79472AC9" w14:textId="77777777" w:rsidR="00384A0C" w:rsidRPr="00384A0C" w:rsidRDefault="00384A0C" w:rsidP="00384A0C">
            <w:pPr>
              <w:spacing w:line="240" w:lineRule="auto"/>
              <w:rPr>
                <w:rFonts w:eastAsia="Times New Roman"/>
              </w:rPr>
            </w:pPr>
            <w:r w:rsidRPr="00384A0C">
              <w:rPr>
                <w:rFonts w:eastAsia="Times New Roman"/>
                <w:color w:val="000000"/>
              </w:rPr>
              <w:t>.175</w:t>
            </w:r>
          </w:p>
          <w:p w14:paraId="3A416591"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79E251F3" w14:textId="77777777" w:rsidR="00384A0C" w:rsidRPr="00384A0C" w:rsidRDefault="00384A0C" w:rsidP="00384A0C">
            <w:pPr>
              <w:spacing w:line="240" w:lineRule="auto"/>
              <w:rPr>
                <w:rFonts w:eastAsia="Times New Roman"/>
              </w:rPr>
            </w:pPr>
            <w:r w:rsidRPr="00384A0C">
              <w:rPr>
                <w:rFonts w:eastAsia="Times New Roman"/>
                <w:color w:val="000000"/>
              </w:rPr>
              <w:t>.007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D527" w14:textId="77777777" w:rsidR="00384A0C" w:rsidRPr="00384A0C" w:rsidRDefault="00384A0C" w:rsidP="00384A0C">
            <w:pPr>
              <w:spacing w:after="240" w:line="240" w:lineRule="auto"/>
              <w:rPr>
                <w:rFonts w:eastAsia="Times New Roman"/>
              </w:rPr>
            </w:pPr>
          </w:p>
          <w:p w14:paraId="08F43F5E" w14:textId="77777777" w:rsidR="00384A0C" w:rsidRPr="00384A0C" w:rsidRDefault="00384A0C" w:rsidP="00384A0C">
            <w:pPr>
              <w:spacing w:line="240" w:lineRule="auto"/>
              <w:rPr>
                <w:rFonts w:eastAsia="Times New Roman"/>
              </w:rPr>
            </w:pPr>
            <w:r w:rsidRPr="00384A0C">
              <w:rPr>
                <w:rFonts w:eastAsia="Times New Roman"/>
                <w:color w:val="000000"/>
              </w:rPr>
              <w:t>0.89</w:t>
            </w:r>
          </w:p>
          <w:p w14:paraId="1D2FB8EA"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4AD5B296" w14:textId="77777777" w:rsidR="00384A0C" w:rsidRPr="00384A0C" w:rsidRDefault="00384A0C" w:rsidP="00384A0C">
            <w:pPr>
              <w:spacing w:line="240" w:lineRule="auto"/>
              <w:rPr>
                <w:rFonts w:eastAsia="Times New Roman"/>
              </w:rPr>
            </w:pPr>
            <w:r w:rsidRPr="00384A0C">
              <w:rPr>
                <w:rFonts w:eastAsia="Times New Roman"/>
                <w:color w:val="000000"/>
              </w:rPr>
              <w:t>65.15***</w:t>
            </w:r>
          </w:p>
          <w:p w14:paraId="03310C92" w14:textId="77777777" w:rsidR="00384A0C" w:rsidRPr="00384A0C" w:rsidRDefault="00384A0C" w:rsidP="00384A0C">
            <w:pPr>
              <w:spacing w:after="240" w:line="240" w:lineRule="auto"/>
              <w:rPr>
                <w:rFonts w:eastAsia="Times New Roman"/>
              </w:rPr>
            </w:pP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r w:rsidRPr="00384A0C">
              <w:rPr>
                <w:rFonts w:eastAsia="Times New Roman"/>
              </w:rPr>
              <w:br/>
            </w:r>
          </w:p>
          <w:p w14:paraId="0BBBFBFB" w14:textId="77777777" w:rsidR="00384A0C" w:rsidRPr="00384A0C" w:rsidRDefault="00384A0C" w:rsidP="00384A0C">
            <w:pPr>
              <w:spacing w:line="240" w:lineRule="auto"/>
              <w:rPr>
                <w:rFonts w:eastAsia="Times New Roman"/>
              </w:rPr>
            </w:pPr>
            <w:r w:rsidRPr="00384A0C">
              <w:rPr>
                <w:rFonts w:eastAsia="Times New Roman"/>
                <w:color w:val="000000"/>
              </w:rPr>
              <w:t>5.30**</w:t>
            </w:r>
          </w:p>
        </w:tc>
      </w:tr>
    </w:tbl>
    <w:p w14:paraId="3B8738C8" w14:textId="72274006" w:rsidR="00384A0C" w:rsidRPr="00384A0C" w:rsidRDefault="00384A0C" w:rsidP="00384A0C">
      <w:pPr>
        <w:spacing w:line="240" w:lineRule="auto"/>
        <w:rPr>
          <w:rFonts w:eastAsia="Times New Roman"/>
        </w:rPr>
      </w:pPr>
      <w:r w:rsidRPr="00384A0C">
        <w:rPr>
          <w:rFonts w:eastAsia="Times New Roman"/>
          <w:i/>
          <w:iCs/>
          <w:color w:val="000000"/>
        </w:rPr>
        <w:t xml:space="preserve">Table 5. A table showing results of a moderated hierarchical regression of each EDE-Q subscale and global scores, where the interaction is </w:t>
      </w:r>
      <w:r w:rsidR="00007378" w:rsidRPr="00007378">
        <w:rPr>
          <w:b/>
          <w:i/>
          <w:color w:val="FF0000"/>
          <w:szCs w:val="24"/>
        </w:rPr>
        <w:t>sexual orientation</w:t>
      </w:r>
      <w:r w:rsidR="00007378" w:rsidRPr="00007378">
        <w:rPr>
          <w:rFonts w:eastAsia="Times New Roman"/>
          <w:color w:val="000000"/>
          <w:sz w:val="20"/>
        </w:rPr>
        <w:t xml:space="preserve"> </w:t>
      </w:r>
      <w:r w:rsidRPr="00384A0C">
        <w:rPr>
          <w:rFonts w:eastAsia="Times New Roman"/>
          <w:i/>
          <w:iCs/>
          <w:color w:val="000000"/>
        </w:rPr>
        <w:t>x drive for muscularity.</w:t>
      </w:r>
    </w:p>
    <w:p w14:paraId="4D9A197C" w14:textId="77777777" w:rsidR="00384A0C" w:rsidRPr="00384A0C" w:rsidRDefault="00384A0C" w:rsidP="00384A0C">
      <w:pPr>
        <w:spacing w:after="240" w:line="240" w:lineRule="auto"/>
        <w:rPr>
          <w:rFonts w:eastAsia="Times New Roman"/>
        </w:rPr>
      </w:pPr>
    </w:p>
    <w:p w14:paraId="2BD0992B" w14:textId="45091763" w:rsidR="00384A0C" w:rsidRPr="00384A0C" w:rsidRDefault="00384A0C" w:rsidP="00384A0C">
      <w:pPr>
        <w:spacing w:line="240" w:lineRule="auto"/>
        <w:rPr>
          <w:rFonts w:eastAsia="Times New Roman"/>
        </w:rPr>
      </w:pPr>
      <w:r w:rsidRPr="00384A0C">
        <w:rPr>
          <w:rFonts w:eastAsia="Times New Roman"/>
          <w:i/>
          <w:iCs/>
          <w:color w:val="000000"/>
        </w:rPr>
        <w:t xml:space="preserve">Figure 2. Scatter plot showing the relationship between Global EDE-Q and Global DMS scores. These scores </w:t>
      </w:r>
      <w:proofErr w:type="gramStart"/>
      <w:r w:rsidRPr="00384A0C">
        <w:rPr>
          <w:rFonts w:eastAsia="Times New Roman"/>
          <w:i/>
          <w:iCs/>
          <w:color w:val="000000"/>
        </w:rPr>
        <w:t>were correlated</w:t>
      </w:r>
      <w:proofErr w:type="gramEnd"/>
      <w:r w:rsidRPr="00384A0C">
        <w:rPr>
          <w:rFonts w:eastAsia="Times New Roman"/>
          <w:i/>
          <w:iCs/>
          <w:color w:val="000000"/>
        </w:rPr>
        <w:t xml:space="preserve"> for heterosexual and bisexual men, but not for gay men. Correlation coefficients for gay and bisexual men were significantly different, but those for </w:t>
      </w:r>
      <w:proofErr w:type="gramStart"/>
      <w:r w:rsidRPr="00384A0C">
        <w:rPr>
          <w:rFonts w:eastAsia="Times New Roman"/>
          <w:i/>
          <w:iCs/>
          <w:color w:val="000000"/>
        </w:rPr>
        <w:t>gay and heterosexual and heterosexual</w:t>
      </w:r>
      <w:proofErr w:type="gramEnd"/>
      <w:r w:rsidRPr="00384A0C">
        <w:rPr>
          <w:rFonts w:eastAsia="Times New Roman"/>
          <w:i/>
          <w:iCs/>
          <w:color w:val="000000"/>
        </w:rPr>
        <w:t xml:space="preserve"> and bisexual men were not. </w:t>
      </w:r>
      <w:r w:rsidRPr="00384A0C">
        <w:rPr>
          <w:rFonts w:eastAsia="Times New Roman"/>
          <w:noProof/>
          <w:bdr w:val="none" w:sz="0" w:space="0" w:color="auto" w:frame="1"/>
        </w:rPr>
        <w:drawing>
          <wp:inline distT="0" distB="0" distL="0" distR="0" wp14:anchorId="15288A70" wp14:editId="7B213C09">
            <wp:extent cx="5734050" cy="4419600"/>
            <wp:effectExtent l="0" t="0" r="0" b="0"/>
            <wp:docPr id="6" name="Picture 6" descr="https://lh6.googleusercontent.com/UtzV4b9ma8RonnRZdCY247OUQmnZmGzsLRXB6pa6qzLr2DOHa7dLeuwkIy4QdJ-79mXhlHXOEJnmV5gYTNF0mmWnv23j7gts-sq57k7pTYGoXhSnR17x0z0NpiFKa9CHgrIuA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tzV4b9ma8RonnRZdCY247OUQmnZmGzsLRXB6pa6qzLr2DOHa7dLeuwkIy4QdJ-79mXhlHXOEJnmV5gYTNF0mmWnv23j7gts-sq57k7pTYGoXhSnR17x0z0NpiFKa9CHgrIuAOr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4419600"/>
                    </a:xfrm>
                    <a:prstGeom prst="rect">
                      <a:avLst/>
                    </a:prstGeom>
                    <a:noFill/>
                    <a:ln>
                      <a:noFill/>
                    </a:ln>
                  </pic:spPr>
                </pic:pic>
              </a:graphicData>
            </a:graphic>
          </wp:inline>
        </w:drawing>
      </w:r>
    </w:p>
    <w:p w14:paraId="7C90C868" w14:textId="77777777" w:rsidR="00384A0C" w:rsidRPr="00384A0C" w:rsidRDefault="00384A0C" w:rsidP="00384A0C">
      <w:pPr>
        <w:spacing w:line="240" w:lineRule="auto"/>
        <w:rPr>
          <w:rFonts w:eastAsia="Times New Roman"/>
        </w:rPr>
      </w:pPr>
    </w:p>
    <w:p w14:paraId="59652A0D" w14:textId="11D56FAE" w:rsidR="00384A0C" w:rsidRPr="00384A0C" w:rsidRDefault="00384A0C" w:rsidP="00384A0C">
      <w:pPr>
        <w:spacing w:line="240" w:lineRule="auto"/>
        <w:rPr>
          <w:rFonts w:eastAsia="Times New Roman"/>
        </w:rPr>
      </w:pPr>
      <w:r w:rsidRPr="00384A0C">
        <w:rPr>
          <w:rFonts w:eastAsia="Times New Roman"/>
          <w:noProof/>
          <w:color w:val="000000"/>
          <w:bdr w:val="none" w:sz="0" w:space="0" w:color="auto" w:frame="1"/>
        </w:rPr>
        <w:lastRenderedPageBreak/>
        <w:drawing>
          <wp:inline distT="0" distB="0" distL="0" distR="0" wp14:anchorId="4F53AC8D" wp14:editId="6342B98E">
            <wp:extent cx="5734050" cy="4600575"/>
            <wp:effectExtent l="0" t="0" r="0" b="9525"/>
            <wp:docPr id="5" name="Picture 5" descr="https://lh4.googleusercontent.com/rHGUbibjbnL_eLubalGqKdF_Dg3miBcABCeATMJBt8sDpqBLsZL86NMM54WvOw7OAmn_-dVLrGJBLqzQ-5LTSEx6jLRiUnF92heONuEXtuPmkG_V3MuI3JEyFKvAZb6Qmd1cBa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HGUbibjbnL_eLubalGqKdF_Dg3miBcABCeATMJBt8sDpqBLsZL86NMM54WvOw7OAmn_-dVLrGJBLqzQ-5LTSEx6jLRiUnF92heONuEXtuPmkG_V3MuI3JEyFKvAZb6Qmd1cBaU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4600575"/>
                    </a:xfrm>
                    <a:prstGeom prst="rect">
                      <a:avLst/>
                    </a:prstGeom>
                    <a:noFill/>
                    <a:ln>
                      <a:noFill/>
                    </a:ln>
                  </pic:spPr>
                </pic:pic>
              </a:graphicData>
            </a:graphic>
          </wp:inline>
        </w:drawing>
      </w:r>
    </w:p>
    <w:p w14:paraId="190B20B2" w14:textId="77777777" w:rsidR="00384A0C" w:rsidRPr="00384A0C" w:rsidRDefault="00384A0C" w:rsidP="00384A0C">
      <w:pPr>
        <w:spacing w:line="240" w:lineRule="auto"/>
        <w:rPr>
          <w:rFonts w:eastAsia="Times New Roman"/>
        </w:rPr>
      </w:pPr>
      <w:r w:rsidRPr="00384A0C">
        <w:rPr>
          <w:rFonts w:eastAsia="Times New Roman"/>
          <w:i/>
          <w:iCs/>
          <w:color w:val="000000"/>
        </w:rPr>
        <w:t xml:space="preserve">Figure 3. A scatter plot showing the relationship between DMS Global and EDE-Q Restraint scores. Scores </w:t>
      </w:r>
      <w:proofErr w:type="gramStart"/>
      <w:r w:rsidRPr="00384A0C">
        <w:rPr>
          <w:rFonts w:eastAsia="Times New Roman"/>
          <w:i/>
          <w:iCs/>
          <w:color w:val="000000"/>
        </w:rPr>
        <w:t>were correlated</w:t>
      </w:r>
      <w:proofErr w:type="gramEnd"/>
      <w:r w:rsidRPr="00384A0C">
        <w:rPr>
          <w:rFonts w:eastAsia="Times New Roman"/>
          <w:i/>
          <w:iCs/>
          <w:color w:val="000000"/>
        </w:rPr>
        <w:t xml:space="preserve"> for bisexual and gay men, but not for heterosexual men. Correlation coefficients were significantly different for heterosexual and bisexual participants, but not for heterosexual and gay or gay and bisexual participants. </w:t>
      </w:r>
    </w:p>
    <w:p w14:paraId="3EC98E37" w14:textId="22A24FE9" w:rsidR="00384A0C" w:rsidRPr="00384A0C" w:rsidRDefault="00384A0C"/>
    <w:sectPr w:rsidR="00384A0C" w:rsidRPr="00384A0C">
      <w:headerReference w:type="default" r:id="rId18"/>
      <w:foot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A542" w14:textId="77777777" w:rsidR="003163F8" w:rsidRDefault="003163F8">
      <w:pPr>
        <w:spacing w:line="240" w:lineRule="auto"/>
      </w:pPr>
      <w:r>
        <w:separator/>
      </w:r>
    </w:p>
  </w:endnote>
  <w:endnote w:type="continuationSeparator" w:id="0">
    <w:p w14:paraId="2CC398C4" w14:textId="77777777" w:rsidR="003163F8" w:rsidRDefault="0031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900117"/>
      <w:docPartObj>
        <w:docPartGallery w:val="Page Numbers (Bottom of Page)"/>
        <w:docPartUnique/>
      </w:docPartObj>
    </w:sdtPr>
    <w:sdtEndPr>
      <w:rPr>
        <w:noProof/>
      </w:rPr>
    </w:sdtEndPr>
    <w:sdtContent>
      <w:p w14:paraId="5F89286B" w14:textId="7C596DB7" w:rsidR="00235B2F" w:rsidRDefault="00235B2F">
        <w:pPr>
          <w:pStyle w:val="Footer"/>
          <w:jc w:val="right"/>
        </w:pPr>
        <w:r>
          <w:fldChar w:fldCharType="begin"/>
        </w:r>
        <w:r>
          <w:instrText xml:space="preserve"> PAGE   \* MERGEFORMAT </w:instrText>
        </w:r>
        <w:r>
          <w:fldChar w:fldCharType="separate"/>
        </w:r>
        <w:r w:rsidR="001B007B">
          <w:rPr>
            <w:noProof/>
          </w:rPr>
          <w:t>1</w:t>
        </w:r>
        <w:r>
          <w:rPr>
            <w:noProof/>
          </w:rPr>
          <w:fldChar w:fldCharType="end"/>
        </w:r>
      </w:p>
    </w:sdtContent>
  </w:sdt>
  <w:p w14:paraId="477DDD2A" w14:textId="77777777" w:rsidR="00235B2F" w:rsidRDefault="0023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40C9" w14:textId="77777777" w:rsidR="003163F8" w:rsidRDefault="003163F8">
      <w:pPr>
        <w:spacing w:line="240" w:lineRule="auto"/>
      </w:pPr>
      <w:r>
        <w:separator/>
      </w:r>
    </w:p>
  </w:footnote>
  <w:footnote w:type="continuationSeparator" w:id="0">
    <w:p w14:paraId="75D976BB" w14:textId="77777777" w:rsidR="003163F8" w:rsidRDefault="00316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F9D9" w14:textId="77777777" w:rsidR="00235B2F" w:rsidRDefault="00235B2F"/>
  <w:p w14:paraId="1A22C92F" w14:textId="77777777" w:rsidR="00235B2F" w:rsidRDefault="00235B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94"/>
    <w:rsid w:val="00007378"/>
    <w:rsid w:val="00010288"/>
    <w:rsid w:val="00015DAA"/>
    <w:rsid w:val="00027FB2"/>
    <w:rsid w:val="00041452"/>
    <w:rsid w:val="000A7F45"/>
    <w:rsid w:val="000D0176"/>
    <w:rsid w:val="000E4128"/>
    <w:rsid w:val="000F34BC"/>
    <w:rsid w:val="00107D1D"/>
    <w:rsid w:val="0014122A"/>
    <w:rsid w:val="001418AF"/>
    <w:rsid w:val="00142799"/>
    <w:rsid w:val="00170506"/>
    <w:rsid w:val="00171A36"/>
    <w:rsid w:val="001A0EED"/>
    <w:rsid w:val="001B007B"/>
    <w:rsid w:val="001C5561"/>
    <w:rsid w:val="001E343F"/>
    <w:rsid w:val="00225F02"/>
    <w:rsid w:val="00235B2F"/>
    <w:rsid w:val="00245D8F"/>
    <w:rsid w:val="00263CCF"/>
    <w:rsid w:val="002710BE"/>
    <w:rsid w:val="002823FC"/>
    <w:rsid w:val="00292572"/>
    <w:rsid w:val="00295637"/>
    <w:rsid w:val="002A7A93"/>
    <w:rsid w:val="002B59AB"/>
    <w:rsid w:val="002F1F11"/>
    <w:rsid w:val="002F42AD"/>
    <w:rsid w:val="003163F8"/>
    <w:rsid w:val="00363D4C"/>
    <w:rsid w:val="00365CEE"/>
    <w:rsid w:val="003777DB"/>
    <w:rsid w:val="00384A0C"/>
    <w:rsid w:val="0038726C"/>
    <w:rsid w:val="00395A1F"/>
    <w:rsid w:val="003A1B28"/>
    <w:rsid w:val="003B694F"/>
    <w:rsid w:val="004211DA"/>
    <w:rsid w:val="00433AF9"/>
    <w:rsid w:val="00440B60"/>
    <w:rsid w:val="00447379"/>
    <w:rsid w:val="00450394"/>
    <w:rsid w:val="004544CD"/>
    <w:rsid w:val="00454EF8"/>
    <w:rsid w:val="0048134D"/>
    <w:rsid w:val="00494E91"/>
    <w:rsid w:val="004B041E"/>
    <w:rsid w:val="004C00BE"/>
    <w:rsid w:val="004C1C5E"/>
    <w:rsid w:val="004D0565"/>
    <w:rsid w:val="004D7687"/>
    <w:rsid w:val="004E4735"/>
    <w:rsid w:val="005365D3"/>
    <w:rsid w:val="00560CB6"/>
    <w:rsid w:val="005867AE"/>
    <w:rsid w:val="005B2BB5"/>
    <w:rsid w:val="005B3501"/>
    <w:rsid w:val="005B7845"/>
    <w:rsid w:val="005C22AF"/>
    <w:rsid w:val="005C3290"/>
    <w:rsid w:val="005C6405"/>
    <w:rsid w:val="005E5A48"/>
    <w:rsid w:val="00677CC5"/>
    <w:rsid w:val="006C1681"/>
    <w:rsid w:val="006E41E2"/>
    <w:rsid w:val="00722CB2"/>
    <w:rsid w:val="00724787"/>
    <w:rsid w:val="00746A57"/>
    <w:rsid w:val="007559FA"/>
    <w:rsid w:val="0077033E"/>
    <w:rsid w:val="00793A20"/>
    <w:rsid w:val="007E1F8D"/>
    <w:rsid w:val="007E7A66"/>
    <w:rsid w:val="00844D0C"/>
    <w:rsid w:val="00871DEB"/>
    <w:rsid w:val="008851F3"/>
    <w:rsid w:val="008A2C98"/>
    <w:rsid w:val="008A76BE"/>
    <w:rsid w:val="008C195F"/>
    <w:rsid w:val="008C664D"/>
    <w:rsid w:val="008D08A3"/>
    <w:rsid w:val="0095651B"/>
    <w:rsid w:val="009721E2"/>
    <w:rsid w:val="009F3DE4"/>
    <w:rsid w:val="00A6018A"/>
    <w:rsid w:val="00A625A0"/>
    <w:rsid w:val="00A75FDC"/>
    <w:rsid w:val="00AA156C"/>
    <w:rsid w:val="00AD44EA"/>
    <w:rsid w:val="00B0455C"/>
    <w:rsid w:val="00B04982"/>
    <w:rsid w:val="00B064CA"/>
    <w:rsid w:val="00B30EFC"/>
    <w:rsid w:val="00B410D7"/>
    <w:rsid w:val="00B72F7F"/>
    <w:rsid w:val="00B91D70"/>
    <w:rsid w:val="00BB017D"/>
    <w:rsid w:val="00BC7016"/>
    <w:rsid w:val="00BE3E78"/>
    <w:rsid w:val="00BE4D45"/>
    <w:rsid w:val="00BF4627"/>
    <w:rsid w:val="00BF667C"/>
    <w:rsid w:val="00C006F9"/>
    <w:rsid w:val="00C031CC"/>
    <w:rsid w:val="00C07A19"/>
    <w:rsid w:val="00C56550"/>
    <w:rsid w:val="00C7249E"/>
    <w:rsid w:val="00C81B4E"/>
    <w:rsid w:val="00C8661B"/>
    <w:rsid w:val="00CC06E1"/>
    <w:rsid w:val="00CC6A60"/>
    <w:rsid w:val="00CD4DFE"/>
    <w:rsid w:val="00CF0A65"/>
    <w:rsid w:val="00DB1FA1"/>
    <w:rsid w:val="00DC08BA"/>
    <w:rsid w:val="00DF6E28"/>
    <w:rsid w:val="00E00E91"/>
    <w:rsid w:val="00E22873"/>
    <w:rsid w:val="00E41EBA"/>
    <w:rsid w:val="00E842AA"/>
    <w:rsid w:val="00EC00CB"/>
    <w:rsid w:val="00EE43AD"/>
    <w:rsid w:val="00F764C9"/>
    <w:rsid w:val="00F87963"/>
    <w:rsid w:val="00F87AA6"/>
    <w:rsid w:val="00F931B2"/>
    <w:rsid w:val="00FC5F99"/>
    <w:rsid w:val="00FD62A6"/>
    <w:rsid w:val="00FF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8A76"/>
  <w15:docId w15:val="{72A77CDD-AE70-453B-BCC5-DBA14827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84A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31B2"/>
    <w:pPr>
      <w:tabs>
        <w:tab w:val="center" w:pos="4513"/>
        <w:tab w:val="right" w:pos="9026"/>
      </w:tabs>
      <w:spacing w:line="240" w:lineRule="auto"/>
    </w:pPr>
  </w:style>
  <w:style w:type="character" w:customStyle="1" w:styleId="HeaderChar">
    <w:name w:val="Header Char"/>
    <w:basedOn w:val="DefaultParagraphFont"/>
    <w:link w:val="Header"/>
    <w:uiPriority w:val="99"/>
    <w:rsid w:val="00F931B2"/>
  </w:style>
  <w:style w:type="paragraph" w:styleId="Footer">
    <w:name w:val="footer"/>
    <w:basedOn w:val="Normal"/>
    <w:link w:val="FooterChar"/>
    <w:uiPriority w:val="99"/>
    <w:unhideWhenUsed/>
    <w:rsid w:val="00F931B2"/>
    <w:pPr>
      <w:tabs>
        <w:tab w:val="center" w:pos="4513"/>
        <w:tab w:val="right" w:pos="9026"/>
      </w:tabs>
      <w:spacing w:line="240" w:lineRule="auto"/>
    </w:pPr>
  </w:style>
  <w:style w:type="character" w:customStyle="1" w:styleId="FooterChar">
    <w:name w:val="Footer Char"/>
    <w:basedOn w:val="DefaultParagraphFont"/>
    <w:link w:val="Footer"/>
    <w:uiPriority w:val="99"/>
    <w:rsid w:val="00F931B2"/>
  </w:style>
  <w:style w:type="paragraph" w:styleId="BalloonText">
    <w:name w:val="Balloon Text"/>
    <w:basedOn w:val="Normal"/>
    <w:link w:val="BalloonTextChar"/>
    <w:uiPriority w:val="99"/>
    <w:semiHidden/>
    <w:unhideWhenUsed/>
    <w:rsid w:val="005B2B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B5"/>
    <w:rPr>
      <w:rFonts w:ascii="Segoe UI" w:hAnsi="Segoe UI" w:cs="Segoe UI"/>
      <w:sz w:val="18"/>
      <w:szCs w:val="18"/>
    </w:rPr>
  </w:style>
  <w:style w:type="paragraph" w:styleId="Revision">
    <w:name w:val="Revision"/>
    <w:hidden/>
    <w:uiPriority w:val="99"/>
    <w:semiHidden/>
    <w:rsid w:val="005C6405"/>
    <w:pPr>
      <w:spacing w:line="240" w:lineRule="auto"/>
    </w:pPr>
  </w:style>
  <w:style w:type="character" w:styleId="Hyperlink">
    <w:name w:val="Hyperlink"/>
    <w:basedOn w:val="DefaultParagraphFont"/>
    <w:uiPriority w:val="99"/>
    <w:semiHidden/>
    <w:unhideWhenUsed/>
    <w:rsid w:val="001B0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7839">
      <w:bodyDiv w:val="1"/>
      <w:marLeft w:val="0"/>
      <w:marRight w:val="0"/>
      <w:marTop w:val="0"/>
      <w:marBottom w:val="0"/>
      <w:divBdr>
        <w:top w:val="none" w:sz="0" w:space="0" w:color="auto"/>
        <w:left w:val="none" w:sz="0" w:space="0" w:color="auto"/>
        <w:bottom w:val="none" w:sz="0" w:space="0" w:color="auto"/>
        <w:right w:val="none" w:sz="0" w:space="0" w:color="auto"/>
      </w:divBdr>
    </w:div>
    <w:div w:id="203472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PLqrnn/FRFZ"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perpile.com/c/PLqrnn/Rrtd"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a513@york.ac.uk"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aperpile.com/c/B1lRjI/crfw+UCEQ+Qfia" TargetMode="External"/><Relationship Id="rId14" Type="http://schemas.openxmlformats.org/officeDocument/2006/relationships/hyperlink" Target="https://www.nationaleatingdisorders.org/identity-eating-dis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10718</Words>
  <Characters>61098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Knight</dc:creator>
  <cp:lastModifiedBy>Ruth Knight</cp:lastModifiedBy>
  <cp:revision>3</cp:revision>
  <dcterms:created xsi:type="dcterms:W3CDTF">2022-04-27T14:32:00Z</dcterms:created>
  <dcterms:modified xsi:type="dcterms:W3CDTF">2022-04-27T14:33:00Z</dcterms:modified>
</cp:coreProperties>
</file>