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2DC9" w14:textId="27D8F8C5" w:rsidR="009A411B" w:rsidRPr="00161A05" w:rsidRDefault="00161A05" w:rsidP="00161A05">
      <w:pPr>
        <w:spacing w:after="0" w:line="480" w:lineRule="auto"/>
        <w:rPr>
          <w:rFonts w:ascii="Times New Roman" w:hAnsi="Times New Roman" w:cs="Times New Roman"/>
          <w:bCs/>
          <w:sz w:val="24"/>
        </w:rPr>
      </w:pPr>
      <w:r>
        <w:rPr>
          <w:rFonts w:ascii="Times New Roman" w:hAnsi="Times New Roman" w:cs="Times New Roman"/>
          <w:bCs/>
          <w:i/>
          <w:iCs/>
          <w:sz w:val="24"/>
        </w:rPr>
        <w:t>Journal of Empirical Theology</w:t>
      </w:r>
    </w:p>
    <w:p w14:paraId="12904C2A" w14:textId="44C6A838" w:rsidR="00DE13DA" w:rsidRDefault="00DE13DA" w:rsidP="001C123F">
      <w:pPr>
        <w:spacing w:after="0" w:line="480" w:lineRule="auto"/>
        <w:jc w:val="center"/>
        <w:rPr>
          <w:rFonts w:ascii="Times New Roman" w:hAnsi="Times New Roman" w:cs="Times New Roman"/>
          <w:bCs/>
          <w:sz w:val="24"/>
        </w:rPr>
      </w:pPr>
    </w:p>
    <w:p w14:paraId="143058B1" w14:textId="77777777" w:rsidR="00DE13DA" w:rsidRDefault="00DE13DA" w:rsidP="001C123F">
      <w:pPr>
        <w:spacing w:after="0" w:line="480" w:lineRule="auto"/>
        <w:jc w:val="center"/>
        <w:rPr>
          <w:rFonts w:ascii="Times New Roman" w:hAnsi="Times New Roman" w:cs="Times New Roman"/>
          <w:bCs/>
          <w:sz w:val="24"/>
        </w:rPr>
      </w:pPr>
    </w:p>
    <w:p w14:paraId="4AF0A166" w14:textId="6D994F59" w:rsidR="001C123F" w:rsidRPr="00E36668" w:rsidRDefault="001C123F" w:rsidP="00E36668">
      <w:pPr>
        <w:pStyle w:val="Title"/>
        <w:jc w:val="center"/>
        <w:rPr>
          <w:rFonts w:ascii="Times New Roman" w:hAnsi="Times New Roman" w:cs="Times New Roman"/>
          <w:sz w:val="24"/>
          <w:szCs w:val="24"/>
        </w:rPr>
      </w:pPr>
      <w:r w:rsidRPr="00E36668">
        <w:rPr>
          <w:rFonts w:ascii="Times New Roman" w:hAnsi="Times New Roman" w:cs="Times New Roman"/>
          <w:sz w:val="24"/>
          <w:szCs w:val="24"/>
        </w:rPr>
        <w:t xml:space="preserve">Christianity, </w:t>
      </w:r>
      <w:proofErr w:type="gramStart"/>
      <w:r w:rsidRPr="00E36668">
        <w:rPr>
          <w:rFonts w:ascii="Times New Roman" w:hAnsi="Times New Roman" w:cs="Times New Roman"/>
          <w:sz w:val="24"/>
          <w:szCs w:val="24"/>
        </w:rPr>
        <w:t>personality</w:t>
      </w:r>
      <w:proofErr w:type="gramEnd"/>
      <w:r w:rsidRPr="00E36668">
        <w:rPr>
          <w:rFonts w:ascii="Times New Roman" w:hAnsi="Times New Roman" w:cs="Times New Roman"/>
          <w:sz w:val="24"/>
          <w:szCs w:val="24"/>
        </w:rPr>
        <w:t xml:space="preserve"> and environmental concern among</w:t>
      </w:r>
    </w:p>
    <w:p w14:paraId="0C6C9ABA" w14:textId="2FF5FB8A" w:rsidR="000879A8" w:rsidRPr="00E36668" w:rsidRDefault="001C123F" w:rsidP="00E36668">
      <w:pPr>
        <w:pStyle w:val="Title"/>
        <w:jc w:val="center"/>
        <w:rPr>
          <w:rFonts w:ascii="Times New Roman" w:hAnsi="Times New Roman" w:cs="Times New Roman"/>
          <w:sz w:val="24"/>
          <w:szCs w:val="24"/>
        </w:rPr>
      </w:pPr>
      <w:r w:rsidRPr="00E36668">
        <w:rPr>
          <w:rFonts w:ascii="Times New Roman" w:hAnsi="Times New Roman" w:cs="Times New Roman"/>
          <w:sz w:val="24"/>
          <w:szCs w:val="24"/>
        </w:rPr>
        <w:t>13- to 15-year-old students in England and Wales</w:t>
      </w:r>
    </w:p>
    <w:p w14:paraId="0ABFA3F2" w14:textId="750137FA" w:rsidR="009A411B" w:rsidRDefault="009A411B" w:rsidP="001C123F">
      <w:pPr>
        <w:spacing w:after="0" w:line="480" w:lineRule="auto"/>
        <w:jc w:val="center"/>
        <w:rPr>
          <w:rFonts w:ascii="Times New Roman" w:hAnsi="Times New Roman" w:cs="Times New Roman"/>
          <w:bCs/>
          <w:sz w:val="24"/>
        </w:rPr>
      </w:pPr>
    </w:p>
    <w:p w14:paraId="4ACD7372" w14:textId="77777777" w:rsidR="009A411B" w:rsidRPr="009A411B" w:rsidRDefault="009A411B" w:rsidP="001C123F">
      <w:pPr>
        <w:spacing w:after="0" w:line="480" w:lineRule="auto"/>
        <w:jc w:val="center"/>
        <w:rPr>
          <w:rFonts w:ascii="Times New Roman" w:hAnsi="Times New Roman" w:cs="Times New Roman"/>
          <w:bCs/>
          <w:sz w:val="24"/>
        </w:rPr>
      </w:pPr>
    </w:p>
    <w:p w14:paraId="3D788ECA" w14:textId="5D83F718" w:rsidR="001C123F" w:rsidRDefault="001C123F" w:rsidP="001C123F">
      <w:pPr>
        <w:spacing w:after="0" w:line="480" w:lineRule="auto"/>
        <w:jc w:val="center"/>
        <w:rPr>
          <w:rFonts w:ascii="Times New Roman" w:hAnsi="Times New Roman" w:cs="Times New Roman"/>
          <w:sz w:val="24"/>
        </w:rPr>
      </w:pPr>
      <w:r>
        <w:rPr>
          <w:rFonts w:ascii="Times New Roman" w:hAnsi="Times New Roman" w:cs="Times New Roman"/>
          <w:sz w:val="24"/>
        </w:rPr>
        <w:t>Leslie J. Francis</w:t>
      </w:r>
      <w:r w:rsidR="002E4209">
        <w:rPr>
          <w:rFonts w:ascii="Times New Roman" w:hAnsi="Times New Roman" w:cs="Times New Roman"/>
          <w:sz w:val="24"/>
        </w:rPr>
        <w:t>*</w:t>
      </w:r>
    </w:p>
    <w:p w14:paraId="69614496" w14:textId="77777777" w:rsidR="00DF7E95" w:rsidRPr="00DC3899" w:rsidRDefault="00DF7E95" w:rsidP="00DF7E95">
      <w:pPr>
        <w:spacing w:after="0" w:line="240" w:lineRule="auto"/>
        <w:jc w:val="center"/>
        <w:rPr>
          <w:rFonts w:ascii="Times New Roman" w:hAnsi="Times New Roman" w:cs="Times New Roman"/>
          <w:sz w:val="24"/>
          <w:szCs w:val="24"/>
        </w:rPr>
      </w:pPr>
      <w:r w:rsidRPr="00DC3899">
        <w:rPr>
          <w:rFonts w:ascii="Times New Roman" w:hAnsi="Times New Roman" w:cs="Times New Roman"/>
          <w:sz w:val="24"/>
          <w:szCs w:val="24"/>
        </w:rPr>
        <w:t>Centre for Educational Development, Appraisal and Research (CEDAR)</w:t>
      </w:r>
    </w:p>
    <w:p w14:paraId="53911F09" w14:textId="77777777" w:rsidR="00DF7E95" w:rsidRDefault="00DF7E95" w:rsidP="00DF7E95">
      <w:pPr>
        <w:spacing w:after="0" w:line="240" w:lineRule="auto"/>
        <w:jc w:val="center"/>
        <w:rPr>
          <w:rFonts w:ascii="Times New Roman" w:hAnsi="Times New Roman" w:cs="Times New Roman"/>
          <w:sz w:val="24"/>
        </w:rPr>
      </w:pPr>
      <w:r>
        <w:rPr>
          <w:rFonts w:ascii="Times New Roman" w:hAnsi="Times New Roman" w:cs="Times New Roman"/>
          <w:sz w:val="24"/>
        </w:rPr>
        <w:t>University of Warwick, Coventry, UK</w:t>
      </w:r>
    </w:p>
    <w:p w14:paraId="01606F5F" w14:textId="77777777" w:rsidR="00DF7E95" w:rsidRPr="004B12A9" w:rsidRDefault="00DF7E95" w:rsidP="00DF7E95">
      <w:pPr>
        <w:spacing w:after="0" w:line="240" w:lineRule="auto"/>
        <w:jc w:val="center"/>
        <w:rPr>
          <w:rFonts w:ascii="Times New Roman" w:hAnsi="Times New Roman"/>
          <w:sz w:val="24"/>
          <w:szCs w:val="24"/>
        </w:rPr>
      </w:pPr>
      <w:r>
        <w:rPr>
          <w:rFonts w:ascii="Times New Roman" w:hAnsi="Times New Roman"/>
          <w:bCs/>
          <w:sz w:val="24"/>
          <w:szCs w:val="24"/>
        </w:rPr>
        <w:t>World Religions and Education Research Unit</w:t>
      </w:r>
    </w:p>
    <w:p w14:paraId="6B9D2D7B" w14:textId="77777777" w:rsidR="00DF7E95" w:rsidRDefault="00DF7E95" w:rsidP="00DF7E95">
      <w:pPr>
        <w:spacing w:after="0" w:line="240" w:lineRule="auto"/>
        <w:jc w:val="center"/>
        <w:rPr>
          <w:rFonts w:ascii="Times New Roman" w:hAnsi="Times New Roman"/>
          <w:sz w:val="24"/>
          <w:szCs w:val="24"/>
        </w:rPr>
      </w:pPr>
      <w:r>
        <w:rPr>
          <w:rFonts w:ascii="Times New Roman" w:hAnsi="Times New Roman"/>
          <w:sz w:val="24"/>
          <w:szCs w:val="24"/>
        </w:rPr>
        <w:t>Bishop Grosseteste University, Lincoln, UK</w:t>
      </w:r>
    </w:p>
    <w:p w14:paraId="07E6BAB4" w14:textId="77777777" w:rsidR="00DF7E95" w:rsidRDefault="00DF7E95" w:rsidP="00DF7E95">
      <w:pPr>
        <w:spacing w:line="240" w:lineRule="auto"/>
        <w:jc w:val="center"/>
        <w:rPr>
          <w:rFonts w:ascii="Times New Roman" w:hAnsi="Times New Roman" w:cs="Times New Roman"/>
          <w:sz w:val="24"/>
          <w:szCs w:val="24"/>
        </w:rPr>
      </w:pPr>
      <w:r>
        <w:rPr>
          <w:rFonts w:ascii="Times New Roman" w:hAnsi="Times New Roman" w:cs="Times New Roman"/>
          <w:sz w:val="24"/>
          <w:szCs w:val="24"/>
        </w:rPr>
        <w:t>https://orcid.org/</w:t>
      </w:r>
      <w:r w:rsidRPr="00224855">
        <w:rPr>
          <w:rFonts w:ascii="Times New Roman" w:hAnsi="Times New Roman" w:cs="Times New Roman"/>
          <w:sz w:val="24"/>
        </w:rPr>
        <w:t>0000-0003-2946-9980</w:t>
      </w:r>
    </w:p>
    <w:p w14:paraId="1364A516" w14:textId="77777777" w:rsidR="009156BD" w:rsidRDefault="009156BD" w:rsidP="001C123F">
      <w:pPr>
        <w:spacing w:after="0" w:line="480" w:lineRule="auto"/>
        <w:jc w:val="center"/>
        <w:rPr>
          <w:rFonts w:ascii="Times New Roman" w:hAnsi="Times New Roman" w:cs="Times New Roman"/>
          <w:sz w:val="24"/>
        </w:rPr>
      </w:pPr>
    </w:p>
    <w:p w14:paraId="40675583" w14:textId="099E6C23" w:rsidR="00DF7E95" w:rsidRDefault="00396984" w:rsidP="00396984">
      <w:pPr>
        <w:jc w:val="center"/>
        <w:rPr>
          <w:rFonts w:ascii="Times New Roman" w:hAnsi="Times New Roman" w:cs="Times New Roman"/>
          <w:bCs/>
          <w:sz w:val="24"/>
        </w:rPr>
      </w:pPr>
      <w:r w:rsidRPr="00396984">
        <w:rPr>
          <w:rFonts w:ascii="Times New Roman" w:hAnsi="Times New Roman" w:cs="Times New Roman"/>
          <w:bCs/>
          <w:sz w:val="24"/>
        </w:rPr>
        <w:t>David S. Walker</w:t>
      </w:r>
    </w:p>
    <w:p w14:paraId="32281986" w14:textId="77777777" w:rsidR="002A05C2" w:rsidRPr="004B12A9" w:rsidRDefault="002A05C2" w:rsidP="002A05C2">
      <w:pPr>
        <w:spacing w:after="0" w:line="240" w:lineRule="auto"/>
        <w:jc w:val="center"/>
        <w:rPr>
          <w:rFonts w:ascii="Times New Roman" w:hAnsi="Times New Roman"/>
          <w:sz w:val="24"/>
          <w:szCs w:val="24"/>
        </w:rPr>
      </w:pPr>
      <w:r>
        <w:rPr>
          <w:rFonts w:ascii="Times New Roman" w:hAnsi="Times New Roman"/>
          <w:bCs/>
          <w:sz w:val="24"/>
          <w:szCs w:val="24"/>
        </w:rPr>
        <w:t>World Religions and Education Research Unit</w:t>
      </w:r>
    </w:p>
    <w:p w14:paraId="47680551" w14:textId="77777777" w:rsidR="002A05C2" w:rsidRDefault="002A05C2" w:rsidP="002A05C2">
      <w:pPr>
        <w:spacing w:after="0" w:line="240" w:lineRule="auto"/>
        <w:jc w:val="center"/>
        <w:rPr>
          <w:rFonts w:ascii="Times New Roman" w:hAnsi="Times New Roman"/>
          <w:sz w:val="24"/>
          <w:szCs w:val="24"/>
        </w:rPr>
      </w:pPr>
      <w:r>
        <w:rPr>
          <w:rFonts w:ascii="Times New Roman" w:hAnsi="Times New Roman"/>
          <w:sz w:val="24"/>
          <w:szCs w:val="24"/>
        </w:rPr>
        <w:t>Bishop Grosseteste University, Lincoln, UK</w:t>
      </w:r>
    </w:p>
    <w:p w14:paraId="7CA0D3E2" w14:textId="43F0D956" w:rsidR="002A05C2" w:rsidRDefault="002A05C2" w:rsidP="002A05C2">
      <w:pPr>
        <w:spacing w:line="240" w:lineRule="auto"/>
        <w:jc w:val="center"/>
        <w:rPr>
          <w:rFonts w:ascii="Times New Roman" w:hAnsi="Times New Roman" w:cs="Times New Roman"/>
          <w:sz w:val="24"/>
          <w:szCs w:val="24"/>
        </w:rPr>
      </w:pPr>
      <w:r>
        <w:rPr>
          <w:rFonts w:ascii="Times New Roman" w:hAnsi="Times New Roman" w:cs="Times New Roman"/>
          <w:sz w:val="24"/>
          <w:szCs w:val="24"/>
        </w:rPr>
        <w:t>https://orcid.org/</w:t>
      </w:r>
      <w:r w:rsidR="00DE13DA">
        <w:rPr>
          <w:rFonts w:ascii="Times New Roman" w:hAnsi="Times New Roman" w:cs="Times New Roman"/>
          <w:sz w:val="24"/>
          <w:szCs w:val="24"/>
        </w:rPr>
        <w:t>0000-0002-9504-0616</w:t>
      </w:r>
    </w:p>
    <w:p w14:paraId="1DA731A4" w14:textId="77777777" w:rsidR="002A05C2" w:rsidRDefault="002A05C2" w:rsidP="00396984">
      <w:pPr>
        <w:jc w:val="center"/>
        <w:rPr>
          <w:rFonts w:ascii="Times New Roman" w:hAnsi="Times New Roman" w:cs="Times New Roman"/>
          <w:bCs/>
          <w:sz w:val="24"/>
        </w:rPr>
      </w:pPr>
    </w:p>
    <w:p w14:paraId="1C4EABA6" w14:textId="1B5D188F" w:rsidR="00DE13DA" w:rsidRPr="00DE13DA" w:rsidRDefault="00DE13DA" w:rsidP="00DE13DA">
      <w:pPr>
        <w:jc w:val="center"/>
        <w:rPr>
          <w:rFonts w:ascii="Times New Roman" w:hAnsi="Times New Roman" w:cs="Times New Roman"/>
          <w:bCs/>
          <w:sz w:val="24"/>
        </w:rPr>
      </w:pPr>
      <w:r w:rsidRPr="00DE13DA">
        <w:rPr>
          <w:rFonts w:ascii="Times New Roman" w:hAnsi="Times New Roman" w:cs="Times New Roman"/>
          <w:bCs/>
          <w:sz w:val="24"/>
        </w:rPr>
        <w:t>Andrew Village</w:t>
      </w:r>
    </w:p>
    <w:p w14:paraId="111BB482" w14:textId="77777777" w:rsidR="00DE13DA" w:rsidRPr="00DE13DA" w:rsidRDefault="00DE13DA" w:rsidP="00DE13DA">
      <w:pPr>
        <w:spacing w:after="0" w:line="240" w:lineRule="auto"/>
        <w:jc w:val="center"/>
        <w:rPr>
          <w:rFonts w:ascii="Times New Roman" w:hAnsi="Times New Roman" w:cs="Times New Roman"/>
          <w:bCs/>
          <w:sz w:val="24"/>
        </w:rPr>
      </w:pPr>
      <w:r w:rsidRPr="00DE13DA">
        <w:rPr>
          <w:rFonts w:ascii="Times New Roman" w:hAnsi="Times New Roman" w:cs="Times New Roman"/>
          <w:bCs/>
          <w:sz w:val="24"/>
        </w:rPr>
        <w:t>School of Humanities</w:t>
      </w:r>
    </w:p>
    <w:p w14:paraId="6EE8915A" w14:textId="77777777" w:rsidR="00DE13DA" w:rsidRPr="00DE13DA" w:rsidRDefault="00DE13DA" w:rsidP="00DE13DA">
      <w:pPr>
        <w:spacing w:after="0" w:line="240" w:lineRule="auto"/>
        <w:jc w:val="center"/>
        <w:rPr>
          <w:rFonts w:ascii="Times New Roman" w:hAnsi="Times New Roman" w:cs="Times New Roman"/>
          <w:bCs/>
          <w:sz w:val="24"/>
        </w:rPr>
      </w:pPr>
      <w:r w:rsidRPr="00DE13DA">
        <w:rPr>
          <w:rFonts w:ascii="Times New Roman" w:hAnsi="Times New Roman" w:cs="Times New Roman"/>
          <w:bCs/>
          <w:sz w:val="24"/>
        </w:rPr>
        <w:t>York St John University, York, UK</w:t>
      </w:r>
    </w:p>
    <w:p w14:paraId="6B1D1763" w14:textId="77777777" w:rsidR="00DE13DA" w:rsidRPr="00DE13DA" w:rsidRDefault="00DE13DA" w:rsidP="00DE13DA">
      <w:pPr>
        <w:spacing w:after="0" w:line="240" w:lineRule="auto"/>
        <w:jc w:val="center"/>
        <w:rPr>
          <w:rFonts w:ascii="Times New Roman" w:hAnsi="Times New Roman" w:cs="Times New Roman"/>
          <w:bCs/>
          <w:sz w:val="24"/>
        </w:rPr>
      </w:pPr>
      <w:r w:rsidRPr="00DE13DA">
        <w:rPr>
          <w:rFonts w:ascii="Times New Roman" w:hAnsi="Times New Roman" w:cs="Times New Roman"/>
          <w:bCs/>
          <w:sz w:val="24"/>
        </w:rPr>
        <w:t>https://orcid.org/0000-0002-2174-8822</w:t>
      </w:r>
    </w:p>
    <w:p w14:paraId="0FA12788" w14:textId="77777777" w:rsidR="00DF7E95" w:rsidRDefault="00DF7E95" w:rsidP="00396984">
      <w:pPr>
        <w:jc w:val="center"/>
        <w:rPr>
          <w:rFonts w:ascii="Times New Roman" w:hAnsi="Times New Roman" w:cs="Times New Roman"/>
          <w:bCs/>
          <w:sz w:val="24"/>
        </w:rPr>
      </w:pPr>
    </w:p>
    <w:p w14:paraId="36529E10" w14:textId="77777777" w:rsidR="00DF7E95" w:rsidRDefault="00DF7E95" w:rsidP="00DF7E95">
      <w:pPr>
        <w:tabs>
          <w:tab w:val="left" w:pos="3180"/>
        </w:tabs>
        <w:spacing w:after="0" w:line="240" w:lineRule="auto"/>
        <w:ind w:right="471"/>
        <w:jc w:val="both"/>
        <w:rPr>
          <w:rFonts w:ascii="Times New Roman" w:hAnsi="Times New Roman"/>
          <w:sz w:val="24"/>
          <w:szCs w:val="24"/>
        </w:rPr>
      </w:pPr>
    </w:p>
    <w:p w14:paraId="36A85637" w14:textId="77777777" w:rsidR="00DF7E95" w:rsidRDefault="00DF7E95" w:rsidP="00DF7E95">
      <w:pPr>
        <w:tabs>
          <w:tab w:val="left" w:pos="3180"/>
        </w:tabs>
        <w:spacing w:after="0" w:line="240" w:lineRule="auto"/>
        <w:ind w:right="471"/>
        <w:jc w:val="both"/>
        <w:rPr>
          <w:rFonts w:ascii="Times New Roman" w:hAnsi="Times New Roman"/>
          <w:sz w:val="24"/>
          <w:szCs w:val="24"/>
        </w:rPr>
      </w:pPr>
    </w:p>
    <w:p w14:paraId="706D3980" w14:textId="77777777" w:rsidR="00DF7E95" w:rsidRDefault="00DF7E95" w:rsidP="00DF7E95">
      <w:pPr>
        <w:tabs>
          <w:tab w:val="left" w:pos="3180"/>
        </w:tabs>
        <w:spacing w:after="0" w:line="240" w:lineRule="auto"/>
        <w:ind w:right="471"/>
        <w:jc w:val="both"/>
        <w:rPr>
          <w:rFonts w:ascii="Times New Roman" w:hAnsi="Times New Roman"/>
          <w:sz w:val="24"/>
          <w:szCs w:val="24"/>
        </w:rPr>
      </w:pPr>
    </w:p>
    <w:p w14:paraId="29922406" w14:textId="77777777" w:rsidR="00DF7E95" w:rsidRDefault="00DF7E95" w:rsidP="00DF7E95">
      <w:pPr>
        <w:tabs>
          <w:tab w:val="left" w:pos="3180"/>
        </w:tabs>
        <w:spacing w:after="0" w:line="240" w:lineRule="auto"/>
        <w:ind w:right="471"/>
        <w:jc w:val="both"/>
        <w:rPr>
          <w:rFonts w:ascii="Times New Roman" w:hAnsi="Times New Roman"/>
          <w:sz w:val="24"/>
          <w:szCs w:val="24"/>
        </w:rPr>
      </w:pPr>
    </w:p>
    <w:p w14:paraId="0AB9B523" w14:textId="77777777" w:rsidR="00DE13DA" w:rsidRDefault="00DE13DA" w:rsidP="00DF7E95">
      <w:pPr>
        <w:tabs>
          <w:tab w:val="left" w:pos="3180"/>
        </w:tabs>
        <w:spacing w:after="0" w:line="240" w:lineRule="auto"/>
        <w:ind w:right="471"/>
        <w:jc w:val="both"/>
        <w:rPr>
          <w:rFonts w:ascii="Times New Roman" w:hAnsi="Times New Roman"/>
          <w:sz w:val="24"/>
          <w:szCs w:val="24"/>
        </w:rPr>
      </w:pPr>
    </w:p>
    <w:p w14:paraId="2EDACF1C" w14:textId="77777777" w:rsidR="00DE13DA" w:rsidRDefault="00DE13DA" w:rsidP="00DF7E95">
      <w:pPr>
        <w:tabs>
          <w:tab w:val="left" w:pos="3180"/>
        </w:tabs>
        <w:spacing w:after="0" w:line="240" w:lineRule="auto"/>
        <w:ind w:right="471"/>
        <w:jc w:val="both"/>
        <w:rPr>
          <w:rFonts w:ascii="Times New Roman" w:hAnsi="Times New Roman"/>
          <w:sz w:val="24"/>
          <w:szCs w:val="24"/>
        </w:rPr>
      </w:pPr>
    </w:p>
    <w:p w14:paraId="34763DEF" w14:textId="1166C686" w:rsidR="00DF7E95" w:rsidRPr="006904F7" w:rsidRDefault="00DF7E95" w:rsidP="00DF7E95">
      <w:pPr>
        <w:tabs>
          <w:tab w:val="left" w:pos="3180"/>
        </w:tabs>
        <w:spacing w:after="0" w:line="240" w:lineRule="auto"/>
        <w:ind w:right="471"/>
        <w:jc w:val="both"/>
        <w:rPr>
          <w:rFonts w:ascii="Times New Roman" w:hAnsi="Times New Roman"/>
          <w:sz w:val="24"/>
          <w:szCs w:val="24"/>
        </w:rPr>
      </w:pPr>
      <w:r w:rsidRPr="006904F7">
        <w:rPr>
          <w:rFonts w:ascii="Times New Roman" w:hAnsi="Times New Roman"/>
          <w:sz w:val="24"/>
          <w:szCs w:val="24"/>
        </w:rPr>
        <w:t>Author note:</w:t>
      </w:r>
      <w:r w:rsidRPr="006904F7">
        <w:rPr>
          <w:rFonts w:ascii="Times New Roman" w:hAnsi="Times New Roman"/>
          <w:sz w:val="24"/>
          <w:szCs w:val="24"/>
        </w:rPr>
        <w:tab/>
      </w:r>
    </w:p>
    <w:p w14:paraId="3732D623" w14:textId="77777777" w:rsidR="00DF7E95" w:rsidRPr="006904F7" w:rsidRDefault="00DF7E95" w:rsidP="00DF7E95">
      <w:pPr>
        <w:spacing w:after="0" w:line="240" w:lineRule="auto"/>
        <w:ind w:right="471"/>
        <w:jc w:val="both"/>
        <w:rPr>
          <w:rFonts w:ascii="Times New Roman" w:hAnsi="Times New Roman"/>
          <w:sz w:val="24"/>
          <w:szCs w:val="24"/>
        </w:rPr>
      </w:pPr>
      <w:r w:rsidRPr="006904F7">
        <w:rPr>
          <w:rFonts w:ascii="Times New Roman" w:hAnsi="Times New Roman"/>
          <w:sz w:val="24"/>
          <w:szCs w:val="24"/>
        </w:rPr>
        <w:t>*Corresponding author:</w:t>
      </w:r>
    </w:p>
    <w:p w14:paraId="344DCE2A" w14:textId="77777777" w:rsidR="00DF7E95" w:rsidRPr="00DC3899" w:rsidRDefault="00DF7E95" w:rsidP="00DF7E95">
      <w:pPr>
        <w:spacing w:after="0" w:line="240" w:lineRule="auto"/>
        <w:jc w:val="both"/>
        <w:rPr>
          <w:rFonts w:ascii="Times New Roman" w:hAnsi="Times New Roman" w:cs="Times New Roman"/>
          <w:sz w:val="24"/>
          <w:szCs w:val="24"/>
        </w:rPr>
      </w:pPr>
      <w:r w:rsidRPr="00DC3899">
        <w:rPr>
          <w:rFonts w:ascii="Times New Roman" w:hAnsi="Times New Roman" w:cs="Times New Roman"/>
          <w:sz w:val="24"/>
          <w:szCs w:val="24"/>
        </w:rPr>
        <w:t>Leslie J. Francis</w:t>
      </w:r>
    </w:p>
    <w:p w14:paraId="27EAE5BE" w14:textId="77777777" w:rsidR="00DF7E95" w:rsidRPr="00DC3899" w:rsidRDefault="00DF7E95" w:rsidP="00DF7E95">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Centre for Educational Development, Appraisal and Research (CEDAR)</w:t>
      </w:r>
    </w:p>
    <w:p w14:paraId="797C849C" w14:textId="77777777" w:rsidR="00DF7E95" w:rsidRPr="00DC3899" w:rsidRDefault="00DF7E95" w:rsidP="00DF7E95">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The University of Warwick</w:t>
      </w:r>
    </w:p>
    <w:p w14:paraId="38F845AA" w14:textId="77777777" w:rsidR="00DF7E95" w:rsidRPr="00DC3899" w:rsidRDefault="00DF7E95" w:rsidP="00DF7E95">
      <w:pPr>
        <w:spacing w:after="0" w:line="240" w:lineRule="auto"/>
        <w:rPr>
          <w:rFonts w:ascii="Times New Roman" w:hAnsi="Times New Roman" w:cs="Times New Roman"/>
          <w:sz w:val="24"/>
          <w:szCs w:val="24"/>
        </w:rPr>
      </w:pPr>
      <w:r w:rsidRPr="00DC3899">
        <w:rPr>
          <w:rFonts w:ascii="Times New Roman" w:hAnsi="Times New Roman" w:cs="Times New Roman"/>
          <w:sz w:val="24"/>
          <w:szCs w:val="24"/>
        </w:rPr>
        <w:t xml:space="preserve">Email:   </w:t>
      </w:r>
      <w:hyperlink r:id="rId7" w:history="1">
        <w:r w:rsidRPr="00DC3899">
          <w:rPr>
            <w:rStyle w:val="Hyperlink"/>
            <w:rFonts w:ascii="Times New Roman" w:hAnsi="Times New Roman" w:cs="Times New Roman"/>
            <w:sz w:val="24"/>
            <w:szCs w:val="24"/>
          </w:rPr>
          <w:t>leslie.francis@warwick.ac.uk</w:t>
        </w:r>
      </w:hyperlink>
      <w:r w:rsidRPr="00DC3899">
        <w:rPr>
          <w:rFonts w:ascii="Times New Roman" w:hAnsi="Times New Roman" w:cs="Times New Roman"/>
          <w:sz w:val="24"/>
          <w:szCs w:val="24"/>
        </w:rPr>
        <w:t xml:space="preserve"> </w:t>
      </w:r>
    </w:p>
    <w:p w14:paraId="171DEF32" w14:textId="6FE5100C" w:rsidR="001C123F" w:rsidRPr="00E36668" w:rsidRDefault="001C123F" w:rsidP="00E36668">
      <w:pPr>
        <w:pStyle w:val="Heading1"/>
        <w:rPr>
          <w:b/>
          <w:bCs/>
          <w:color w:val="auto"/>
        </w:rPr>
      </w:pPr>
      <w:r w:rsidRPr="00E36668">
        <w:rPr>
          <w:rFonts w:ascii="Times New Roman" w:hAnsi="Times New Roman" w:cs="Times New Roman"/>
          <w:b/>
          <w:bCs/>
          <w:color w:val="auto"/>
          <w:sz w:val="24"/>
          <w:szCs w:val="24"/>
        </w:rPr>
        <w:lastRenderedPageBreak/>
        <w:t>Abstract</w:t>
      </w:r>
    </w:p>
    <w:p w14:paraId="726E1F76" w14:textId="2F016D10" w:rsidR="001C123F" w:rsidRDefault="001C123F" w:rsidP="001C123F">
      <w:pPr>
        <w:spacing w:after="0" w:line="480" w:lineRule="auto"/>
        <w:rPr>
          <w:rFonts w:ascii="Times New Roman" w:hAnsi="Times New Roman" w:cs="Times New Roman"/>
          <w:sz w:val="24"/>
        </w:rPr>
      </w:pPr>
      <w:r>
        <w:rPr>
          <w:rFonts w:ascii="Times New Roman" w:hAnsi="Times New Roman" w:cs="Times New Roman"/>
          <w:sz w:val="24"/>
        </w:rPr>
        <w:t>Lynn White’s (1967) classic paper on ‘the historical roots of our ecological crisis’ argued that the injunction in the first chapter of Genesis for humankind to have dominion over the earth and its contents legitimated, and even demanded, exploitation of t</w:t>
      </w:r>
      <w:r w:rsidR="009156BD">
        <w:rPr>
          <w:rFonts w:ascii="Times New Roman" w:hAnsi="Times New Roman" w:cs="Times New Roman"/>
          <w:sz w:val="24"/>
        </w:rPr>
        <w:t>he natural environment. I</w:t>
      </w:r>
      <w:r>
        <w:rPr>
          <w:rFonts w:ascii="Times New Roman" w:hAnsi="Times New Roman" w:cs="Times New Roman"/>
          <w:sz w:val="24"/>
        </w:rPr>
        <w:t xml:space="preserve">n his paper, ‘Christianity, personality and concern about environmental pollution’ Francis (1997) tested White’s thesis among a sample of 20,968 13- to 15-year-old students. A major </w:t>
      </w:r>
      <w:r w:rsidR="00396984">
        <w:rPr>
          <w:rFonts w:ascii="Times New Roman" w:hAnsi="Times New Roman" w:cs="Times New Roman"/>
          <w:sz w:val="24"/>
        </w:rPr>
        <w:t>limitation</w:t>
      </w:r>
      <w:r>
        <w:rPr>
          <w:rFonts w:ascii="Times New Roman" w:hAnsi="Times New Roman" w:cs="Times New Roman"/>
          <w:sz w:val="24"/>
        </w:rPr>
        <w:t xml:space="preserve"> in Francis’ initial enquiry concerned reliance on five single-item measures. The</w:t>
      </w:r>
      <w:r w:rsidR="009156BD">
        <w:rPr>
          <w:rFonts w:ascii="Times New Roman" w:hAnsi="Times New Roman" w:cs="Times New Roman"/>
          <w:sz w:val="24"/>
        </w:rPr>
        <w:t xml:space="preserve"> </w:t>
      </w:r>
      <w:r>
        <w:rPr>
          <w:rFonts w:ascii="Times New Roman" w:hAnsi="Times New Roman" w:cs="Times New Roman"/>
          <w:sz w:val="24"/>
        </w:rPr>
        <w:t xml:space="preserve">present study addresses this weakness twenty years later on a fresh sample of 23,714 13- to 15-year-old students </w:t>
      </w:r>
      <w:r w:rsidR="00AA5D90">
        <w:rPr>
          <w:rFonts w:ascii="Times New Roman" w:hAnsi="Times New Roman" w:cs="Times New Roman"/>
          <w:sz w:val="24"/>
        </w:rPr>
        <w:t xml:space="preserve">(comprising those who self-identify as Christian and those who self-identify as no religion, but excluding those who self-identify with other religious traditions) </w:t>
      </w:r>
      <w:r>
        <w:rPr>
          <w:rFonts w:ascii="Times New Roman" w:hAnsi="Times New Roman" w:cs="Times New Roman"/>
          <w:sz w:val="24"/>
        </w:rPr>
        <w:t>employing three scales of Attitude toward Christianity, Conservative Christian Belief, and Environmental Concern and Behaviour, together with the abbreviated Junior Eysenck Personality Questionnaire Revised and measure</w:t>
      </w:r>
      <w:r w:rsidR="00AA5D90">
        <w:rPr>
          <w:rFonts w:ascii="Times New Roman" w:hAnsi="Times New Roman" w:cs="Times New Roman"/>
          <w:sz w:val="24"/>
        </w:rPr>
        <w:t>s</w:t>
      </w:r>
      <w:r>
        <w:rPr>
          <w:rFonts w:ascii="Times New Roman" w:hAnsi="Times New Roman" w:cs="Times New Roman"/>
          <w:sz w:val="24"/>
        </w:rPr>
        <w:t xml:space="preserve"> of church attendance and personal prayer.</w:t>
      </w:r>
      <w:r w:rsidR="009156BD">
        <w:rPr>
          <w:rFonts w:ascii="Times New Roman" w:hAnsi="Times New Roman" w:cs="Times New Roman"/>
          <w:sz w:val="24"/>
        </w:rPr>
        <w:t xml:space="preserve"> In terms of individual differences in levels of environmental concern and behaviour, multiple regression analyses demonstrate </w:t>
      </w:r>
      <w:r w:rsidR="00AA5D90">
        <w:rPr>
          <w:rFonts w:ascii="Times New Roman" w:hAnsi="Times New Roman" w:cs="Times New Roman"/>
          <w:sz w:val="24"/>
        </w:rPr>
        <w:t>six</w:t>
      </w:r>
      <w:r w:rsidR="009156BD">
        <w:rPr>
          <w:rFonts w:ascii="Times New Roman" w:hAnsi="Times New Roman" w:cs="Times New Roman"/>
          <w:sz w:val="24"/>
        </w:rPr>
        <w:t xml:space="preserve"> main findings: personal factors, sex and age, are significant predictors, with females and younger students holding higher levels of environmental concern and behaviour; psychological factors are significant predictors, with higher levels of environmental concern and behaviour being associated with higher neuroticism scores, lower extraversion scores, and lower psychoticism scores; religious behaviours, church attendance and personal prayer, are significant predictors, with churchgoing and praying students holding higher levels of environmental concern and behaviour; religious affect is more significant than religious behaviours, with a positive attitude toward Christianity accounting for greater variance than churchgoing and prayer in predicting higher levels of environmental concern and behaviour; conservative Christian belief is associated with lower levels of environmental concern and behaviour</w:t>
      </w:r>
      <w:r w:rsidR="00AA5D90">
        <w:rPr>
          <w:rFonts w:ascii="Times New Roman" w:hAnsi="Times New Roman" w:cs="Times New Roman"/>
          <w:sz w:val="24"/>
        </w:rPr>
        <w:t xml:space="preserve"> (after taking </w:t>
      </w:r>
      <w:r w:rsidR="00AA5D90">
        <w:rPr>
          <w:rFonts w:ascii="Times New Roman" w:hAnsi="Times New Roman" w:cs="Times New Roman"/>
          <w:sz w:val="24"/>
        </w:rPr>
        <w:lastRenderedPageBreak/>
        <w:t>into account religious practice and religious affect); and nominal Christian affiliation is associated with lower levels of environmental concern and behaviour</w:t>
      </w:r>
      <w:r w:rsidR="009156BD">
        <w:rPr>
          <w:rFonts w:ascii="Times New Roman" w:hAnsi="Times New Roman" w:cs="Times New Roman"/>
          <w:sz w:val="24"/>
        </w:rPr>
        <w:t xml:space="preserve">. </w:t>
      </w:r>
    </w:p>
    <w:p w14:paraId="05B9EAF5" w14:textId="0EECADD4" w:rsidR="009156BD" w:rsidRDefault="009A411B" w:rsidP="001C123F">
      <w:pPr>
        <w:spacing w:after="0" w:line="480" w:lineRule="auto"/>
        <w:rPr>
          <w:rFonts w:ascii="Times New Roman" w:hAnsi="Times New Roman" w:cs="Times New Roman"/>
          <w:sz w:val="24"/>
        </w:rPr>
      </w:pPr>
      <w:r>
        <w:rPr>
          <w:rFonts w:ascii="Times New Roman" w:hAnsi="Times New Roman" w:cs="Times New Roman"/>
          <w:i/>
          <w:iCs/>
          <w:sz w:val="24"/>
        </w:rPr>
        <w:t>Keywords</w:t>
      </w:r>
      <w:r>
        <w:rPr>
          <w:rFonts w:ascii="Times New Roman" w:hAnsi="Times New Roman" w:cs="Times New Roman"/>
          <w:sz w:val="24"/>
        </w:rPr>
        <w:t>:</w:t>
      </w:r>
      <w:r w:rsidR="00396984">
        <w:rPr>
          <w:rFonts w:ascii="Times New Roman" w:hAnsi="Times New Roman" w:cs="Times New Roman"/>
          <w:sz w:val="24"/>
        </w:rPr>
        <w:t xml:space="preserve"> </w:t>
      </w:r>
      <w:r w:rsidR="007B5A23">
        <w:rPr>
          <w:rFonts w:ascii="Times New Roman" w:hAnsi="Times New Roman" w:cs="Times New Roman"/>
          <w:sz w:val="24"/>
        </w:rPr>
        <w:t>ecological crisis, religion, youth, personality, creationism, environmental concern</w:t>
      </w:r>
    </w:p>
    <w:p w14:paraId="6515F2DA" w14:textId="16128165" w:rsidR="009A411B" w:rsidRDefault="009A411B">
      <w:pPr>
        <w:rPr>
          <w:rFonts w:ascii="Times New Roman" w:hAnsi="Times New Roman" w:cs="Times New Roman"/>
          <w:sz w:val="24"/>
        </w:rPr>
      </w:pPr>
      <w:r>
        <w:rPr>
          <w:rFonts w:ascii="Times New Roman" w:hAnsi="Times New Roman" w:cs="Times New Roman"/>
          <w:sz w:val="24"/>
        </w:rPr>
        <w:br w:type="page"/>
      </w:r>
    </w:p>
    <w:p w14:paraId="5EFABE41" w14:textId="407D3764" w:rsidR="009A411B" w:rsidRDefault="009A411B" w:rsidP="009A411B">
      <w:pPr>
        <w:spacing w:after="0" w:line="480" w:lineRule="auto"/>
        <w:jc w:val="center"/>
        <w:rPr>
          <w:rFonts w:ascii="Times New Roman" w:hAnsi="Times New Roman" w:cs="Times New Roman"/>
          <w:sz w:val="24"/>
        </w:rPr>
      </w:pPr>
      <w:r>
        <w:rPr>
          <w:rFonts w:ascii="Times New Roman" w:hAnsi="Times New Roman" w:cs="Times New Roman"/>
          <w:b/>
          <w:bCs/>
          <w:sz w:val="24"/>
        </w:rPr>
        <w:lastRenderedPageBreak/>
        <w:t>Introduction</w:t>
      </w:r>
    </w:p>
    <w:p w14:paraId="1EC2BCB7" w14:textId="7C01BC32" w:rsidR="009A411B" w:rsidRDefault="00520796" w:rsidP="009A411B">
      <w:pPr>
        <w:spacing w:after="0" w:line="480" w:lineRule="auto"/>
        <w:ind w:firstLine="720"/>
        <w:rPr>
          <w:rFonts w:ascii="Times New Roman" w:hAnsi="Times New Roman" w:cs="Times New Roman"/>
          <w:sz w:val="24"/>
        </w:rPr>
      </w:pPr>
      <w:r>
        <w:rPr>
          <w:rFonts w:ascii="Times New Roman" w:hAnsi="Times New Roman" w:cs="Times New Roman"/>
          <w:sz w:val="24"/>
        </w:rPr>
        <w:t>Lynn White’s (1967) classic paper, ‘The historical roots of our ecological crisis’</w:t>
      </w:r>
      <w:r w:rsidR="00345FDB">
        <w:rPr>
          <w:rFonts w:ascii="Times New Roman" w:hAnsi="Times New Roman" w:cs="Times New Roman"/>
          <w:sz w:val="24"/>
        </w:rPr>
        <w:t>,</w:t>
      </w:r>
      <w:r>
        <w:rPr>
          <w:rFonts w:ascii="Times New Roman" w:hAnsi="Times New Roman" w:cs="Times New Roman"/>
          <w:sz w:val="24"/>
        </w:rPr>
        <w:t xml:space="preserve"> threw down the gauntlet to the Christian community to take responsibility for environmental degradation. </w:t>
      </w:r>
      <w:r w:rsidR="00461414">
        <w:rPr>
          <w:rFonts w:ascii="Times New Roman" w:hAnsi="Times New Roman" w:cs="Times New Roman"/>
          <w:sz w:val="24"/>
        </w:rPr>
        <w:t>White argued that the injunction in the first chapter of Genesis for humankind to have dominion over the earth and its contents both legitimised and even demanded exploitation of the natural environment. According to White:</w:t>
      </w:r>
    </w:p>
    <w:p w14:paraId="1FF33A0C" w14:textId="47862A7C" w:rsidR="00461414" w:rsidRDefault="00461414" w:rsidP="00461414">
      <w:pPr>
        <w:spacing w:after="0" w:line="480" w:lineRule="auto"/>
        <w:ind w:left="720"/>
        <w:rPr>
          <w:rFonts w:ascii="Times New Roman" w:hAnsi="Times New Roman" w:cs="Times New Roman"/>
          <w:sz w:val="24"/>
        </w:rPr>
      </w:pPr>
      <w:r>
        <w:rPr>
          <w:rFonts w:ascii="Times New Roman" w:hAnsi="Times New Roman" w:cs="Times New Roman"/>
          <w:sz w:val="24"/>
        </w:rPr>
        <w:t xml:space="preserve">Christianity is the most anthropocentric religion the world has seen… [Christianity] not only established a dualism of man and nature but insisted that it is God’s will that man exploit nature for his proper ends. </w:t>
      </w:r>
    </w:p>
    <w:p w14:paraId="1818394B" w14:textId="63F58D21" w:rsidR="00520796" w:rsidRDefault="00520796" w:rsidP="00396984">
      <w:pPr>
        <w:spacing w:after="0" w:line="480" w:lineRule="auto"/>
        <w:rPr>
          <w:rFonts w:ascii="Times New Roman" w:hAnsi="Times New Roman" w:cs="Times New Roman"/>
          <w:sz w:val="24"/>
        </w:rPr>
      </w:pPr>
      <w:r>
        <w:rPr>
          <w:rFonts w:ascii="Times New Roman" w:hAnsi="Times New Roman" w:cs="Times New Roman"/>
          <w:sz w:val="24"/>
        </w:rPr>
        <w:t>White’s gauntlet was reinforced by Toynbee (1972, 1973) who pointed the finger toward a key biblical text as resting at the root of the problem.</w:t>
      </w:r>
    </w:p>
    <w:p w14:paraId="5E340F2A" w14:textId="0191F73C" w:rsidR="00520796" w:rsidRDefault="00EC2F40" w:rsidP="00EC2F40">
      <w:pPr>
        <w:spacing w:after="0" w:line="480" w:lineRule="auto"/>
        <w:ind w:left="720"/>
        <w:rPr>
          <w:rFonts w:ascii="Times New Roman" w:hAnsi="Times New Roman" w:cs="Times New Roman"/>
          <w:sz w:val="24"/>
        </w:rPr>
      </w:pPr>
      <w:r>
        <w:rPr>
          <w:rFonts w:ascii="Times New Roman" w:hAnsi="Times New Roman" w:cs="Times New Roman"/>
          <w:sz w:val="24"/>
        </w:rPr>
        <w:t xml:space="preserve">And God blessed them, and God said unto them, be fruitful and multiply, and replenish the earth, and subdue it and have dominion over the fish of the sea, and over the fowl of the air, and over every living thing that </w:t>
      </w:r>
      <w:proofErr w:type="spellStart"/>
      <w:r>
        <w:rPr>
          <w:rFonts w:ascii="Times New Roman" w:hAnsi="Times New Roman" w:cs="Times New Roman"/>
          <w:sz w:val="24"/>
        </w:rPr>
        <w:t>moveth</w:t>
      </w:r>
      <w:proofErr w:type="spellEnd"/>
      <w:r>
        <w:rPr>
          <w:rFonts w:ascii="Times New Roman" w:hAnsi="Times New Roman" w:cs="Times New Roman"/>
          <w:sz w:val="24"/>
        </w:rPr>
        <w:t xml:space="preserve"> on the earth. (Genesis 1: 28)</w:t>
      </w:r>
    </w:p>
    <w:p w14:paraId="66DB636A" w14:textId="77777777" w:rsidR="001078F7" w:rsidRDefault="00A61BBB" w:rsidP="001078F7">
      <w:pPr>
        <w:spacing w:after="0" w:line="480" w:lineRule="auto"/>
        <w:ind w:firstLine="720"/>
        <w:rPr>
          <w:rFonts w:ascii="Times New Roman" w:hAnsi="Times New Roman" w:cs="Times New Roman"/>
          <w:sz w:val="24"/>
        </w:rPr>
      </w:pPr>
      <w:r>
        <w:rPr>
          <w:rFonts w:ascii="Times New Roman" w:hAnsi="Times New Roman" w:cs="Times New Roman"/>
          <w:sz w:val="24"/>
        </w:rPr>
        <w:t xml:space="preserve">Alongside arguments derived from the doctrine of creation, eschatological understandings and attitudes have also played a part.  Some Christians, as noted in </w:t>
      </w:r>
      <w:proofErr w:type="spellStart"/>
      <w:r>
        <w:rPr>
          <w:rFonts w:ascii="Times New Roman" w:hAnsi="Times New Roman" w:cs="Times New Roman"/>
          <w:sz w:val="24"/>
        </w:rPr>
        <w:t>Koehrsen</w:t>
      </w:r>
      <w:proofErr w:type="spellEnd"/>
      <w:r>
        <w:rPr>
          <w:rFonts w:ascii="Times New Roman" w:hAnsi="Times New Roman" w:cs="Times New Roman"/>
          <w:sz w:val="24"/>
        </w:rPr>
        <w:t>, Blanc and Huber (2022), have argued that environmental degradation should be recognised as a sign of God ushering in the end times.</w:t>
      </w:r>
      <w:r w:rsidR="00CA63EE">
        <w:rPr>
          <w:rFonts w:ascii="Times New Roman" w:hAnsi="Times New Roman" w:cs="Times New Roman"/>
          <w:sz w:val="24"/>
        </w:rPr>
        <w:t xml:space="preserve"> </w:t>
      </w:r>
      <w:r w:rsidR="00CA63EE" w:rsidRPr="00CA63EE">
        <w:rPr>
          <w:rFonts w:ascii="Times New Roman" w:hAnsi="Times New Roman" w:cs="Times New Roman"/>
          <w:sz w:val="24"/>
        </w:rPr>
        <w:t>As such it is not seen as a problem for humanity to seek to address. Indeed, some have gone further and argued that environmental degradation is to be encouraged, as hastening the return of Christ</w:t>
      </w:r>
      <w:r w:rsidR="00CA63EE">
        <w:rPr>
          <w:rFonts w:ascii="Times New Roman" w:hAnsi="Times New Roman" w:cs="Times New Roman"/>
          <w:sz w:val="24"/>
        </w:rPr>
        <w:t>.</w:t>
      </w:r>
      <w:r>
        <w:rPr>
          <w:rFonts w:ascii="Times New Roman" w:hAnsi="Times New Roman" w:cs="Times New Roman"/>
          <w:sz w:val="24"/>
        </w:rPr>
        <w:t xml:space="preserve"> Such attitudes have tended to be most commonly associated with conservative religious groups in the USA.</w:t>
      </w:r>
      <w:r w:rsidR="00CA63EE">
        <w:rPr>
          <w:rFonts w:ascii="Times New Roman" w:hAnsi="Times New Roman" w:cs="Times New Roman"/>
          <w:sz w:val="24"/>
        </w:rPr>
        <w:t xml:space="preserve"> </w:t>
      </w:r>
    </w:p>
    <w:p w14:paraId="64BB19C0" w14:textId="63950486" w:rsidR="00396984" w:rsidRDefault="00520796" w:rsidP="001078F7">
      <w:pPr>
        <w:spacing w:after="0" w:line="480" w:lineRule="auto"/>
        <w:ind w:firstLine="720"/>
        <w:rPr>
          <w:rFonts w:ascii="Times New Roman" w:hAnsi="Times New Roman" w:cs="Times New Roman"/>
          <w:sz w:val="24"/>
        </w:rPr>
      </w:pPr>
      <w:r>
        <w:rPr>
          <w:rFonts w:ascii="Times New Roman" w:hAnsi="Times New Roman" w:cs="Times New Roman"/>
          <w:sz w:val="24"/>
        </w:rPr>
        <w:t xml:space="preserve">There have been two main kinds of response </w:t>
      </w:r>
      <w:r w:rsidR="00081CD5">
        <w:rPr>
          <w:rFonts w:ascii="Times New Roman" w:hAnsi="Times New Roman" w:cs="Times New Roman"/>
          <w:sz w:val="24"/>
        </w:rPr>
        <w:t xml:space="preserve">to White’s gauntlet: one theological and the other empirical. </w:t>
      </w:r>
    </w:p>
    <w:p w14:paraId="07152C93" w14:textId="4976D5C4" w:rsidR="00396984" w:rsidRPr="00396984" w:rsidRDefault="00396984" w:rsidP="00396984">
      <w:pPr>
        <w:spacing w:after="0" w:line="480" w:lineRule="auto"/>
        <w:rPr>
          <w:rFonts w:ascii="Times New Roman" w:hAnsi="Times New Roman" w:cs="Times New Roman"/>
          <w:b/>
          <w:bCs/>
          <w:sz w:val="24"/>
        </w:rPr>
      </w:pPr>
      <w:r>
        <w:rPr>
          <w:rFonts w:ascii="Times New Roman" w:hAnsi="Times New Roman" w:cs="Times New Roman"/>
          <w:b/>
          <w:bCs/>
          <w:sz w:val="24"/>
        </w:rPr>
        <w:t>Theological response</w:t>
      </w:r>
    </w:p>
    <w:p w14:paraId="7E7AA3ED" w14:textId="77777777" w:rsidR="007F129B" w:rsidRDefault="00081CD5" w:rsidP="00396984">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The theological response has juxtaposed White’s biblical account, characterised as the </w:t>
      </w:r>
      <w:r>
        <w:rPr>
          <w:rFonts w:ascii="Times New Roman" w:hAnsi="Times New Roman" w:cs="Times New Roman"/>
          <w:i/>
          <w:iCs/>
          <w:sz w:val="24"/>
        </w:rPr>
        <w:t>dominion</w:t>
      </w:r>
      <w:r>
        <w:rPr>
          <w:rFonts w:ascii="Times New Roman" w:hAnsi="Times New Roman" w:cs="Times New Roman"/>
          <w:sz w:val="24"/>
        </w:rPr>
        <w:t xml:space="preserve"> orientation toward nature, with a second biblical account, characterised as the </w:t>
      </w:r>
      <w:r>
        <w:rPr>
          <w:rFonts w:ascii="Times New Roman" w:hAnsi="Times New Roman" w:cs="Times New Roman"/>
          <w:i/>
          <w:iCs/>
          <w:sz w:val="24"/>
        </w:rPr>
        <w:t>stewardship</w:t>
      </w:r>
      <w:r>
        <w:rPr>
          <w:rFonts w:ascii="Times New Roman" w:hAnsi="Times New Roman" w:cs="Times New Roman"/>
          <w:sz w:val="24"/>
        </w:rPr>
        <w:t xml:space="preserve"> orientation toward nature. An early riposte of this nature was offered by Black (1970). Black’s understanding was that</w:t>
      </w:r>
      <w:r w:rsidR="00EC2F40">
        <w:rPr>
          <w:rFonts w:ascii="Times New Roman" w:hAnsi="Times New Roman" w:cs="Times New Roman"/>
          <w:sz w:val="24"/>
        </w:rPr>
        <w:t xml:space="preserve">, in biblical times, the steward had the dual role of managing the estate for profit while also ensuring the long-term viability. Short-term desires for profit were tempered by the need for long-term survival. The steward was God’s deputy or representative in a symbolic sense, who recognised God’s omniscience and omnipotence, but applied intelligence, reason, and moral responsibility in care for his surroundings. In similar view, Pope Paul VI, 1981 stated that ‘For man to rule over nature means not to destroy but build up, not to make the world an uninhabitable chaos but a neat and attractive place to live in’ (quoted in </w:t>
      </w:r>
      <w:proofErr w:type="spellStart"/>
      <w:r w:rsidR="00EC2F40">
        <w:rPr>
          <w:rFonts w:ascii="Times New Roman" w:hAnsi="Times New Roman" w:cs="Times New Roman"/>
          <w:sz w:val="24"/>
        </w:rPr>
        <w:t>Shaiko</w:t>
      </w:r>
      <w:proofErr w:type="spellEnd"/>
      <w:r w:rsidR="00EC2F40">
        <w:rPr>
          <w:rFonts w:ascii="Times New Roman" w:hAnsi="Times New Roman" w:cs="Times New Roman"/>
          <w:sz w:val="24"/>
        </w:rPr>
        <w:t>, 1987).</w:t>
      </w:r>
      <w:r w:rsidR="00A7257E">
        <w:rPr>
          <w:rFonts w:ascii="Times New Roman" w:hAnsi="Times New Roman" w:cs="Times New Roman"/>
          <w:sz w:val="24"/>
        </w:rPr>
        <w:t xml:space="preserve"> </w:t>
      </w:r>
    </w:p>
    <w:p w14:paraId="1CA9582F" w14:textId="4E27E13A" w:rsidR="00396984" w:rsidRPr="004B0294" w:rsidRDefault="00A7257E" w:rsidP="00396984">
      <w:pPr>
        <w:spacing w:after="0" w:line="480" w:lineRule="auto"/>
        <w:ind w:firstLine="720"/>
        <w:rPr>
          <w:rFonts w:ascii="Times New Roman" w:hAnsi="Times New Roman" w:cs="Times New Roman"/>
          <w:sz w:val="24"/>
        </w:rPr>
      </w:pPr>
      <w:r w:rsidRPr="004B0294">
        <w:rPr>
          <w:rFonts w:ascii="Times New Roman" w:hAnsi="Times New Roman" w:cs="Times New Roman"/>
          <w:sz w:val="24"/>
        </w:rPr>
        <w:t xml:space="preserve">The notion of stewardship </w:t>
      </w:r>
      <w:r w:rsidR="00CD527C" w:rsidRPr="004B0294">
        <w:rPr>
          <w:rFonts w:ascii="Times New Roman" w:hAnsi="Times New Roman" w:cs="Times New Roman"/>
          <w:sz w:val="24"/>
        </w:rPr>
        <w:t xml:space="preserve">is not one that </w:t>
      </w:r>
      <w:r w:rsidR="00600CE3" w:rsidRPr="004B0294">
        <w:rPr>
          <w:rFonts w:ascii="Times New Roman" w:hAnsi="Times New Roman" w:cs="Times New Roman"/>
          <w:sz w:val="24"/>
        </w:rPr>
        <w:t xml:space="preserve">is widely evident in the Bible, and arose mainly in the pre-modern era, </w:t>
      </w:r>
      <w:r w:rsidR="002969EB" w:rsidRPr="004B0294">
        <w:rPr>
          <w:rFonts w:ascii="Times New Roman" w:hAnsi="Times New Roman" w:cs="Times New Roman"/>
          <w:sz w:val="24"/>
        </w:rPr>
        <w:t>as humans gained more control over their environment</w:t>
      </w:r>
      <w:r w:rsidR="00364015" w:rsidRPr="004B0294">
        <w:rPr>
          <w:rFonts w:ascii="Times New Roman" w:hAnsi="Times New Roman" w:cs="Times New Roman"/>
          <w:sz w:val="24"/>
        </w:rPr>
        <w:t xml:space="preserve"> </w:t>
      </w:r>
      <w:r w:rsidR="002551B2" w:rsidRPr="004B0294">
        <w:rPr>
          <w:rFonts w:ascii="Times New Roman" w:hAnsi="Times New Roman" w:cs="Times New Roman"/>
          <w:noProof/>
          <w:sz w:val="24"/>
        </w:rPr>
        <w:t>(Bauckham, 2006)</w:t>
      </w:r>
      <w:r w:rsidR="002969EB" w:rsidRPr="004B0294">
        <w:rPr>
          <w:rFonts w:ascii="Times New Roman" w:hAnsi="Times New Roman" w:cs="Times New Roman"/>
          <w:sz w:val="24"/>
        </w:rPr>
        <w:t xml:space="preserve">, and the possibility </w:t>
      </w:r>
      <w:r w:rsidR="007F129B" w:rsidRPr="004B0294">
        <w:rPr>
          <w:rFonts w:ascii="Times New Roman" w:hAnsi="Times New Roman" w:cs="Times New Roman"/>
          <w:sz w:val="24"/>
        </w:rPr>
        <w:t xml:space="preserve">of returning </w:t>
      </w:r>
      <w:r w:rsidR="004B0294" w:rsidRPr="004B0294">
        <w:rPr>
          <w:rFonts w:ascii="Times New Roman" w:hAnsi="Times New Roman" w:cs="Times New Roman"/>
          <w:sz w:val="24"/>
        </w:rPr>
        <w:t>n</w:t>
      </w:r>
      <w:r w:rsidR="007F129B" w:rsidRPr="004B0294">
        <w:rPr>
          <w:rFonts w:ascii="Times New Roman" w:hAnsi="Times New Roman" w:cs="Times New Roman"/>
          <w:sz w:val="24"/>
        </w:rPr>
        <w:t xml:space="preserve">ature to a </w:t>
      </w:r>
      <w:r w:rsidR="00505CD4" w:rsidRPr="004B0294">
        <w:rPr>
          <w:rFonts w:ascii="Times New Roman" w:hAnsi="Times New Roman" w:cs="Times New Roman"/>
          <w:sz w:val="24"/>
        </w:rPr>
        <w:t>utopian</w:t>
      </w:r>
      <w:r w:rsidR="00686AA0" w:rsidRPr="004B0294">
        <w:rPr>
          <w:rFonts w:ascii="Times New Roman" w:hAnsi="Times New Roman" w:cs="Times New Roman"/>
          <w:sz w:val="24"/>
        </w:rPr>
        <w:t>,</w:t>
      </w:r>
      <w:r w:rsidR="007F129B" w:rsidRPr="004B0294">
        <w:rPr>
          <w:rFonts w:ascii="Times New Roman" w:hAnsi="Times New Roman" w:cs="Times New Roman"/>
          <w:sz w:val="24"/>
        </w:rPr>
        <w:t xml:space="preserve"> </w:t>
      </w:r>
      <w:r w:rsidR="00505CD4" w:rsidRPr="004B0294">
        <w:rPr>
          <w:rFonts w:ascii="Times New Roman" w:hAnsi="Times New Roman" w:cs="Times New Roman"/>
          <w:sz w:val="24"/>
        </w:rPr>
        <w:t>pre-</w:t>
      </w:r>
      <w:r w:rsidR="004B0294" w:rsidRPr="004B0294">
        <w:rPr>
          <w:rFonts w:ascii="Times New Roman" w:hAnsi="Times New Roman" w:cs="Times New Roman"/>
          <w:sz w:val="24"/>
        </w:rPr>
        <w:t>f</w:t>
      </w:r>
      <w:r w:rsidR="00505CD4" w:rsidRPr="004B0294">
        <w:rPr>
          <w:rFonts w:ascii="Times New Roman" w:hAnsi="Times New Roman" w:cs="Times New Roman"/>
          <w:sz w:val="24"/>
        </w:rPr>
        <w:t>all condition was seen as a possibility</w:t>
      </w:r>
      <w:r w:rsidR="00782974" w:rsidRPr="004B0294">
        <w:rPr>
          <w:rFonts w:ascii="Times New Roman" w:hAnsi="Times New Roman" w:cs="Times New Roman"/>
          <w:sz w:val="24"/>
        </w:rPr>
        <w:t xml:space="preserve"> </w:t>
      </w:r>
      <w:r w:rsidR="002551B2" w:rsidRPr="004B0294">
        <w:rPr>
          <w:rFonts w:ascii="Times New Roman" w:hAnsi="Times New Roman" w:cs="Times New Roman"/>
          <w:noProof/>
          <w:sz w:val="24"/>
        </w:rPr>
        <w:t>(Harrison, 2006)</w:t>
      </w:r>
      <w:r w:rsidR="00782974" w:rsidRPr="004B0294">
        <w:rPr>
          <w:rFonts w:ascii="Times New Roman" w:hAnsi="Times New Roman" w:cs="Times New Roman"/>
          <w:sz w:val="24"/>
        </w:rPr>
        <w:t xml:space="preserve">. Although it is widely seen as the key </w:t>
      </w:r>
      <w:r w:rsidR="00C862C2" w:rsidRPr="004B0294">
        <w:rPr>
          <w:rFonts w:ascii="Times New Roman" w:hAnsi="Times New Roman" w:cs="Times New Roman"/>
          <w:sz w:val="24"/>
        </w:rPr>
        <w:t>theological stance for churches</w:t>
      </w:r>
      <w:r w:rsidR="00686AA0" w:rsidRPr="004B0294">
        <w:rPr>
          <w:rFonts w:ascii="Times New Roman" w:hAnsi="Times New Roman" w:cs="Times New Roman"/>
          <w:sz w:val="24"/>
        </w:rPr>
        <w:t xml:space="preserve">, </w:t>
      </w:r>
      <w:r w:rsidR="00C862C2" w:rsidRPr="004B0294">
        <w:rPr>
          <w:rFonts w:ascii="Times New Roman" w:hAnsi="Times New Roman" w:cs="Times New Roman"/>
          <w:sz w:val="24"/>
        </w:rPr>
        <w:t xml:space="preserve">as evidenced </w:t>
      </w:r>
      <w:r w:rsidR="004F5438" w:rsidRPr="004B0294">
        <w:rPr>
          <w:rFonts w:ascii="Times New Roman" w:hAnsi="Times New Roman" w:cs="Times New Roman"/>
          <w:sz w:val="24"/>
        </w:rPr>
        <w:t xml:space="preserve">in the </w:t>
      </w:r>
      <w:r w:rsidR="00611236" w:rsidRPr="004B0294">
        <w:rPr>
          <w:rFonts w:ascii="Times New Roman" w:hAnsi="Times New Roman" w:cs="Times New Roman"/>
          <w:sz w:val="24"/>
        </w:rPr>
        <w:t xml:space="preserve">encyclical </w:t>
      </w:r>
      <w:proofErr w:type="spellStart"/>
      <w:r w:rsidR="00611236" w:rsidRPr="004B0294">
        <w:rPr>
          <w:rFonts w:ascii="Times New Roman" w:hAnsi="Times New Roman" w:cs="Times New Roman"/>
          <w:i/>
          <w:iCs/>
          <w:sz w:val="24"/>
        </w:rPr>
        <w:t>laudato</w:t>
      </w:r>
      <w:proofErr w:type="spellEnd"/>
      <w:r w:rsidR="00611236" w:rsidRPr="004B0294">
        <w:rPr>
          <w:rFonts w:ascii="Times New Roman" w:hAnsi="Times New Roman" w:cs="Times New Roman"/>
          <w:i/>
          <w:iCs/>
          <w:sz w:val="24"/>
        </w:rPr>
        <w:t xml:space="preserve"> </w:t>
      </w:r>
      <w:proofErr w:type="spellStart"/>
      <w:r w:rsidR="00611236" w:rsidRPr="004B0294">
        <w:rPr>
          <w:rFonts w:ascii="Times New Roman" w:hAnsi="Times New Roman" w:cs="Times New Roman"/>
          <w:i/>
          <w:iCs/>
          <w:sz w:val="24"/>
        </w:rPr>
        <w:t>si</w:t>
      </w:r>
      <w:proofErr w:type="spellEnd"/>
      <w:r w:rsidR="00611236" w:rsidRPr="004B0294">
        <w:rPr>
          <w:rFonts w:ascii="Times New Roman" w:hAnsi="Times New Roman" w:cs="Times New Roman"/>
          <w:i/>
          <w:iCs/>
          <w:sz w:val="24"/>
        </w:rPr>
        <w:t xml:space="preserve">’ </w:t>
      </w:r>
      <w:r w:rsidR="002551B2" w:rsidRPr="004B0294">
        <w:rPr>
          <w:rFonts w:ascii="Times New Roman" w:hAnsi="Times New Roman" w:cs="Times New Roman"/>
          <w:noProof/>
          <w:sz w:val="24"/>
        </w:rPr>
        <w:t>(Pope Francis, 2015)</w:t>
      </w:r>
      <w:r w:rsidR="00611236" w:rsidRPr="004B0294">
        <w:rPr>
          <w:rFonts w:ascii="Times New Roman" w:hAnsi="Times New Roman" w:cs="Times New Roman"/>
          <w:sz w:val="24"/>
        </w:rPr>
        <w:t>, it is not without its critics.</w:t>
      </w:r>
      <w:r w:rsidR="00FC5F68" w:rsidRPr="004B0294">
        <w:rPr>
          <w:rFonts w:ascii="Times New Roman" w:hAnsi="Times New Roman" w:cs="Times New Roman"/>
          <w:sz w:val="24"/>
        </w:rPr>
        <w:t xml:space="preserve"> For some it is still an anthropocentric stance that </w:t>
      </w:r>
      <w:r w:rsidR="003F4C27" w:rsidRPr="004B0294">
        <w:rPr>
          <w:rFonts w:ascii="Times New Roman" w:hAnsi="Times New Roman" w:cs="Times New Roman"/>
          <w:sz w:val="24"/>
        </w:rPr>
        <w:t xml:space="preserve">gives undue </w:t>
      </w:r>
      <w:r w:rsidR="00D068A1" w:rsidRPr="004B0294">
        <w:rPr>
          <w:rFonts w:ascii="Times New Roman" w:hAnsi="Times New Roman" w:cs="Times New Roman"/>
          <w:sz w:val="24"/>
        </w:rPr>
        <w:t>prominence</w:t>
      </w:r>
      <w:r w:rsidR="003F4C27" w:rsidRPr="004B0294">
        <w:rPr>
          <w:rFonts w:ascii="Times New Roman" w:hAnsi="Times New Roman" w:cs="Times New Roman"/>
          <w:sz w:val="24"/>
        </w:rPr>
        <w:t xml:space="preserve"> to humans and is little more than dominion in disguise </w:t>
      </w:r>
      <w:r w:rsidR="002551B2" w:rsidRPr="004B0294">
        <w:rPr>
          <w:rFonts w:ascii="Times New Roman" w:hAnsi="Times New Roman" w:cs="Times New Roman"/>
          <w:noProof/>
          <w:sz w:val="24"/>
        </w:rPr>
        <w:t>(Horan, 2018; Palmer, 1992)</w:t>
      </w:r>
      <w:r w:rsidR="007B3D5C" w:rsidRPr="004B0294">
        <w:rPr>
          <w:rFonts w:ascii="Times New Roman" w:hAnsi="Times New Roman" w:cs="Times New Roman"/>
          <w:sz w:val="24"/>
        </w:rPr>
        <w:t>. For others it is an idea</w:t>
      </w:r>
      <w:r w:rsidR="00AA3B1A" w:rsidRPr="004B0294">
        <w:rPr>
          <w:rFonts w:ascii="Times New Roman" w:hAnsi="Times New Roman" w:cs="Times New Roman"/>
          <w:sz w:val="24"/>
        </w:rPr>
        <w:t>l</w:t>
      </w:r>
      <w:r w:rsidR="007B3D5C" w:rsidRPr="004B0294">
        <w:rPr>
          <w:rFonts w:ascii="Times New Roman" w:hAnsi="Times New Roman" w:cs="Times New Roman"/>
          <w:sz w:val="24"/>
        </w:rPr>
        <w:t xml:space="preserve"> that </w:t>
      </w:r>
      <w:r w:rsidR="00AA3B1A" w:rsidRPr="004B0294">
        <w:rPr>
          <w:rFonts w:ascii="Times New Roman" w:hAnsi="Times New Roman" w:cs="Times New Roman"/>
          <w:sz w:val="24"/>
        </w:rPr>
        <w:t xml:space="preserve">humans cannot achieve </w:t>
      </w:r>
      <w:r w:rsidR="000D382A" w:rsidRPr="004B0294">
        <w:rPr>
          <w:rFonts w:ascii="Times New Roman" w:hAnsi="Times New Roman" w:cs="Times New Roman"/>
          <w:sz w:val="24"/>
        </w:rPr>
        <w:t xml:space="preserve">in practice </w:t>
      </w:r>
      <w:r w:rsidR="002551B2" w:rsidRPr="004B0294">
        <w:rPr>
          <w:rFonts w:ascii="Times New Roman" w:hAnsi="Times New Roman" w:cs="Times New Roman"/>
          <w:noProof/>
          <w:sz w:val="24"/>
        </w:rPr>
        <w:t>(Village, 2021)</w:t>
      </w:r>
      <w:r w:rsidR="00055875" w:rsidRPr="004B0294">
        <w:rPr>
          <w:rFonts w:ascii="Times New Roman" w:hAnsi="Times New Roman" w:cs="Times New Roman"/>
          <w:sz w:val="24"/>
        </w:rPr>
        <w:t>.</w:t>
      </w:r>
      <w:r w:rsidR="00686AA0" w:rsidRPr="004B0294">
        <w:rPr>
          <w:rFonts w:ascii="Times New Roman" w:hAnsi="Times New Roman" w:cs="Times New Roman"/>
          <w:sz w:val="24"/>
        </w:rPr>
        <w:t xml:space="preserve"> Nonetheless, the idea that human</w:t>
      </w:r>
      <w:r w:rsidR="00C322C6" w:rsidRPr="004B0294">
        <w:rPr>
          <w:rFonts w:ascii="Times New Roman" w:hAnsi="Times New Roman" w:cs="Times New Roman"/>
          <w:sz w:val="24"/>
        </w:rPr>
        <w:t>s were created</w:t>
      </w:r>
      <w:r w:rsidR="00F705A9" w:rsidRPr="004B0294">
        <w:rPr>
          <w:rFonts w:ascii="Times New Roman" w:hAnsi="Times New Roman" w:cs="Times New Roman"/>
          <w:sz w:val="24"/>
        </w:rPr>
        <w:t xml:space="preserve"> to</w:t>
      </w:r>
      <w:r w:rsidR="00686AA0" w:rsidRPr="004B0294">
        <w:rPr>
          <w:rFonts w:ascii="Times New Roman" w:hAnsi="Times New Roman" w:cs="Times New Roman"/>
          <w:sz w:val="24"/>
        </w:rPr>
        <w:t xml:space="preserve"> </w:t>
      </w:r>
      <w:r w:rsidR="00554D8C" w:rsidRPr="004B0294">
        <w:rPr>
          <w:rFonts w:ascii="Times New Roman" w:hAnsi="Times New Roman" w:cs="Times New Roman"/>
          <w:sz w:val="24"/>
        </w:rPr>
        <w:t xml:space="preserve">care </w:t>
      </w:r>
      <w:r w:rsidR="00F705A9" w:rsidRPr="004B0294">
        <w:rPr>
          <w:rFonts w:ascii="Times New Roman" w:hAnsi="Times New Roman" w:cs="Times New Roman"/>
          <w:sz w:val="24"/>
        </w:rPr>
        <w:t>for</w:t>
      </w:r>
      <w:r w:rsidR="00554D8C" w:rsidRPr="004B0294">
        <w:rPr>
          <w:rFonts w:ascii="Times New Roman" w:hAnsi="Times New Roman" w:cs="Times New Roman"/>
          <w:sz w:val="24"/>
        </w:rPr>
        <w:t xml:space="preserve"> the environment is a</w:t>
      </w:r>
      <w:r w:rsidR="00F705A9" w:rsidRPr="004B0294">
        <w:rPr>
          <w:rFonts w:ascii="Times New Roman" w:hAnsi="Times New Roman" w:cs="Times New Roman"/>
          <w:sz w:val="24"/>
        </w:rPr>
        <w:t xml:space="preserve"> widely held view in Christian circles.</w:t>
      </w:r>
    </w:p>
    <w:p w14:paraId="3A90B8BF" w14:textId="7F58733C" w:rsidR="005D6207" w:rsidRPr="004B0294" w:rsidRDefault="005D6207" w:rsidP="00396984">
      <w:pPr>
        <w:spacing w:after="0" w:line="480" w:lineRule="auto"/>
        <w:ind w:firstLine="720"/>
        <w:rPr>
          <w:rFonts w:ascii="Times New Roman" w:hAnsi="Times New Roman" w:cs="Times New Roman"/>
          <w:sz w:val="24"/>
        </w:rPr>
      </w:pPr>
      <w:r w:rsidRPr="004B0294">
        <w:rPr>
          <w:rFonts w:ascii="Times New Roman" w:hAnsi="Times New Roman" w:cs="Times New Roman"/>
          <w:sz w:val="24"/>
        </w:rPr>
        <w:t xml:space="preserve">A more thoroughgoing rejection of dominion has resulted in a range of </w:t>
      </w:r>
      <w:r w:rsidR="001D60CB" w:rsidRPr="004B0294">
        <w:rPr>
          <w:rFonts w:ascii="Times New Roman" w:hAnsi="Times New Roman" w:cs="Times New Roman"/>
          <w:sz w:val="24"/>
        </w:rPr>
        <w:t>creation theologies that John Haugh</w:t>
      </w:r>
      <w:r w:rsidR="002E38D1" w:rsidRPr="004B0294">
        <w:rPr>
          <w:rFonts w:ascii="Times New Roman" w:hAnsi="Times New Roman" w:cs="Times New Roman"/>
          <w:sz w:val="24"/>
        </w:rPr>
        <w:t xml:space="preserve">t </w:t>
      </w:r>
      <w:r w:rsidR="002551B2" w:rsidRPr="004B0294">
        <w:rPr>
          <w:rFonts w:ascii="Times New Roman" w:hAnsi="Times New Roman" w:cs="Times New Roman"/>
          <w:noProof/>
          <w:sz w:val="24"/>
        </w:rPr>
        <w:t>(1993)</w:t>
      </w:r>
      <w:r w:rsidR="002E38D1" w:rsidRPr="004B0294">
        <w:rPr>
          <w:rFonts w:ascii="Times New Roman" w:hAnsi="Times New Roman" w:cs="Times New Roman"/>
          <w:sz w:val="24"/>
        </w:rPr>
        <w:t xml:space="preserve"> characterised as ‘sacramental’. </w:t>
      </w:r>
      <w:r w:rsidR="00917961" w:rsidRPr="004B0294">
        <w:rPr>
          <w:rFonts w:ascii="Times New Roman" w:hAnsi="Times New Roman" w:cs="Times New Roman"/>
          <w:sz w:val="24"/>
        </w:rPr>
        <w:t xml:space="preserve">In this view, creation is not simply </w:t>
      </w:r>
      <w:r w:rsidR="00127F9A" w:rsidRPr="004B0294">
        <w:rPr>
          <w:rFonts w:ascii="Times New Roman" w:hAnsi="Times New Roman" w:cs="Times New Roman"/>
          <w:sz w:val="24"/>
        </w:rPr>
        <w:t xml:space="preserve">a </w:t>
      </w:r>
      <w:r w:rsidR="005C359A" w:rsidRPr="004B0294">
        <w:rPr>
          <w:rFonts w:ascii="Times New Roman" w:hAnsi="Times New Roman" w:cs="Times New Roman"/>
          <w:sz w:val="24"/>
        </w:rPr>
        <w:t>temporary</w:t>
      </w:r>
      <w:r w:rsidR="00917961" w:rsidRPr="004B0294">
        <w:rPr>
          <w:rFonts w:ascii="Times New Roman" w:hAnsi="Times New Roman" w:cs="Times New Roman"/>
          <w:sz w:val="24"/>
        </w:rPr>
        <w:t xml:space="preserve"> stage on which human</w:t>
      </w:r>
      <w:r w:rsidR="00CB4233" w:rsidRPr="004B0294">
        <w:rPr>
          <w:rFonts w:ascii="Times New Roman" w:hAnsi="Times New Roman" w:cs="Times New Roman"/>
          <w:sz w:val="24"/>
        </w:rPr>
        <w:t>s play the drama of their salvation</w:t>
      </w:r>
      <w:r w:rsidR="004F470D" w:rsidRPr="004B0294">
        <w:rPr>
          <w:rFonts w:ascii="Times New Roman" w:hAnsi="Times New Roman" w:cs="Times New Roman"/>
          <w:sz w:val="24"/>
        </w:rPr>
        <w:t xml:space="preserve"> and which they must maintain for their survival</w:t>
      </w:r>
      <w:r w:rsidR="00CB4233" w:rsidRPr="004B0294">
        <w:rPr>
          <w:rFonts w:ascii="Times New Roman" w:hAnsi="Times New Roman" w:cs="Times New Roman"/>
          <w:sz w:val="24"/>
        </w:rPr>
        <w:t xml:space="preserve">, </w:t>
      </w:r>
      <w:r w:rsidR="00127F9A" w:rsidRPr="004B0294">
        <w:rPr>
          <w:rFonts w:ascii="Times New Roman" w:hAnsi="Times New Roman" w:cs="Times New Roman"/>
          <w:sz w:val="24"/>
        </w:rPr>
        <w:t xml:space="preserve">it is </w:t>
      </w:r>
      <w:r w:rsidR="004A06ED" w:rsidRPr="004B0294">
        <w:rPr>
          <w:rFonts w:ascii="Times New Roman" w:hAnsi="Times New Roman" w:cs="Times New Roman"/>
          <w:sz w:val="24"/>
        </w:rPr>
        <w:t>a sacred</w:t>
      </w:r>
      <w:r w:rsidR="00127F9A" w:rsidRPr="004B0294">
        <w:rPr>
          <w:rFonts w:ascii="Times New Roman" w:hAnsi="Times New Roman" w:cs="Times New Roman"/>
          <w:sz w:val="24"/>
        </w:rPr>
        <w:t xml:space="preserve"> place of </w:t>
      </w:r>
      <w:r w:rsidR="004A06ED" w:rsidRPr="004B0294">
        <w:rPr>
          <w:rFonts w:ascii="Times New Roman" w:hAnsi="Times New Roman" w:cs="Times New Roman"/>
          <w:sz w:val="24"/>
        </w:rPr>
        <w:t xml:space="preserve">revelation and divine encounter. </w:t>
      </w:r>
      <w:r w:rsidR="005A1C1E" w:rsidRPr="004B0294">
        <w:rPr>
          <w:rFonts w:ascii="Times New Roman" w:hAnsi="Times New Roman" w:cs="Times New Roman"/>
          <w:sz w:val="24"/>
        </w:rPr>
        <w:lastRenderedPageBreak/>
        <w:t>Early examples</w:t>
      </w:r>
      <w:r w:rsidR="005F6A54" w:rsidRPr="004B0294">
        <w:rPr>
          <w:rFonts w:ascii="Times New Roman" w:hAnsi="Times New Roman" w:cs="Times New Roman"/>
          <w:sz w:val="24"/>
        </w:rPr>
        <w:t xml:space="preserve"> include Matthew Fox’s creation-centred spirituality </w:t>
      </w:r>
      <w:r w:rsidR="002551B2" w:rsidRPr="004B0294">
        <w:rPr>
          <w:rFonts w:ascii="Times New Roman" w:hAnsi="Times New Roman" w:cs="Times New Roman"/>
          <w:noProof/>
          <w:sz w:val="24"/>
        </w:rPr>
        <w:t>(Fox, 1983, 1990)</w:t>
      </w:r>
      <w:r w:rsidR="0027295E" w:rsidRPr="004B0294">
        <w:rPr>
          <w:rFonts w:ascii="Times New Roman" w:hAnsi="Times New Roman" w:cs="Times New Roman"/>
          <w:sz w:val="24"/>
        </w:rPr>
        <w:t xml:space="preserve">, which </w:t>
      </w:r>
      <w:r w:rsidR="00CA2902" w:rsidRPr="004B0294">
        <w:rPr>
          <w:rFonts w:ascii="Times New Roman" w:hAnsi="Times New Roman" w:cs="Times New Roman"/>
          <w:sz w:val="24"/>
        </w:rPr>
        <w:t xml:space="preserve">stressed the essential goodness of </w:t>
      </w:r>
      <w:r w:rsidR="001A7A85" w:rsidRPr="004B0294">
        <w:rPr>
          <w:rFonts w:ascii="Times New Roman" w:hAnsi="Times New Roman" w:cs="Times New Roman"/>
          <w:sz w:val="24"/>
        </w:rPr>
        <w:t xml:space="preserve">a </w:t>
      </w:r>
      <w:r w:rsidR="00CA2902" w:rsidRPr="004B0294">
        <w:rPr>
          <w:rFonts w:ascii="Times New Roman" w:hAnsi="Times New Roman" w:cs="Times New Roman"/>
          <w:sz w:val="24"/>
        </w:rPr>
        <w:t>creation</w:t>
      </w:r>
      <w:r w:rsidR="001A7A85" w:rsidRPr="004B0294">
        <w:rPr>
          <w:rFonts w:ascii="Times New Roman" w:hAnsi="Times New Roman" w:cs="Times New Roman"/>
          <w:sz w:val="24"/>
        </w:rPr>
        <w:t xml:space="preserve"> imbued with the presence of God</w:t>
      </w:r>
      <w:r w:rsidR="006A1BE8" w:rsidRPr="004B0294">
        <w:rPr>
          <w:rFonts w:ascii="Times New Roman" w:hAnsi="Times New Roman" w:cs="Times New Roman"/>
          <w:sz w:val="24"/>
        </w:rPr>
        <w:t xml:space="preserve">. </w:t>
      </w:r>
      <w:r w:rsidR="009E3A39" w:rsidRPr="004B0294">
        <w:rPr>
          <w:rFonts w:ascii="Times New Roman" w:hAnsi="Times New Roman" w:cs="Times New Roman"/>
          <w:sz w:val="24"/>
        </w:rPr>
        <w:t xml:space="preserve">Sallie </w:t>
      </w:r>
      <w:proofErr w:type="spellStart"/>
      <w:r w:rsidR="009E3A39" w:rsidRPr="004B0294">
        <w:rPr>
          <w:rFonts w:ascii="Times New Roman" w:hAnsi="Times New Roman" w:cs="Times New Roman"/>
          <w:sz w:val="24"/>
        </w:rPr>
        <w:t>McFa</w:t>
      </w:r>
      <w:r w:rsidR="00B22EF6" w:rsidRPr="004B0294">
        <w:rPr>
          <w:rFonts w:ascii="Times New Roman" w:hAnsi="Times New Roman" w:cs="Times New Roman"/>
          <w:sz w:val="24"/>
        </w:rPr>
        <w:t>gue</w:t>
      </w:r>
      <w:proofErr w:type="spellEnd"/>
      <w:r w:rsidR="00B22EF6" w:rsidRPr="004B0294">
        <w:rPr>
          <w:rFonts w:ascii="Times New Roman" w:hAnsi="Times New Roman" w:cs="Times New Roman"/>
          <w:sz w:val="24"/>
        </w:rPr>
        <w:t xml:space="preserve"> </w:t>
      </w:r>
      <w:r w:rsidR="0099711E" w:rsidRPr="004B0294">
        <w:rPr>
          <w:rFonts w:ascii="Times New Roman" w:hAnsi="Times New Roman" w:cs="Times New Roman"/>
          <w:sz w:val="24"/>
        </w:rPr>
        <w:t>proposed</w:t>
      </w:r>
      <w:r w:rsidR="00B22EF6" w:rsidRPr="004B0294">
        <w:rPr>
          <w:rFonts w:ascii="Times New Roman" w:hAnsi="Times New Roman" w:cs="Times New Roman"/>
          <w:sz w:val="24"/>
        </w:rPr>
        <w:t xml:space="preserve"> an ecological theology</w:t>
      </w:r>
      <w:r w:rsidR="00DB0E47" w:rsidRPr="004B0294">
        <w:rPr>
          <w:rFonts w:ascii="Times New Roman" w:hAnsi="Times New Roman" w:cs="Times New Roman"/>
          <w:sz w:val="24"/>
        </w:rPr>
        <w:t xml:space="preserve"> drawing heavily on the metaphor of the earth as the ‘Body of God’ </w:t>
      </w:r>
      <w:r w:rsidR="002551B2" w:rsidRPr="004B0294">
        <w:rPr>
          <w:rFonts w:ascii="Times New Roman" w:hAnsi="Times New Roman" w:cs="Times New Roman"/>
          <w:noProof/>
          <w:sz w:val="24"/>
        </w:rPr>
        <w:t>(McFague, 1993)</w:t>
      </w:r>
      <w:r w:rsidR="007F7AAF" w:rsidRPr="004B0294">
        <w:rPr>
          <w:rFonts w:ascii="Times New Roman" w:hAnsi="Times New Roman" w:cs="Times New Roman"/>
          <w:sz w:val="24"/>
        </w:rPr>
        <w:t>.</w:t>
      </w:r>
      <w:r w:rsidR="00DB0E47" w:rsidRPr="004B0294">
        <w:rPr>
          <w:rFonts w:ascii="Times New Roman" w:hAnsi="Times New Roman" w:cs="Times New Roman"/>
          <w:sz w:val="24"/>
        </w:rPr>
        <w:t xml:space="preserve"> </w:t>
      </w:r>
      <w:r w:rsidR="006A1BE8" w:rsidRPr="004B0294">
        <w:rPr>
          <w:rFonts w:ascii="Times New Roman" w:hAnsi="Times New Roman" w:cs="Times New Roman"/>
          <w:sz w:val="24"/>
        </w:rPr>
        <w:t xml:space="preserve">The development of </w:t>
      </w:r>
      <w:proofErr w:type="spellStart"/>
      <w:r w:rsidR="006A1BE8" w:rsidRPr="004B0294">
        <w:rPr>
          <w:rFonts w:ascii="Times New Roman" w:hAnsi="Times New Roman" w:cs="Times New Roman"/>
          <w:sz w:val="24"/>
        </w:rPr>
        <w:t>ecotheology</w:t>
      </w:r>
      <w:proofErr w:type="spellEnd"/>
      <w:r w:rsidR="003D52CB" w:rsidRPr="004B0294">
        <w:rPr>
          <w:rFonts w:ascii="Times New Roman" w:hAnsi="Times New Roman" w:cs="Times New Roman"/>
          <w:sz w:val="24"/>
        </w:rPr>
        <w:t xml:space="preserve"> over the last half century</w:t>
      </w:r>
      <w:r w:rsidR="00686AA0" w:rsidRPr="004B0294">
        <w:rPr>
          <w:rFonts w:ascii="Times New Roman" w:hAnsi="Times New Roman" w:cs="Times New Roman"/>
          <w:sz w:val="24"/>
        </w:rPr>
        <w:t xml:space="preserve"> </w:t>
      </w:r>
      <w:r w:rsidR="002551B2" w:rsidRPr="004B0294">
        <w:rPr>
          <w:rFonts w:ascii="Times New Roman" w:hAnsi="Times New Roman" w:cs="Times New Roman"/>
          <w:noProof/>
          <w:sz w:val="24"/>
        </w:rPr>
        <w:t>(Deane-Drummond, 2008)</w:t>
      </w:r>
      <w:r w:rsidR="003D52CB" w:rsidRPr="004B0294">
        <w:rPr>
          <w:rFonts w:ascii="Times New Roman" w:hAnsi="Times New Roman" w:cs="Times New Roman"/>
          <w:sz w:val="24"/>
        </w:rPr>
        <w:t xml:space="preserve"> has seen </w:t>
      </w:r>
      <w:r w:rsidR="00432C4B" w:rsidRPr="004B0294">
        <w:rPr>
          <w:rFonts w:ascii="Times New Roman" w:hAnsi="Times New Roman" w:cs="Times New Roman"/>
          <w:sz w:val="24"/>
        </w:rPr>
        <w:t xml:space="preserve">the </w:t>
      </w:r>
      <w:r w:rsidR="0099711E" w:rsidRPr="004B0294">
        <w:rPr>
          <w:rFonts w:ascii="Times New Roman" w:hAnsi="Times New Roman" w:cs="Times New Roman"/>
          <w:sz w:val="24"/>
        </w:rPr>
        <w:t xml:space="preserve">emergence </w:t>
      </w:r>
      <w:r w:rsidR="00432C4B" w:rsidRPr="004B0294">
        <w:rPr>
          <w:rFonts w:ascii="Times New Roman" w:hAnsi="Times New Roman" w:cs="Times New Roman"/>
          <w:sz w:val="24"/>
        </w:rPr>
        <w:t xml:space="preserve">of </w:t>
      </w:r>
      <w:r w:rsidR="003D52CB" w:rsidRPr="004B0294">
        <w:rPr>
          <w:rFonts w:ascii="Times New Roman" w:hAnsi="Times New Roman" w:cs="Times New Roman"/>
          <w:sz w:val="24"/>
        </w:rPr>
        <w:t xml:space="preserve">range of approaches that </w:t>
      </w:r>
      <w:r w:rsidR="009416CB" w:rsidRPr="004B0294">
        <w:rPr>
          <w:rFonts w:ascii="Times New Roman" w:hAnsi="Times New Roman" w:cs="Times New Roman"/>
          <w:sz w:val="24"/>
        </w:rPr>
        <w:t xml:space="preserve">share a common </w:t>
      </w:r>
      <w:r w:rsidR="00432C4B" w:rsidRPr="004B0294">
        <w:rPr>
          <w:rFonts w:ascii="Times New Roman" w:hAnsi="Times New Roman" w:cs="Times New Roman"/>
          <w:sz w:val="24"/>
        </w:rPr>
        <w:t xml:space="preserve">goal </w:t>
      </w:r>
      <w:r w:rsidR="00EE521D" w:rsidRPr="004B0294">
        <w:rPr>
          <w:rFonts w:ascii="Times New Roman" w:hAnsi="Times New Roman" w:cs="Times New Roman"/>
          <w:sz w:val="24"/>
        </w:rPr>
        <w:t>‘…to retrieve the ecological wisdom embedded in the Christian tradition</w:t>
      </w:r>
      <w:r w:rsidR="00A526E9" w:rsidRPr="004B0294">
        <w:rPr>
          <w:rFonts w:ascii="Times New Roman" w:hAnsi="Times New Roman" w:cs="Times New Roman"/>
          <w:sz w:val="24"/>
        </w:rPr>
        <w:t xml:space="preserve">…’ </w:t>
      </w:r>
      <w:r w:rsidR="002551B2" w:rsidRPr="004B0294">
        <w:rPr>
          <w:rFonts w:ascii="Times New Roman" w:hAnsi="Times New Roman" w:cs="Times New Roman"/>
          <w:noProof/>
          <w:sz w:val="24"/>
        </w:rPr>
        <w:t>(Conradie et al., 2014, p. 1)</w:t>
      </w:r>
      <w:r w:rsidR="00A526E9" w:rsidRPr="004B0294">
        <w:rPr>
          <w:rFonts w:ascii="Times New Roman" w:hAnsi="Times New Roman" w:cs="Times New Roman"/>
          <w:sz w:val="24"/>
        </w:rPr>
        <w:t>.</w:t>
      </w:r>
      <w:r w:rsidR="001A7A85" w:rsidRPr="004B0294">
        <w:rPr>
          <w:rFonts w:ascii="Times New Roman" w:hAnsi="Times New Roman" w:cs="Times New Roman"/>
          <w:sz w:val="24"/>
        </w:rPr>
        <w:t xml:space="preserve"> Many of these </w:t>
      </w:r>
      <w:r w:rsidR="008B6063" w:rsidRPr="004B0294">
        <w:rPr>
          <w:rFonts w:ascii="Times New Roman" w:hAnsi="Times New Roman" w:cs="Times New Roman"/>
          <w:sz w:val="24"/>
        </w:rPr>
        <w:t xml:space="preserve">theologies </w:t>
      </w:r>
      <w:r w:rsidR="0041508E" w:rsidRPr="004B0294">
        <w:rPr>
          <w:rFonts w:ascii="Times New Roman" w:hAnsi="Times New Roman" w:cs="Times New Roman"/>
          <w:sz w:val="24"/>
        </w:rPr>
        <w:t xml:space="preserve">stress the </w:t>
      </w:r>
      <w:r w:rsidR="00606D04" w:rsidRPr="004B0294">
        <w:rPr>
          <w:rFonts w:ascii="Times New Roman" w:hAnsi="Times New Roman" w:cs="Times New Roman"/>
          <w:sz w:val="24"/>
        </w:rPr>
        <w:t xml:space="preserve">unity of all creatures, placing them </w:t>
      </w:r>
      <w:r w:rsidR="005874C6" w:rsidRPr="004B0294">
        <w:rPr>
          <w:rFonts w:ascii="Times New Roman" w:hAnsi="Times New Roman" w:cs="Times New Roman"/>
          <w:sz w:val="24"/>
        </w:rPr>
        <w:t>alongside</w:t>
      </w:r>
      <w:r w:rsidR="00606D04" w:rsidRPr="004B0294">
        <w:rPr>
          <w:rFonts w:ascii="Times New Roman" w:hAnsi="Times New Roman" w:cs="Times New Roman"/>
          <w:sz w:val="24"/>
        </w:rPr>
        <w:t xml:space="preserve"> humans in terms of their value and right</w:t>
      </w:r>
      <w:r w:rsidR="005874C6" w:rsidRPr="004B0294">
        <w:rPr>
          <w:rFonts w:ascii="Times New Roman" w:hAnsi="Times New Roman" w:cs="Times New Roman"/>
          <w:sz w:val="24"/>
        </w:rPr>
        <w:t xml:space="preserve">s </w:t>
      </w:r>
      <w:r w:rsidR="002551B2" w:rsidRPr="004B0294">
        <w:rPr>
          <w:rFonts w:ascii="Times New Roman" w:hAnsi="Times New Roman" w:cs="Times New Roman"/>
          <w:noProof/>
          <w:sz w:val="24"/>
        </w:rPr>
        <w:t>(Linzey, 2016; Moore, 2014)</w:t>
      </w:r>
      <w:r w:rsidR="0099711E" w:rsidRPr="004B0294">
        <w:rPr>
          <w:rFonts w:ascii="Times New Roman" w:hAnsi="Times New Roman" w:cs="Times New Roman"/>
          <w:sz w:val="24"/>
        </w:rPr>
        <w:t>.</w:t>
      </w:r>
      <w:r w:rsidR="00136FAE">
        <w:rPr>
          <w:rFonts w:ascii="Times New Roman" w:hAnsi="Times New Roman" w:cs="Times New Roman"/>
          <w:sz w:val="24"/>
        </w:rPr>
        <w:t xml:space="preserve"> Such theologies counter both the dominion and eschatological arguments.</w:t>
      </w:r>
    </w:p>
    <w:p w14:paraId="5E7AD4E5" w14:textId="147AD275" w:rsidR="00396984" w:rsidRPr="00396984" w:rsidRDefault="00396984" w:rsidP="00396984">
      <w:pPr>
        <w:spacing w:after="0" w:line="480" w:lineRule="auto"/>
        <w:rPr>
          <w:rFonts w:ascii="Times New Roman" w:hAnsi="Times New Roman" w:cs="Times New Roman"/>
          <w:sz w:val="24"/>
        </w:rPr>
      </w:pPr>
      <w:r>
        <w:rPr>
          <w:rFonts w:ascii="Times New Roman" w:hAnsi="Times New Roman" w:cs="Times New Roman"/>
          <w:b/>
          <w:bCs/>
          <w:sz w:val="24"/>
        </w:rPr>
        <w:t>Empirical response</w:t>
      </w:r>
    </w:p>
    <w:p w14:paraId="11CFD0B8" w14:textId="62B40064" w:rsidR="00081CD5" w:rsidRDefault="00081CD5" w:rsidP="009A411B">
      <w:pPr>
        <w:spacing w:after="0" w:line="480" w:lineRule="auto"/>
        <w:ind w:firstLine="720"/>
        <w:rPr>
          <w:rFonts w:ascii="Times New Roman" w:hAnsi="Times New Roman" w:cs="Times New Roman"/>
          <w:sz w:val="24"/>
        </w:rPr>
      </w:pPr>
      <w:r>
        <w:rPr>
          <w:rFonts w:ascii="Times New Roman" w:hAnsi="Times New Roman" w:cs="Times New Roman"/>
          <w:sz w:val="24"/>
        </w:rPr>
        <w:t>The empirical response has recognised that the alternative theological accounts (contrasting dominion and stewardship) lead to two contrasting hypotheses that can be tested again</w:t>
      </w:r>
      <w:r w:rsidR="00396984">
        <w:rPr>
          <w:rFonts w:ascii="Times New Roman" w:hAnsi="Times New Roman" w:cs="Times New Roman"/>
          <w:sz w:val="24"/>
        </w:rPr>
        <w:t>st</w:t>
      </w:r>
      <w:r>
        <w:rPr>
          <w:rFonts w:ascii="Times New Roman" w:hAnsi="Times New Roman" w:cs="Times New Roman"/>
          <w:sz w:val="24"/>
        </w:rPr>
        <w:t xml:space="preserve"> empirical observation. The dominion account posits a negative correlation between Christianity and environmental concern, while the stewardship account posits a positive correlation between Christianity and environmental concern. </w:t>
      </w:r>
      <w:r w:rsidR="00396984">
        <w:rPr>
          <w:rFonts w:ascii="Times New Roman" w:hAnsi="Times New Roman" w:cs="Times New Roman"/>
          <w:sz w:val="24"/>
        </w:rPr>
        <w:t xml:space="preserve">The empirical evidence from studies testing links between Christian beliefs about creation and environmental attitudes is mixed (for reviews see </w:t>
      </w:r>
      <w:proofErr w:type="spellStart"/>
      <w:r w:rsidR="00396984">
        <w:rPr>
          <w:rFonts w:ascii="Times New Roman" w:hAnsi="Times New Roman" w:cs="Times New Roman"/>
          <w:sz w:val="24"/>
        </w:rPr>
        <w:t>Hitzhusen</w:t>
      </w:r>
      <w:proofErr w:type="spellEnd"/>
      <w:r w:rsidR="00396984">
        <w:rPr>
          <w:rFonts w:ascii="Times New Roman" w:hAnsi="Times New Roman" w:cs="Times New Roman"/>
          <w:sz w:val="24"/>
        </w:rPr>
        <w:t>, 2007; Pepper &amp; Leonard, 2016; Taylor et al., 2016).</w:t>
      </w:r>
      <w:r w:rsidR="00B05EBC">
        <w:rPr>
          <w:rFonts w:ascii="Times New Roman" w:hAnsi="Times New Roman" w:cs="Times New Roman"/>
          <w:sz w:val="24"/>
        </w:rPr>
        <w:t xml:space="preserve"> </w:t>
      </w:r>
      <w:r>
        <w:rPr>
          <w:rFonts w:ascii="Times New Roman" w:hAnsi="Times New Roman" w:cs="Times New Roman"/>
          <w:sz w:val="24"/>
        </w:rPr>
        <w:t>While</w:t>
      </w:r>
      <w:r w:rsidR="00B05EBC">
        <w:rPr>
          <w:rFonts w:ascii="Times New Roman" w:hAnsi="Times New Roman" w:cs="Times New Roman"/>
          <w:sz w:val="24"/>
        </w:rPr>
        <w:t xml:space="preserve"> </w:t>
      </w:r>
      <w:r>
        <w:rPr>
          <w:rFonts w:ascii="Times New Roman" w:hAnsi="Times New Roman" w:cs="Times New Roman"/>
          <w:sz w:val="24"/>
        </w:rPr>
        <w:t xml:space="preserve">these two contrasting hypotheses seem relatively easy to formulate, their operationalisation is considerably more complex. This complexity is reflected in </w:t>
      </w:r>
      <w:r w:rsidR="00396984">
        <w:rPr>
          <w:rFonts w:ascii="Times New Roman" w:hAnsi="Times New Roman" w:cs="Times New Roman"/>
          <w:sz w:val="24"/>
        </w:rPr>
        <w:t>four</w:t>
      </w:r>
      <w:r>
        <w:rPr>
          <w:rFonts w:ascii="Times New Roman" w:hAnsi="Times New Roman" w:cs="Times New Roman"/>
          <w:sz w:val="24"/>
        </w:rPr>
        <w:t xml:space="preserve"> issues. The first complexity concerns operationalising the notion of Christianity. The inadequacy of relying on self-assigned religious affiliation has been well documented by the debates concerning the interpretation of such data within the national census (see Francis, </w:t>
      </w:r>
      <w:r w:rsidR="00345FDB">
        <w:rPr>
          <w:rFonts w:ascii="Times New Roman" w:hAnsi="Times New Roman" w:cs="Times New Roman"/>
          <w:sz w:val="24"/>
        </w:rPr>
        <w:t>200</w:t>
      </w:r>
      <w:r>
        <w:rPr>
          <w:rFonts w:ascii="Times New Roman" w:hAnsi="Times New Roman" w:cs="Times New Roman"/>
          <w:sz w:val="24"/>
        </w:rPr>
        <w:t xml:space="preserve">3; Bruce &amp; </w:t>
      </w:r>
      <w:proofErr w:type="spellStart"/>
      <w:r>
        <w:rPr>
          <w:rFonts w:ascii="Times New Roman" w:hAnsi="Times New Roman" w:cs="Times New Roman"/>
          <w:sz w:val="24"/>
        </w:rPr>
        <w:t>Voas</w:t>
      </w:r>
      <w:proofErr w:type="spellEnd"/>
      <w:r>
        <w:rPr>
          <w:rFonts w:ascii="Times New Roman" w:hAnsi="Times New Roman" w:cs="Times New Roman"/>
          <w:sz w:val="24"/>
        </w:rPr>
        <w:t xml:space="preserve">, 2004). The inadequacy of relying on church attendance has been well documented by the differentiation between intrinsic and extrinsic religious orientations (see Allport &amp; Ross, 1967; Francis, 2007). </w:t>
      </w:r>
      <w:r w:rsidR="00396984">
        <w:rPr>
          <w:rFonts w:ascii="Times New Roman" w:hAnsi="Times New Roman" w:cs="Times New Roman"/>
          <w:sz w:val="24"/>
        </w:rPr>
        <w:t xml:space="preserve">The second complexity concerns operationalising the various </w:t>
      </w:r>
      <w:r w:rsidR="00396984">
        <w:rPr>
          <w:rFonts w:ascii="Times New Roman" w:hAnsi="Times New Roman" w:cs="Times New Roman"/>
          <w:sz w:val="24"/>
        </w:rPr>
        <w:lastRenderedPageBreak/>
        <w:t xml:space="preserve">theological perspectives concerning dominion, stewardship, and biblical interpretation (see Village, 2020). </w:t>
      </w:r>
      <w:r>
        <w:rPr>
          <w:rFonts w:ascii="Times New Roman" w:hAnsi="Times New Roman" w:cs="Times New Roman"/>
          <w:sz w:val="24"/>
        </w:rPr>
        <w:t xml:space="preserve">The </w:t>
      </w:r>
      <w:r w:rsidR="00396984">
        <w:rPr>
          <w:rFonts w:ascii="Times New Roman" w:hAnsi="Times New Roman" w:cs="Times New Roman"/>
          <w:sz w:val="24"/>
        </w:rPr>
        <w:t>third</w:t>
      </w:r>
      <w:r>
        <w:rPr>
          <w:rFonts w:ascii="Times New Roman" w:hAnsi="Times New Roman" w:cs="Times New Roman"/>
          <w:sz w:val="24"/>
        </w:rPr>
        <w:t xml:space="preserve"> </w:t>
      </w:r>
      <w:r w:rsidR="00F0543D">
        <w:rPr>
          <w:rFonts w:ascii="Times New Roman" w:hAnsi="Times New Roman" w:cs="Times New Roman"/>
          <w:sz w:val="24"/>
        </w:rPr>
        <w:t>complexity concerns operationalising the notion of environmental concern and the tension between attitudinal and behavioural measure</w:t>
      </w:r>
      <w:r w:rsidR="00396984">
        <w:rPr>
          <w:rFonts w:ascii="Times New Roman" w:hAnsi="Times New Roman" w:cs="Times New Roman"/>
          <w:sz w:val="24"/>
        </w:rPr>
        <w:t>s</w:t>
      </w:r>
      <w:r w:rsidR="00F0543D">
        <w:rPr>
          <w:rFonts w:ascii="Times New Roman" w:hAnsi="Times New Roman" w:cs="Times New Roman"/>
          <w:sz w:val="24"/>
        </w:rPr>
        <w:t xml:space="preserve">. The </w:t>
      </w:r>
      <w:r w:rsidR="00396984">
        <w:rPr>
          <w:rFonts w:ascii="Times New Roman" w:hAnsi="Times New Roman" w:cs="Times New Roman"/>
          <w:sz w:val="24"/>
        </w:rPr>
        <w:t>fourth</w:t>
      </w:r>
      <w:r w:rsidR="00F0543D">
        <w:rPr>
          <w:rFonts w:ascii="Times New Roman" w:hAnsi="Times New Roman" w:cs="Times New Roman"/>
          <w:sz w:val="24"/>
        </w:rPr>
        <w:t xml:space="preserve"> complexity</w:t>
      </w:r>
      <w:r w:rsidR="000A39F4">
        <w:rPr>
          <w:rFonts w:ascii="Times New Roman" w:hAnsi="Times New Roman" w:cs="Times New Roman"/>
          <w:sz w:val="24"/>
        </w:rPr>
        <w:t xml:space="preserve"> concerns recognising potential contaminants </w:t>
      </w:r>
      <w:r w:rsidR="00396984">
        <w:rPr>
          <w:rFonts w:ascii="Times New Roman" w:hAnsi="Times New Roman" w:cs="Times New Roman"/>
          <w:sz w:val="24"/>
        </w:rPr>
        <w:t xml:space="preserve">that may confuse the correlation between measures of Christianity and measures of environmental concern, and then </w:t>
      </w:r>
      <w:r w:rsidR="000A39F4">
        <w:rPr>
          <w:rFonts w:ascii="Times New Roman" w:hAnsi="Times New Roman" w:cs="Times New Roman"/>
          <w:sz w:val="24"/>
        </w:rPr>
        <w:t xml:space="preserve">identifying appropriate strategies </w:t>
      </w:r>
      <w:r w:rsidR="00396984">
        <w:rPr>
          <w:rFonts w:ascii="Times New Roman" w:hAnsi="Times New Roman" w:cs="Times New Roman"/>
          <w:sz w:val="24"/>
        </w:rPr>
        <w:t>to</w:t>
      </w:r>
      <w:r w:rsidR="000A39F4">
        <w:rPr>
          <w:rFonts w:ascii="Times New Roman" w:hAnsi="Times New Roman" w:cs="Times New Roman"/>
          <w:sz w:val="24"/>
        </w:rPr>
        <w:t xml:space="preserve"> control</w:t>
      </w:r>
      <w:r w:rsidR="00396984">
        <w:rPr>
          <w:rFonts w:ascii="Times New Roman" w:hAnsi="Times New Roman" w:cs="Times New Roman"/>
          <w:sz w:val="24"/>
        </w:rPr>
        <w:t xml:space="preserve"> for</w:t>
      </w:r>
      <w:r w:rsidR="000A39F4">
        <w:rPr>
          <w:rFonts w:ascii="Times New Roman" w:hAnsi="Times New Roman" w:cs="Times New Roman"/>
          <w:sz w:val="24"/>
        </w:rPr>
        <w:t xml:space="preserve"> such effects. Such contaminants may include personal factors like age and sex (Francis &amp; Penny, 2014), and psychological factors like personality (Francis, 2019).</w:t>
      </w:r>
    </w:p>
    <w:p w14:paraId="71CE336F" w14:textId="55B4AEC6" w:rsidR="000A39F4" w:rsidRDefault="000A39F4"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Early empirical studies designed to test White’s thesis appeared to offer some support for this position. For example, </w:t>
      </w:r>
      <w:r w:rsidR="00EC2F40">
        <w:rPr>
          <w:rFonts w:ascii="Times New Roman" w:hAnsi="Times New Roman" w:cs="Times New Roman"/>
          <w:sz w:val="24"/>
        </w:rPr>
        <w:t>Hand and van Lier (1984) based their study on 806 Washington State residents (a 65.4% response rate) and included a two-item measure of master</w:t>
      </w:r>
      <w:r w:rsidR="00AF01D6">
        <w:rPr>
          <w:rFonts w:ascii="Times New Roman" w:hAnsi="Times New Roman" w:cs="Times New Roman"/>
          <w:sz w:val="24"/>
        </w:rPr>
        <w:t>y</w:t>
      </w:r>
      <w:r w:rsidR="00EC2F40">
        <w:rPr>
          <w:rFonts w:ascii="Times New Roman" w:hAnsi="Times New Roman" w:cs="Times New Roman"/>
          <w:sz w:val="24"/>
        </w:rPr>
        <w:t>-over-nature orientation and f</w:t>
      </w:r>
      <w:r w:rsidR="00E9430C">
        <w:rPr>
          <w:rFonts w:ascii="Times New Roman" w:hAnsi="Times New Roman" w:cs="Times New Roman"/>
          <w:sz w:val="24"/>
        </w:rPr>
        <w:t>ive multi-item measures of environmental concern: pollution control, population control, resource conservation, environmental spending, and environmental regulation. The results indicate</w:t>
      </w:r>
      <w:r w:rsidR="00396984">
        <w:rPr>
          <w:rFonts w:ascii="Times New Roman" w:hAnsi="Times New Roman" w:cs="Times New Roman"/>
          <w:sz w:val="24"/>
        </w:rPr>
        <w:t>d</w:t>
      </w:r>
      <w:r w:rsidR="00E9430C">
        <w:rPr>
          <w:rFonts w:ascii="Times New Roman" w:hAnsi="Times New Roman" w:cs="Times New Roman"/>
          <w:sz w:val="24"/>
        </w:rPr>
        <w:t xml:space="preserve"> support for the view that Judeo-Christians are generally more committed to the mastery-over-nature orientation than non-Judeo-Christians, but that this commitment varies considerably among denominations</w:t>
      </w:r>
      <w:r>
        <w:rPr>
          <w:rFonts w:ascii="Times New Roman" w:hAnsi="Times New Roman" w:cs="Times New Roman"/>
          <w:sz w:val="24"/>
        </w:rPr>
        <w:t xml:space="preserve">. Support for the dominion thesis was also provided by </w:t>
      </w:r>
      <w:proofErr w:type="spellStart"/>
      <w:r>
        <w:rPr>
          <w:rFonts w:ascii="Times New Roman" w:hAnsi="Times New Roman" w:cs="Times New Roman"/>
          <w:sz w:val="24"/>
        </w:rPr>
        <w:t>Shaik</w:t>
      </w:r>
      <w:r w:rsidR="00EC2F40">
        <w:rPr>
          <w:rFonts w:ascii="Times New Roman" w:hAnsi="Times New Roman" w:cs="Times New Roman"/>
          <w:sz w:val="24"/>
        </w:rPr>
        <w:t>o</w:t>
      </w:r>
      <w:proofErr w:type="spellEnd"/>
      <w:r>
        <w:rPr>
          <w:rFonts w:ascii="Times New Roman" w:hAnsi="Times New Roman" w:cs="Times New Roman"/>
          <w:sz w:val="24"/>
        </w:rPr>
        <w:t xml:space="preserve"> (1987) who </w:t>
      </w:r>
      <w:r w:rsidR="00E9430C">
        <w:rPr>
          <w:rFonts w:ascii="Times New Roman" w:hAnsi="Times New Roman" w:cs="Times New Roman"/>
          <w:sz w:val="24"/>
        </w:rPr>
        <w:t>based his study on 3,128 members from environmental and conservation groups (a</w:t>
      </w:r>
      <w:r w:rsidR="001A253C">
        <w:rPr>
          <w:rFonts w:ascii="Times New Roman" w:hAnsi="Times New Roman" w:cs="Times New Roman"/>
          <w:sz w:val="24"/>
        </w:rPr>
        <w:t xml:space="preserve"> 62.5% response rate) and included five environmental issues: mastery-over-nature orientation, nuclear power, runaway technology, industrial pollution, and wilderness protection.</w:t>
      </w:r>
    </w:p>
    <w:p w14:paraId="7F229563" w14:textId="460CDA43" w:rsidR="000A39F4" w:rsidRDefault="000A39F4"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Eckberg and Blocker (1989) generated additional insight into the problem by assessing religion in terms of three measures: self-assigned religious affiliation, perceived importance of religion, and beliefs about the Bible. Their assessment of environmental concern included four factors: concern about use of the environment for the economy, concern about protection of the environment, concern about quality of air and water, and </w:t>
      </w:r>
      <w:r>
        <w:rPr>
          <w:rFonts w:ascii="Times New Roman" w:hAnsi="Times New Roman" w:cs="Times New Roman"/>
          <w:sz w:val="24"/>
        </w:rPr>
        <w:lastRenderedPageBreak/>
        <w:t>concern about waste disposal. Data drawn from 300 adult residents of the Tulsa, Oklahoma, metropolitan area</w:t>
      </w:r>
      <w:r w:rsidR="00042B0D">
        <w:rPr>
          <w:rFonts w:ascii="Times New Roman" w:hAnsi="Times New Roman" w:cs="Times New Roman"/>
          <w:sz w:val="24"/>
        </w:rPr>
        <w:t xml:space="preserve"> offered substantial support for the dominion thesis. However, when background variables were </w:t>
      </w:r>
      <w:proofErr w:type="gramStart"/>
      <w:r w:rsidR="00042B0D">
        <w:rPr>
          <w:rFonts w:ascii="Times New Roman" w:hAnsi="Times New Roman" w:cs="Times New Roman"/>
          <w:sz w:val="24"/>
        </w:rPr>
        <w:t>taken into account</w:t>
      </w:r>
      <w:proofErr w:type="gramEnd"/>
      <w:r w:rsidR="00042B0D">
        <w:rPr>
          <w:rFonts w:ascii="Times New Roman" w:hAnsi="Times New Roman" w:cs="Times New Roman"/>
          <w:sz w:val="24"/>
        </w:rPr>
        <w:t>, and all the religious variables entered into the equation, the crucial predictor of lower levels of environmental concerns was belief in literal interpretation of the Bible.</w:t>
      </w:r>
    </w:p>
    <w:p w14:paraId="1CD6C078" w14:textId="6FE3FD19" w:rsidR="000A39F4" w:rsidRPr="00042B0D" w:rsidRDefault="000A39F4"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Greeley’s (1993) reanalysis of the 1988 General Social Survey data (Davis &amp; Smith, 1988) also generated additional insight into the problem since, alongside one environmental variable, these data included six religious measures: </w:t>
      </w:r>
      <w:r w:rsidR="00042B0D">
        <w:rPr>
          <w:rFonts w:ascii="Times New Roman" w:hAnsi="Times New Roman" w:cs="Times New Roman"/>
          <w:sz w:val="24"/>
        </w:rPr>
        <w:t>biblical literalism, belief in God, religious affiliation, frequency of prayer, frequency of church attendance, and images of God. Simple correlational analysis demonstrated negative relationships between environmental concern and biblical literalism, belief in God, and Christian affiliation. On the other hand, there was</w:t>
      </w:r>
      <w:r w:rsidR="00DA4986">
        <w:rPr>
          <w:rFonts w:ascii="Times New Roman" w:hAnsi="Times New Roman" w:cs="Times New Roman"/>
          <w:sz w:val="24"/>
        </w:rPr>
        <w:t xml:space="preserve"> no</w:t>
      </w:r>
      <w:r w:rsidR="00042B0D">
        <w:rPr>
          <w:rFonts w:ascii="Times New Roman" w:hAnsi="Times New Roman" w:cs="Times New Roman"/>
          <w:sz w:val="24"/>
        </w:rPr>
        <w:t xml:space="preserve"> significant correlation between environmental concern and either personal prayer or church attendance. Those with a more gracious image of God (mother, spouse, lover</w:t>
      </w:r>
      <w:r w:rsidR="00DA4986">
        <w:rPr>
          <w:rFonts w:ascii="Times New Roman" w:hAnsi="Times New Roman" w:cs="Times New Roman"/>
          <w:sz w:val="24"/>
        </w:rPr>
        <w:t>,</w:t>
      </w:r>
      <w:r w:rsidR="00042B0D">
        <w:rPr>
          <w:rFonts w:ascii="Times New Roman" w:hAnsi="Times New Roman" w:cs="Times New Roman"/>
          <w:sz w:val="24"/>
        </w:rPr>
        <w:t xml:space="preserve"> or friend, rather than father, master, judge</w:t>
      </w:r>
      <w:r w:rsidR="00DA4986">
        <w:rPr>
          <w:rFonts w:ascii="Times New Roman" w:hAnsi="Times New Roman" w:cs="Times New Roman"/>
          <w:sz w:val="24"/>
        </w:rPr>
        <w:t>,</w:t>
      </w:r>
      <w:r w:rsidR="00042B0D">
        <w:rPr>
          <w:rFonts w:ascii="Times New Roman" w:hAnsi="Times New Roman" w:cs="Times New Roman"/>
          <w:sz w:val="24"/>
        </w:rPr>
        <w:t xml:space="preserve"> or king) were more likely to support increased spending on the environment. Greeley concludes that it is not biblical literalism as such which relates to lack of environmental concern, but rather a </w:t>
      </w:r>
      <w:r w:rsidR="00042B0D">
        <w:rPr>
          <w:rFonts w:ascii="Times New Roman" w:hAnsi="Times New Roman" w:cs="Times New Roman"/>
          <w:i/>
          <w:iCs/>
          <w:sz w:val="24"/>
        </w:rPr>
        <w:t xml:space="preserve">rigid </w:t>
      </w:r>
      <w:r w:rsidR="00042B0D">
        <w:rPr>
          <w:rFonts w:ascii="Times New Roman" w:hAnsi="Times New Roman" w:cs="Times New Roman"/>
          <w:sz w:val="24"/>
        </w:rPr>
        <w:t>political and religious narrative.</w:t>
      </w:r>
    </w:p>
    <w:p w14:paraId="5082C9B8" w14:textId="09C5E18D" w:rsidR="000A39F4" w:rsidRDefault="000A39F4" w:rsidP="009A411B">
      <w:pPr>
        <w:spacing w:after="0" w:line="480" w:lineRule="auto"/>
        <w:ind w:firstLine="720"/>
        <w:rPr>
          <w:rFonts w:ascii="Times New Roman" w:hAnsi="Times New Roman" w:cs="Times New Roman"/>
          <w:sz w:val="24"/>
        </w:rPr>
      </w:pPr>
      <w:r>
        <w:rPr>
          <w:rFonts w:ascii="Times New Roman" w:hAnsi="Times New Roman" w:cs="Times New Roman"/>
          <w:sz w:val="24"/>
        </w:rPr>
        <w:t>Further insight into the instability of self-assigned relig</w:t>
      </w:r>
      <w:r w:rsidR="006F58C1">
        <w:rPr>
          <w:rFonts w:ascii="Times New Roman" w:hAnsi="Times New Roman" w:cs="Times New Roman"/>
          <w:sz w:val="24"/>
        </w:rPr>
        <w:t xml:space="preserve">ious affiliation as a measure was provided by </w:t>
      </w:r>
      <w:proofErr w:type="spellStart"/>
      <w:r w:rsidR="006F58C1">
        <w:rPr>
          <w:rFonts w:ascii="Times New Roman" w:hAnsi="Times New Roman" w:cs="Times New Roman"/>
          <w:sz w:val="24"/>
        </w:rPr>
        <w:t>Kanagy</w:t>
      </w:r>
      <w:proofErr w:type="spellEnd"/>
      <w:r w:rsidR="006F58C1">
        <w:rPr>
          <w:rFonts w:ascii="Times New Roman" w:hAnsi="Times New Roman" w:cs="Times New Roman"/>
          <w:sz w:val="24"/>
        </w:rPr>
        <w:t xml:space="preserve"> and Willits (1993) who </w:t>
      </w:r>
      <w:r w:rsidR="00042B0D">
        <w:rPr>
          <w:rFonts w:ascii="Times New Roman" w:hAnsi="Times New Roman" w:cs="Times New Roman"/>
          <w:sz w:val="24"/>
        </w:rPr>
        <w:t xml:space="preserve">based their study on 3,632 adults from Pennsylvania and included the New Environmental Paradigm Scale devised by Dunlap and van </w:t>
      </w:r>
      <w:proofErr w:type="spellStart"/>
      <w:r w:rsidR="00042B0D">
        <w:rPr>
          <w:rFonts w:ascii="Times New Roman" w:hAnsi="Times New Roman" w:cs="Times New Roman"/>
          <w:sz w:val="24"/>
        </w:rPr>
        <w:t>Lier</w:t>
      </w:r>
      <w:r w:rsidR="00345FDB">
        <w:rPr>
          <w:rFonts w:ascii="Times New Roman" w:hAnsi="Times New Roman" w:cs="Times New Roman"/>
          <w:sz w:val="24"/>
        </w:rPr>
        <w:t>e</w:t>
      </w:r>
      <w:proofErr w:type="spellEnd"/>
      <w:r w:rsidR="00042B0D">
        <w:rPr>
          <w:rFonts w:ascii="Times New Roman" w:hAnsi="Times New Roman" w:cs="Times New Roman"/>
          <w:sz w:val="24"/>
        </w:rPr>
        <w:t xml:space="preserve"> (1978). Using bivariate correlations, they found that religious affiliation (being Jewish or Christian) was negatively related to three of their four measures of environmentalism. However, after controlling for the effects of worship attendance, gender, age, education, and income, the relationships of religious affiliation to the environmental attitude scales were non-significant</w:t>
      </w:r>
    </w:p>
    <w:p w14:paraId="25FE4A38" w14:textId="3EC45D46" w:rsidR="006F58C1" w:rsidRDefault="006F58C1" w:rsidP="009A411B">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T</w:t>
      </w:r>
      <w:r w:rsidR="00DA4986">
        <w:rPr>
          <w:rFonts w:ascii="Times New Roman" w:hAnsi="Times New Roman" w:cs="Times New Roman"/>
          <w:sz w:val="24"/>
        </w:rPr>
        <w:t>hree</w:t>
      </w:r>
      <w:r>
        <w:rPr>
          <w:rFonts w:ascii="Times New Roman" w:hAnsi="Times New Roman" w:cs="Times New Roman"/>
          <w:sz w:val="24"/>
        </w:rPr>
        <w:t xml:space="preserve"> other </w:t>
      </w:r>
      <w:r w:rsidR="00DA4986">
        <w:rPr>
          <w:rFonts w:ascii="Times New Roman" w:hAnsi="Times New Roman" w:cs="Times New Roman"/>
          <w:sz w:val="24"/>
        </w:rPr>
        <w:t xml:space="preserve">empirical </w:t>
      </w:r>
      <w:r>
        <w:rPr>
          <w:rFonts w:ascii="Times New Roman" w:hAnsi="Times New Roman" w:cs="Times New Roman"/>
          <w:sz w:val="24"/>
        </w:rPr>
        <w:t>studies that had begun to question the sophistication of White’s (1967) account of ‘the historical roots of our ecological crisis’ were published by Woodrum and Hoban (1994)</w:t>
      </w:r>
      <w:r w:rsidR="00DA4986">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Kan</w:t>
      </w:r>
      <w:r w:rsidR="00D130AF">
        <w:rPr>
          <w:rFonts w:ascii="Times New Roman" w:hAnsi="Times New Roman" w:cs="Times New Roman"/>
          <w:sz w:val="24"/>
        </w:rPr>
        <w:t>ag</w:t>
      </w:r>
      <w:r>
        <w:rPr>
          <w:rFonts w:ascii="Times New Roman" w:hAnsi="Times New Roman" w:cs="Times New Roman"/>
          <w:sz w:val="24"/>
        </w:rPr>
        <w:t>y</w:t>
      </w:r>
      <w:proofErr w:type="spellEnd"/>
      <w:r>
        <w:rPr>
          <w:rFonts w:ascii="Times New Roman" w:hAnsi="Times New Roman" w:cs="Times New Roman"/>
          <w:sz w:val="24"/>
        </w:rPr>
        <w:t xml:space="preserve"> and Nelsen (1995)</w:t>
      </w:r>
      <w:r w:rsidR="00DA4986">
        <w:rPr>
          <w:rFonts w:ascii="Times New Roman" w:hAnsi="Times New Roman" w:cs="Times New Roman"/>
          <w:sz w:val="24"/>
        </w:rPr>
        <w:t xml:space="preserve">, and </w:t>
      </w:r>
      <w:proofErr w:type="spellStart"/>
      <w:r w:rsidR="00DA4986">
        <w:rPr>
          <w:rFonts w:ascii="Times New Roman" w:hAnsi="Times New Roman" w:cs="Times New Roman"/>
          <w:sz w:val="24"/>
        </w:rPr>
        <w:t>Wolkomir</w:t>
      </w:r>
      <w:proofErr w:type="spellEnd"/>
      <w:r w:rsidR="00DA4986">
        <w:rPr>
          <w:rFonts w:ascii="Times New Roman" w:hAnsi="Times New Roman" w:cs="Times New Roman"/>
          <w:sz w:val="24"/>
        </w:rPr>
        <w:t xml:space="preserve"> et al. (1997)</w:t>
      </w:r>
      <w:r>
        <w:rPr>
          <w:rFonts w:ascii="Times New Roman" w:hAnsi="Times New Roman" w:cs="Times New Roman"/>
          <w:sz w:val="24"/>
        </w:rPr>
        <w:t xml:space="preserve">. In the first of these studies, Woodrum and Hoban (1994) drew on data from </w:t>
      </w:r>
      <w:r w:rsidR="00D130AF">
        <w:rPr>
          <w:rFonts w:ascii="Times New Roman" w:hAnsi="Times New Roman" w:cs="Times New Roman"/>
          <w:sz w:val="24"/>
        </w:rPr>
        <w:t xml:space="preserve">332 adults in eight urban and eight rural counties across North Carolina (a 62% response rate). Religiosity was assessed by four indicators: </w:t>
      </w:r>
      <w:r w:rsidR="00DA4986">
        <w:rPr>
          <w:rFonts w:ascii="Times New Roman" w:hAnsi="Times New Roman" w:cs="Times New Roman"/>
          <w:sz w:val="24"/>
        </w:rPr>
        <w:t xml:space="preserve">church attendance, </w:t>
      </w:r>
      <w:r w:rsidR="00D130AF">
        <w:rPr>
          <w:rFonts w:ascii="Times New Roman" w:hAnsi="Times New Roman" w:cs="Times New Roman"/>
          <w:sz w:val="24"/>
        </w:rPr>
        <w:t xml:space="preserve">religious salience, biblical literalism, </w:t>
      </w:r>
      <w:r w:rsidR="00DA4986">
        <w:rPr>
          <w:rFonts w:ascii="Times New Roman" w:hAnsi="Times New Roman" w:cs="Times New Roman"/>
          <w:sz w:val="24"/>
        </w:rPr>
        <w:t xml:space="preserve">and </w:t>
      </w:r>
      <w:r w:rsidR="00D130AF">
        <w:rPr>
          <w:rFonts w:ascii="Times New Roman" w:hAnsi="Times New Roman" w:cs="Times New Roman"/>
          <w:sz w:val="24"/>
        </w:rPr>
        <w:t xml:space="preserve">attitude toward teaching biblical creation in public schools. The questionnaire also included </w:t>
      </w:r>
      <w:r w:rsidR="00DA4986">
        <w:rPr>
          <w:rFonts w:ascii="Times New Roman" w:hAnsi="Times New Roman" w:cs="Times New Roman"/>
          <w:sz w:val="24"/>
        </w:rPr>
        <w:t>a question about dominion over creation, a</w:t>
      </w:r>
      <w:r w:rsidR="00D130AF">
        <w:rPr>
          <w:rFonts w:ascii="Times New Roman" w:hAnsi="Times New Roman" w:cs="Times New Roman"/>
          <w:sz w:val="24"/>
        </w:rPr>
        <w:t xml:space="preserve"> measure of environmental concern, regarding nuclear power plants and their </w:t>
      </w:r>
      <w:proofErr w:type="spellStart"/>
      <w:proofErr w:type="gramStart"/>
      <w:r w:rsidR="00D130AF">
        <w:rPr>
          <w:rFonts w:ascii="Times New Roman" w:hAnsi="Times New Roman" w:cs="Times New Roman"/>
          <w:sz w:val="24"/>
        </w:rPr>
        <w:t>radio active</w:t>
      </w:r>
      <w:proofErr w:type="spellEnd"/>
      <w:proofErr w:type="gramEnd"/>
      <w:r w:rsidR="00D130AF">
        <w:rPr>
          <w:rFonts w:ascii="Times New Roman" w:hAnsi="Times New Roman" w:cs="Times New Roman"/>
          <w:sz w:val="24"/>
        </w:rPr>
        <w:t xml:space="preserve"> discharges, and three measures of pro-environmental attitudes.</w:t>
      </w:r>
      <w:r>
        <w:rPr>
          <w:rFonts w:ascii="Times New Roman" w:hAnsi="Times New Roman" w:cs="Times New Roman"/>
          <w:sz w:val="24"/>
        </w:rPr>
        <w:t xml:space="preserve"> They found that dominion beliefs were prevalent in this sample, especially among those with little formal education or who were uninformed about environmental matters. However, they also found that dominion beliefs were not associated with religious saliency, church attendance, biblical literalism, or support for </w:t>
      </w:r>
      <w:r w:rsidR="00DA4986">
        <w:rPr>
          <w:rFonts w:ascii="Times New Roman" w:hAnsi="Times New Roman" w:cs="Times New Roman"/>
          <w:sz w:val="24"/>
        </w:rPr>
        <w:t xml:space="preserve">teaching biblical creation in public </w:t>
      </w:r>
      <w:r>
        <w:rPr>
          <w:rFonts w:ascii="Times New Roman" w:hAnsi="Times New Roman" w:cs="Times New Roman"/>
          <w:sz w:val="24"/>
        </w:rPr>
        <w:t>school</w:t>
      </w:r>
      <w:r w:rsidR="00DA4986">
        <w:rPr>
          <w:rFonts w:ascii="Times New Roman" w:hAnsi="Times New Roman" w:cs="Times New Roman"/>
          <w:sz w:val="24"/>
        </w:rPr>
        <w:t>s</w:t>
      </w:r>
      <w:r>
        <w:rPr>
          <w:rFonts w:ascii="Times New Roman" w:hAnsi="Times New Roman" w:cs="Times New Roman"/>
          <w:sz w:val="24"/>
        </w:rPr>
        <w:t>.</w:t>
      </w:r>
    </w:p>
    <w:p w14:paraId="56274305" w14:textId="59BC57C6" w:rsidR="00D130AF" w:rsidRDefault="00D130AF"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In the second of these studies, </w:t>
      </w:r>
      <w:proofErr w:type="spellStart"/>
      <w:r>
        <w:rPr>
          <w:rFonts w:ascii="Times New Roman" w:hAnsi="Times New Roman" w:cs="Times New Roman"/>
          <w:sz w:val="24"/>
        </w:rPr>
        <w:t>Kanagy</w:t>
      </w:r>
      <w:proofErr w:type="spellEnd"/>
      <w:r>
        <w:rPr>
          <w:rFonts w:ascii="Times New Roman" w:hAnsi="Times New Roman" w:cs="Times New Roman"/>
          <w:sz w:val="24"/>
        </w:rPr>
        <w:t xml:space="preserve"> and Nelsen (1995) drew data from 2,379 white adult participants in a national survey in the USA. Their study included three measures of religiosity (attendance, born again, personal religion), and three attitud</w:t>
      </w:r>
      <w:r w:rsidR="00DA4986">
        <w:rPr>
          <w:rFonts w:ascii="Times New Roman" w:hAnsi="Times New Roman" w:cs="Times New Roman"/>
          <w:sz w:val="24"/>
        </w:rPr>
        <w:t>inal questions</w:t>
      </w:r>
      <w:r>
        <w:rPr>
          <w:rFonts w:ascii="Times New Roman" w:hAnsi="Times New Roman" w:cs="Times New Roman"/>
          <w:sz w:val="24"/>
        </w:rPr>
        <w:t xml:space="preserve"> about the environment (increase federal spending, relax environmental controls for economic growth, and self-identification as an environmentalist).</w:t>
      </w:r>
      <w:r w:rsidR="008C7779">
        <w:rPr>
          <w:rFonts w:ascii="Times New Roman" w:hAnsi="Times New Roman" w:cs="Times New Roman"/>
          <w:sz w:val="24"/>
        </w:rPr>
        <w:t xml:space="preserve"> Arguing that ‘the most explicit and clear indicator of environmental concern’ was identification as an environmentalist (p. 43), they found that none of their three measures of religiosity predicted such identification</w:t>
      </w:r>
      <w:r w:rsidR="00DA4986">
        <w:rPr>
          <w:rFonts w:ascii="Times New Roman" w:hAnsi="Times New Roman" w:cs="Times New Roman"/>
          <w:sz w:val="24"/>
        </w:rPr>
        <w:t>.</w:t>
      </w:r>
      <w:r w:rsidR="008C7779">
        <w:rPr>
          <w:rFonts w:ascii="Times New Roman" w:hAnsi="Times New Roman" w:cs="Times New Roman"/>
          <w:sz w:val="24"/>
        </w:rPr>
        <w:t xml:space="preserve"> </w:t>
      </w:r>
      <w:r w:rsidR="00DA4986">
        <w:rPr>
          <w:rFonts w:ascii="Times New Roman" w:hAnsi="Times New Roman" w:cs="Times New Roman"/>
          <w:sz w:val="24"/>
        </w:rPr>
        <w:t>T</w:t>
      </w:r>
      <w:r w:rsidR="008C7779">
        <w:rPr>
          <w:rFonts w:ascii="Times New Roman" w:hAnsi="Times New Roman" w:cs="Times New Roman"/>
          <w:sz w:val="24"/>
        </w:rPr>
        <w:t xml:space="preserve">hey concluded that: </w:t>
      </w:r>
    </w:p>
    <w:p w14:paraId="48DD898D" w14:textId="3F71D2D7" w:rsidR="008C7779" w:rsidRDefault="008C7779" w:rsidP="008C7779">
      <w:pPr>
        <w:spacing w:after="0" w:line="480" w:lineRule="auto"/>
        <w:ind w:left="720"/>
        <w:rPr>
          <w:rFonts w:ascii="Times New Roman" w:hAnsi="Times New Roman" w:cs="Times New Roman"/>
          <w:sz w:val="24"/>
        </w:rPr>
      </w:pPr>
      <w:r>
        <w:rPr>
          <w:rFonts w:ascii="Times New Roman" w:hAnsi="Times New Roman" w:cs="Times New Roman"/>
          <w:sz w:val="24"/>
        </w:rPr>
        <w:t>Religious individuals were no less likely than non-religious individuals to claim to be environmentalists. These findings in particular fail to support the White hypothesis and suggest that th</w:t>
      </w:r>
      <w:r w:rsidR="00DA4986">
        <w:rPr>
          <w:rFonts w:ascii="Times New Roman" w:hAnsi="Times New Roman" w:cs="Times New Roman"/>
          <w:sz w:val="24"/>
        </w:rPr>
        <w:t>os</w:t>
      </w:r>
      <w:r>
        <w:rPr>
          <w:rFonts w:ascii="Times New Roman" w:hAnsi="Times New Roman" w:cs="Times New Roman"/>
          <w:sz w:val="24"/>
        </w:rPr>
        <w:t>e of Judeo-Christian traditions – even fundamentalist individuals – are no less likely to be concerned about the environment. (p. 43)</w:t>
      </w:r>
    </w:p>
    <w:p w14:paraId="3172A51B" w14:textId="062C650E" w:rsidR="00DA4986" w:rsidRDefault="00DA4986" w:rsidP="009A411B">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In the third of these studies, </w:t>
      </w:r>
      <w:proofErr w:type="spellStart"/>
      <w:r>
        <w:rPr>
          <w:rFonts w:ascii="Times New Roman" w:hAnsi="Times New Roman" w:cs="Times New Roman"/>
          <w:sz w:val="24"/>
        </w:rPr>
        <w:t>Wolkomir</w:t>
      </w:r>
      <w:proofErr w:type="spellEnd"/>
      <w:r>
        <w:rPr>
          <w:rFonts w:ascii="Times New Roman" w:hAnsi="Times New Roman" w:cs="Times New Roman"/>
          <w:sz w:val="24"/>
        </w:rPr>
        <w:t xml:space="preserve"> et al. (1997) drew data from 1,228 adults in a national study in the USA. This study found that biblical literalism was correlated positively with views of dominion, negatively with environmental concern, and negatively with pro-environmental behaviour. Multiple regression analyses</w:t>
      </w:r>
      <w:r w:rsidR="005977C1">
        <w:rPr>
          <w:rFonts w:ascii="Times New Roman" w:hAnsi="Times New Roman" w:cs="Times New Roman"/>
          <w:sz w:val="24"/>
        </w:rPr>
        <w:t xml:space="preserve"> found that the effects of biblical literalism were explained entirely by its </w:t>
      </w:r>
      <w:r w:rsidR="0079291C">
        <w:rPr>
          <w:rFonts w:ascii="Times New Roman" w:hAnsi="Times New Roman" w:cs="Times New Roman"/>
          <w:sz w:val="24"/>
        </w:rPr>
        <w:t>relationship</w:t>
      </w:r>
      <w:r w:rsidR="005977C1">
        <w:rPr>
          <w:rFonts w:ascii="Times New Roman" w:hAnsi="Times New Roman" w:cs="Times New Roman"/>
          <w:sz w:val="24"/>
        </w:rPr>
        <w:t xml:space="preserve"> with dominion. Domi</w:t>
      </w:r>
      <w:r w:rsidR="00860B61">
        <w:rPr>
          <w:rFonts w:ascii="Times New Roman" w:hAnsi="Times New Roman" w:cs="Times New Roman"/>
          <w:sz w:val="24"/>
        </w:rPr>
        <w:t>n</w:t>
      </w:r>
      <w:r w:rsidR="0079291C">
        <w:rPr>
          <w:rFonts w:ascii="Times New Roman" w:hAnsi="Times New Roman" w:cs="Times New Roman"/>
          <w:sz w:val="24"/>
        </w:rPr>
        <w:t>i</w:t>
      </w:r>
      <w:r w:rsidR="005977C1">
        <w:rPr>
          <w:rFonts w:ascii="Times New Roman" w:hAnsi="Times New Roman" w:cs="Times New Roman"/>
          <w:sz w:val="24"/>
        </w:rPr>
        <w:t>on served as the key predictor of low environmental concern and low pro-environment behaviours.</w:t>
      </w:r>
    </w:p>
    <w:p w14:paraId="3B6E578C" w14:textId="1740A40D" w:rsidR="008C7779" w:rsidRDefault="008C7779" w:rsidP="009A411B">
      <w:pPr>
        <w:spacing w:after="0" w:line="480" w:lineRule="auto"/>
        <w:ind w:firstLine="720"/>
        <w:rPr>
          <w:rFonts w:ascii="Times New Roman" w:hAnsi="Times New Roman" w:cs="Times New Roman"/>
          <w:sz w:val="24"/>
        </w:rPr>
      </w:pPr>
      <w:r>
        <w:rPr>
          <w:rFonts w:ascii="Times New Roman" w:hAnsi="Times New Roman" w:cs="Times New Roman"/>
          <w:sz w:val="24"/>
        </w:rPr>
        <w:t>Against this background of a developing scientific</w:t>
      </w:r>
      <w:r w:rsidR="00456561">
        <w:rPr>
          <w:rFonts w:ascii="Times New Roman" w:hAnsi="Times New Roman" w:cs="Times New Roman"/>
          <w:sz w:val="24"/>
        </w:rPr>
        <w:t xml:space="preserve"> investigation of White’s thesis, Francis (1997) drew on data from the ongoing </w:t>
      </w:r>
      <w:proofErr w:type="gramStart"/>
      <w:r w:rsidR="00456561">
        <w:rPr>
          <w:rFonts w:ascii="Times New Roman" w:hAnsi="Times New Roman" w:cs="Times New Roman"/>
          <w:i/>
          <w:iCs/>
          <w:sz w:val="24"/>
        </w:rPr>
        <w:t>Teenage</w:t>
      </w:r>
      <w:proofErr w:type="gramEnd"/>
      <w:r w:rsidR="00456561">
        <w:rPr>
          <w:rFonts w:ascii="Times New Roman" w:hAnsi="Times New Roman" w:cs="Times New Roman"/>
          <w:i/>
          <w:iCs/>
          <w:sz w:val="24"/>
        </w:rPr>
        <w:t xml:space="preserve"> religion and values</w:t>
      </w:r>
      <w:r w:rsidR="00456561">
        <w:rPr>
          <w:rFonts w:ascii="Times New Roman" w:hAnsi="Times New Roman" w:cs="Times New Roman"/>
          <w:sz w:val="24"/>
        </w:rPr>
        <w:t xml:space="preserve"> project (Francis &amp; Kay, 1995; Robbins &amp; Francis, 2010) to test the association between Christianity and concern about environmental pollution among a sample of 20,968 13- to 15-year-old students. This study brough</w:t>
      </w:r>
      <w:r w:rsidR="001413BE">
        <w:rPr>
          <w:rFonts w:ascii="Times New Roman" w:hAnsi="Times New Roman" w:cs="Times New Roman"/>
          <w:sz w:val="24"/>
        </w:rPr>
        <w:t>t</w:t>
      </w:r>
      <w:r w:rsidR="00456561">
        <w:rPr>
          <w:rFonts w:ascii="Times New Roman" w:hAnsi="Times New Roman" w:cs="Times New Roman"/>
          <w:sz w:val="24"/>
        </w:rPr>
        <w:t xml:space="preserve"> three novel perspectives to the debate. First, it moved the enquiry to England and Wales </w:t>
      </w:r>
      <w:r w:rsidR="003D54A7">
        <w:rPr>
          <w:rFonts w:ascii="Times New Roman" w:hAnsi="Times New Roman" w:cs="Times New Roman"/>
          <w:sz w:val="24"/>
        </w:rPr>
        <w:t xml:space="preserve">and located it among a younger age group. Second, it operationalised religiosity in terms of four defined components: public religious practice expressed as church attendance; personal religious practice expressed as personal prayer; religious belief expressed as belief in God; and conservative Christian belief expressed in terms of accepting the Genesis account of creation in six days. Third, it included a recognised measure of fundamental individual differences in personality, the </w:t>
      </w:r>
      <w:proofErr w:type="spellStart"/>
      <w:r w:rsidR="003D54A7">
        <w:rPr>
          <w:rFonts w:ascii="Times New Roman" w:hAnsi="Times New Roman" w:cs="Times New Roman"/>
          <w:sz w:val="24"/>
        </w:rPr>
        <w:t>Eysenckian</w:t>
      </w:r>
      <w:proofErr w:type="spellEnd"/>
      <w:r w:rsidR="003D54A7">
        <w:rPr>
          <w:rFonts w:ascii="Times New Roman" w:hAnsi="Times New Roman" w:cs="Times New Roman"/>
          <w:sz w:val="24"/>
        </w:rPr>
        <w:t xml:space="preserve"> three-dimensional model (Eysenck &amp; Eysenck, 1975) as a set of core control variables.</w:t>
      </w:r>
    </w:p>
    <w:p w14:paraId="7B240A76" w14:textId="61D5BD7B" w:rsidR="003D54A7" w:rsidRDefault="003D54A7" w:rsidP="009A411B">
      <w:pPr>
        <w:spacing w:after="0" w:line="480" w:lineRule="auto"/>
        <w:ind w:firstLine="720"/>
        <w:rPr>
          <w:rFonts w:ascii="Times New Roman" w:hAnsi="Times New Roman" w:cs="Times New Roman"/>
          <w:sz w:val="24"/>
        </w:rPr>
      </w:pPr>
      <w:r>
        <w:rPr>
          <w:rFonts w:ascii="Times New Roman" w:hAnsi="Times New Roman" w:cs="Times New Roman"/>
          <w:sz w:val="24"/>
        </w:rPr>
        <w:t>Francis (1997) employed fixed-order multiple regression</w:t>
      </w:r>
      <w:r w:rsidR="006162A9">
        <w:rPr>
          <w:rFonts w:ascii="Times New Roman" w:hAnsi="Times New Roman" w:cs="Times New Roman"/>
          <w:sz w:val="24"/>
        </w:rPr>
        <w:t xml:space="preserve"> in order to explore the incremental effect of personal factors (sex and age) and psychological factors (extraversion, neuroticism, and psychoticism) on environmental concern before entering religious factors into the equation. Religious factors were also entered in the </w:t>
      </w:r>
      <w:proofErr w:type="gramStart"/>
      <w:r w:rsidR="006162A9">
        <w:rPr>
          <w:rFonts w:ascii="Times New Roman" w:hAnsi="Times New Roman" w:cs="Times New Roman"/>
          <w:sz w:val="24"/>
        </w:rPr>
        <w:t>fixed-order</w:t>
      </w:r>
      <w:proofErr w:type="gramEnd"/>
      <w:r w:rsidR="006162A9">
        <w:rPr>
          <w:rFonts w:ascii="Times New Roman" w:hAnsi="Times New Roman" w:cs="Times New Roman"/>
          <w:sz w:val="24"/>
        </w:rPr>
        <w:t xml:space="preserve">: belief in God, personal prayer, church attendance, and </w:t>
      </w:r>
      <w:r w:rsidR="005977C1">
        <w:rPr>
          <w:rFonts w:ascii="Times New Roman" w:hAnsi="Times New Roman" w:cs="Times New Roman"/>
          <w:sz w:val="24"/>
        </w:rPr>
        <w:t>belief in the biblical account of creation</w:t>
      </w:r>
      <w:r w:rsidR="006162A9">
        <w:rPr>
          <w:rFonts w:ascii="Times New Roman" w:hAnsi="Times New Roman" w:cs="Times New Roman"/>
          <w:sz w:val="24"/>
        </w:rPr>
        <w:t xml:space="preserve">. Four main conclusions emerged from this analysis. First, in terms of personal factors, sex emerged as a significant predictor of individual differences in levels of environmental concern. In this age </w:t>
      </w:r>
      <w:r w:rsidR="006162A9">
        <w:rPr>
          <w:rFonts w:ascii="Times New Roman" w:hAnsi="Times New Roman" w:cs="Times New Roman"/>
          <w:sz w:val="24"/>
        </w:rPr>
        <w:lastRenderedPageBreak/>
        <w:t>group females were more concerned than males about the risk of pollution to the environment. On the other hand, there was no significant age affect. Stude</w:t>
      </w:r>
      <w:r w:rsidR="005977C1">
        <w:rPr>
          <w:rFonts w:ascii="Times New Roman" w:hAnsi="Times New Roman" w:cs="Times New Roman"/>
          <w:sz w:val="24"/>
        </w:rPr>
        <w:t>nt</w:t>
      </w:r>
      <w:r w:rsidR="006162A9">
        <w:rPr>
          <w:rFonts w:ascii="Times New Roman" w:hAnsi="Times New Roman" w:cs="Times New Roman"/>
          <w:sz w:val="24"/>
        </w:rPr>
        <w:t>s in year ten (14 to 15 years of age) were neither more nor less concerned than students in year nine (13 to 14 years of age).</w:t>
      </w:r>
    </w:p>
    <w:p w14:paraId="6D1FB6C5" w14:textId="5FD3138A" w:rsidR="006162A9" w:rsidRDefault="006162A9" w:rsidP="009A411B">
      <w:pPr>
        <w:spacing w:after="0" w:line="480" w:lineRule="auto"/>
        <w:ind w:firstLine="720"/>
        <w:rPr>
          <w:rFonts w:ascii="Times New Roman" w:hAnsi="Times New Roman" w:cs="Times New Roman"/>
          <w:sz w:val="24"/>
        </w:rPr>
      </w:pPr>
      <w:r>
        <w:rPr>
          <w:rFonts w:ascii="Times New Roman" w:hAnsi="Times New Roman" w:cs="Times New Roman"/>
          <w:sz w:val="24"/>
        </w:rPr>
        <w:t>Second, in terms of personality factors, psychoticism emerged as the main dimension of personality implicated in shaping environmental attitudes. After taking</w:t>
      </w:r>
      <w:r w:rsidR="00127091">
        <w:rPr>
          <w:rFonts w:ascii="Times New Roman" w:hAnsi="Times New Roman" w:cs="Times New Roman"/>
          <w:sz w:val="24"/>
        </w:rPr>
        <w:t xml:space="preserve"> psychoticism scores into account, neuroticism scores added further predictive power, but this was not the case for extraversion scores. In other words, the young people who recorded greatest environmental concern were those who score</w:t>
      </w:r>
      <w:r w:rsidR="005977C1">
        <w:rPr>
          <w:rFonts w:ascii="Times New Roman" w:hAnsi="Times New Roman" w:cs="Times New Roman"/>
          <w:sz w:val="24"/>
        </w:rPr>
        <w:t>d</w:t>
      </w:r>
      <w:r w:rsidR="00127091">
        <w:rPr>
          <w:rFonts w:ascii="Times New Roman" w:hAnsi="Times New Roman" w:cs="Times New Roman"/>
          <w:sz w:val="24"/>
        </w:rPr>
        <w:t xml:space="preserve"> low on the psychoticism scale and high on the neuroticism scale, after taking sex difference into account.</w:t>
      </w:r>
    </w:p>
    <w:p w14:paraId="2A50C062" w14:textId="73E2AEFB" w:rsidR="00127091" w:rsidRDefault="00127091"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Third, after taking differences in sex, age, and personality into account, religiosity emerged as a predictor of more positive environmental attitudes among this age group. The beta weights demonstrated that belief in God was the most important of the religious factors, and that, after belief in God was </w:t>
      </w:r>
      <w:proofErr w:type="gramStart"/>
      <w:r>
        <w:rPr>
          <w:rFonts w:ascii="Times New Roman" w:hAnsi="Times New Roman" w:cs="Times New Roman"/>
          <w:sz w:val="24"/>
        </w:rPr>
        <w:t>taken into account</w:t>
      </w:r>
      <w:proofErr w:type="gramEnd"/>
      <w:r>
        <w:rPr>
          <w:rFonts w:ascii="Times New Roman" w:hAnsi="Times New Roman" w:cs="Times New Roman"/>
          <w:sz w:val="24"/>
        </w:rPr>
        <w:t>, both personal religious practice (personal prayer) and public religious practice (church attendance) contributed independently additional predictive power. In other words, the young people who showed greatest environmental concern were those who believed in God, prayed, and attended church.</w:t>
      </w:r>
    </w:p>
    <w:p w14:paraId="5A5FC453" w14:textId="43AEBF70" w:rsidR="00127091" w:rsidRDefault="00127091"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Fourth, after </w:t>
      </w:r>
      <w:proofErr w:type="gramStart"/>
      <w:r>
        <w:rPr>
          <w:rFonts w:ascii="Times New Roman" w:hAnsi="Times New Roman" w:cs="Times New Roman"/>
          <w:sz w:val="24"/>
        </w:rPr>
        <w:t>taking into account</w:t>
      </w:r>
      <w:proofErr w:type="gramEnd"/>
      <w:r>
        <w:rPr>
          <w:rFonts w:ascii="Times New Roman" w:hAnsi="Times New Roman" w:cs="Times New Roman"/>
          <w:sz w:val="24"/>
        </w:rPr>
        <w:t xml:space="preserve"> belief in God, church attendance and personal prayer, </w:t>
      </w:r>
      <w:r w:rsidR="005977C1">
        <w:rPr>
          <w:rFonts w:ascii="Times New Roman" w:hAnsi="Times New Roman" w:cs="Times New Roman"/>
          <w:sz w:val="24"/>
        </w:rPr>
        <w:t>belief in the biblical account of creation</w:t>
      </w:r>
      <w:r>
        <w:rPr>
          <w:rFonts w:ascii="Times New Roman" w:hAnsi="Times New Roman" w:cs="Times New Roman"/>
          <w:sz w:val="24"/>
        </w:rPr>
        <w:t xml:space="preserve"> was not further implicated in shaping environmental attitudes, either positively or negatively.</w:t>
      </w:r>
    </w:p>
    <w:p w14:paraId="3C02C3D9" w14:textId="4C7EFFC6" w:rsidR="00127091" w:rsidRDefault="00127091"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On the basis of these findings, Francis (1997) argued that these data provided no support for White’s (1967) thesis rooting the ecological crisis within the Christian tradition. On the contrary, three aspects of religiosity included in the study (belief in God, personal prayer, and church attendance) each contributed cumulatively to promoting higher levels of environmental concern. Moreover, these data also demonstrated that belief in </w:t>
      </w:r>
      <w:r w:rsidR="005977C1">
        <w:rPr>
          <w:rFonts w:ascii="Times New Roman" w:hAnsi="Times New Roman" w:cs="Times New Roman"/>
          <w:sz w:val="24"/>
        </w:rPr>
        <w:t xml:space="preserve">the biblical </w:t>
      </w:r>
      <w:r w:rsidR="005977C1">
        <w:rPr>
          <w:rFonts w:ascii="Times New Roman" w:hAnsi="Times New Roman" w:cs="Times New Roman"/>
          <w:sz w:val="24"/>
        </w:rPr>
        <w:lastRenderedPageBreak/>
        <w:t>account of creation</w:t>
      </w:r>
      <w:r>
        <w:rPr>
          <w:rFonts w:ascii="Times New Roman" w:hAnsi="Times New Roman" w:cs="Times New Roman"/>
          <w:sz w:val="24"/>
        </w:rPr>
        <w:t xml:space="preserve"> </w:t>
      </w:r>
      <w:r>
        <w:rPr>
          <w:rFonts w:ascii="Times New Roman" w:hAnsi="Times New Roman" w:cs="Times New Roman"/>
          <w:i/>
          <w:iCs/>
          <w:sz w:val="24"/>
        </w:rPr>
        <w:t>per se</w:t>
      </w:r>
      <w:r>
        <w:rPr>
          <w:rFonts w:ascii="Times New Roman" w:hAnsi="Times New Roman" w:cs="Times New Roman"/>
          <w:sz w:val="24"/>
        </w:rPr>
        <w:t xml:space="preserve"> was irrelevant to shaping environmental concern among this age group.</w:t>
      </w:r>
    </w:p>
    <w:p w14:paraId="316A1FF9" w14:textId="0C5F145A" w:rsidR="00127091" w:rsidRPr="00F8058F" w:rsidRDefault="00127091" w:rsidP="009A411B">
      <w:pPr>
        <w:spacing w:after="0" w:line="480" w:lineRule="auto"/>
        <w:ind w:firstLine="720"/>
        <w:rPr>
          <w:rFonts w:ascii="Times New Roman" w:hAnsi="Times New Roman" w:cs="Times New Roman"/>
          <w:sz w:val="24"/>
        </w:rPr>
      </w:pPr>
      <w:r>
        <w:rPr>
          <w:rFonts w:ascii="Times New Roman" w:hAnsi="Times New Roman" w:cs="Times New Roman"/>
          <w:sz w:val="24"/>
        </w:rPr>
        <w:t xml:space="preserve">A major </w:t>
      </w:r>
      <w:r w:rsidR="005977C1">
        <w:rPr>
          <w:rFonts w:ascii="Times New Roman" w:hAnsi="Times New Roman" w:cs="Times New Roman"/>
          <w:sz w:val="24"/>
        </w:rPr>
        <w:t>limitation</w:t>
      </w:r>
      <w:r>
        <w:rPr>
          <w:rFonts w:ascii="Times New Roman" w:hAnsi="Times New Roman" w:cs="Times New Roman"/>
          <w:sz w:val="24"/>
        </w:rPr>
        <w:t xml:space="preserve"> with the study reported by Francis (1997) concerned its reliance on five single-item measures. Environmental concern was assessed by the single item, ‘I am concerned about the risk of pollution to the environment’. Religious belief was assessed by the single item, ‘I believe in God’. Conservative Christian belief was assessed by the single items, </w:t>
      </w:r>
      <w:r w:rsidR="005977C1">
        <w:rPr>
          <w:rFonts w:ascii="Times New Roman" w:hAnsi="Times New Roman" w:cs="Times New Roman"/>
          <w:sz w:val="24"/>
        </w:rPr>
        <w:t>‘</w:t>
      </w:r>
      <w:r>
        <w:rPr>
          <w:rFonts w:ascii="Times New Roman" w:hAnsi="Times New Roman" w:cs="Times New Roman"/>
          <w:sz w:val="24"/>
        </w:rPr>
        <w:t xml:space="preserve">I believe that God made the world in six days and rested on the seventh’. Personal prayer and church attendance were each assessed by a single measure of frequency. </w:t>
      </w:r>
      <w:r w:rsidR="005977C1">
        <w:rPr>
          <w:rFonts w:ascii="Times New Roman" w:hAnsi="Times New Roman" w:cs="Times New Roman"/>
          <w:sz w:val="24"/>
        </w:rPr>
        <w:t xml:space="preserve">A further conceptual weakness was </w:t>
      </w:r>
      <w:r w:rsidR="00345FDB">
        <w:rPr>
          <w:rFonts w:ascii="Times New Roman" w:hAnsi="Times New Roman" w:cs="Times New Roman"/>
          <w:sz w:val="24"/>
        </w:rPr>
        <w:t xml:space="preserve">that </w:t>
      </w:r>
      <w:r w:rsidR="005977C1">
        <w:rPr>
          <w:rFonts w:ascii="Times New Roman" w:hAnsi="Times New Roman" w:cs="Times New Roman"/>
          <w:sz w:val="24"/>
        </w:rPr>
        <w:t xml:space="preserve">the study failed to include a measure of self-assigned Christian </w:t>
      </w:r>
      <w:r w:rsidR="005977C1" w:rsidRPr="00F8058F">
        <w:rPr>
          <w:rFonts w:ascii="Times New Roman" w:hAnsi="Times New Roman" w:cs="Times New Roman"/>
          <w:sz w:val="24"/>
        </w:rPr>
        <w:t>affiliation.</w:t>
      </w:r>
    </w:p>
    <w:p w14:paraId="369C6676" w14:textId="6EE2B7AE" w:rsidR="00C35855" w:rsidRPr="00F8058F" w:rsidRDefault="005842BF" w:rsidP="009A411B">
      <w:pPr>
        <w:spacing w:after="0" w:line="480" w:lineRule="auto"/>
        <w:ind w:firstLine="720"/>
        <w:rPr>
          <w:rFonts w:ascii="Times New Roman" w:hAnsi="Times New Roman" w:cs="Times New Roman"/>
          <w:sz w:val="24"/>
        </w:rPr>
      </w:pPr>
      <w:r w:rsidRPr="00F8058F">
        <w:rPr>
          <w:rFonts w:ascii="Times New Roman" w:hAnsi="Times New Roman" w:cs="Times New Roman"/>
          <w:sz w:val="24"/>
        </w:rPr>
        <w:t>In two studies of churchgoers in the UK</w:t>
      </w:r>
      <w:r w:rsidR="007372FE" w:rsidRPr="00F8058F">
        <w:rPr>
          <w:rFonts w:ascii="Times New Roman" w:hAnsi="Times New Roman" w:cs="Times New Roman"/>
          <w:sz w:val="24"/>
        </w:rPr>
        <w:t xml:space="preserve">, Village </w:t>
      </w:r>
      <w:r w:rsidR="002551B2" w:rsidRPr="00F8058F">
        <w:rPr>
          <w:rFonts w:ascii="Times New Roman" w:hAnsi="Times New Roman" w:cs="Times New Roman"/>
          <w:noProof/>
          <w:sz w:val="24"/>
        </w:rPr>
        <w:t>(2015, 2020)</w:t>
      </w:r>
      <w:r w:rsidR="007372FE" w:rsidRPr="00F8058F">
        <w:rPr>
          <w:rFonts w:ascii="Times New Roman" w:hAnsi="Times New Roman" w:cs="Times New Roman"/>
          <w:sz w:val="24"/>
        </w:rPr>
        <w:t xml:space="preserve"> explore</w:t>
      </w:r>
      <w:r w:rsidR="009A51BE" w:rsidRPr="00F8058F">
        <w:rPr>
          <w:rFonts w:ascii="Times New Roman" w:hAnsi="Times New Roman" w:cs="Times New Roman"/>
          <w:sz w:val="24"/>
        </w:rPr>
        <w:t>d</w:t>
      </w:r>
      <w:r w:rsidR="007372FE" w:rsidRPr="00F8058F">
        <w:rPr>
          <w:rFonts w:ascii="Times New Roman" w:hAnsi="Times New Roman" w:cs="Times New Roman"/>
          <w:sz w:val="24"/>
        </w:rPr>
        <w:t xml:space="preserve"> the relationship</w:t>
      </w:r>
      <w:r w:rsidR="00813455" w:rsidRPr="00F8058F">
        <w:rPr>
          <w:rFonts w:ascii="Times New Roman" w:hAnsi="Times New Roman" w:cs="Times New Roman"/>
          <w:sz w:val="24"/>
        </w:rPr>
        <w:t>s</w:t>
      </w:r>
      <w:r w:rsidR="007372FE" w:rsidRPr="00F8058F">
        <w:rPr>
          <w:rFonts w:ascii="Times New Roman" w:hAnsi="Times New Roman" w:cs="Times New Roman"/>
          <w:sz w:val="24"/>
        </w:rPr>
        <w:t xml:space="preserve"> between </w:t>
      </w:r>
      <w:r w:rsidR="00FB0229" w:rsidRPr="00F8058F">
        <w:rPr>
          <w:rFonts w:ascii="Times New Roman" w:hAnsi="Times New Roman" w:cs="Times New Roman"/>
          <w:sz w:val="24"/>
        </w:rPr>
        <w:t xml:space="preserve">personality, biblical </w:t>
      </w:r>
      <w:r w:rsidR="009A51BE" w:rsidRPr="00F8058F">
        <w:rPr>
          <w:rFonts w:ascii="Times New Roman" w:hAnsi="Times New Roman" w:cs="Times New Roman"/>
          <w:sz w:val="24"/>
        </w:rPr>
        <w:t>literalism</w:t>
      </w:r>
      <w:r w:rsidR="00E86F49" w:rsidRPr="00F8058F">
        <w:rPr>
          <w:rFonts w:ascii="Times New Roman" w:hAnsi="Times New Roman" w:cs="Times New Roman"/>
          <w:sz w:val="24"/>
        </w:rPr>
        <w:t>,</w:t>
      </w:r>
      <w:r w:rsidR="00FB0229" w:rsidRPr="00F8058F">
        <w:rPr>
          <w:rFonts w:ascii="Times New Roman" w:hAnsi="Times New Roman" w:cs="Times New Roman"/>
          <w:sz w:val="24"/>
        </w:rPr>
        <w:t xml:space="preserve"> </w:t>
      </w:r>
      <w:r w:rsidR="00813455" w:rsidRPr="00F8058F">
        <w:rPr>
          <w:rFonts w:ascii="Times New Roman" w:hAnsi="Times New Roman" w:cs="Times New Roman"/>
          <w:sz w:val="24"/>
        </w:rPr>
        <w:t xml:space="preserve">theological stance towards creation, </w:t>
      </w:r>
      <w:r w:rsidR="00FB0229" w:rsidRPr="00F8058F">
        <w:rPr>
          <w:rFonts w:ascii="Times New Roman" w:hAnsi="Times New Roman" w:cs="Times New Roman"/>
          <w:sz w:val="24"/>
        </w:rPr>
        <w:t>and environmental concern</w:t>
      </w:r>
      <w:r w:rsidR="009A51BE" w:rsidRPr="00F8058F">
        <w:rPr>
          <w:rFonts w:ascii="Times New Roman" w:hAnsi="Times New Roman" w:cs="Times New Roman"/>
          <w:sz w:val="24"/>
        </w:rPr>
        <w:t xml:space="preserve">. In </w:t>
      </w:r>
      <w:r w:rsidR="00E86F49" w:rsidRPr="00F8058F">
        <w:rPr>
          <w:rFonts w:ascii="Times New Roman" w:hAnsi="Times New Roman" w:cs="Times New Roman"/>
          <w:sz w:val="24"/>
        </w:rPr>
        <w:t>the first</w:t>
      </w:r>
      <w:r w:rsidR="002F030E" w:rsidRPr="00F8058F">
        <w:rPr>
          <w:rFonts w:ascii="Times New Roman" w:hAnsi="Times New Roman" w:cs="Times New Roman"/>
          <w:sz w:val="24"/>
        </w:rPr>
        <w:t xml:space="preserve"> study</w:t>
      </w:r>
      <w:r w:rsidR="009A51BE" w:rsidRPr="00F8058F">
        <w:rPr>
          <w:rFonts w:ascii="Times New Roman" w:hAnsi="Times New Roman" w:cs="Times New Roman"/>
          <w:sz w:val="24"/>
        </w:rPr>
        <w:t xml:space="preserve">, </w:t>
      </w:r>
      <w:r w:rsidR="00AB43CE" w:rsidRPr="00F8058F">
        <w:rPr>
          <w:rFonts w:ascii="Times New Roman" w:hAnsi="Times New Roman" w:cs="Times New Roman"/>
          <w:sz w:val="24"/>
        </w:rPr>
        <w:t xml:space="preserve">literal interpretation of </w:t>
      </w:r>
      <w:r w:rsidR="00F502C1" w:rsidRPr="00F8058F">
        <w:rPr>
          <w:rFonts w:ascii="Times New Roman" w:hAnsi="Times New Roman" w:cs="Times New Roman"/>
          <w:sz w:val="24"/>
        </w:rPr>
        <w:t>G</w:t>
      </w:r>
      <w:r w:rsidR="00AB43CE" w:rsidRPr="00F8058F">
        <w:rPr>
          <w:rFonts w:ascii="Times New Roman" w:hAnsi="Times New Roman" w:cs="Times New Roman"/>
          <w:sz w:val="24"/>
        </w:rPr>
        <w:t>en</w:t>
      </w:r>
      <w:r w:rsidR="00F502C1" w:rsidRPr="00F8058F">
        <w:rPr>
          <w:rFonts w:ascii="Times New Roman" w:hAnsi="Times New Roman" w:cs="Times New Roman"/>
          <w:sz w:val="24"/>
        </w:rPr>
        <w:t xml:space="preserve">esis was associated with higher levels of dominion theology, which in turn was associated with </w:t>
      </w:r>
      <w:r w:rsidR="00A41308" w:rsidRPr="00F8058F">
        <w:rPr>
          <w:rFonts w:ascii="Times New Roman" w:hAnsi="Times New Roman" w:cs="Times New Roman"/>
          <w:sz w:val="24"/>
        </w:rPr>
        <w:t>reduced</w:t>
      </w:r>
      <w:r w:rsidR="00F502C1" w:rsidRPr="00F8058F">
        <w:rPr>
          <w:rFonts w:ascii="Times New Roman" w:hAnsi="Times New Roman" w:cs="Times New Roman"/>
          <w:sz w:val="24"/>
        </w:rPr>
        <w:t xml:space="preserve"> concern </w:t>
      </w:r>
      <w:r w:rsidR="00A41308" w:rsidRPr="00F8058F">
        <w:rPr>
          <w:rFonts w:ascii="Times New Roman" w:hAnsi="Times New Roman" w:cs="Times New Roman"/>
          <w:sz w:val="24"/>
        </w:rPr>
        <w:t xml:space="preserve">for the environment. However, dominion and literalism </w:t>
      </w:r>
      <w:r w:rsidR="00F55DD2" w:rsidRPr="00F8058F">
        <w:rPr>
          <w:rFonts w:ascii="Times New Roman" w:hAnsi="Times New Roman" w:cs="Times New Roman"/>
          <w:sz w:val="24"/>
        </w:rPr>
        <w:t xml:space="preserve">also </w:t>
      </w:r>
      <w:r w:rsidR="00A41308" w:rsidRPr="00F8058F">
        <w:rPr>
          <w:rFonts w:ascii="Times New Roman" w:hAnsi="Times New Roman" w:cs="Times New Roman"/>
          <w:sz w:val="24"/>
        </w:rPr>
        <w:t xml:space="preserve">predicted </w:t>
      </w:r>
      <w:r w:rsidR="00F55DD2" w:rsidRPr="00F8058F">
        <w:rPr>
          <w:rFonts w:ascii="Times New Roman" w:hAnsi="Times New Roman" w:cs="Times New Roman"/>
          <w:sz w:val="24"/>
        </w:rPr>
        <w:t xml:space="preserve">higher levels of stewardship theology, which was associated with greater concern for the environment and greater </w:t>
      </w:r>
      <w:r w:rsidR="00125474" w:rsidRPr="00F8058F">
        <w:rPr>
          <w:rFonts w:ascii="Times New Roman" w:hAnsi="Times New Roman" w:cs="Times New Roman"/>
          <w:sz w:val="24"/>
        </w:rPr>
        <w:t>willingness</w:t>
      </w:r>
      <w:r w:rsidR="00F55DD2" w:rsidRPr="00F8058F">
        <w:rPr>
          <w:rFonts w:ascii="Times New Roman" w:hAnsi="Times New Roman" w:cs="Times New Roman"/>
          <w:sz w:val="24"/>
        </w:rPr>
        <w:t xml:space="preserve"> to make sacrifices to </w:t>
      </w:r>
      <w:r w:rsidR="00125474" w:rsidRPr="00F8058F">
        <w:rPr>
          <w:rFonts w:ascii="Times New Roman" w:hAnsi="Times New Roman" w:cs="Times New Roman"/>
          <w:sz w:val="24"/>
        </w:rPr>
        <w:t xml:space="preserve">preserve it. </w:t>
      </w:r>
      <w:r w:rsidR="00843B08" w:rsidRPr="00F8058F">
        <w:rPr>
          <w:rFonts w:ascii="Times New Roman" w:hAnsi="Times New Roman" w:cs="Times New Roman"/>
          <w:sz w:val="24"/>
        </w:rPr>
        <w:t xml:space="preserve">The </w:t>
      </w:r>
      <w:r w:rsidR="002F030E" w:rsidRPr="00F8058F">
        <w:rPr>
          <w:rFonts w:ascii="Times New Roman" w:hAnsi="Times New Roman" w:cs="Times New Roman"/>
          <w:sz w:val="24"/>
        </w:rPr>
        <w:t xml:space="preserve">second </w:t>
      </w:r>
      <w:r w:rsidR="00843B08" w:rsidRPr="00F8058F">
        <w:rPr>
          <w:rFonts w:ascii="Times New Roman" w:hAnsi="Times New Roman" w:cs="Times New Roman"/>
          <w:sz w:val="24"/>
        </w:rPr>
        <w:t xml:space="preserve">study used the Francis Psychological </w:t>
      </w:r>
      <w:r w:rsidR="00132BFE" w:rsidRPr="00F8058F">
        <w:rPr>
          <w:rFonts w:ascii="Times New Roman" w:hAnsi="Times New Roman" w:cs="Times New Roman"/>
          <w:sz w:val="24"/>
        </w:rPr>
        <w:t xml:space="preserve">Types and Emotional Temperament Scales </w:t>
      </w:r>
      <w:r w:rsidR="002551B2" w:rsidRPr="00F8058F">
        <w:rPr>
          <w:rFonts w:ascii="Times New Roman" w:hAnsi="Times New Roman" w:cs="Times New Roman"/>
          <w:noProof/>
          <w:sz w:val="24"/>
        </w:rPr>
        <w:t>(Village &amp; Francis, 2022a, 2022b)</w:t>
      </w:r>
      <w:r w:rsidR="00132BFE" w:rsidRPr="00F8058F">
        <w:rPr>
          <w:rFonts w:ascii="Times New Roman" w:hAnsi="Times New Roman" w:cs="Times New Roman"/>
          <w:sz w:val="24"/>
        </w:rPr>
        <w:t>, which included a measure of emotional temper</w:t>
      </w:r>
      <w:r w:rsidR="00D033C0" w:rsidRPr="00F8058F">
        <w:rPr>
          <w:rFonts w:ascii="Times New Roman" w:hAnsi="Times New Roman" w:cs="Times New Roman"/>
          <w:sz w:val="24"/>
        </w:rPr>
        <w:t xml:space="preserve">ament related to neuroticism. Psychological type preferences had some </w:t>
      </w:r>
      <w:r w:rsidR="00086567" w:rsidRPr="00F8058F">
        <w:rPr>
          <w:rFonts w:ascii="Times New Roman" w:hAnsi="Times New Roman" w:cs="Times New Roman"/>
          <w:sz w:val="24"/>
        </w:rPr>
        <w:t xml:space="preserve">indirect predictive power on environmental concern because </w:t>
      </w:r>
      <w:r w:rsidR="009323EB" w:rsidRPr="00F8058F">
        <w:rPr>
          <w:rFonts w:ascii="Times New Roman" w:hAnsi="Times New Roman" w:cs="Times New Roman"/>
          <w:sz w:val="24"/>
        </w:rPr>
        <w:t>preference for sensing over intuition was associated with more lit</w:t>
      </w:r>
      <w:r w:rsidR="00067F70" w:rsidRPr="00F8058F">
        <w:rPr>
          <w:rFonts w:ascii="Times New Roman" w:hAnsi="Times New Roman" w:cs="Times New Roman"/>
          <w:sz w:val="24"/>
        </w:rPr>
        <w:t xml:space="preserve">eral interpretation of Genesis, and preference for thinking over feeling was associated with </w:t>
      </w:r>
      <w:r w:rsidR="00BA2D64" w:rsidRPr="00F8058F">
        <w:rPr>
          <w:rFonts w:ascii="Times New Roman" w:hAnsi="Times New Roman" w:cs="Times New Roman"/>
          <w:sz w:val="24"/>
        </w:rPr>
        <w:t xml:space="preserve">general theological conservatism, which predicted literalism, dominion theology, and </w:t>
      </w:r>
      <w:r w:rsidR="00A24A7B" w:rsidRPr="00F8058F">
        <w:rPr>
          <w:rFonts w:ascii="Times New Roman" w:hAnsi="Times New Roman" w:cs="Times New Roman"/>
          <w:sz w:val="24"/>
        </w:rPr>
        <w:t xml:space="preserve">eschatological beliefs that seemed to reduce concern for the environment. </w:t>
      </w:r>
      <w:r w:rsidR="00296BBF" w:rsidRPr="00F8058F">
        <w:rPr>
          <w:rFonts w:ascii="Times New Roman" w:hAnsi="Times New Roman" w:cs="Times New Roman"/>
          <w:sz w:val="24"/>
        </w:rPr>
        <w:t>Greater emotional volatility (neuroticism) had a direct effect</w:t>
      </w:r>
      <w:r w:rsidR="00C72357" w:rsidRPr="00F8058F">
        <w:rPr>
          <w:rFonts w:ascii="Times New Roman" w:hAnsi="Times New Roman" w:cs="Times New Roman"/>
          <w:sz w:val="24"/>
        </w:rPr>
        <w:t xml:space="preserve">, being associated with increased concern for the environment. Others have </w:t>
      </w:r>
      <w:r w:rsidR="00C72357" w:rsidRPr="00F8058F">
        <w:rPr>
          <w:rFonts w:ascii="Times New Roman" w:hAnsi="Times New Roman" w:cs="Times New Roman"/>
          <w:sz w:val="24"/>
        </w:rPr>
        <w:lastRenderedPageBreak/>
        <w:t>argued tha</w:t>
      </w:r>
      <w:r w:rsidR="00F04F5C" w:rsidRPr="00F8058F">
        <w:rPr>
          <w:rFonts w:ascii="Times New Roman" w:hAnsi="Times New Roman" w:cs="Times New Roman"/>
          <w:sz w:val="24"/>
        </w:rPr>
        <w:t xml:space="preserve">t heightened eco-anxiety, which may be a product of </w:t>
      </w:r>
      <w:r w:rsidR="00B42544" w:rsidRPr="00F8058F">
        <w:rPr>
          <w:rFonts w:ascii="Times New Roman" w:hAnsi="Times New Roman" w:cs="Times New Roman"/>
          <w:sz w:val="24"/>
        </w:rPr>
        <w:t xml:space="preserve">neurotic tendencies, may be </w:t>
      </w:r>
      <w:r w:rsidR="002435DD" w:rsidRPr="00F8058F">
        <w:rPr>
          <w:rFonts w:ascii="Times New Roman" w:hAnsi="Times New Roman" w:cs="Times New Roman"/>
          <w:sz w:val="24"/>
        </w:rPr>
        <w:t>a useful spur to positive environmentalism, provided it does not become debilitating</w:t>
      </w:r>
      <w:r w:rsidR="00E86F49" w:rsidRPr="00F8058F">
        <w:rPr>
          <w:rFonts w:ascii="Times New Roman" w:hAnsi="Times New Roman" w:cs="Times New Roman"/>
          <w:sz w:val="24"/>
        </w:rPr>
        <w:t xml:space="preserve"> </w:t>
      </w:r>
      <w:r w:rsidR="002551B2" w:rsidRPr="00F8058F">
        <w:rPr>
          <w:rFonts w:ascii="Times New Roman" w:hAnsi="Times New Roman" w:cs="Times New Roman"/>
          <w:noProof/>
          <w:sz w:val="24"/>
        </w:rPr>
        <w:t>(Stanley et al., 2021; Verplanken et al., 2020)</w:t>
      </w:r>
      <w:r w:rsidR="00E86F49" w:rsidRPr="00F8058F">
        <w:rPr>
          <w:rFonts w:ascii="Times New Roman" w:hAnsi="Times New Roman" w:cs="Times New Roman"/>
          <w:sz w:val="24"/>
        </w:rPr>
        <w:t>.</w:t>
      </w:r>
      <w:r w:rsidR="002435DD" w:rsidRPr="00F8058F">
        <w:rPr>
          <w:rFonts w:ascii="Times New Roman" w:hAnsi="Times New Roman" w:cs="Times New Roman"/>
          <w:sz w:val="24"/>
        </w:rPr>
        <w:t xml:space="preserve"> </w:t>
      </w:r>
      <w:r w:rsidR="00B42544" w:rsidRPr="00F8058F">
        <w:rPr>
          <w:rFonts w:ascii="Times New Roman" w:hAnsi="Times New Roman" w:cs="Times New Roman"/>
          <w:sz w:val="24"/>
        </w:rPr>
        <w:t xml:space="preserve"> </w:t>
      </w:r>
    </w:p>
    <w:p w14:paraId="07D70909" w14:textId="200EA987" w:rsidR="003A27BF" w:rsidRDefault="003A27BF" w:rsidP="003A27BF">
      <w:pPr>
        <w:spacing w:after="0" w:line="480" w:lineRule="auto"/>
        <w:rPr>
          <w:rFonts w:ascii="Times New Roman" w:hAnsi="Times New Roman" w:cs="Times New Roman"/>
          <w:sz w:val="24"/>
        </w:rPr>
      </w:pPr>
      <w:r>
        <w:rPr>
          <w:rFonts w:ascii="Times New Roman" w:hAnsi="Times New Roman" w:cs="Times New Roman"/>
          <w:b/>
          <w:bCs/>
          <w:sz w:val="24"/>
        </w:rPr>
        <w:t>Research aim</w:t>
      </w:r>
    </w:p>
    <w:p w14:paraId="6D8A6918" w14:textId="637A8061" w:rsidR="003A27BF" w:rsidRPr="003A27BF" w:rsidRDefault="003A27BF" w:rsidP="009A411B">
      <w:pPr>
        <w:spacing w:after="0" w:line="480" w:lineRule="auto"/>
        <w:ind w:firstLine="720"/>
        <w:rPr>
          <w:rFonts w:ascii="Times New Roman" w:hAnsi="Times New Roman" w:cs="Times New Roman"/>
          <w:sz w:val="24"/>
        </w:rPr>
      </w:pPr>
      <w:r>
        <w:rPr>
          <w:rFonts w:ascii="Times New Roman" w:hAnsi="Times New Roman" w:cs="Times New Roman"/>
          <w:sz w:val="24"/>
        </w:rPr>
        <w:t>Against this background the aim of the present study was to re</w:t>
      </w:r>
      <w:r w:rsidR="005977C1">
        <w:rPr>
          <w:rFonts w:ascii="Times New Roman" w:hAnsi="Times New Roman" w:cs="Times New Roman"/>
          <w:sz w:val="24"/>
        </w:rPr>
        <w:t>ad</w:t>
      </w:r>
      <w:r>
        <w:rPr>
          <w:rFonts w:ascii="Times New Roman" w:hAnsi="Times New Roman" w:cs="Times New Roman"/>
          <w:sz w:val="24"/>
        </w:rPr>
        <w:t>dress 25 years later the research question posed by Francis (1997) and to do so by drawing on data generated by the Young People’s Values Survey, a survey conducted among over 27,000 13- to 15-year-old students in England and Wales</w:t>
      </w:r>
      <w:r w:rsidR="007B5A23">
        <w:rPr>
          <w:rFonts w:ascii="Times New Roman" w:hAnsi="Times New Roman" w:cs="Times New Roman"/>
          <w:sz w:val="24"/>
        </w:rPr>
        <w:t xml:space="preserve"> during the second decade of the twenty-first century</w:t>
      </w:r>
      <w:r>
        <w:rPr>
          <w:rFonts w:ascii="Times New Roman" w:hAnsi="Times New Roman" w:cs="Times New Roman"/>
          <w:sz w:val="24"/>
        </w:rPr>
        <w:t xml:space="preserve">. Building on the earlier Teenage Religion and Values Survey, this more recent survey was designed to include three scales relevant for a richer analysis of the connections between Christianity and environmental </w:t>
      </w:r>
      <w:r w:rsidR="00F34C9F">
        <w:rPr>
          <w:rFonts w:ascii="Times New Roman" w:hAnsi="Times New Roman" w:cs="Times New Roman"/>
          <w:sz w:val="24"/>
        </w:rPr>
        <w:t xml:space="preserve">concern among young people: a five-item </w:t>
      </w:r>
      <w:r w:rsidR="005977C1">
        <w:rPr>
          <w:rFonts w:ascii="Times New Roman" w:hAnsi="Times New Roman" w:cs="Times New Roman"/>
          <w:sz w:val="24"/>
        </w:rPr>
        <w:t xml:space="preserve">Scale of Environmental Concern and Behaviour, a five-item </w:t>
      </w:r>
      <w:r w:rsidR="00F34C9F">
        <w:rPr>
          <w:rFonts w:ascii="Times New Roman" w:hAnsi="Times New Roman" w:cs="Times New Roman"/>
          <w:sz w:val="24"/>
        </w:rPr>
        <w:t>Conservative Christian Belief Scale</w:t>
      </w:r>
      <w:r w:rsidR="005977C1">
        <w:rPr>
          <w:rFonts w:ascii="Times New Roman" w:hAnsi="Times New Roman" w:cs="Times New Roman"/>
          <w:sz w:val="24"/>
        </w:rPr>
        <w:t>,</w:t>
      </w:r>
      <w:r w:rsidR="00F34C9F">
        <w:rPr>
          <w:rFonts w:ascii="Times New Roman" w:hAnsi="Times New Roman" w:cs="Times New Roman"/>
          <w:sz w:val="24"/>
        </w:rPr>
        <w:t xml:space="preserve"> and the seven-item Francis Scale of Attitude toward Christianity. This survey also included the abbreviated form of the Junior Eysenck Personality Questionnaire Revised that allowed this aspect of Francis’ (1997) study to be replicated.</w:t>
      </w:r>
    </w:p>
    <w:p w14:paraId="1F39E675" w14:textId="77777777" w:rsidR="00F34C9F" w:rsidRDefault="00F34C9F" w:rsidP="00F34C9F">
      <w:pPr>
        <w:spacing w:after="0" w:line="480" w:lineRule="auto"/>
        <w:jc w:val="center"/>
        <w:rPr>
          <w:rFonts w:ascii="Times New Roman" w:hAnsi="Times New Roman" w:cs="Times New Roman"/>
          <w:b/>
          <w:sz w:val="24"/>
        </w:rPr>
      </w:pPr>
      <w:r>
        <w:rPr>
          <w:rFonts w:ascii="Times New Roman" w:hAnsi="Times New Roman" w:cs="Times New Roman"/>
          <w:b/>
          <w:sz w:val="24"/>
        </w:rPr>
        <w:t>Method</w:t>
      </w:r>
    </w:p>
    <w:p w14:paraId="0B4ACD35" w14:textId="77777777" w:rsidR="00F34C9F" w:rsidRDefault="00F34C9F" w:rsidP="00F34C9F">
      <w:pPr>
        <w:spacing w:after="0" w:line="480" w:lineRule="auto"/>
        <w:rPr>
          <w:rFonts w:ascii="Times New Roman" w:hAnsi="Times New Roman" w:cs="Times New Roman"/>
          <w:sz w:val="24"/>
        </w:rPr>
      </w:pPr>
      <w:r>
        <w:rPr>
          <w:rFonts w:ascii="Times New Roman" w:hAnsi="Times New Roman" w:cs="Times New Roman"/>
          <w:b/>
          <w:sz w:val="24"/>
        </w:rPr>
        <w:t>Procedure</w:t>
      </w:r>
    </w:p>
    <w:p w14:paraId="387827E8" w14:textId="0AF16D33" w:rsidR="00F34C9F" w:rsidRDefault="00F34C9F" w:rsidP="00F34C9F">
      <w:pPr>
        <w:spacing w:after="0" w:line="480" w:lineRule="auto"/>
        <w:ind w:firstLine="720"/>
        <w:rPr>
          <w:rFonts w:ascii="Times New Roman" w:hAnsi="Times New Roman" w:cs="Times New Roman"/>
          <w:sz w:val="24"/>
        </w:rPr>
      </w:pPr>
      <w:r>
        <w:rPr>
          <w:rFonts w:ascii="Times New Roman" w:hAnsi="Times New Roman" w:cs="Times New Roman"/>
          <w:sz w:val="24"/>
        </w:rPr>
        <w:t>In order to obtain a good representation of students identifying as Christian</w:t>
      </w:r>
      <w:r w:rsidR="005977C1">
        <w:rPr>
          <w:rFonts w:ascii="Times New Roman" w:hAnsi="Times New Roman" w:cs="Times New Roman"/>
          <w:sz w:val="24"/>
        </w:rPr>
        <w:t>,</w:t>
      </w:r>
      <w:r>
        <w:rPr>
          <w:rFonts w:ascii="Times New Roman" w:hAnsi="Times New Roman" w:cs="Times New Roman"/>
          <w:sz w:val="24"/>
        </w:rPr>
        <w:t xml:space="preserve"> the project over sampled schools with a religious character (mainly Anglican and Catholic schools within the state-maintained sector). Participating schools were asked to follow a standard procedure. The questionnaires were administered in normal class groups to all year nine (13- to 14-year-old) and year ten (14- to 15-year-old) students throughout the school. Students were asked not to write their names on the booklet and to complete the inventory under examination-like conditions. Although the students were given the choice not to participate, very few declined to do so. They were assured of confidentiality and anonymity. </w:t>
      </w:r>
      <w:r>
        <w:rPr>
          <w:rFonts w:ascii="Times New Roman" w:hAnsi="Times New Roman" w:cs="Times New Roman"/>
          <w:sz w:val="24"/>
        </w:rPr>
        <w:lastRenderedPageBreak/>
        <w:t xml:space="preserve">A total of 163 schools participated in the project, with thoroughly completed responses from 27,524 students. In order to clarify the analyses, in the present paper attention will be focused only on those students who self-identify as of no religion or as Christian, excluding those self-identifying with other faith traditions. </w:t>
      </w:r>
    </w:p>
    <w:p w14:paraId="09C43B40" w14:textId="77777777" w:rsidR="00F34C9F" w:rsidRDefault="00F34C9F" w:rsidP="00F34C9F">
      <w:pPr>
        <w:spacing w:after="0" w:line="480" w:lineRule="auto"/>
        <w:rPr>
          <w:rFonts w:ascii="Times New Roman" w:hAnsi="Times New Roman" w:cs="Times New Roman"/>
          <w:sz w:val="24"/>
        </w:rPr>
      </w:pPr>
      <w:r>
        <w:rPr>
          <w:rFonts w:ascii="Times New Roman" w:hAnsi="Times New Roman" w:cs="Times New Roman"/>
          <w:b/>
          <w:sz w:val="24"/>
        </w:rPr>
        <w:t>Instrument</w:t>
      </w:r>
    </w:p>
    <w:p w14:paraId="4821BE39" w14:textId="77777777" w:rsidR="00F34C9F" w:rsidRDefault="00F34C9F" w:rsidP="00F34C9F">
      <w:pPr>
        <w:spacing w:after="0" w:line="480" w:lineRule="auto"/>
        <w:ind w:firstLine="720"/>
        <w:rPr>
          <w:rFonts w:ascii="Times New Roman" w:hAnsi="Times New Roman" w:cs="Times New Roman"/>
          <w:sz w:val="24"/>
        </w:rPr>
      </w:pPr>
      <w:r>
        <w:rPr>
          <w:rFonts w:ascii="Times New Roman" w:hAnsi="Times New Roman" w:cs="Times New Roman"/>
          <w:sz w:val="24"/>
        </w:rPr>
        <w:t>The Young People’s Values Survey contained a range of questions modelled in the tradition of the CYMCA Attitude Survey (Francis, 1982a, 1982b) and the Teenage Religion and Values Survey (Francis, 2001). The present study drew on the following components.</w:t>
      </w:r>
    </w:p>
    <w:p w14:paraId="53832426" w14:textId="49E05707" w:rsidR="00AA5EBB" w:rsidRDefault="00F34C9F" w:rsidP="00F34C9F">
      <w:pPr>
        <w:spacing w:after="0" w:line="480" w:lineRule="auto"/>
        <w:ind w:firstLine="720"/>
        <w:rPr>
          <w:rFonts w:ascii="Times New Roman" w:hAnsi="Times New Roman" w:cs="Times New Roman"/>
          <w:sz w:val="24"/>
        </w:rPr>
      </w:pPr>
      <w:r>
        <w:rPr>
          <w:rFonts w:ascii="Times New Roman" w:hAnsi="Times New Roman" w:cs="Times New Roman"/>
          <w:i/>
          <w:sz w:val="24"/>
        </w:rPr>
        <w:t>Environmental concern</w:t>
      </w:r>
      <w:r>
        <w:rPr>
          <w:rFonts w:ascii="Times New Roman" w:hAnsi="Times New Roman" w:cs="Times New Roman"/>
          <w:sz w:val="24"/>
        </w:rPr>
        <w:t xml:space="preserve"> was </w:t>
      </w:r>
      <w:r w:rsidR="005977C1">
        <w:rPr>
          <w:rFonts w:ascii="Times New Roman" w:hAnsi="Times New Roman" w:cs="Times New Roman"/>
          <w:sz w:val="24"/>
        </w:rPr>
        <w:t xml:space="preserve">assessed </w:t>
      </w:r>
      <w:r>
        <w:rPr>
          <w:rFonts w:ascii="Times New Roman" w:hAnsi="Times New Roman" w:cs="Times New Roman"/>
          <w:sz w:val="24"/>
        </w:rPr>
        <w:t xml:space="preserve">by the five-item Scale of Environmental </w:t>
      </w:r>
      <w:r w:rsidR="00AA5EBB">
        <w:rPr>
          <w:rFonts w:ascii="Times New Roman" w:hAnsi="Times New Roman" w:cs="Times New Roman"/>
          <w:sz w:val="24"/>
        </w:rPr>
        <w:t>Concern and Behaviour (SECB)</w:t>
      </w:r>
      <w:r>
        <w:rPr>
          <w:rFonts w:ascii="Times New Roman" w:hAnsi="Times New Roman" w:cs="Times New Roman"/>
          <w:sz w:val="24"/>
        </w:rPr>
        <w:t xml:space="preserve">. Each item was rated on a five-point Likert scale: agree strongly (5), agree (4), not certain (3), disagree (2), and disagree strongly (1). The specific </w:t>
      </w:r>
      <w:r w:rsidR="00AA5EBB">
        <w:rPr>
          <w:rFonts w:ascii="Times New Roman" w:hAnsi="Times New Roman" w:cs="Times New Roman"/>
          <w:sz w:val="24"/>
        </w:rPr>
        <w:t>env</w:t>
      </w:r>
      <w:r w:rsidR="005977C1">
        <w:rPr>
          <w:rFonts w:ascii="Times New Roman" w:hAnsi="Times New Roman" w:cs="Times New Roman"/>
          <w:sz w:val="24"/>
        </w:rPr>
        <w:t>i</w:t>
      </w:r>
      <w:r w:rsidR="00AA5EBB">
        <w:rPr>
          <w:rFonts w:ascii="Times New Roman" w:hAnsi="Times New Roman" w:cs="Times New Roman"/>
          <w:sz w:val="24"/>
        </w:rPr>
        <w:t>r</w:t>
      </w:r>
      <w:r w:rsidR="005977C1">
        <w:rPr>
          <w:rFonts w:ascii="Times New Roman" w:hAnsi="Times New Roman" w:cs="Times New Roman"/>
          <w:sz w:val="24"/>
        </w:rPr>
        <w:t>on</w:t>
      </w:r>
      <w:r w:rsidR="00AA5EBB">
        <w:rPr>
          <w:rFonts w:ascii="Times New Roman" w:hAnsi="Times New Roman" w:cs="Times New Roman"/>
          <w:sz w:val="24"/>
        </w:rPr>
        <w:t>mental concerns selected concerned risk of pollution to the environment, risk of animals and plants becoming extinct, and risk of depleting the earth’s resources. The specific behaviours selected concerned making effort to help save the world’s e</w:t>
      </w:r>
      <w:r w:rsidR="005977C1">
        <w:rPr>
          <w:rFonts w:ascii="Times New Roman" w:hAnsi="Times New Roman" w:cs="Times New Roman"/>
          <w:sz w:val="24"/>
        </w:rPr>
        <w:t>ner</w:t>
      </w:r>
      <w:r w:rsidR="00AA5EBB">
        <w:rPr>
          <w:rFonts w:ascii="Times New Roman" w:hAnsi="Times New Roman" w:cs="Times New Roman"/>
          <w:sz w:val="24"/>
        </w:rPr>
        <w:t>g</w:t>
      </w:r>
      <w:r w:rsidR="005977C1">
        <w:rPr>
          <w:rFonts w:ascii="Times New Roman" w:hAnsi="Times New Roman" w:cs="Times New Roman"/>
          <w:sz w:val="24"/>
        </w:rPr>
        <w:t>y</w:t>
      </w:r>
      <w:r w:rsidR="00AA5EBB">
        <w:rPr>
          <w:rFonts w:ascii="Times New Roman" w:hAnsi="Times New Roman" w:cs="Times New Roman"/>
          <w:sz w:val="24"/>
        </w:rPr>
        <w:t xml:space="preserve"> </w:t>
      </w:r>
      <w:proofErr w:type="gramStart"/>
      <w:r w:rsidR="00AA5EBB">
        <w:rPr>
          <w:rFonts w:ascii="Times New Roman" w:hAnsi="Times New Roman" w:cs="Times New Roman"/>
          <w:sz w:val="24"/>
        </w:rPr>
        <w:t>resources</w:t>
      </w:r>
      <w:r w:rsidR="005977C1">
        <w:rPr>
          <w:rFonts w:ascii="Times New Roman" w:hAnsi="Times New Roman" w:cs="Times New Roman"/>
          <w:sz w:val="24"/>
        </w:rPr>
        <w:t>,</w:t>
      </w:r>
      <w:r w:rsidR="00AA5EBB">
        <w:rPr>
          <w:rFonts w:ascii="Times New Roman" w:hAnsi="Times New Roman" w:cs="Times New Roman"/>
          <w:sz w:val="24"/>
        </w:rPr>
        <w:t xml:space="preserve"> and</w:t>
      </w:r>
      <w:proofErr w:type="gramEnd"/>
      <w:r w:rsidR="00AA5EBB">
        <w:rPr>
          <w:rFonts w:ascii="Times New Roman" w:hAnsi="Times New Roman" w:cs="Times New Roman"/>
          <w:sz w:val="24"/>
        </w:rPr>
        <w:t xml:space="preserve"> making effort to recycle. </w:t>
      </w:r>
    </w:p>
    <w:p w14:paraId="6AB4835A" w14:textId="78AB0246" w:rsidR="00F34C9F" w:rsidRDefault="00F34C9F" w:rsidP="00F34C9F">
      <w:pPr>
        <w:spacing w:after="0" w:line="480" w:lineRule="auto"/>
        <w:ind w:firstLine="720"/>
        <w:rPr>
          <w:rFonts w:ascii="Times New Roman" w:hAnsi="Times New Roman" w:cs="Times New Roman"/>
          <w:i/>
          <w:sz w:val="24"/>
        </w:rPr>
      </w:pPr>
      <w:r>
        <w:rPr>
          <w:rFonts w:ascii="Times New Roman" w:hAnsi="Times New Roman" w:cs="Times New Roman"/>
          <w:i/>
          <w:sz w:val="24"/>
        </w:rPr>
        <w:t xml:space="preserve">Religious affiliation </w:t>
      </w:r>
      <w:r>
        <w:rPr>
          <w:rFonts w:ascii="Times New Roman" w:hAnsi="Times New Roman" w:cs="Times New Roman"/>
          <w:sz w:val="24"/>
        </w:rPr>
        <w:t xml:space="preserve">was assessed by the question ‘What is your religion?’ followed by the checklist: none, Christian, Buddhist, Hindu, Jewish, Muslim, Sikh, and other. Those who identified as Christian were invited to specify ‘with which group do you identify?’ followed by the </w:t>
      </w:r>
      <w:proofErr w:type="gramStart"/>
      <w:r>
        <w:rPr>
          <w:rFonts w:ascii="Times New Roman" w:hAnsi="Times New Roman" w:cs="Times New Roman"/>
          <w:sz w:val="24"/>
        </w:rPr>
        <w:t>check-list</w:t>
      </w:r>
      <w:proofErr w:type="gramEnd"/>
      <w:r>
        <w:rPr>
          <w:rFonts w:ascii="Times New Roman" w:hAnsi="Times New Roman" w:cs="Times New Roman"/>
          <w:sz w:val="24"/>
        </w:rPr>
        <w:t>: none, Baptist, Church of England/Church in Wales, Jehovah’s Witnesses, Methodist, Pentecostal (Assemblies of God, Elim), Roman Catholic, Salvation Army, URC/Presbyterian, and other.</w:t>
      </w:r>
    </w:p>
    <w:p w14:paraId="2A1FF867" w14:textId="71FB2A12" w:rsidR="00F34C9F" w:rsidRDefault="00F34C9F" w:rsidP="00F34C9F">
      <w:pPr>
        <w:spacing w:after="0" w:line="480" w:lineRule="auto"/>
        <w:ind w:firstLine="720"/>
        <w:rPr>
          <w:rFonts w:ascii="Times New Roman" w:hAnsi="Times New Roman" w:cs="Times New Roman"/>
          <w:sz w:val="24"/>
        </w:rPr>
      </w:pPr>
      <w:r>
        <w:rPr>
          <w:rFonts w:ascii="Times New Roman" w:hAnsi="Times New Roman" w:cs="Times New Roman"/>
          <w:i/>
          <w:sz w:val="24"/>
        </w:rPr>
        <w:t>Church attendance</w:t>
      </w:r>
      <w:r>
        <w:rPr>
          <w:rFonts w:ascii="Times New Roman" w:hAnsi="Times New Roman" w:cs="Times New Roman"/>
          <w:sz w:val="24"/>
        </w:rPr>
        <w:t xml:space="preserve"> was assessed by the question ‘How often do you attend a place of religious worship (e.g. church, mosque, temple, etc.)?</w:t>
      </w:r>
      <w:r w:rsidR="00AF01D6">
        <w:rPr>
          <w:rFonts w:ascii="Times New Roman" w:hAnsi="Times New Roman" w:cs="Times New Roman"/>
          <w:sz w:val="24"/>
        </w:rPr>
        <w:t>’</w:t>
      </w:r>
      <w:r>
        <w:rPr>
          <w:rFonts w:ascii="Times New Roman" w:hAnsi="Times New Roman" w:cs="Times New Roman"/>
          <w:sz w:val="24"/>
        </w:rPr>
        <w:t xml:space="preserve"> rated on a five-point scale: nearly every day (5), once a week (4), once a month (3), occasionally (2), and never (1).</w:t>
      </w:r>
    </w:p>
    <w:p w14:paraId="27893FB1" w14:textId="77777777" w:rsidR="00F34C9F" w:rsidRDefault="00F34C9F" w:rsidP="00F34C9F">
      <w:pPr>
        <w:spacing w:after="0" w:line="480" w:lineRule="auto"/>
        <w:ind w:firstLine="720"/>
        <w:rPr>
          <w:rFonts w:ascii="Times New Roman" w:hAnsi="Times New Roman" w:cs="Times New Roman"/>
          <w:sz w:val="24"/>
        </w:rPr>
      </w:pPr>
      <w:r>
        <w:rPr>
          <w:rFonts w:ascii="Times New Roman" w:hAnsi="Times New Roman" w:cs="Times New Roman"/>
          <w:i/>
          <w:sz w:val="24"/>
        </w:rPr>
        <w:lastRenderedPageBreak/>
        <w:t>Personal prayer</w:t>
      </w:r>
      <w:r>
        <w:rPr>
          <w:rFonts w:ascii="Times New Roman" w:hAnsi="Times New Roman" w:cs="Times New Roman"/>
          <w:sz w:val="24"/>
        </w:rPr>
        <w:t xml:space="preserve"> was assessed by the question ‘Do you pray by yourself?’ rated on a five-point scale: nearly every day (5), at least once a week (4), at least once a month (3), occasionally (2), and never (1).</w:t>
      </w:r>
    </w:p>
    <w:p w14:paraId="575D2C96" w14:textId="3222D7F0" w:rsidR="00F34C9F" w:rsidRDefault="00AA5EBB" w:rsidP="00F34C9F">
      <w:pPr>
        <w:spacing w:after="0" w:line="480" w:lineRule="auto"/>
        <w:ind w:firstLine="720"/>
        <w:rPr>
          <w:rFonts w:ascii="Times New Roman" w:hAnsi="Times New Roman" w:cs="Times New Roman"/>
          <w:sz w:val="24"/>
        </w:rPr>
      </w:pPr>
      <w:r>
        <w:rPr>
          <w:rFonts w:ascii="Times New Roman" w:hAnsi="Times New Roman" w:cs="Times New Roman"/>
          <w:i/>
          <w:sz w:val="24"/>
        </w:rPr>
        <w:t>Religious affect</w:t>
      </w:r>
      <w:r w:rsidR="00F34C9F">
        <w:rPr>
          <w:rFonts w:ascii="Times New Roman" w:hAnsi="Times New Roman" w:cs="Times New Roman"/>
          <w:sz w:val="24"/>
        </w:rPr>
        <w:t xml:space="preserve"> was assessed by the </w:t>
      </w:r>
      <w:r>
        <w:rPr>
          <w:rFonts w:ascii="Times New Roman" w:hAnsi="Times New Roman" w:cs="Times New Roman"/>
          <w:sz w:val="24"/>
        </w:rPr>
        <w:t xml:space="preserve">seven-item short form of the Francis Scale of Attitude toward Christianity (FSAC; Francis, Greer, &amp; Gibson, 1991). Each item was </w:t>
      </w:r>
      <w:r w:rsidR="00F34C9F">
        <w:rPr>
          <w:rFonts w:ascii="Times New Roman" w:hAnsi="Times New Roman" w:cs="Times New Roman"/>
          <w:sz w:val="24"/>
        </w:rPr>
        <w:t>rated on a five-point Likert scale: agree strongly (5), agree (4), not certain (3), disagree (2), and disagree strongly (1).</w:t>
      </w:r>
      <w:r>
        <w:rPr>
          <w:rFonts w:ascii="Times New Roman" w:hAnsi="Times New Roman" w:cs="Times New Roman"/>
          <w:sz w:val="24"/>
        </w:rPr>
        <w:t xml:space="preserve"> The items accessed affective responses to God, Jesus, Bible, prayer, and church.</w:t>
      </w:r>
    </w:p>
    <w:p w14:paraId="641AD4B4" w14:textId="18DF0F5D" w:rsidR="00AA5EBB" w:rsidRDefault="00AA5EBB" w:rsidP="00F34C9F">
      <w:pPr>
        <w:spacing w:after="0" w:line="480" w:lineRule="auto"/>
        <w:ind w:firstLine="720"/>
        <w:rPr>
          <w:rFonts w:ascii="Times New Roman" w:hAnsi="Times New Roman" w:cs="Times New Roman"/>
          <w:sz w:val="24"/>
        </w:rPr>
      </w:pPr>
      <w:r>
        <w:rPr>
          <w:rFonts w:ascii="Times New Roman" w:hAnsi="Times New Roman" w:cs="Times New Roman"/>
          <w:i/>
          <w:sz w:val="24"/>
        </w:rPr>
        <w:t>Religious conservation</w:t>
      </w:r>
      <w:r>
        <w:rPr>
          <w:rFonts w:ascii="Times New Roman" w:hAnsi="Times New Roman" w:cs="Times New Roman"/>
          <w:iCs/>
          <w:sz w:val="24"/>
        </w:rPr>
        <w:t xml:space="preserve"> was assessed by the five-item Conservative Christian Belief Scale (CCBS). Each item was rated</w:t>
      </w:r>
      <w:r w:rsidR="008C4510">
        <w:rPr>
          <w:rFonts w:ascii="Times New Roman" w:hAnsi="Times New Roman" w:cs="Times New Roman"/>
          <w:iCs/>
          <w:sz w:val="24"/>
        </w:rPr>
        <w:t xml:space="preserve"> </w:t>
      </w:r>
      <w:r w:rsidR="008C4510">
        <w:rPr>
          <w:rFonts w:ascii="Times New Roman" w:hAnsi="Times New Roman" w:cs="Times New Roman"/>
          <w:sz w:val="24"/>
        </w:rPr>
        <w:t>on a five-point Likert scale: agree strongly (5), agree (4), not certain (3), disagree (2), and disagree strongly (1). The items focused on beliefs about creation and beliefs about the exclusive claims of Christianity.</w:t>
      </w:r>
    </w:p>
    <w:p w14:paraId="2C8454AE" w14:textId="2E46904E" w:rsidR="00F34C9F" w:rsidRDefault="00F34C9F" w:rsidP="00F34C9F">
      <w:pPr>
        <w:spacing w:after="0" w:line="480" w:lineRule="auto"/>
        <w:ind w:firstLine="720"/>
        <w:rPr>
          <w:rFonts w:ascii="Times New Roman" w:hAnsi="Times New Roman" w:cs="Times New Roman"/>
          <w:sz w:val="24"/>
        </w:rPr>
      </w:pPr>
      <w:r>
        <w:rPr>
          <w:rFonts w:ascii="Times New Roman" w:hAnsi="Times New Roman" w:cs="Times New Roman"/>
          <w:i/>
          <w:sz w:val="24"/>
        </w:rPr>
        <w:t>Personality</w:t>
      </w:r>
      <w:r>
        <w:rPr>
          <w:rFonts w:ascii="Times New Roman" w:hAnsi="Times New Roman" w:cs="Times New Roman"/>
          <w:sz w:val="24"/>
        </w:rPr>
        <w:t xml:space="preserve"> was assessed by the abbreviated form of the Junior Eysenck Personality Questionnaire Revised (Francis, 1996). This instrument proposes three six-item scales to measure extraversion, neuroticism, and psychoticism, together with a six-item lie scale. Each item is rated on a two-point scale: no (0) and yes (1), with </w:t>
      </w:r>
      <w:proofErr w:type="gramStart"/>
      <w:r>
        <w:rPr>
          <w:rFonts w:ascii="Times New Roman" w:hAnsi="Times New Roman" w:cs="Times New Roman"/>
          <w:sz w:val="24"/>
        </w:rPr>
        <w:t>negatively-phased</w:t>
      </w:r>
      <w:proofErr w:type="gramEnd"/>
      <w:r>
        <w:rPr>
          <w:rFonts w:ascii="Times New Roman" w:hAnsi="Times New Roman" w:cs="Times New Roman"/>
          <w:sz w:val="24"/>
        </w:rPr>
        <w:t xml:space="preserve"> item recoded. Among the present sample the three personality scales recorded the following alpha coefficients: neuroticism, α = .72; extraversion, α = .66; psychoticism, α = .56.</w:t>
      </w:r>
    </w:p>
    <w:p w14:paraId="6BB1570C" w14:textId="77777777" w:rsidR="00F34C9F" w:rsidRPr="007B4772" w:rsidRDefault="00F34C9F" w:rsidP="00F34C9F">
      <w:pPr>
        <w:spacing w:after="0" w:line="480" w:lineRule="auto"/>
        <w:ind w:firstLine="720"/>
        <w:rPr>
          <w:rFonts w:ascii="Times New Roman" w:hAnsi="Times New Roman" w:cs="Times New Roman"/>
          <w:sz w:val="24"/>
        </w:rPr>
      </w:pPr>
      <w:r>
        <w:rPr>
          <w:rFonts w:ascii="Times New Roman" w:hAnsi="Times New Roman" w:cs="Times New Roman"/>
          <w:i/>
          <w:sz w:val="24"/>
        </w:rPr>
        <w:t xml:space="preserve">Sex </w:t>
      </w:r>
      <w:r>
        <w:rPr>
          <w:rFonts w:ascii="Times New Roman" w:hAnsi="Times New Roman" w:cs="Times New Roman"/>
          <w:sz w:val="24"/>
        </w:rPr>
        <w:t xml:space="preserve">and </w:t>
      </w:r>
      <w:r>
        <w:rPr>
          <w:rFonts w:ascii="Times New Roman" w:hAnsi="Times New Roman" w:cs="Times New Roman"/>
          <w:i/>
          <w:sz w:val="24"/>
        </w:rPr>
        <w:t>school year</w:t>
      </w:r>
      <w:r>
        <w:rPr>
          <w:rFonts w:ascii="Times New Roman" w:hAnsi="Times New Roman" w:cs="Times New Roman"/>
          <w:sz w:val="24"/>
        </w:rPr>
        <w:t xml:space="preserve"> were both treated as dichotomous variables: male (1) and female (2); year nine (1) and year ten (2)</w:t>
      </w:r>
    </w:p>
    <w:p w14:paraId="0D655E46" w14:textId="77777777" w:rsidR="00F34C9F" w:rsidRDefault="00F34C9F" w:rsidP="00F34C9F">
      <w:pPr>
        <w:spacing w:after="0" w:line="480" w:lineRule="auto"/>
        <w:rPr>
          <w:rFonts w:ascii="Times New Roman" w:hAnsi="Times New Roman" w:cs="Times New Roman"/>
          <w:sz w:val="24"/>
        </w:rPr>
      </w:pPr>
      <w:r>
        <w:rPr>
          <w:rFonts w:ascii="Times New Roman" w:hAnsi="Times New Roman" w:cs="Times New Roman"/>
          <w:b/>
          <w:sz w:val="24"/>
        </w:rPr>
        <w:t>Participants</w:t>
      </w:r>
    </w:p>
    <w:p w14:paraId="787BE12F" w14:textId="77777777" w:rsidR="00AA5EBB" w:rsidRDefault="00F34C9F"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present analyses were conducted on data provided by the 23,714 students who identified their religion either as Christian (N = 13,475) or as none (N = 10,239). Among those who identified as Christian, the largest denominational affiliation was as Church of England/Church in Wales (N = 5,648), followed by Roman Catholic (N = 3,102), Baptist (N </w:t>
      </w:r>
      <w:r>
        <w:rPr>
          <w:rFonts w:ascii="Times New Roman" w:hAnsi="Times New Roman" w:cs="Times New Roman"/>
          <w:sz w:val="24"/>
        </w:rPr>
        <w:lastRenderedPageBreak/>
        <w:t>= 1,194), Pentecostal (N = 471), and Methodist (N = 386). Of these 23,714 participants, 48% were male (N = 11,452) and 52% were female (N = 12,262); 55% were in year nine (N = 12,957) and 45% were in year ten (N = 10,757).</w:t>
      </w:r>
      <w:r w:rsidR="00AA5EBB">
        <w:rPr>
          <w:rFonts w:ascii="Times New Roman" w:hAnsi="Times New Roman" w:cs="Times New Roman"/>
          <w:sz w:val="24"/>
        </w:rPr>
        <w:t xml:space="preserve"> In terms of personal prayer, 11% prayed daily, a further 8% prayed at least monthly, and 21% prayed occasionally, leaving 60% who never prayed. In terms of church attendance, 17% attended weekly, a further 6% attended at least monthly, and 28% attended occasionally, leaving 48% who never attended.</w:t>
      </w:r>
    </w:p>
    <w:p w14:paraId="60F0148A" w14:textId="0CB64550" w:rsidR="008C4510" w:rsidRDefault="008C4510" w:rsidP="008C4510">
      <w:pPr>
        <w:spacing w:after="0" w:line="480" w:lineRule="auto"/>
        <w:jc w:val="center"/>
        <w:rPr>
          <w:rFonts w:ascii="Times New Roman" w:hAnsi="Times New Roman" w:cs="Times New Roman"/>
          <w:b/>
          <w:bCs/>
          <w:sz w:val="24"/>
        </w:rPr>
      </w:pPr>
      <w:r>
        <w:rPr>
          <w:rFonts w:ascii="Times New Roman" w:hAnsi="Times New Roman" w:cs="Times New Roman"/>
          <w:b/>
          <w:bCs/>
          <w:sz w:val="24"/>
        </w:rPr>
        <w:t xml:space="preserve">Results </w:t>
      </w:r>
    </w:p>
    <w:p w14:paraId="565EDC11" w14:textId="36439DB6" w:rsidR="008C4510" w:rsidRPr="008C4510" w:rsidRDefault="008C4510" w:rsidP="008C4510">
      <w:pPr>
        <w:spacing w:after="0" w:line="480" w:lineRule="auto"/>
        <w:jc w:val="center"/>
        <w:rPr>
          <w:rFonts w:ascii="Times New Roman" w:hAnsi="Times New Roman" w:cs="Times New Roman"/>
          <w:sz w:val="24"/>
        </w:rPr>
      </w:pPr>
      <w:r>
        <w:rPr>
          <w:rFonts w:ascii="Times New Roman" w:hAnsi="Times New Roman" w:cs="Times New Roman"/>
          <w:sz w:val="24"/>
        </w:rPr>
        <w:t>- insert table 1 about here -</w:t>
      </w:r>
    </w:p>
    <w:p w14:paraId="219C0520" w14:textId="507D9CDA" w:rsidR="008C4510" w:rsidRDefault="008C4510"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first step in data analysis explored the scale properties of the six instruments employed in the analyses. Table 1 demonstrates acceptable levels of internal consistency reliability for five of the six measures in terms of the alpha coefficient (Cronbach, 1951) exceeding the threshold of .65 proposed by </w:t>
      </w:r>
      <w:proofErr w:type="spellStart"/>
      <w:r>
        <w:rPr>
          <w:rFonts w:ascii="Times New Roman" w:hAnsi="Times New Roman" w:cs="Times New Roman"/>
          <w:sz w:val="24"/>
        </w:rPr>
        <w:t>DeVellis</w:t>
      </w:r>
      <w:proofErr w:type="spellEnd"/>
      <w:r>
        <w:rPr>
          <w:rFonts w:ascii="Times New Roman" w:hAnsi="Times New Roman" w:cs="Times New Roman"/>
          <w:sz w:val="24"/>
        </w:rPr>
        <w:t xml:space="preserve"> (2003). The lower alpha coefficient recorded by the psychoticism scale is consistent with the problems generally reported in operationalising and measuring this dimension of personality (Francis, Brown, &amp; </w:t>
      </w:r>
      <w:proofErr w:type="spellStart"/>
      <w:r>
        <w:rPr>
          <w:rFonts w:ascii="Times New Roman" w:hAnsi="Times New Roman" w:cs="Times New Roman"/>
          <w:sz w:val="24"/>
        </w:rPr>
        <w:t>Philipchalk</w:t>
      </w:r>
      <w:proofErr w:type="spellEnd"/>
      <w:r>
        <w:rPr>
          <w:rFonts w:ascii="Times New Roman" w:hAnsi="Times New Roman" w:cs="Times New Roman"/>
          <w:sz w:val="24"/>
        </w:rPr>
        <w:t>, 1992).</w:t>
      </w:r>
    </w:p>
    <w:p w14:paraId="3FBAA6AC" w14:textId="77777777" w:rsidR="008C4510" w:rsidRDefault="008C4510" w:rsidP="004E590B">
      <w:pPr>
        <w:spacing w:after="0" w:line="480" w:lineRule="auto"/>
        <w:jc w:val="center"/>
        <w:rPr>
          <w:rFonts w:ascii="Times New Roman" w:hAnsi="Times New Roman" w:cs="Times New Roman"/>
          <w:sz w:val="24"/>
        </w:rPr>
      </w:pPr>
      <w:r>
        <w:rPr>
          <w:rFonts w:ascii="Times New Roman" w:hAnsi="Times New Roman" w:cs="Times New Roman"/>
          <w:sz w:val="24"/>
        </w:rPr>
        <w:t>- insert table 2 about here -</w:t>
      </w:r>
    </w:p>
    <w:p w14:paraId="0B5232C2" w14:textId="6747B62E" w:rsidR="004E590B" w:rsidRDefault="008C4510" w:rsidP="008C4510">
      <w:pPr>
        <w:spacing w:after="0" w:line="480" w:lineRule="auto"/>
        <w:ind w:firstLine="720"/>
        <w:rPr>
          <w:rFonts w:ascii="Times New Roman" w:hAnsi="Times New Roman" w:cs="Times New Roman"/>
          <w:sz w:val="24"/>
        </w:rPr>
      </w:pPr>
      <w:r>
        <w:rPr>
          <w:rFonts w:ascii="Times New Roman" w:hAnsi="Times New Roman" w:cs="Times New Roman"/>
          <w:sz w:val="24"/>
        </w:rPr>
        <w:t>Table two provides further information about the three measures of religious affect, environmental concern, and religious conservati</w:t>
      </w:r>
      <w:r w:rsidR="005977C1">
        <w:rPr>
          <w:rFonts w:ascii="Times New Roman" w:hAnsi="Times New Roman" w:cs="Times New Roman"/>
          <w:sz w:val="24"/>
        </w:rPr>
        <w:t>sm</w:t>
      </w:r>
      <w:r>
        <w:rPr>
          <w:rFonts w:ascii="Times New Roman" w:hAnsi="Times New Roman" w:cs="Times New Roman"/>
          <w:sz w:val="24"/>
        </w:rPr>
        <w:t xml:space="preserve"> in terms of the correlations between the individual items and the sum of the other items within the scale, and in terms of the item endorsement as the sum of the agree and </w:t>
      </w:r>
      <w:proofErr w:type="gramStart"/>
      <w:r>
        <w:rPr>
          <w:rFonts w:ascii="Times New Roman" w:hAnsi="Times New Roman" w:cs="Times New Roman"/>
          <w:sz w:val="24"/>
        </w:rPr>
        <w:t>agree strongly</w:t>
      </w:r>
      <w:proofErr w:type="gramEnd"/>
      <w:r>
        <w:rPr>
          <w:rFonts w:ascii="Times New Roman" w:hAnsi="Times New Roman" w:cs="Times New Roman"/>
          <w:sz w:val="24"/>
        </w:rPr>
        <w:t xml:space="preserve"> responses. The Francis Scale of Attitude toward Christianity demonstrates that a positive attitude toward Christianity</w:t>
      </w:r>
      <w:r w:rsidR="004E590B">
        <w:rPr>
          <w:rFonts w:ascii="Times New Roman" w:hAnsi="Times New Roman" w:cs="Times New Roman"/>
          <w:sz w:val="24"/>
        </w:rPr>
        <w:t xml:space="preserve"> was recorded by between one in five and one in four of the students: 20% agreed that prayer helps them a lot, and 25% agreed that God means a lot to them. The Conservative Christian Belief Scale demonstrates that one in seven of the students accept the core statements that Christianity is the only true religion (14%) or that God made the world in six days of 24 </w:t>
      </w:r>
      <w:r w:rsidR="004E590B">
        <w:rPr>
          <w:rFonts w:ascii="Times New Roman" w:hAnsi="Times New Roman" w:cs="Times New Roman"/>
          <w:sz w:val="24"/>
        </w:rPr>
        <w:lastRenderedPageBreak/>
        <w:t>hours (14%). The Scale of Environmental Concern and Behaviour demonstrates that over half the students are concerned about the risk of pollution to the environment (51%), about the use of the earth’s resources (52%), and about animals and plants becoming extinct (55%). The proportion of students who make special efforts to address these concerns is, however, lower: 28% make a special effort to save the world’s energy resources, and 34% make special effort to recycle.</w:t>
      </w:r>
    </w:p>
    <w:p w14:paraId="5599DEDB" w14:textId="77777777" w:rsidR="004E590B" w:rsidRDefault="004E590B" w:rsidP="004E590B">
      <w:pPr>
        <w:spacing w:after="0" w:line="480" w:lineRule="auto"/>
        <w:jc w:val="center"/>
        <w:rPr>
          <w:rFonts w:ascii="Times New Roman" w:hAnsi="Times New Roman" w:cs="Times New Roman"/>
          <w:sz w:val="24"/>
        </w:rPr>
      </w:pPr>
      <w:r>
        <w:rPr>
          <w:rFonts w:ascii="Times New Roman" w:hAnsi="Times New Roman" w:cs="Times New Roman"/>
          <w:sz w:val="24"/>
        </w:rPr>
        <w:t>- insert table 3 about here -</w:t>
      </w:r>
    </w:p>
    <w:p w14:paraId="2DE12C80" w14:textId="60B7EBC5" w:rsidR="00877CEF" w:rsidRDefault="004E590B"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second step in data analysis explored the bivariate associations between the variables used in the study. Five features of the correlation matrix presented in table 3 merit commentary. First, sex differences </w:t>
      </w:r>
      <w:r w:rsidR="005977C1">
        <w:rPr>
          <w:rFonts w:ascii="Times New Roman" w:hAnsi="Times New Roman" w:cs="Times New Roman"/>
          <w:sz w:val="24"/>
        </w:rPr>
        <w:t>we</w:t>
      </w:r>
      <w:r>
        <w:rPr>
          <w:rFonts w:ascii="Times New Roman" w:hAnsi="Times New Roman" w:cs="Times New Roman"/>
          <w:sz w:val="24"/>
        </w:rPr>
        <w:t>re statistically significant in terms of environmental concern, personality</w:t>
      </w:r>
      <w:r w:rsidR="005977C1">
        <w:rPr>
          <w:rFonts w:ascii="Times New Roman" w:hAnsi="Times New Roman" w:cs="Times New Roman"/>
          <w:sz w:val="24"/>
        </w:rPr>
        <w:t>,</w:t>
      </w:r>
      <w:r>
        <w:rPr>
          <w:rFonts w:ascii="Times New Roman" w:hAnsi="Times New Roman" w:cs="Times New Roman"/>
          <w:sz w:val="24"/>
        </w:rPr>
        <w:t xml:space="preserve"> and religion. Females recorded higher scores on neuroticism, higher scores on extraversion, and lower scores on psychoticism, as is generally consistent with the wider literature (Eysenck &amp; Eysenck, </w:t>
      </w:r>
      <w:r w:rsidR="00345FDB">
        <w:rPr>
          <w:rFonts w:ascii="Times New Roman" w:hAnsi="Times New Roman" w:cs="Times New Roman"/>
          <w:sz w:val="24"/>
        </w:rPr>
        <w:t xml:space="preserve">1975, </w:t>
      </w:r>
      <w:r>
        <w:rPr>
          <w:rFonts w:ascii="Times New Roman" w:hAnsi="Times New Roman" w:cs="Times New Roman"/>
          <w:sz w:val="24"/>
        </w:rPr>
        <w:t>1991). Females recorded higher scores on religious affect, church attendance, prayer</w:t>
      </w:r>
      <w:r w:rsidR="005977C1">
        <w:rPr>
          <w:rFonts w:ascii="Times New Roman" w:hAnsi="Times New Roman" w:cs="Times New Roman"/>
          <w:sz w:val="24"/>
        </w:rPr>
        <w:t>,</w:t>
      </w:r>
      <w:r>
        <w:rPr>
          <w:rFonts w:ascii="Times New Roman" w:hAnsi="Times New Roman" w:cs="Times New Roman"/>
          <w:sz w:val="24"/>
        </w:rPr>
        <w:t xml:space="preserve"> and religious conservatism, as is generally consistent with the wider literature (Francis &amp; Penny, 2014). Females also recorded higher scores on environmental concern. Second, age differences were statistically significant in terms of environmental concern, religious affect</w:t>
      </w:r>
      <w:r w:rsidR="005977C1">
        <w:rPr>
          <w:rFonts w:ascii="Times New Roman" w:hAnsi="Times New Roman" w:cs="Times New Roman"/>
          <w:sz w:val="24"/>
        </w:rPr>
        <w:t>,</w:t>
      </w:r>
      <w:r>
        <w:rPr>
          <w:rFonts w:ascii="Times New Roman" w:hAnsi="Times New Roman" w:cs="Times New Roman"/>
          <w:sz w:val="24"/>
        </w:rPr>
        <w:t xml:space="preserve"> and religious conservatism. In all three cases</w:t>
      </w:r>
      <w:r w:rsidR="00AF5C20">
        <w:rPr>
          <w:rFonts w:ascii="Times New Roman" w:hAnsi="Times New Roman" w:cs="Times New Roman"/>
          <w:sz w:val="24"/>
        </w:rPr>
        <w:t>,</w:t>
      </w:r>
      <w:r>
        <w:rPr>
          <w:rFonts w:ascii="Times New Roman" w:hAnsi="Times New Roman" w:cs="Times New Roman"/>
          <w:sz w:val="24"/>
        </w:rPr>
        <w:t xml:space="preserve"> year</w:t>
      </w:r>
      <w:r w:rsidR="00AF5C20">
        <w:rPr>
          <w:rFonts w:ascii="Times New Roman" w:hAnsi="Times New Roman" w:cs="Times New Roman"/>
          <w:sz w:val="24"/>
        </w:rPr>
        <w:t>-</w:t>
      </w:r>
      <w:r>
        <w:rPr>
          <w:rFonts w:ascii="Times New Roman" w:hAnsi="Times New Roman" w:cs="Times New Roman"/>
          <w:sz w:val="24"/>
        </w:rPr>
        <w:t>ten students recorded lower scores than year</w:t>
      </w:r>
      <w:r w:rsidR="00345FDB">
        <w:rPr>
          <w:rFonts w:ascii="Times New Roman" w:hAnsi="Times New Roman" w:cs="Times New Roman"/>
          <w:sz w:val="24"/>
        </w:rPr>
        <w:t>-</w:t>
      </w:r>
      <w:r>
        <w:rPr>
          <w:rFonts w:ascii="Times New Roman" w:hAnsi="Times New Roman" w:cs="Times New Roman"/>
          <w:sz w:val="24"/>
        </w:rPr>
        <w:t xml:space="preserve">nine students. The lower scores recorded on the Francis Scale of Attitude toward Christianity is consistent with earlier work (Kay &amp; Francis, 1996). Third, the three personality variables were all statistically significant in terms of religious affect, prayer, and church attendance, with psychoticism scores accounting for more of the variance. This finding has been well-established in the literature since the early work reported by Francis (1992). The same pattern of correlations with personality was also found for environmental concern. Greater environmental concern was associated with higher neuroticism, lower psychoticism, and lower extraversion. These </w:t>
      </w:r>
      <w:r>
        <w:rPr>
          <w:rFonts w:ascii="Times New Roman" w:hAnsi="Times New Roman" w:cs="Times New Roman"/>
          <w:sz w:val="24"/>
        </w:rPr>
        <w:lastRenderedPageBreak/>
        <w:t>findings were consistent with the earlier work reported by Francis (1997). Fourth, the bivariate correlations also demonstrate</w:t>
      </w:r>
      <w:r w:rsidR="00AF5C20">
        <w:rPr>
          <w:rFonts w:ascii="Times New Roman" w:hAnsi="Times New Roman" w:cs="Times New Roman"/>
          <w:sz w:val="24"/>
        </w:rPr>
        <w:t>d</w:t>
      </w:r>
      <w:r>
        <w:rPr>
          <w:rFonts w:ascii="Times New Roman" w:hAnsi="Times New Roman" w:cs="Times New Roman"/>
          <w:sz w:val="24"/>
        </w:rPr>
        <w:t xml:space="preserve"> that environmental concern </w:t>
      </w:r>
      <w:r w:rsidR="00AF5C20">
        <w:rPr>
          <w:rFonts w:ascii="Times New Roman" w:hAnsi="Times New Roman" w:cs="Times New Roman"/>
          <w:sz w:val="24"/>
        </w:rPr>
        <w:t>wa</w:t>
      </w:r>
      <w:r>
        <w:rPr>
          <w:rFonts w:ascii="Times New Roman" w:hAnsi="Times New Roman" w:cs="Times New Roman"/>
          <w:sz w:val="24"/>
        </w:rPr>
        <w:t xml:space="preserve">s significantly associated with all four </w:t>
      </w:r>
      <w:r w:rsidR="00877CEF">
        <w:rPr>
          <w:rFonts w:ascii="Times New Roman" w:hAnsi="Times New Roman" w:cs="Times New Roman"/>
          <w:sz w:val="24"/>
        </w:rPr>
        <w:t xml:space="preserve">religious variables. Greater environmental concern was associated with more frequent church attendance, more frequent prayer, and more positive religious affect. These findings were consistent with the earlier work reported by Francis (1997). At the same time, however, lower levels of environmental concern were associated with greater religious conservatism. Fifth, self-assigned affiliation as Christian </w:t>
      </w:r>
      <w:r w:rsidR="00AF5C20">
        <w:rPr>
          <w:rFonts w:ascii="Times New Roman" w:hAnsi="Times New Roman" w:cs="Times New Roman"/>
          <w:sz w:val="24"/>
        </w:rPr>
        <w:t>wa</w:t>
      </w:r>
      <w:r w:rsidR="00877CEF">
        <w:rPr>
          <w:rFonts w:ascii="Times New Roman" w:hAnsi="Times New Roman" w:cs="Times New Roman"/>
          <w:sz w:val="24"/>
        </w:rPr>
        <w:t>s statistically significant in predicting higher levels of environmental concern</w:t>
      </w:r>
      <w:r w:rsidR="00AF5C20">
        <w:rPr>
          <w:rFonts w:ascii="Times New Roman" w:hAnsi="Times New Roman" w:cs="Times New Roman"/>
          <w:sz w:val="24"/>
        </w:rPr>
        <w:t>,</w:t>
      </w:r>
      <w:r w:rsidR="00877CEF">
        <w:rPr>
          <w:rFonts w:ascii="Times New Roman" w:hAnsi="Times New Roman" w:cs="Times New Roman"/>
          <w:sz w:val="24"/>
        </w:rPr>
        <w:t xml:space="preserve"> as well as predicting higher frequency of church attendance, higher frequency of personal prayer, and more positive religious affect.</w:t>
      </w:r>
    </w:p>
    <w:p w14:paraId="06A76536" w14:textId="77777777" w:rsidR="00877CEF" w:rsidRDefault="00877CEF" w:rsidP="00877CEF">
      <w:pPr>
        <w:spacing w:after="0" w:line="480" w:lineRule="auto"/>
        <w:jc w:val="center"/>
        <w:rPr>
          <w:rFonts w:ascii="Times New Roman" w:hAnsi="Times New Roman" w:cs="Times New Roman"/>
          <w:sz w:val="24"/>
        </w:rPr>
      </w:pPr>
      <w:r>
        <w:rPr>
          <w:rFonts w:ascii="Times New Roman" w:hAnsi="Times New Roman" w:cs="Times New Roman"/>
          <w:sz w:val="24"/>
        </w:rPr>
        <w:t>- insert table 4 about here -</w:t>
      </w:r>
    </w:p>
    <w:p w14:paraId="117BB4E8" w14:textId="23C1111F" w:rsidR="00877CEF" w:rsidRDefault="00877CEF" w:rsidP="008C4510">
      <w:pPr>
        <w:spacing w:after="0" w:line="480" w:lineRule="auto"/>
        <w:ind w:firstLine="720"/>
        <w:rPr>
          <w:rFonts w:ascii="Times New Roman" w:hAnsi="Times New Roman" w:cs="Times New Roman"/>
          <w:sz w:val="24"/>
        </w:rPr>
      </w:pPr>
      <w:r>
        <w:rPr>
          <w:rFonts w:ascii="Times New Roman" w:hAnsi="Times New Roman" w:cs="Times New Roman"/>
          <w:sz w:val="24"/>
        </w:rPr>
        <w:t>In light of the complex pattern of bivariate association, the third step in data analysis employs a cumulative sequence of six regression models to test the incremental effect of personal factors (sex and age entered in model one), psychological factors (extraversion, neuroticism, and psychoticism entered in model two), religious behaviour (church attendance and personal prayer entered in model three), religious affect (attitude toward Christianity entered in model four), religious conservatism (conservative Christian belief entered in model five), and self-assigned Christian affiliation (entered last in model six). Each model increased significantly the variance accounted for in scores recorded in the measure of environmental concern.</w:t>
      </w:r>
    </w:p>
    <w:p w14:paraId="67E5F144" w14:textId="77777777" w:rsidR="00AF5C20" w:rsidRDefault="00877CEF"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When all six sets of variables are </w:t>
      </w:r>
      <w:proofErr w:type="gramStart"/>
      <w:r>
        <w:rPr>
          <w:rFonts w:ascii="Times New Roman" w:hAnsi="Times New Roman" w:cs="Times New Roman"/>
          <w:sz w:val="24"/>
        </w:rPr>
        <w:t>taken into account</w:t>
      </w:r>
      <w:proofErr w:type="gramEnd"/>
      <w:r>
        <w:rPr>
          <w:rFonts w:ascii="Times New Roman" w:hAnsi="Times New Roman" w:cs="Times New Roman"/>
          <w:sz w:val="24"/>
        </w:rPr>
        <w:t xml:space="preserve"> the following </w:t>
      </w:r>
      <w:r w:rsidR="00AF5C20">
        <w:rPr>
          <w:rFonts w:ascii="Times New Roman" w:hAnsi="Times New Roman" w:cs="Times New Roman"/>
          <w:sz w:val="24"/>
        </w:rPr>
        <w:t xml:space="preserve">six </w:t>
      </w:r>
      <w:r>
        <w:rPr>
          <w:rFonts w:ascii="Times New Roman" w:hAnsi="Times New Roman" w:cs="Times New Roman"/>
          <w:sz w:val="24"/>
        </w:rPr>
        <w:t>main conclusions can be drawn. First, the effect of age remain</w:t>
      </w:r>
      <w:r w:rsidR="00AF5C20">
        <w:rPr>
          <w:rFonts w:ascii="Times New Roman" w:hAnsi="Times New Roman" w:cs="Times New Roman"/>
          <w:sz w:val="24"/>
        </w:rPr>
        <w:t>ed</w:t>
      </w:r>
      <w:r>
        <w:rPr>
          <w:rFonts w:ascii="Times New Roman" w:hAnsi="Times New Roman" w:cs="Times New Roman"/>
          <w:sz w:val="24"/>
        </w:rPr>
        <w:t xml:space="preserve"> consistent across all six models. Year</w:t>
      </w:r>
      <w:r w:rsidR="00AF5C20">
        <w:rPr>
          <w:rFonts w:ascii="Times New Roman" w:hAnsi="Times New Roman" w:cs="Times New Roman"/>
          <w:sz w:val="24"/>
        </w:rPr>
        <w:t>-</w:t>
      </w:r>
      <w:r>
        <w:rPr>
          <w:rFonts w:ascii="Times New Roman" w:hAnsi="Times New Roman" w:cs="Times New Roman"/>
          <w:sz w:val="24"/>
        </w:rPr>
        <w:t>ten students recorded a lower level of environmental concern than year</w:t>
      </w:r>
      <w:r w:rsidR="00AF5C20">
        <w:rPr>
          <w:rFonts w:ascii="Times New Roman" w:hAnsi="Times New Roman" w:cs="Times New Roman"/>
          <w:sz w:val="24"/>
        </w:rPr>
        <w:t>-</w:t>
      </w:r>
      <w:r>
        <w:rPr>
          <w:rFonts w:ascii="Times New Roman" w:hAnsi="Times New Roman" w:cs="Times New Roman"/>
          <w:sz w:val="24"/>
        </w:rPr>
        <w:t>nine students. Second, in terms of sex differences, the bivariate correlations and model one suggested that females recorded higher levels of environmental concern than males. Model two, however, suggest</w:t>
      </w:r>
      <w:r w:rsidR="00AF5C20">
        <w:rPr>
          <w:rFonts w:ascii="Times New Roman" w:hAnsi="Times New Roman" w:cs="Times New Roman"/>
          <w:sz w:val="24"/>
        </w:rPr>
        <w:t>ed</w:t>
      </w:r>
      <w:r>
        <w:rPr>
          <w:rFonts w:ascii="Times New Roman" w:hAnsi="Times New Roman" w:cs="Times New Roman"/>
          <w:sz w:val="24"/>
        </w:rPr>
        <w:t xml:space="preserve"> that psychological factors </w:t>
      </w:r>
      <w:r w:rsidR="00AF5C20">
        <w:rPr>
          <w:rFonts w:ascii="Times New Roman" w:hAnsi="Times New Roman" w:cs="Times New Roman"/>
          <w:sz w:val="24"/>
        </w:rPr>
        <w:t>we</w:t>
      </w:r>
      <w:r>
        <w:rPr>
          <w:rFonts w:ascii="Times New Roman" w:hAnsi="Times New Roman" w:cs="Times New Roman"/>
          <w:sz w:val="24"/>
        </w:rPr>
        <w:t xml:space="preserve">re more important than sex differences. When </w:t>
      </w:r>
      <w:r>
        <w:rPr>
          <w:rFonts w:ascii="Times New Roman" w:hAnsi="Times New Roman" w:cs="Times New Roman"/>
          <w:sz w:val="24"/>
        </w:rPr>
        <w:lastRenderedPageBreak/>
        <w:t xml:space="preserve">personality factors </w:t>
      </w:r>
      <w:r w:rsidR="00AF5C20">
        <w:rPr>
          <w:rFonts w:ascii="Times New Roman" w:hAnsi="Times New Roman" w:cs="Times New Roman"/>
          <w:sz w:val="24"/>
        </w:rPr>
        <w:t>we</w:t>
      </w:r>
      <w:r>
        <w:rPr>
          <w:rFonts w:ascii="Times New Roman" w:hAnsi="Times New Roman" w:cs="Times New Roman"/>
          <w:sz w:val="24"/>
        </w:rPr>
        <w:t xml:space="preserve">re </w:t>
      </w:r>
      <w:proofErr w:type="gramStart"/>
      <w:r>
        <w:rPr>
          <w:rFonts w:ascii="Times New Roman" w:hAnsi="Times New Roman" w:cs="Times New Roman"/>
          <w:sz w:val="24"/>
        </w:rPr>
        <w:t>taken into account</w:t>
      </w:r>
      <w:proofErr w:type="gramEnd"/>
      <w:r w:rsidR="00AF5C20">
        <w:rPr>
          <w:rFonts w:ascii="Times New Roman" w:hAnsi="Times New Roman" w:cs="Times New Roman"/>
          <w:sz w:val="24"/>
        </w:rPr>
        <w:t>,</w:t>
      </w:r>
      <w:r>
        <w:rPr>
          <w:rFonts w:ascii="Times New Roman" w:hAnsi="Times New Roman" w:cs="Times New Roman"/>
          <w:sz w:val="24"/>
        </w:rPr>
        <w:t xml:space="preserve"> females recorded lower levels of environmental concern than males with the same personality profile. Third, the effect of personality factors remained fairly consistent across the models. Higher levels of environmental concern were associated with lower psychoticism scores, lower extraversion scores, and higher neuroticism scores. Fourth, the bivariate correlations suggested that both church attendance and personal prayer </w:t>
      </w:r>
      <w:r w:rsidR="00AF5C20">
        <w:rPr>
          <w:rFonts w:ascii="Times New Roman" w:hAnsi="Times New Roman" w:cs="Times New Roman"/>
          <w:sz w:val="24"/>
        </w:rPr>
        <w:t>we</w:t>
      </w:r>
      <w:r>
        <w:rPr>
          <w:rFonts w:ascii="Times New Roman" w:hAnsi="Times New Roman" w:cs="Times New Roman"/>
          <w:sz w:val="24"/>
        </w:rPr>
        <w:t>re associated with higher levels of environmental concern. Model six, however, suggest</w:t>
      </w:r>
      <w:r w:rsidR="00AF5C20">
        <w:rPr>
          <w:rFonts w:ascii="Times New Roman" w:hAnsi="Times New Roman" w:cs="Times New Roman"/>
          <w:sz w:val="24"/>
        </w:rPr>
        <w:t>ed</w:t>
      </w:r>
      <w:r>
        <w:rPr>
          <w:rFonts w:ascii="Times New Roman" w:hAnsi="Times New Roman" w:cs="Times New Roman"/>
          <w:sz w:val="24"/>
        </w:rPr>
        <w:t xml:space="preserve"> that the effects of religious behaviour </w:t>
      </w:r>
      <w:r w:rsidR="00AF5C20">
        <w:rPr>
          <w:rFonts w:ascii="Times New Roman" w:hAnsi="Times New Roman" w:cs="Times New Roman"/>
          <w:sz w:val="24"/>
        </w:rPr>
        <w:t>we</w:t>
      </w:r>
      <w:r>
        <w:rPr>
          <w:rFonts w:ascii="Times New Roman" w:hAnsi="Times New Roman" w:cs="Times New Roman"/>
          <w:sz w:val="24"/>
        </w:rPr>
        <w:t xml:space="preserve">re largely mediated through the effects of </w:t>
      </w:r>
      <w:r w:rsidR="001D7F36">
        <w:rPr>
          <w:rFonts w:ascii="Times New Roman" w:hAnsi="Times New Roman" w:cs="Times New Roman"/>
          <w:sz w:val="24"/>
        </w:rPr>
        <w:t>positive religious affect. Scores recorded on the Francis Scale of Attitude toward Christianity provide</w:t>
      </w:r>
      <w:r w:rsidR="00AF5C20">
        <w:rPr>
          <w:rFonts w:ascii="Times New Roman" w:hAnsi="Times New Roman" w:cs="Times New Roman"/>
          <w:sz w:val="24"/>
        </w:rPr>
        <w:t>d</w:t>
      </w:r>
      <w:r w:rsidR="001D7F36">
        <w:rPr>
          <w:rFonts w:ascii="Times New Roman" w:hAnsi="Times New Roman" w:cs="Times New Roman"/>
          <w:sz w:val="24"/>
        </w:rPr>
        <w:t xml:space="preserve"> a more effective prediction of environmental concern than religious behaviour. Fifth, when the positive effect of religious affect has been </w:t>
      </w:r>
      <w:proofErr w:type="gramStart"/>
      <w:r w:rsidR="001D7F36">
        <w:rPr>
          <w:rFonts w:ascii="Times New Roman" w:hAnsi="Times New Roman" w:cs="Times New Roman"/>
          <w:sz w:val="24"/>
        </w:rPr>
        <w:t>taken into account</w:t>
      </w:r>
      <w:proofErr w:type="gramEnd"/>
      <w:r w:rsidR="001D7F36">
        <w:rPr>
          <w:rFonts w:ascii="Times New Roman" w:hAnsi="Times New Roman" w:cs="Times New Roman"/>
          <w:sz w:val="24"/>
        </w:rPr>
        <w:t xml:space="preserve">, the negative effect of religious conservatism </w:t>
      </w:r>
      <w:r w:rsidR="00AF5C20">
        <w:rPr>
          <w:rFonts w:ascii="Times New Roman" w:hAnsi="Times New Roman" w:cs="Times New Roman"/>
          <w:sz w:val="24"/>
        </w:rPr>
        <w:t>wa</w:t>
      </w:r>
      <w:r w:rsidR="001D7F36">
        <w:rPr>
          <w:rFonts w:ascii="Times New Roman" w:hAnsi="Times New Roman" w:cs="Times New Roman"/>
          <w:sz w:val="24"/>
        </w:rPr>
        <w:t xml:space="preserve">s more prominent. Sixth, the bivariate correlation suggested that self-assigned Christian affiliation predicted a higher level of environmental concern. However, when religious behaviour and religious affect have been </w:t>
      </w:r>
      <w:proofErr w:type="gramStart"/>
      <w:r w:rsidR="001D7F36">
        <w:rPr>
          <w:rFonts w:ascii="Times New Roman" w:hAnsi="Times New Roman" w:cs="Times New Roman"/>
          <w:sz w:val="24"/>
        </w:rPr>
        <w:t>taken into account</w:t>
      </w:r>
      <w:proofErr w:type="gramEnd"/>
      <w:r w:rsidR="001D7F36">
        <w:rPr>
          <w:rFonts w:ascii="Times New Roman" w:hAnsi="Times New Roman" w:cs="Times New Roman"/>
          <w:sz w:val="24"/>
        </w:rPr>
        <w:t>, model six show</w:t>
      </w:r>
      <w:r w:rsidR="00AF5C20">
        <w:rPr>
          <w:rFonts w:ascii="Times New Roman" w:hAnsi="Times New Roman" w:cs="Times New Roman"/>
          <w:sz w:val="24"/>
        </w:rPr>
        <w:t>ed</w:t>
      </w:r>
      <w:r w:rsidR="001D7F36">
        <w:rPr>
          <w:rFonts w:ascii="Times New Roman" w:hAnsi="Times New Roman" w:cs="Times New Roman"/>
          <w:sz w:val="24"/>
        </w:rPr>
        <w:t xml:space="preserve"> a significant negative path from self-assigned Christian affiliation and environmental concern. This suggest</w:t>
      </w:r>
      <w:r w:rsidR="00AF5C20">
        <w:rPr>
          <w:rFonts w:ascii="Times New Roman" w:hAnsi="Times New Roman" w:cs="Times New Roman"/>
          <w:sz w:val="24"/>
        </w:rPr>
        <w:t>ed</w:t>
      </w:r>
      <w:r w:rsidR="001D7F36">
        <w:rPr>
          <w:rFonts w:ascii="Times New Roman" w:hAnsi="Times New Roman" w:cs="Times New Roman"/>
          <w:sz w:val="24"/>
        </w:rPr>
        <w:t xml:space="preserve"> that nominal Christian affiliation </w:t>
      </w:r>
      <w:r w:rsidR="00AF5C20">
        <w:rPr>
          <w:rFonts w:ascii="Times New Roman" w:hAnsi="Times New Roman" w:cs="Times New Roman"/>
          <w:sz w:val="24"/>
        </w:rPr>
        <w:t>wa</w:t>
      </w:r>
      <w:r w:rsidR="001D7F36">
        <w:rPr>
          <w:rFonts w:ascii="Times New Roman" w:hAnsi="Times New Roman" w:cs="Times New Roman"/>
          <w:sz w:val="24"/>
        </w:rPr>
        <w:t xml:space="preserve">s associated with lower levels of environmental concern than found among those who describe themselves as religiously unaffiliated. </w:t>
      </w:r>
    </w:p>
    <w:p w14:paraId="28C041EB" w14:textId="2989DC72" w:rsidR="00AF5C20" w:rsidRDefault="00B05EBC" w:rsidP="0099598C">
      <w:pPr>
        <w:spacing w:after="0" w:line="480" w:lineRule="auto"/>
        <w:jc w:val="center"/>
        <w:rPr>
          <w:rFonts w:ascii="Times New Roman" w:hAnsi="Times New Roman" w:cs="Times New Roman"/>
          <w:sz w:val="24"/>
        </w:rPr>
      </w:pPr>
      <w:r>
        <w:rPr>
          <w:rFonts w:ascii="Times New Roman" w:hAnsi="Times New Roman" w:cs="Times New Roman"/>
          <w:b/>
          <w:bCs/>
          <w:sz w:val="24"/>
        </w:rPr>
        <w:t>Discuss</w:t>
      </w:r>
      <w:r w:rsidR="00AF5C20">
        <w:rPr>
          <w:rFonts w:ascii="Times New Roman" w:hAnsi="Times New Roman" w:cs="Times New Roman"/>
          <w:b/>
          <w:bCs/>
          <w:sz w:val="24"/>
        </w:rPr>
        <w:t>ion</w:t>
      </w:r>
      <w:r w:rsidR="007B5A23">
        <w:rPr>
          <w:rFonts w:ascii="Times New Roman" w:hAnsi="Times New Roman" w:cs="Times New Roman"/>
          <w:b/>
          <w:bCs/>
          <w:sz w:val="24"/>
        </w:rPr>
        <w:t xml:space="preserve"> and Conclusion</w:t>
      </w:r>
    </w:p>
    <w:p w14:paraId="473F6F46" w14:textId="7B1E472F" w:rsidR="001E482C" w:rsidRDefault="00AF5C20" w:rsidP="008C4510">
      <w:pPr>
        <w:spacing w:after="0" w:line="480" w:lineRule="auto"/>
        <w:ind w:firstLine="720"/>
        <w:rPr>
          <w:rFonts w:ascii="Times New Roman" w:hAnsi="Times New Roman" w:cs="Times New Roman"/>
          <w:sz w:val="24"/>
        </w:rPr>
      </w:pPr>
      <w:r>
        <w:rPr>
          <w:rFonts w:ascii="Times New Roman" w:hAnsi="Times New Roman" w:cs="Times New Roman"/>
          <w:sz w:val="24"/>
        </w:rPr>
        <w:t>The specific aim of the present study was to readdress 25 years later the research question explored by Francis (1997). That study had been designed to test White’s (1967) thesis rooting the ecological crisis within the Christian tradition. The original contribution of Francis’ (1997) study to the debate was rooted in three features: it moved the enquiry to England and Wales</w:t>
      </w:r>
      <w:r w:rsidR="0099598C">
        <w:rPr>
          <w:rFonts w:ascii="Times New Roman" w:hAnsi="Times New Roman" w:cs="Times New Roman"/>
          <w:sz w:val="24"/>
        </w:rPr>
        <w:t xml:space="preserve"> and located it among a younger age group; it operationalised religiosity in terms of four defined components (belief in God, church attendance, personal prayer, and conservative Christian belief); and it included a recognised measure of personality as a set of </w:t>
      </w:r>
      <w:r w:rsidR="0099598C">
        <w:rPr>
          <w:rFonts w:ascii="Times New Roman" w:hAnsi="Times New Roman" w:cs="Times New Roman"/>
          <w:sz w:val="24"/>
        </w:rPr>
        <w:lastRenderedPageBreak/>
        <w:t xml:space="preserve">core control variables. Building on Francis’ (1997) original study, the present study addressed two limitations with the design of that study. First, the original study relied heavily on single-item measures to assess environmental concern, religious belief, and conservative Christian belief. The present study addressed </w:t>
      </w:r>
      <w:proofErr w:type="gramStart"/>
      <w:r w:rsidR="0099598C">
        <w:rPr>
          <w:rFonts w:ascii="Times New Roman" w:hAnsi="Times New Roman" w:cs="Times New Roman"/>
          <w:sz w:val="24"/>
        </w:rPr>
        <w:t>th</w:t>
      </w:r>
      <w:r w:rsidR="00151155">
        <w:rPr>
          <w:rFonts w:ascii="Times New Roman" w:hAnsi="Times New Roman" w:cs="Times New Roman"/>
          <w:sz w:val="24"/>
        </w:rPr>
        <w:t>at</w:t>
      </w:r>
      <w:r w:rsidR="0099598C">
        <w:rPr>
          <w:rFonts w:ascii="Times New Roman" w:hAnsi="Times New Roman" w:cs="Times New Roman"/>
          <w:sz w:val="24"/>
        </w:rPr>
        <w:t xml:space="preserve"> weaknesses</w:t>
      </w:r>
      <w:proofErr w:type="gramEnd"/>
      <w:r w:rsidR="0099598C">
        <w:rPr>
          <w:rFonts w:ascii="Times New Roman" w:hAnsi="Times New Roman" w:cs="Times New Roman"/>
          <w:sz w:val="24"/>
        </w:rPr>
        <w:t xml:space="preserve"> by introducing three multi-item scales: </w:t>
      </w:r>
      <w:r w:rsidR="001E0052">
        <w:rPr>
          <w:rFonts w:ascii="Times New Roman" w:hAnsi="Times New Roman" w:cs="Times New Roman"/>
          <w:sz w:val="24"/>
        </w:rPr>
        <w:t xml:space="preserve">the five-item Scale of Environmental Concern and Behaviour; </w:t>
      </w:r>
      <w:r w:rsidR="0099598C">
        <w:rPr>
          <w:rFonts w:ascii="Times New Roman" w:hAnsi="Times New Roman" w:cs="Times New Roman"/>
          <w:sz w:val="24"/>
        </w:rPr>
        <w:t>the five-item Conservative Christian belief Scale (CCBS); and the seven-item short form of the Francis Scale of Attitude toward Christianity (FSA</w:t>
      </w:r>
      <w:r w:rsidR="00151155">
        <w:rPr>
          <w:rFonts w:ascii="Times New Roman" w:hAnsi="Times New Roman" w:cs="Times New Roman"/>
          <w:sz w:val="24"/>
        </w:rPr>
        <w:t>C</w:t>
      </w:r>
      <w:r w:rsidR="0099598C">
        <w:rPr>
          <w:rFonts w:ascii="Times New Roman" w:hAnsi="Times New Roman" w:cs="Times New Roman"/>
          <w:sz w:val="24"/>
        </w:rPr>
        <w:t>). Second, the original study had failed to include in the analysis an item concerned with self-assigned religious affiliation as Christian. The present study included such a measure.</w:t>
      </w:r>
      <w:r w:rsidR="00151155">
        <w:rPr>
          <w:rFonts w:ascii="Times New Roman" w:hAnsi="Times New Roman" w:cs="Times New Roman"/>
          <w:sz w:val="24"/>
        </w:rPr>
        <w:t xml:space="preserve"> </w:t>
      </w:r>
      <w:r w:rsidR="0099598C">
        <w:rPr>
          <w:rFonts w:ascii="Times New Roman" w:hAnsi="Times New Roman" w:cs="Times New Roman"/>
          <w:sz w:val="24"/>
        </w:rPr>
        <w:t>Meeting its objective of testing White’s</w:t>
      </w:r>
      <w:r w:rsidR="001E482C">
        <w:rPr>
          <w:rFonts w:ascii="Times New Roman" w:hAnsi="Times New Roman" w:cs="Times New Roman"/>
          <w:sz w:val="24"/>
        </w:rPr>
        <w:t xml:space="preserve"> (1967) thesis rooting the ecological crisis within the Christian tradition, the findings from the present analyses offered seven contributions to knowledge that now need to be tested against the wider literatures and from which recommendations need to be drawn for future research.</w:t>
      </w:r>
    </w:p>
    <w:p w14:paraId="197E3616" w14:textId="351CC986" w:rsidR="001E482C" w:rsidRDefault="001E482C"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First, this study introduced a new multi-item measure, the Scale of Environmental Concern and Behaviour. This new measure demonstrated satisfactory psychometric properties and provided a useful instrument for assessing the correlates of individual differences in levels of environmental concern among this age group. This new measure can therefore be commended for further use and take its place alongside other related instruments tested among different constituencies, including </w:t>
      </w:r>
      <w:r w:rsidR="007B5A23">
        <w:rPr>
          <w:rFonts w:ascii="Times New Roman" w:hAnsi="Times New Roman" w:cs="Times New Roman"/>
          <w:sz w:val="24"/>
        </w:rPr>
        <w:t xml:space="preserve">young people shaped within other religious traditions. </w:t>
      </w:r>
    </w:p>
    <w:p w14:paraId="1EA3432B" w14:textId="77777777" w:rsidR="001D3001" w:rsidRDefault="001E482C" w:rsidP="008C4510">
      <w:pPr>
        <w:spacing w:after="0" w:line="480" w:lineRule="auto"/>
        <w:ind w:firstLine="720"/>
        <w:rPr>
          <w:rFonts w:ascii="Times New Roman" w:hAnsi="Times New Roman" w:cs="Times New Roman"/>
          <w:sz w:val="24"/>
        </w:rPr>
      </w:pPr>
      <w:r>
        <w:rPr>
          <w:rFonts w:ascii="Times New Roman" w:hAnsi="Times New Roman" w:cs="Times New Roman"/>
          <w:sz w:val="24"/>
        </w:rPr>
        <w:t>Second, this study confirmed that, considered on their own, sex differences remain a significant predictor of individual differences among this age group (</w:t>
      </w:r>
      <w:r w:rsidR="001D3001">
        <w:rPr>
          <w:rFonts w:ascii="Times New Roman" w:hAnsi="Times New Roman" w:cs="Times New Roman"/>
          <w:sz w:val="24"/>
        </w:rPr>
        <w:t xml:space="preserve">13- to 15-year-old students) in relation both to religiosity and to environmental concerns. Among this age group females are more likely to report religious behaviour, religious belief, and religious affect. This is consistent with the wider literatures as reviewed by Francis and Penny (2014). Among </w:t>
      </w:r>
      <w:r w:rsidR="001D3001">
        <w:rPr>
          <w:rFonts w:ascii="Times New Roman" w:hAnsi="Times New Roman" w:cs="Times New Roman"/>
          <w:sz w:val="24"/>
        </w:rPr>
        <w:lastRenderedPageBreak/>
        <w:t>this age group females are also more likely to report pro-environmental concern. This is consistent with the earlier findings reported by Francis (1997).</w:t>
      </w:r>
    </w:p>
    <w:p w14:paraId="1B0FF466" w14:textId="10EC7EB5" w:rsidR="001D3001" w:rsidRDefault="001D3001" w:rsidP="008C4510">
      <w:pPr>
        <w:spacing w:after="0" w:line="480" w:lineRule="auto"/>
        <w:ind w:firstLine="720"/>
        <w:rPr>
          <w:rFonts w:ascii="Times New Roman" w:hAnsi="Times New Roman" w:cs="Times New Roman"/>
          <w:sz w:val="24"/>
        </w:rPr>
      </w:pPr>
      <w:r>
        <w:rPr>
          <w:rFonts w:ascii="Times New Roman" w:hAnsi="Times New Roman" w:cs="Times New Roman"/>
          <w:sz w:val="24"/>
        </w:rPr>
        <w:t>Third, this study confirmed that among this narrow age range of year-nine and year-ten students (comp</w:t>
      </w:r>
      <w:r w:rsidR="00320E9E">
        <w:rPr>
          <w:rFonts w:ascii="Times New Roman" w:hAnsi="Times New Roman" w:cs="Times New Roman"/>
          <w:sz w:val="24"/>
        </w:rPr>
        <w:t>a</w:t>
      </w:r>
      <w:r>
        <w:rPr>
          <w:rFonts w:ascii="Times New Roman" w:hAnsi="Times New Roman" w:cs="Times New Roman"/>
          <w:sz w:val="24"/>
        </w:rPr>
        <w:t xml:space="preserve">ring 13- to 14-year-old students with 14- to 15-year-old students) age is a significant predictor of individual differences in environmental concern. There is a lower level of environmental concern among year-ten students than among year-nine students. This is consistent with the earlier findings reported by Francis (1997). The stability of this finding across the two studies offers no encouragement for </w:t>
      </w:r>
      <w:r w:rsidR="00320E9E">
        <w:rPr>
          <w:rFonts w:ascii="Times New Roman" w:hAnsi="Times New Roman" w:cs="Times New Roman"/>
          <w:sz w:val="24"/>
        </w:rPr>
        <w:t>progress having been made in</w:t>
      </w:r>
      <w:r>
        <w:rPr>
          <w:rFonts w:ascii="Times New Roman" w:hAnsi="Times New Roman" w:cs="Times New Roman"/>
          <w:sz w:val="24"/>
        </w:rPr>
        <w:t xml:space="preserve"> environmental education.</w:t>
      </w:r>
    </w:p>
    <w:p w14:paraId="5C5A08E7" w14:textId="5BC59F73" w:rsidR="001D3001" w:rsidRDefault="001D3001"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Fourth, this study confirmed the value of including a recognised measure of personality, in this case a measure operationalising the </w:t>
      </w:r>
      <w:proofErr w:type="spellStart"/>
      <w:r>
        <w:rPr>
          <w:rFonts w:ascii="Times New Roman" w:hAnsi="Times New Roman" w:cs="Times New Roman"/>
          <w:sz w:val="24"/>
        </w:rPr>
        <w:t>Eysenckian</w:t>
      </w:r>
      <w:proofErr w:type="spellEnd"/>
      <w:r>
        <w:rPr>
          <w:rFonts w:ascii="Times New Roman" w:hAnsi="Times New Roman" w:cs="Times New Roman"/>
          <w:sz w:val="24"/>
        </w:rPr>
        <w:t xml:space="preserve"> </w:t>
      </w:r>
      <w:proofErr w:type="gramStart"/>
      <w:r>
        <w:rPr>
          <w:rFonts w:ascii="Times New Roman" w:hAnsi="Times New Roman" w:cs="Times New Roman"/>
          <w:sz w:val="24"/>
        </w:rPr>
        <w:t>three dimensional</w:t>
      </w:r>
      <w:proofErr w:type="gramEnd"/>
      <w:r>
        <w:rPr>
          <w:rFonts w:ascii="Times New Roman" w:hAnsi="Times New Roman" w:cs="Times New Roman"/>
          <w:sz w:val="24"/>
        </w:rPr>
        <w:t xml:space="preserve"> model of personality. Three main conclusions emerged from the inclusion of this measure. Psychoticism scores emerged as the main predictor of individual differences in both religiosity (consistent with Francis, 1992) and in environmental concern (consistent with Francis, 1997). The apparent effect of sex differences was mediated through individual differences in personality. After taking personality variables into account</w:t>
      </w:r>
      <w:r w:rsidR="00320E9E">
        <w:rPr>
          <w:rFonts w:ascii="Times New Roman" w:hAnsi="Times New Roman" w:cs="Times New Roman"/>
          <w:sz w:val="24"/>
        </w:rPr>
        <w:t>,</w:t>
      </w:r>
      <w:r>
        <w:rPr>
          <w:rFonts w:ascii="Times New Roman" w:hAnsi="Times New Roman" w:cs="Times New Roman"/>
          <w:sz w:val="24"/>
        </w:rPr>
        <w:t xml:space="preserve"> the association between religiosity and environmental concern remained. This is consistent with the earlier findings of Francis (1997).</w:t>
      </w:r>
    </w:p>
    <w:p w14:paraId="069FE890" w14:textId="366D8DCA" w:rsidR="000C2AD1" w:rsidRDefault="001D3001"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Fifth, this study included an established measure of religious affect, the Francis Scale of Attitude toward Christianity. While the bivariate correlations demonstrated that religious behaviour (church attendance and personal prayer) were important predictors of individual differences in environmental concern alongside religious affect, the regression models demonstrated that religious affect was the strongest religious predictor and that much of the effect of church attendance and personal prayer was routed through religious affect. This finding is consistent with the wider literature concerning the Francis Scale of Attitude toward </w:t>
      </w:r>
      <w:r>
        <w:rPr>
          <w:rFonts w:ascii="Times New Roman" w:hAnsi="Times New Roman" w:cs="Times New Roman"/>
          <w:sz w:val="24"/>
        </w:rPr>
        <w:lastRenderedPageBreak/>
        <w:t>Christianity (see Francis, 2009</w:t>
      </w:r>
      <w:r w:rsidR="007B5A23">
        <w:rPr>
          <w:rFonts w:ascii="Times New Roman" w:hAnsi="Times New Roman" w:cs="Times New Roman"/>
          <w:sz w:val="24"/>
        </w:rPr>
        <w:t>, 2019</w:t>
      </w:r>
      <w:r>
        <w:rPr>
          <w:rFonts w:ascii="Times New Roman" w:hAnsi="Times New Roman" w:cs="Times New Roman"/>
          <w:sz w:val="24"/>
        </w:rPr>
        <w:t xml:space="preserve">) and with the cognate measures designed to operationalise religious affect within other faith traditions, including the </w:t>
      </w:r>
      <w:proofErr w:type="spellStart"/>
      <w:r>
        <w:rPr>
          <w:rFonts w:ascii="Times New Roman" w:hAnsi="Times New Roman" w:cs="Times New Roman"/>
          <w:sz w:val="24"/>
        </w:rPr>
        <w:t>Sahin</w:t>
      </w:r>
      <w:proofErr w:type="spellEnd"/>
      <w:r>
        <w:rPr>
          <w:rFonts w:ascii="Times New Roman" w:hAnsi="Times New Roman" w:cs="Times New Roman"/>
          <w:sz w:val="24"/>
        </w:rPr>
        <w:t xml:space="preserve">-Francis </w:t>
      </w:r>
      <w:r w:rsidR="000C2AD1">
        <w:rPr>
          <w:rFonts w:ascii="Times New Roman" w:hAnsi="Times New Roman" w:cs="Times New Roman"/>
          <w:sz w:val="24"/>
        </w:rPr>
        <w:t>Scale of Attitude toward Islam (</w:t>
      </w:r>
      <w:proofErr w:type="spellStart"/>
      <w:r w:rsidR="000C2AD1">
        <w:rPr>
          <w:rFonts w:ascii="Times New Roman" w:hAnsi="Times New Roman" w:cs="Times New Roman"/>
          <w:sz w:val="24"/>
        </w:rPr>
        <w:t>Sahin</w:t>
      </w:r>
      <w:proofErr w:type="spellEnd"/>
      <w:r w:rsidR="000C2AD1">
        <w:rPr>
          <w:rFonts w:ascii="Times New Roman" w:hAnsi="Times New Roman" w:cs="Times New Roman"/>
          <w:sz w:val="24"/>
        </w:rPr>
        <w:t xml:space="preserve"> &amp; Francis, 2002), the Katz-Francis Scale of Attitude toward Judaism (Francis &amp; Katz, 2007), the Santosh-Francis Scale of Attitude toward Hinduism (Francis, Santosh, Robbins, &amp; </w:t>
      </w:r>
      <w:proofErr w:type="spellStart"/>
      <w:r w:rsidR="000C2AD1">
        <w:rPr>
          <w:rFonts w:ascii="Times New Roman" w:hAnsi="Times New Roman" w:cs="Times New Roman"/>
          <w:sz w:val="24"/>
        </w:rPr>
        <w:t>Vij</w:t>
      </w:r>
      <w:proofErr w:type="spellEnd"/>
      <w:r w:rsidR="000C2AD1">
        <w:rPr>
          <w:rFonts w:ascii="Times New Roman" w:hAnsi="Times New Roman" w:cs="Times New Roman"/>
          <w:sz w:val="24"/>
        </w:rPr>
        <w:t xml:space="preserve">, 2008), the Astley-Francis Scale of Attitude toward Theistic Faith (Astley, Francis, &amp; Robbins, 2012), and most recently the </w:t>
      </w:r>
      <w:proofErr w:type="spellStart"/>
      <w:r w:rsidR="000C2AD1">
        <w:rPr>
          <w:rFonts w:ascii="Times New Roman" w:hAnsi="Times New Roman" w:cs="Times New Roman"/>
          <w:sz w:val="24"/>
        </w:rPr>
        <w:t>Athwal</w:t>
      </w:r>
      <w:proofErr w:type="spellEnd"/>
      <w:r w:rsidR="000C2AD1">
        <w:rPr>
          <w:rFonts w:ascii="Times New Roman" w:hAnsi="Times New Roman" w:cs="Times New Roman"/>
          <w:sz w:val="24"/>
        </w:rPr>
        <w:t xml:space="preserve">-Francis Scale of Attitude toward Sikhism (Francis, </w:t>
      </w:r>
      <w:proofErr w:type="spellStart"/>
      <w:r w:rsidR="000C2AD1">
        <w:rPr>
          <w:rFonts w:ascii="Times New Roman" w:hAnsi="Times New Roman" w:cs="Times New Roman"/>
          <w:sz w:val="24"/>
        </w:rPr>
        <w:t>Athwal</w:t>
      </w:r>
      <w:proofErr w:type="spellEnd"/>
      <w:r w:rsidR="000C2AD1">
        <w:rPr>
          <w:rFonts w:ascii="Times New Roman" w:hAnsi="Times New Roman" w:cs="Times New Roman"/>
          <w:sz w:val="24"/>
        </w:rPr>
        <w:t>, &amp; McKenna, 2020).</w:t>
      </w:r>
    </w:p>
    <w:p w14:paraId="17C370E8" w14:textId="5A20992A" w:rsidR="000C2AD1" w:rsidRDefault="000C2AD1"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Sixth, this study introduced a new measure of religious conservatism, the Conservative Christian Belief Scale. This new measure demonstrated satisfactory psychometric properties and illuminated the distinctive function of conservative Christian belief in shaping environmental concern. After the positive effect of religious affect (enhancing environmental concern) had been </w:t>
      </w:r>
      <w:proofErr w:type="gramStart"/>
      <w:r>
        <w:rPr>
          <w:rFonts w:ascii="Times New Roman" w:hAnsi="Times New Roman" w:cs="Times New Roman"/>
          <w:sz w:val="24"/>
        </w:rPr>
        <w:t>taken into account</w:t>
      </w:r>
      <w:proofErr w:type="gramEnd"/>
      <w:r>
        <w:rPr>
          <w:rFonts w:ascii="Times New Roman" w:hAnsi="Times New Roman" w:cs="Times New Roman"/>
          <w:sz w:val="24"/>
        </w:rPr>
        <w:t xml:space="preserve">, conservative Christian belief contributed additional predictive power (this time depressing environmental concern). In other words, the finding qualifies White’s (1967) classic thesis, now placing ‘the historical roots for our ecological crisis’ not at the feet of the Christian tradition </w:t>
      </w:r>
      <w:r>
        <w:rPr>
          <w:rFonts w:ascii="Times New Roman" w:hAnsi="Times New Roman" w:cs="Times New Roman"/>
          <w:i/>
          <w:iCs/>
          <w:sz w:val="24"/>
        </w:rPr>
        <w:t>per se</w:t>
      </w:r>
      <w:r>
        <w:rPr>
          <w:rFonts w:ascii="Times New Roman" w:hAnsi="Times New Roman" w:cs="Times New Roman"/>
          <w:sz w:val="24"/>
        </w:rPr>
        <w:t>, but specifically at the feet of a conservative perspective</w:t>
      </w:r>
      <w:r w:rsidR="007B5A23">
        <w:rPr>
          <w:rFonts w:ascii="Times New Roman" w:hAnsi="Times New Roman" w:cs="Times New Roman"/>
          <w:sz w:val="24"/>
        </w:rPr>
        <w:t xml:space="preserve"> within the Christian tradition</w:t>
      </w:r>
      <w:r>
        <w:rPr>
          <w:rFonts w:ascii="Times New Roman" w:hAnsi="Times New Roman" w:cs="Times New Roman"/>
          <w:sz w:val="24"/>
        </w:rPr>
        <w:t>. This finding is consistent with Village’s (2015) finding that a li</w:t>
      </w:r>
      <w:r w:rsidR="001E0052">
        <w:rPr>
          <w:rFonts w:ascii="Times New Roman" w:hAnsi="Times New Roman" w:cs="Times New Roman"/>
          <w:sz w:val="24"/>
        </w:rPr>
        <w:t>t</w:t>
      </w:r>
      <w:r>
        <w:rPr>
          <w:rFonts w:ascii="Times New Roman" w:hAnsi="Times New Roman" w:cs="Times New Roman"/>
          <w:sz w:val="24"/>
        </w:rPr>
        <w:t>eral reading of Genesis is associated with lower levels of environmental concern.</w:t>
      </w:r>
      <w:r w:rsidR="0035790B">
        <w:rPr>
          <w:rFonts w:ascii="Times New Roman" w:hAnsi="Times New Roman" w:cs="Times New Roman"/>
          <w:sz w:val="24"/>
        </w:rPr>
        <w:t xml:space="preserve"> However, in a future study, it might be helpful to include eschatological attitudes and beliefs alongside those relating to creation, as these would pick up the extent to which concerns and beliefs (both religious and environmental) relating to the future play a part in influen</w:t>
      </w:r>
      <w:r w:rsidR="00CA63EE">
        <w:rPr>
          <w:rFonts w:ascii="Times New Roman" w:hAnsi="Times New Roman" w:cs="Times New Roman"/>
          <w:sz w:val="24"/>
        </w:rPr>
        <w:t>c</w:t>
      </w:r>
      <w:r w:rsidR="0035790B">
        <w:rPr>
          <w:rFonts w:ascii="Times New Roman" w:hAnsi="Times New Roman" w:cs="Times New Roman"/>
          <w:sz w:val="24"/>
        </w:rPr>
        <w:t>ing Christians’ perspectives on the environment.</w:t>
      </w:r>
    </w:p>
    <w:p w14:paraId="6AE7E4A0" w14:textId="7A5E1D36" w:rsidR="00EB78C8" w:rsidRDefault="000C2AD1" w:rsidP="008C4510">
      <w:pPr>
        <w:spacing w:after="0" w:line="480" w:lineRule="auto"/>
        <w:ind w:firstLine="720"/>
        <w:rPr>
          <w:rFonts w:ascii="Times New Roman" w:hAnsi="Times New Roman" w:cs="Times New Roman"/>
          <w:sz w:val="24"/>
        </w:rPr>
      </w:pPr>
      <w:r>
        <w:rPr>
          <w:rFonts w:ascii="Times New Roman" w:hAnsi="Times New Roman" w:cs="Times New Roman"/>
          <w:sz w:val="24"/>
        </w:rPr>
        <w:t xml:space="preserve">Seventh, this study included an index of self-assigned Christian religious affiliation alongside cognitive, behavioural, and affective indices of religiosity. The multivariate analyses draw attention to two key characteristics of the way in which self-assigned religious affiliation functions in empirical enquiry. First, the bivariate correlation demonstrated a </w:t>
      </w:r>
      <w:r>
        <w:rPr>
          <w:rFonts w:ascii="Times New Roman" w:hAnsi="Times New Roman" w:cs="Times New Roman"/>
          <w:sz w:val="24"/>
        </w:rPr>
        <w:lastRenderedPageBreak/>
        <w:t xml:space="preserve">positive association between self-assigned Christian affiliation and higher levels of environmental concern. In the </w:t>
      </w:r>
      <w:r w:rsidR="00EB78C8">
        <w:rPr>
          <w:rFonts w:ascii="Times New Roman" w:hAnsi="Times New Roman" w:cs="Times New Roman"/>
          <w:sz w:val="24"/>
        </w:rPr>
        <w:t>absence of other religious indicators</w:t>
      </w:r>
      <w:r w:rsidR="001E0052">
        <w:rPr>
          <w:rFonts w:ascii="Times New Roman" w:hAnsi="Times New Roman" w:cs="Times New Roman"/>
          <w:sz w:val="24"/>
        </w:rPr>
        <w:t>,</w:t>
      </w:r>
      <w:r w:rsidR="00EB78C8">
        <w:rPr>
          <w:rFonts w:ascii="Times New Roman" w:hAnsi="Times New Roman" w:cs="Times New Roman"/>
          <w:sz w:val="24"/>
        </w:rPr>
        <w:t xml:space="preserve"> self-assigned religious affiliation is acting as a crude proxy measure for </w:t>
      </w:r>
      <w:r w:rsidR="009336CD">
        <w:rPr>
          <w:rFonts w:ascii="Times New Roman" w:hAnsi="Times New Roman" w:cs="Times New Roman"/>
          <w:sz w:val="24"/>
        </w:rPr>
        <w:t>personal religiosity</w:t>
      </w:r>
      <w:r w:rsidR="00EB78C8">
        <w:rPr>
          <w:rFonts w:ascii="Times New Roman" w:hAnsi="Times New Roman" w:cs="Times New Roman"/>
          <w:sz w:val="24"/>
        </w:rPr>
        <w:t>. This crude proxy measure</w:t>
      </w:r>
      <w:r w:rsidR="001E0052">
        <w:rPr>
          <w:rFonts w:ascii="Times New Roman" w:hAnsi="Times New Roman" w:cs="Times New Roman"/>
          <w:sz w:val="24"/>
        </w:rPr>
        <w:t>,</w:t>
      </w:r>
      <w:r w:rsidR="00EB78C8">
        <w:rPr>
          <w:rFonts w:ascii="Times New Roman" w:hAnsi="Times New Roman" w:cs="Times New Roman"/>
          <w:sz w:val="24"/>
        </w:rPr>
        <w:t xml:space="preserve"> nonetheless</w:t>
      </w:r>
      <w:r w:rsidR="001E0052">
        <w:rPr>
          <w:rFonts w:ascii="Times New Roman" w:hAnsi="Times New Roman" w:cs="Times New Roman"/>
          <w:sz w:val="24"/>
        </w:rPr>
        <w:t>,</w:t>
      </w:r>
      <w:r w:rsidR="00EB78C8">
        <w:rPr>
          <w:rFonts w:ascii="Times New Roman" w:hAnsi="Times New Roman" w:cs="Times New Roman"/>
          <w:sz w:val="24"/>
        </w:rPr>
        <w:t xml:space="preserve"> is powerful enough to challenge the authority of White’s (1967) thesis. Second, when religious cognition, religious behaviour, and religious affect have been </w:t>
      </w:r>
      <w:proofErr w:type="gramStart"/>
      <w:r w:rsidR="00EB78C8">
        <w:rPr>
          <w:rFonts w:ascii="Times New Roman" w:hAnsi="Times New Roman" w:cs="Times New Roman"/>
          <w:sz w:val="24"/>
        </w:rPr>
        <w:t>taken into</w:t>
      </w:r>
      <w:r w:rsidR="00B05EBC">
        <w:rPr>
          <w:rFonts w:ascii="Times New Roman" w:hAnsi="Times New Roman" w:cs="Times New Roman"/>
          <w:sz w:val="24"/>
        </w:rPr>
        <w:t xml:space="preserve"> </w:t>
      </w:r>
      <w:r w:rsidR="00EB78C8">
        <w:rPr>
          <w:rFonts w:ascii="Times New Roman" w:hAnsi="Times New Roman" w:cs="Times New Roman"/>
          <w:sz w:val="24"/>
        </w:rPr>
        <w:t>account</w:t>
      </w:r>
      <w:proofErr w:type="gramEnd"/>
      <w:r w:rsidR="00EB78C8">
        <w:rPr>
          <w:rFonts w:ascii="Times New Roman" w:hAnsi="Times New Roman" w:cs="Times New Roman"/>
          <w:sz w:val="24"/>
        </w:rPr>
        <w:t xml:space="preserve">, self-assigned religious affiliation is seen to function in a very different way. Entered last into the regression model, a negative path emerges between self-assigned Christian affiliation and environmental concern. It is those who self-assign as Christian as a non-religious, secular marker who show lower levels of environmental concern. The problem is that this marker disguises two distinct groups of people (Bruce &amp; </w:t>
      </w:r>
      <w:proofErr w:type="spellStart"/>
      <w:r w:rsidR="00EB78C8">
        <w:rPr>
          <w:rFonts w:ascii="Times New Roman" w:hAnsi="Times New Roman" w:cs="Times New Roman"/>
          <w:sz w:val="24"/>
        </w:rPr>
        <w:t>Voas</w:t>
      </w:r>
      <w:proofErr w:type="spellEnd"/>
      <w:r w:rsidR="00EB78C8">
        <w:rPr>
          <w:rFonts w:ascii="Times New Roman" w:hAnsi="Times New Roman" w:cs="Times New Roman"/>
          <w:sz w:val="24"/>
        </w:rPr>
        <w:t>, 2004; Francis, 2003)</w:t>
      </w:r>
      <w:r w:rsidR="007B5A23">
        <w:rPr>
          <w:rFonts w:ascii="Times New Roman" w:hAnsi="Times New Roman" w:cs="Times New Roman"/>
          <w:sz w:val="24"/>
        </w:rPr>
        <w:t>.</w:t>
      </w:r>
    </w:p>
    <w:p w14:paraId="39A4D625" w14:textId="5BEEF318" w:rsidR="00520796" w:rsidRDefault="007B5A23" w:rsidP="00EB78C8">
      <w:pPr>
        <w:spacing w:after="0" w:line="480" w:lineRule="auto"/>
        <w:ind w:firstLine="720"/>
        <w:rPr>
          <w:rFonts w:ascii="Times New Roman" w:hAnsi="Times New Roman" w:cs="Times New Roman"/>
          <w:sz w:val="24"/>
        </w:rPr>
      </w:pPr>
      <w:r>
        <w:rPr>
          <w:rFonts w:ascii="Times New Roman" w:hAnsi="Times New Roman" w:cs="Times New Roman"/>
          <w:sz w:val="24"/>
        </w:rPr>
        <w:t>A strength of the present study is that it drew on the large database generated by the Young People’s Values Survey, a survey conducted among over 27,000 13- to 15-year-old students in England and Wales. This strength is nonetheless also the source of two limitations. The first limitation is that the data were gathered over a period of eight years (due to constraints on time and finance</w:t>
      </w:r>
      <w:proofErr w:type="gramStart"/>
      <w:r>
        <w:rPr>
          <w:rFonts w:ascii="Times New Roman" w:hAnsi="Times New Roman" w:cs="Times New Roman"/>
          <w:sz w:val="24"/>
        </w:rPr>
        <w:t>)</w:t>
      </w:r>
      <w:proofErr w:type="gramEnd"/>
      <w:r>
        <w:rPr>
          <w:rFonts w:ascii="Times New Roman" w:hAnsi="Times New Roman" w:cs="Times New Roman"/>
          <w:sz w:val="24"/>
        </w:rPr>
        <w:t xml:space="preserve"> and it is likely that young people’s views have been developing and shifting over this period.</w:t>
      </w:r>
      <w:r w:rsidR="00CA63EE">
        <w:rPr>
          <w:rFonts w:ascii="Times New Roman" w:hAnsi="Times New Roman" w:cs="Times New Roman"/>
          <w:sz w:val="24"/>
        </w:rPr>
        <w:t xml:space="preserve"> </w:t>
      </w:r>
      <w:r>
        <w:rPr>
          <w:rFonts w:ascii="Times New Roman" w:hAnsi="Times New Roman" w:cs="Times New Roman"/>
          <w:sz w:val="24"/>
        </w:rPr>
        <w:t>The second limitation is that the Young People’s Values Survey was designed to capture data across a range of fields (see for example, Francis, 2020; Francis, Casson, &amp; McKenna, 2018), with the consequence</w:t>
      </w:r>
      <w:r w:rsidR="00C11053">
        <w:rPr>
          <w:rFonts w:ascii="Times New Roman" w:hAnsi="Times New Roman" w:cs="Times New Roman"/>
          <w:sz w:val="24"/>
        </w:rPr>
        <w:t xml:space="preserve"> that the measures employed in the present study were not as rich as could have been the case if the database had focused only on environmental concern. Nonetheless, secure foundations have been laid on which further research among young people can properly build. </w:t>
      </w:r>
      <w:r w:rsidR="00CA63EE">
        <w:rPr>
          <w:rFonts w:ascii="Times New Roman" w:hAnsi="Times New Roman" w:cs="Times New Roman"/>
          <w:sz w:val="24"/>
        </w:rPr>
        <w:t xml:space="preserve">However, future research would benefit from including questions explicitly referring to the concept of ‘climate change’, both in terms of attitude and action, that would pick up the most common current language around environmental issues. </w:t>
      </w:r>
      <w:r w:rsidR="00520796">
        <w:rPr>
          <w:rFonts w:ascii="Times New Roman" w:hAnsi="Times New Roman" w:cs="Times New Roman"/>
          <w:sz w:val="24"/>
        </w:rPr>
        <w:br w:type="page"/>
      </w:r>
    </w:p>
    <w:p w14:paraId="15C398B5" w14:textId="77777777" w:rsidR="00C03195" w:rsidRDefault="00C03195" w:rsidP="00AF520A">
      <w:pPr>
        <w:spacing w:after="0" w:line="480" w:lineRule="auto"/>
        <w:jc w:val="center"/>
        <w:rPr>
          <w:rFonts w:ascii="Times New Roman" w:hAnsi="Times New Roman" w:cs="Times New Roman"/>
          <w:sz w:val="24"/>
        </w:rPr>
      </w:pPr>
      <w:r>
        <w:rPr>
          <w:rFonts w:ascii="Times New Roman" w:hAnsi="Times New Roman" w:cs="Times New Roman"/>
          <w:b/>
          <w:bCs/>
          <w:sz w:val="24"/>
        </w:rPr>
        <w:lastRenderedPageBreak/>
        <w:t>References</w:t>
      </w:r>
    </w:p>
    <w:p w14:paraId="2E3D8261" w14:textId="194411C9" w:rsidR="002551B2" w:rsidRPr="004237F5" w:rsidRDefault="002551B2" w:rsidP="002551B2">
      <w:pPr>
        <w:spacing w:after="0" w:line="480" w:lineRule="auto"/>
        <w:ind w:left="567" w:hanging="567"/>
        <w:rPr>
          <w:rFonts w:ascii="Times New Roman" w:hAnsi="Times New Roman"/>
          <w:sz w:val="24"/>
          <w:szCs w:val="24"/>
        </w:rPr>
      </w:pPr>
      <w:r w:rsidRPr="004237F5">
        <w:rPr>
          <w:rFonts w:ascii="Times New Roman" w:hAnsi="Times New Roman"/>
          <w:sz w:val="24"/>
          <w:szCs w:val="24"/>
        </w:rPr>
        <w:t xml:space="preserve">Allport, G. W., &amp; Ross, J. M. (1967). Personal religious orientation and prejudice. </w:t>
      </w:r>
      <w:r w:rsidRPr="004237F5">
        <w:rPr>
          <w:rFonts w:ascii="Times New Roman" w:hAnsi="Times New Roman"/>
          <w:i/>
          <w:iCs/>
          <w:sz w:val="24"/>
          <w:szCs w:val="24"/>
        </w:rPr>
        <w:t>Journal of Personality and Social Psychology</w:t>
      </w:r>
      <w:r w:rsidRPr="004237F5">
        <w:rPr>
          <w:rFonts w:ascii="Times New Roman" w:hAnsi="Times New Roman"/>
          <w:sz w:val="24"/>
          <w:szCs w:val="24"/>
        </w:rPr>
        <w:t xml:space="preserve">, </w:t>
      </w:r>
      <w:r w:rsidRPr="004237F5">
        <w:rPr>
          <w:rFonts w:ascii="Times New Roman" w:hAnsi="Times New Roman"/>
          <w:i/>
          <w:sz w:val="24"/>
          <w:szCs w:val="24"/>
        </w:rPr>
        <w:t>5</w:t>
      </w:r>
      <w:r w:rsidR="00635813">
        <w:rPr>
          <w:rFonts w:ascii="Times New Roman" w:hAnsi="Times New Roman"/>
          <w:iCs/>
          <w:sz w:val="24"/>
          <w:szCs w:val="24"/>
        </w:rPr>
        <w:t>(4)</w:t>
      </w:r>
      <w:r w:rsidRPr="004237F5">
        <w:rPr>
          <w:rFonts w:ascii="Times New Roman" w:hAnsi="Times New Roman"/>
          <w:sz w:val="24"/>
          <w:szCs w:val="24"/>
        </w:rPr>
        <w:t>, 432-443.</w:t>
      </w:r>
      <w:r>
        <w:rPr>
          <w:rFonts w:ascii="Times New Roman" w:hAnsi="Times New Roman"/>
          <w:sz w:val="24"/>
          <w:szCs w:val="24"/>
        </w:rPr>
        <w:t xml:space="preserve"> </w:t>
      </w:r>
      <w:r w:rsidRPr="0021009D">
        <w:rPr>
          <w:rFonts w:ascii="Times New Roman" w:hAnsi="Times New Roman"/>
          <w:sz w:val="24"/>
          <w:szCs w:val="24"/>
        </w:rPr>
        <w:t>doi.org/10.1037/h0021212</w:t>
      </w:r>
    </w:p>
    <w:p w14:paraId="08BF992F" w14:textId="77777777" w:rsidR="002551B2" w:rsidRPr="001E0052" w:rsidRDefault="002551B2" w:rsidP="002551B2">
      <w:pPr>
        <w:spacing w:after="0" w:line="480" w:lineRule="auto"/>
        <w:ind w:left="720" w:hanging="720"/>
        <w:rPr>
          <w:rFonts w:ascii="Times New Roman" w:hAnsi="Times New Roman" w:cs="Times New Roman"/>
          <w:sz w:val="24"/>
          <w:szCs w:val="24"/>
        </w:rPr>
      </w:pPr>
      <w:r w:rsidRPr="001E0052">
        <w:rPr>
          <w:rFonts w:ascii="Times New Roman" w:hAnsi="Times New Roman" w:cs="Times New Roman"/>
          <w:sz w:val="24"/>
          <w:szCs w:val="24"/>
        </w:rPr>
        <w:t xml:space="preserve">Astley, J., Francis, L. J., &amp; Robbins, M. (2012). Assessing attitude towards religion: The Astley-Francis Scale of Attitude toward Theistic Belief. </w:t>
      </w:r>
      <w:r w:rsidRPr="001E0052">
        <w:rPr>
          <w:rFonts w:ascii="Times New Roman" w:hAnsi="Times New Roman" w:cs="Times New Roman"/>
          <w:i/>
          <w:sz w:val="24"/>
          <w:szCs w:val="24"/>
        </w:rPr>
        <w:t>British Journal of Religious Education, 34</w:t>
      </w:r>
      <w:r w:rsidRPr="001E0052">
        <w:rPr>
          <w:rFonts w:ascii="Times New Roman" w:hAnsi="Times New Roman" w:cs="Times New Roman"/>
          <w:iCs/>
          <w:sz w:val="24"/>
          <w:szCs w:val="24"/>
        </w:rPr>
        <w:t>(2)</w:t>
      </w:r>
      <w:r w:rsidRPr="001E0052">
        <w:rPr>
          <w:rFonts w:ascii="Times New Roman" w:hAnsi="Times New Roman" w:cs="Times New Roman"/>
          <w:sz w:val="24"/>
          <w:szCs w:val="24"/>
        </w:rPr>
        <w:t xml:space="preserve">, 183-193. </w:t>
      </w:r>
      <w:r w:rsidRPr="00490243">
        <w:rPr>
          <w:rFonts w:ascii="Times New Roman" w:hAnsi="Times New Roman" w:cs="Times New Roman"/>
          <w:sz w:val="24"/>
          <w:szCs w:val="24"/>
        </w:rPr>
        <w:t>doi.org/10.1080/01416200.2011.614735</w:t>
      </w:r>
    </w:p>
    <w:p w14:paraId="5995FBD6" w14:textId="177FB08B" w:rsidR="00F8058F" w:rsidRDefault="002551B2" w:rsidP="00F8058F">
      <w:pPr>
        <w:pStyle w:val="EndNoteBibliography"/>
        <w:spacing w:after="0" w:line="480" w:lineRule="auto"/>
        <w:ind w:left="720" w:hanging="720"/>
      </w:pPr>
      <w:r w:rsidRPr="00347CDE">
        <w:t xml:space="preserve">Bauckham, R. (2006). Modern domination of nature - historical origins and biblical critique. In R. J. Berry (Ed.), </w:t>
      </w:r>
      <w:r w:rsidRPr="00347CDE">
        <w:rPr>
          <w:i/>
        </w:rPr>
        <w:t>Environmental stewardship: Critical perspectives - past and present</w:t>
      </w:r>
      <w:r w:rsidRPr="00347CDE">
        <w:t xml:space="preserve"> (pp. 32-50). </w:t>
      </w:r>
      <w:r w:rsidR="00ED43A1">
        <w:t>London:</w:t>
      </w:r>
      <w:r w:rsidR="00AC6595">
        <w:t xml:space="preserve"> </w:t>
      </w:r>
      <w:r w:rsidRPr="00347CDE">
        <w:t xml:space="preserve">T &amp; T Clark. </w:t>
      </w:r>
    </w:p>
    <w:p w14:paraId="5ADD2343" w14:textId="6E3A9C95" w:rsidR="002551B2" w:rsidRPr="0004796C" w:rsidRDefault="002551B2" w:rsidP="00F8058F">
      <w:pPr>
        <w:pStyle w:val="EndNoteBibliography"/>
        <w:spacing w:after="0" w:line="480" w:lineRule="auto"/>
        <w:ind w:left="720" w:hanging="720"/>
        <w:rPr>
          <w:szCs w:val="24"/>
        </w:rPr>
      </w:pPr>
      <w:r w:rsidRPr="0004796C">
        <w:rPr>
          <w:szCs w:val="24"/>
        </w:rPr>
        <w:t xml:space="preserve">Black, J. (1970). </w:t>
      </w:r>
      <w:r w:rsidRPr="0004796C">
        <w:rPr>
          <w:i/>
          <w:iCs/>
          <w:szCs w:val="24"/>
        </w:rPr>
        <w:t>The dominion of man</w:t>
      </w:r>
      <w:r w:rsidRPr="0004796C">
        <w:rPr>
          <w:szCs w:val="24"/>
        </w:rPr>
        <w:t>. Edinburgh: Edinburgh Press.</w:t>
      </w:r>
    </w:p>
    <w:p w14:paraId="709EA272" w14:textId="77777777" w:rsidR="002551B2" w:rsidRPr="001025AA" w:rsidRDefault="002551B2" w:rsidP="002551B2">
      <w:pPr>
        <w:spacing w:after="0" w:line="480" w:lineRule="auto"/>
        <w:ind w:left="720" w:hanging="720"/>
        <w:rPr>
          <w:rFonts w:ascii="Times New Roman" w:hAnsi="Times New Roman" w:cs="Times New Roman"/>
          <w:sz w:val="24"/>
          <w:szCs w:val="24"/>
        </w:rPr>
      </w:pPr>
      <w:bookmarkStart w:id="0" w:name="_Hlk96514781"/>
      <w:r w:rsidRPr="001025AA">
        <w:rPr>
          <w:rFonts w:ascii="Times New Roman" w:hAnsi="Times New Roman" w:cs="Times New Roman"/>
          <w:sz w:val="24"/>
          <w:szCs w:val="24"/>
        </w:rPr>
        <w:t xml:space="preserve">Bruce, S., &amp; </w:t>
      </w:r>
      <w:proofErr w:type="spellStart"/>
      <w:r w:rsidRPr="001025AA">
        <w:rPr>
          <w:rFonts w:ascii="Times New Roman" w:hAnsi="Times New Roman" w:cs="Times New Roman"/>
          <w:sz w:val="24"/>
          <w:szCs w:val="24"/>
        </w:rPr>
        <w:t>Voas</w:t>
      </w:r>
      <w:proofErr w:type="spellEnd"/>
      <w:r w:rsidRPr="001025AA">
        <w:rPr>
          <w:rFonts w:ascii="Times New Roman" w:hAnsi="Times New Roman" w:cs="Times New Roman"/>
          <w:sz w:val="24"/>
          <w:szCs w:val="24"/>
        </w:rPr>
        <w:t>, D. (2004).</w:t>
      </w:r>
      <w:r>
        <w:rPr>
          <w:rFonts w:ascii="Times New Roman" w:hAnsi="Times New Roman" w:cs="Times New Roman"/>
          <w:sz w:val="24"/>
          <w:szCs w:val="24"/>
        </w:rPr>
        <w:t xml:space="preserve"> The 2001 census and Christian identification in Britain. </w:t>
      </w:r>
      <w:r>
        <w:rPr>
          <w:rFonts w:ascii="Times New Roman" w:hAnsi="Times New Roman" w:cs="Times New Roman"/>
          <w:i/>
          <w:iCs/>
          <w:sz w:val="24"/>
          <w:szCs w:val="24"/>
        </w:rPr>
        <w:t>Journal of Contemporary Religion</w:t>
      </w:r>
      <w:r>
        <w:rPr>
          <w:rFonts w:ascii="Times New Roman" w:hAnsi="Times New Roman" w:cs="Times New Roman"/>
          <w:sz w:val="24"/>
          <w:szCs w:val="24"/>
        </w:rPr>
        <w:t xml:space="preserve">, </w:t>
      </w:r>
      <w:r>
        <w:rPr>
          <w:rFonts w:ascii="Times New Roman" w:hAnsi="Times New Roman" w:cs="Times New Roman"/>
          <w:i/>
          <w:iCs/>
          <w:sz w:val="24"/>
          <w:szCs w:val="24"/>
        </w:rPr>
        <w:t>19</w:t>
      </w:r>
      <w:r>
        <w:rPr>
          <w:rFonts w:ascii="Times New Roman" w:hAnsi="Times New Roman" w:cs="Times New Roman"/>
          <w:sz w:val="24"/>
          <w:szCs w:val="24"/>
        </w:rPr>
        <w:t xml:space="preserve">(1), 23-28. </w:t>
      </w:r>
      <w:r w:rsidRPr="00490243">
        <w:rPr>
          <w:rFonts w:ascii="Times New Roman" w:hAnsi="Times New Roman" w:cs="Times New Roman"/>
          <w:sz w:val="24"/>
          <w:szCs w:val="24"/>
        </w:rPr>
        <w:t>doi.org/10.1080/13537909808580819</w:t>
      </w:r>
    </w:p>
    <w:bookmarkEnd w:id="0"/>
    <w:p w14:paraId="10CAD8D7" w14:textId="180E7BD3" w:rsidR="002551B2" w:rsidRPr="00347CDE" w:rsidRDefault="002551B2" w:rsidP="00CF32DD">
      <w:pPr>
        <w:pStyle w:val="EndNoteBibliography"/>
        <w:spacing w:after="0" w:line="480" w:lineRule="auto"/>
        <w:ind w:left="720" w:hanging="720"/>
      </w:pPr>
      <w:r w:rsidRPr="00347CDE">
        <w:t xml:space="preserve">Conradie, E. M., Bergmann, S., Deane-Drummond, C., &amp; Edwards, D. (2014). Discourse on Chrisitian faith and the earth. In E. M. Conradie, S. Bergmann, C. Deane-Drummond, &amp; D. Edwards (Eds.), </w:t>
      </w:r>
      <w:r w:rsidRPr="00347CDE">
        <w:rPr>
          <w:i/>
        </w:rPr>
        <w:t>Christian faith and the earth</w:t>
      </w:r>
      <w:r w:rsidRPr="00347CDE">
        <w:t xml:space="preserve"> (pp. 1-9). </w:t>
      </w:r>
      <w:r w:rsidR="00ED43A1">
        <w:t xml:space="preserve">London: </w:t>
      </w:r>
      <w:r w:rsidRPr="00347CDE">
        <w:t xml:space="preserve">Bloomsbury T&amp;T Clark. </w:t>
      </w:r>
      <w:r w:rsidRPr="002551B2">
        <w:t>https://library.oapen.org/handle/20.500.12657/52794</w:t>
      </w:r>
      <w:r w:rsidRPr="00347CDE">
        <w:t xml:space="preserve"> </w:t>
      </w:r>
    </w:p>
    <w:p w14:paraId="50ED7976" w14:textId="77777777" w:rsidR="002551B2" w:rsidRPr="006D4A94" w:rsidRDefault="002551B2" w:rsidP="002551B2">
      <w:pPr>
        <w:spacing w:after="0" w:line="480" w:lineRule="auto"/>
        <w:ind w:left="720" w:hanging="720"/>
        <w:rPr>
          <w:rFonts w:ascii="Times New Roman" w:hAnsi="Times New Roman" w:cs="Times New Roman"/>
          <w:sz w:val="24"/>
          <w:szCs w:val="24"/>
        </w:rPr>
      </w:pPr>
      <w:r w:rsidRPr="006D4A94">
        <w:rPr>
          <w:rFonts w:ascii="Times New Roman" w:hAnsi="Times New Roman" w:cs="Times New Roman"/>
          <w:sz w:val="24"/>
          <w:szCs w:val="24"/>
        </w:rPr>
        <w:t xml:space="preserve">Cronbach, L. J. (1951). Coefficient alpha and the internal structure of tests. </w:t>
      </w:r>
      <w:r w:rsidRPr="006D4A94">
        <w:rPr>
          <w:rFonts w:ascii="Times New Roman" w:hAnsi="Times New Roman" w:cs="Times New Roman"/>
          <w:i/>
          <w:iCs/>
          <w:sz w:val="24"/>
          <w:szCs w:val="24"/>
        </w:rPr>
        <w:t>Psychometrika</w:t>
      </w:r>
      <w:r w:rsidRPr="006D4A94">
        <w:rPr>
          <w:rFonts w:ascii="Times New Roman" w:hAnsi="Times New Roman" w:cs="Times New Roman"/>
          <w:i/>
          <w:sz w:val="24"/>
          <w:szCs w:val="24"/>
        </w:rPr>
        <w:t>, 16</w:t>
      </w:r>
      <w:r w:rsidRPr="006D4A94">
        <w:rPr>
          <w:rFonts w:ascii="Times New Roman" w:hAnsi="Times New Roman" w:cs="Times New Roman"/>
          <w:iCs/>
          <w:sz w:val="24"/>
          <w:szCs w:val="24"/>
        </w:rPr>
        <w:t>(3)</w:t>
      </w:r>
      <w:r w:rsidRPr="006D4A94">
        <w:rPr>
          <w:rFonts w:ascii="Times New Roman" w:hAnsi="Times New Roman" w:cs="Times New Roman"/>
          <w:sz w:val="24"/>
          <w:szCs w:val="24"/>
        </w:rPr>
        <w:t>, 297-334. doi.org/10.1007/BF02310555</w:t>
      </w:r>
    </w:p>
    <w:p w14:paraId="4159770A" w14:textId="77777777" w:rsidR="002551B2" w:rsidRPr="00032213" w:rsidRDefault="002551B2" w:rsidP="002551B2">
      <w:pPr>
        <w:spacing w:after="0" w:line="480" w:lineRule="auto"/>
        <w:ind w:left="720" w:hanging="720"/>
        <w:rPr>
          <w:rFonts w:ascii="Times New Roman" w:hAnsi="Times New Roman" w:cs="Times New Roman"/>
          <w:sz w:val="24"/>
          <w:szCs w:val="24"/>
        </w:rPr>
      </w:pPr>
      <w:r w:rsidRPr="00032213">
        <w:rPr>
          <w:rFonts w:ascii="Times New Roman" w:hAnsi="Times New Roman" w:cs="Times New Roman"/>
          <w:sz w:val="24"/>
          <w:szCs w:val="24"/>
        </w:rPr>
        <w:t xml:space="preserve">Davis, J. A., &amp; Smith, T. W. (1988). </w:t>
      </w:r>
      <w:r w:rsidRPr="00032213">
        <w:rPr>
          <w:rFonts w:ascii="Times New Roman" w:hAnsi="Times New Roman" w:cs="Times New Roman"/>
          <w:i/>
          <w:iCs/>
          <w:sz w:val="24"/>
          <w:szCs w:val="24"/>
        </w:rPr>
        <w:t>General Social Surveys, 1972-1988: Cumulative code book</w:t>
      </w:r>
      <w:r w:rsidRPr="00032213">
        <w:rPr>
          <w:rFonts w:ascii="Times New Roman" w:hAnsi="Times New Roman" w:cs="Times New Roman"/>
          <w:sz w:val="24"/>
          <w:szCs w:val="24"/>
        </w:rPr>
        <w:t>. Chicago, IL: National Opinion Research Centre.</w:t>
      </w:r>
    </w:p>
    <w:p w14:paraId="203885F0" w14:textId="76AEE79A" w:rsidR="002551B2" w:rsidRPr="00347CDE" w:rsidRDefault="002551B2" w:rsidP="00F8058F">
      <w:pPr>
        <w:pStyle w:val="EndNoteBibliography"/>
        <w:spacing w:after="0" w:line="480" w:lineRule="auto"/>
        <w:ind w:left="720" w:hanging="720"/>
      </w:pPr>
      <w:r w:rsidRPr="00347CDE">
        <w:t xml:space="preserve">Deane-Drummond, C. (2008). </w:t>
      </w:r>
      <w:r w:rsidRPr="00347CDE">
        <w:rPr>
          <w:i/>
        </w:rPr>
        <w:t>Eco-theology</w:t>
      </w:r>
      <w:r w:rsidRPr="00347CDE">
        <w:t xml:space="preserve">. </w:t>
      </w:r>
      <w:r w:rsidR="00D11BCF">
        <w:t xml:space="preserve">London: </w:t>
      </w:r>
      <w:r w:rsidRPr="00347CDE">
        <w:t xml:space="preserve">Darton, Longman and Todd. </w:t>
      </w:r>
    </w:p>
    <w:p w14:paraId="337710B8" w14:textId="77777777" w:rsidR="002551B2" w:rsidRPr="006D4A94" w:rsidRDefault="002551B2" w:rsidP="002551B2">
      <w:pPr>
        <w:spacing w:after="0" w:line="480" w:lineRule="auto"/>
        <w:ind w:left="720" w:hanging="720"/>
        <w:rPr>
          <w:rFonts w:ascii="Times New Roman" w:hAnsi="Times New Roman" w:cs="Times New Roman"/>
          <w:sz w:val="24"/>
          <w:szCs w:val="24"/>
        </w:rPr>
      </w:pPr>
      <w:proofErr w:type="spellStart"/>
      <w:r w:rsidRPr="006D4A94">
        <w:rPr>
          <w:rFonts w:ascii="Times New Roman" w:hAnsi="Times New Roman" w:cs="Times New Roman"/>
          <w:sz w:val="24"/>
          <w:szCs w:val="24"/>
        </w:rPr>
        <w:t>DeVellis</w:t>
      </w:r>
      <w:proofErr w:type="spellEnd"/>
      <w:r w:rsidRPr="006D4A94">
        <w:rPr>
          <w:rFonts w:ascii="Times New Roman" w:hAnsi="Times New Roman" w:cs="Times New Roman"/>
          <w:sz w:val="24"/>
          <w:szCs w:val="24"/>
        </w:rPr>
        <w:t xml:space="preserve">, R. F. (2003). </w:t>
      </w:r>
      <w:r w:rsidRPr="006D4A94">
        <w:rPr>
          <w:rFonts w:ascii="Times New Roman" w:hAnsi="Times New Roman" w:cs="Times New Roman"/>
          <w:i/>
          <w:iCs/>
          <w:sz w:val="24"/>
          <w:szCs w:val="24"/>
        </w:rPr>
        <w:t>Scale development: Theory and applications.</w:t>
      </w:r>
      <w:r w:rsidRPr="006D4A94">
        <w:rPr>
          <w:rFonts w:ascii="Times New Roman" w:hAnsi="Times New Roman" w:cs="Times New Roman"/>
          <w:sz w:val="24"/>
          <w:szCs w:val="24"/>
        </w:rPr>
        <w:t xml:space="preserve"> London: Sage.</w:t>
      </w:r>
    </w:p>
    <w:p w14:paraId="79C93616" w14:textId="66311E3E" w:rsidR="002551B2" w:rsidRPr="00032213" w:rsidRDefault="002551B2" w:rsidP="002551B2">
      <w:pPr>
        <w:spacing w:after="0" w:line="480" w:lineRule="auto"/>
        <w:ind w:left="720" w:hanging="720"/>
        <w:rPr>
          <w:rFonts w:ascii="Times New Roman" w:hAnsi="Times New Roman" w:cs="Times New Roman"/>
          <w:sz w:val="24"/>
          <w:szCs w:val="24"/>
        </w:rPr>
      </w:pPr>
      <w:r w:rsidRPr="00032213">
        <w:rPr>
          <w:rFonts w:ascii="Times New Roman" w:hAnsi="Times New Roman" w:cs="Times New Roman"/>
          <w:sz w:val="24"/>
          <w:szCs w:val="24"/>
        </w:rPr>
        <w:lastRenderedPageBreak/>
        <w:t xml:space="preserve">Dunlap, R. E., &amp; van </w:t>
      </w:r>
      <w:proofErr w:type="spellStart"/>
      <w:r w:rsidRPr="00032213">
        <w:rPr>
          <w:rFonts w:ascii="Times New Roman" w:hAnsi="Times New Roman" w:cs="Times New Roman"/>
          <w:sz w:val="24"/>
          <w:szCs w:val="24"/>
        </w:rPr>
        <w:t>Liere</w:t>
      </w:r>
      <w:proofErr w:type="spellEnd"/>
      <w:r w:rsidRPr="00032213">
        <w:rPr>
          <w:rFonts w:ascii="Times New Roman" w:hAnsi="Times New Roman" w:cs="Times New Roman"/>
          <w:sz w:val="24"/>
          <w:szCs w:val="24"/>
        </w:rPr>
        <w:t xml:space="preserve">, K. D. (1978). The ‘new environmental paradigm’: A proposed measuring instrument and preliminary result. </w:t>
      </w:r>
      <w:r w:rsidRPr="00032213">
        <w:rPr>
          <w:rFonts w:ascii="Times New Roman" w:hAnsi="Times New Roman" w:cs="Times New Roman"/>
          <w:i/>
          <w:iCs/>
          <w:sz w:val="24"/>
          <w:szCs w:val="24"/>
        </w:rPr>
        <w:t>Journal of Environmental Education</w:t>
      </w:r>
      <w:r w:rsidRPr="00032213">
        <w:rPr>
          <w:rFonts w:ascii="Times New Roman" w:hAnsi="Times New Roman" w:cs="Times New Roman"/>
          <w:sz w:val="24"/>
          <w:szCs w:val="24"/>
        </w:rPr>
        <w:t xml:space="preserve">, </w:t>
      </w:r>
      <w:r w:rsidRPr="00032213">
        <w:rPr>
          <w:rFonts w:ascii="Times New Roman" w:hAnsi="Times New Roman" w:cs="Times New Roman"/>
          <w:i/>
          <w:iCs/>
          <w:sz w:val="24"/>
          <w:szCs w:val="24"/>
        </w:rPr>
        <w:t>9</w:t>
      </w:r>
      <w:r w:rsidR="00635813">
        <w:rPr>
          <w:rFonts w:ascii="Times New Roman" w:hAnsi="Times New Roman" w:cs="Times New Roman"/>
          <w:sz w:val="24"/>
          <w:szCs w:val="24"/>
        </w:rPr>
        <w:t>(4)</w:t>
      </w:r>
      <w:r w:rsidRPr="00032213">
        <w:rPr>
          <w:rFonts w:ascii="Times New Roman" w:hAnsi="Times New Roman" w:cs="Times New Roman"/>
          <w:sz w:val="24"/>
          <w:szCs w:val="24"/>
        </w:rPr>
        <w:t>, 10-19.</w:t>
      </w:r>
      <w:r>
        <w:rPr>
          <w:rFonts w:ascii="Times New Roman" w:hAnsi="Times New Roman" w:cs="Times New Roman"/>
          <w:sz w:val="24"/>
          <w:szCs w:val="24"/>
        </w:rPr>
        <w:t xml:space="preserve"> </w:t>
      </w:r>
      <w:r w:rsidRPr="00490243">
        <w:rPr>
          <w:rFonts w:ascii="Times New Roman" w:hAnsi="Times New Roman" w:cs="Times New Roman"/>
          <w:sz w:val="24"/>
          <w:szCs w:val="24"/>
        </w:rPr>
        <w:t>doi.org/10.1080/00958964.1978.10801875</w:t>
      </w:r>
    </w:p>
    <w:p w14:paraId="372CE2A1" w14:textId="79AD3971" w:rsidR="002551B2" w:rsidRPr="009131A9" w:rsidRDefault="002551B2" w:rsidP="002551B2">
      <w:pPr>
        <w:spacing w:after="0" w:line="480" w:lineRule="auto"/>
        <w:ind w:left="720" w:hanging="720"/>
        <w:rPr>
          <w:rFonts w:ascii="Times New Roman" w:hAnsi="Times New Roman" w:cs="Times New Roman"/>
          <w:sz w:val="24"/>
          <w:szCs w:val="24"/>
        </w:rPr>
      </w:pPr>
      <w:r w:rsidRPr="009131A9">
        <w:rPr>
          <w:rFonts w:ascii="Times New Roman" w:hAnsi="Times New Roman" w:cs="Times New Roman"/>
          <w:sz w:val="24"/>
          <w:szCs w:val="24"/>
        </w:rPr>
        <w:t xml:space="preserve">Eckberg, D. L., &amp; Blocker, T. J. (1989). Varieties of religious involvement and environmental concern. </w:t>
      </w:r>
      <w:r w:rsidRPr="009131A9">
        <w:rPr>
          <w:rFonts w:ascii="Times New Roman" w:hAnsi="Times New Roman" w:cs="Times New Roman"/>
          <w:i/>
          <w:iCs/>
          <w:sz w:val="24"/>
          <w:szCs w:val="24"/>
        </w:rPr>
        <w:t>Journal for the Scientific Study of Religion</w:t>
      </w:r>
      <w:r w:rsidRPr="009131A9">
        <w:rPr>
          <w:rFonts w:ascii="Times New Roman" w:hAnsi="Times New Roman" w:cs="Times New Roman"/>
          <w:sz w:val="24"/>
          <w:szCs w:val="24"/>
        </w:rPr>
        <w:t xml:space="preserve">, </w:t>
      </w:r>
      <w:r w:rsidRPr="009131A9">
        <w:rPr>
          <w:rFonts w:ascii="Times New Roman" w:hAnsi="Times New Roman" w:cs="Times New Roman"/>
          <w:i/>
          <w:iCs/>
          <w:sz w:val="24"/>
          <w:szCs w:val="24"/>
        </w:rPr>
        <w:t>28</w:t>
      </w:r>
      <w:r w:rsidR="00635813">
        <w:rPr>
          <w:rFonts w:ascii="Times New Roman" w:hAnsi="Times New Roman" w:cs="Times New Roman"/>
          <w:sz w:val="24"/>
          <w:szCs w:val="24"/>
        </w:rPr>
        <w:t>(4)</w:t>
      </w:r>
      <w:r w:rsidRPr="009131A9">
        <w:rPr>
          <w:rFonts w:ascii="Times New Roman" w:hAnsi="Times New Roman" w:cs="Times New Roman"/>
          <w:sz w:val="24"/>
          <w:szCs w:val="24"/>
        </w:rPr>
        <w:t>, 509-517.</w:t>
      </w:r>
      <w:r>
        <w:rPr>
          <w:rFonts w:ascii="Times New Roman" w:hAnsi="Times New Roman" w:cs="Times New Roman"/>
          <w:sz w:val="24"/>
          <w:szCs w:val="24"/>
        </w:rPr>
        <w:t xml:space="preserve"> </w:t>
      </w:r>
      <w:r w:rsidRPr="00490243">
        <w:rPr>
          <w:rFonts w:ascii="Times New Roman" w:hAnsi="Times New Roman" w:cs="Times New Roman"/>
          <w:sz w:val="24"/>
          <w:szCs w:val="24"/>
        </w:rPr>
        <w:t>doi.org/10.2307/1386580</w:t>
      </w:r>
    </w:p>
    <w:p w14:paraId="4FFEFF0C" w14:textId="77777777" w:rsidR="002551B2" w:rsidRPr="00D8336C" w:rsidRDefault="002551B2" w:rsidP="002551B2">
      <w:pPr>
        <w:spacing w:after="0" w:line="480" w:lineRule="auto"/>
        <w:ind w:left="720" w:hanging="720"/>
        <w:rPr>
          <w:rFonts w:ascii="Times New Roman" w:hAnsi="Times New Roman" w:cs="Times New Roman"/>
          <w:sz w:val="24"/>
          <w:szCs w:val="24"/>
        </w:rPr>
      </w:pPr>
      <w:r w:rsidRPr="00D8336C">
        <w:rPr>
          <w:rFonts w:ascii="Times New Roman" w:hAnsi="Times New Roman" w:cs="Times New Roman"/>
          <w:sz w:val="24"/>
          <w:szCs w:val="24"/>
        </w:rPr>
        <w:t xml:space="preserve">Eysenck, H. J., &amp; Eysenck, S. B. G. (1975). </w:t>
      </w:r>
      <w:r w:rsidRPr="00D8336C">
        <w:rPr>
          <w:rFonts w:ascii="Times New Roman" w:hAnsi="Times New Roman" w:cs="Times New Roman"/>
          <w:i/>
          <w:iCs/>
          <w:sz w:val="24"/>
          <w:szCs w:val="24"/>
        </w:rPr>
        <w:t>Manual of the Eysenck Personality Questionnaire (adult and junior)</w:t>
      </w:r>
      <w:r w:rsidRPr="00D8336C">
        <w:rPr>
          <w:rFonts w:ascii="Times New Roman" w:hAnsi="Times New Roman" w:cs="Times New Roman"/>
          <w:sz w:val="24"/>
          <w:szCs w:val="24"/>
        </w:rPr>
        <w:t>. London: Hodder and Stoughton. doi.org/10.1037/t05462-000</w:t>
      </w:r>
    </w:p>
    <w:p w14:paraId="048B50EC" w14:textId="77777777" w:rsidR="002551B2" w:rsidRPr="006D4A94" w:rsidRDefault="002551B2" w:rsidP="002551B2">
      <w:pPr>
        <w:spacing w:after="0" w:line="480" w:lineRule="auto"/>
        <w:ind w:left="720" w:hanging="720"/>
        <w:rPr>
          <w:rFonts w:ascii="Times New Roman" w:hAnsi="Times New Roman" w:cs="Times New Roman"/>
          <w:sz w:val="24"/>
          <w:szCs w:val="24"/>
        </w:rPr>
      </w:pPr>
      <w:bookmarkStart w:id="1" w:name="_Hlk94788318"/>
      <w:r w:rsidRPr="006D4A94">
        <w:rPr>
          <w:rFonts w:ascii="Times New Roman" w:hAnsi="Times New Roman" w:cs="Times New Roman"/>
          <w:sz w:val="24"/>
          <w:szCs w:val="24"/>
        </w:rPr>
        <w:t xml:space="preserve">Eysenck, H. J., &amp; Eysenck, S. B. G. (1991). </w:t>
      </w:r>
      <w:r w:rsidRPr="006D4A94">
        <w:rPr>
          <w:rFonts w:ascii="Times New Roman" w:hAnsi="Times New Roman" w:cs="Times New Roman"/>
          <w:i/>
          <w:iCs/>
          <w:sz w:val="24"/>
          <w:szCs w:val="24"/>
        </w:rPr>
        <w:t>Manual of the Eysenck Personality Scales.</w:t>
      </w:r>
      <w:r w:rsidRPr="006D4A94">
        <w:rPr>
          <w:rFonts w:ascii="Times New Roman" w:hAnsi="Times New Roman" w:cs="Times New Roman"/>
          <w:sz w:val="24"/>
          <w:szCs w:val="24"/>
        </w:rPr>
        <w:t xml:space="preserve"> London: Hodder and Stoughton.</w:t>
      </w:r>
    </w:p>
    <w:bookmarkEnd w:id="1"/>
    <w:p w14:paraId="6FAC0DE0" w14:textId="1162B191" w:rsidR="002551B2" w:rsidRPr="00347CDE" w:rsidRDefault="002551B2" w:rsidP="00F8058F">
      <w:pPr>
        <w:pStyle w:val="EndNoteBibliography"/>
        <w:spacing w:after="0" w:line="480" w:lineRule="auto"/>
        <w:ind w:left="720" w:hanging="720"/>
      </w:pPr>
      <w:r w:rsidRPr="00347CDE">
        <w:t xml:space="preserve">Fox, M. (1983). </w:t>
      </w:r>
      <w:r w:rsidRPr="00347CDE">
        <w:rPr>
          <w:i/>
        </w:rPr>
        <w:t>Original blessing</w:t>
      </w:r>
      <w:r w:rsidRPr="00347CDE">
        <w:t xml:space="preserve">. </w:t>
      </w:r>
      <w:r w:rsidR="00ED43A1">
        <w:t>Rochester, VT:</w:t>
      </w:r>
      <w:r w:rsidR="00470FA1">
        <w:t xml:space="preserve"> </w:t>
      </w:r>
      <w:r w:rsidRPr="00347CDE">
        <w:t xml:space="preserve">Bear &amp; Company. </w:t>
      </w:r>
    </w:p>
    <w:p w14:paraId="369D47A8" w14:textId="3A806FFF" w:rsidR="002551B2" w:rsidRPr="00347CDE" w:rsidRDefault="002551B2" w:rsidP="00F8058F">
      <w:pPr>
        <w:pStyle w:val="EndNoteBibliography"/>
        <w:spacing w:after="0" w:line="480" w:lineRule="auto"/>
        <w:ind w:left="720" w:hanging="720"/>
      </w:pPr>
      <w:r w:rsidRPr="00347CDE">
        <w:t xml:space="preserve">Fox, M. (1990). </w:t>
      </w:r>
      <w:r w:rsidRPr="00347CDE">
        <w:rPr>
          <w:i/>
        </w:rPr>
        <w:t>Creation spirituality: Liberating gifts for the peoples of the earth</w:t>
      </w:r>
      <w:r w:rsidRPr="00347CDE">
        <w:t xml:space="preserve">. HarperCollins. </w:t>
      </w:r>
    </w:p>
    <w:p w14:paraId="13153D58" w14:textId="77777777" w:rsidR="002551B2" w:rsidRPr="006D4A94" w:rsidRDefault="002551B2" w:rsidP="002551B2">
      <w:pPr>
        <w:spacing w:after="0" w:line="480" w:lineRule="auto"/>
        <w:ind w:left="720" w:hanging="720"/>
        <w:rPr>
          <w:rFonts w:ascii="Times New Roman" w:hAnsi="Times New Roman" w:cs="Times New Roman"/>
          <w:sz w:val="24"/>
          <w:szCs w:val="24"/>
        </w:rPr>
      </w:pPr>
      <w:r w:rsidRPr="006D4A94">
        <w:rPr>
          <w:rFonts w:ascii="Times New Roman" w:hAnsi="Times New Roman" w:cs="Times New Roman"/>
          <w:sz w:val="24"/>
          <w:szCs w:val="24"/>
        </w:rPr>
        <w:t>Francis, L. J. (1982</w:t>
      </w:r>
      <w:r>
        <w:rPr>
          <w:rFonts w:ascii="Times New Roman" w:hAnsi="Times New Roman" w:cs="Times New Roman"/>
          <w:sz w:val="24"/>
          <w:szCs w:val="24"/>
        </w:rPr>
        <w:t>a</w:t>
      </w:r>
      <w:r w:rsidRPr="006D4A94">
        <w:rPr>
          <w:rFonts w:ascii="Times New Roman" w:hAnsi="Times New Roman" w:cs="Times New Roman"/>
          <w:sz w:val="24"/>
          <w:szCs w:val="24"/>
        </w:rPr>
        <w:t xml:space="preserve">). </w:t>
      </w:r>
      <w:r w:rsidRPr="006D4A94">
        <w:rPr>
          <w:rFonts w:ascii="Times New Roman" w:hAnsi="Times New Roman" w:cs="Times New Roman"/>
          <w:i/>
          <w:iCs/>
          <w:sz w:val="24"/>
          <w:szCs w:val="24"/>
        </w:rPr>
        <w:t xml:space="preserve">Youth in </w:t>
      </w:r>
      <w:r>
        <w:rPr>
          <w:rFonts w:ascii="Times New Roman" w:hAnsi="Times New Roman" w:cs="Times New Roman"/>
          <w:i/>
          <w:iCs/>
          <w:sz w:val="24"/>
          <w:szCs w:val="24"/>
        </w:rPr>
        <w:t>t</w:t>
      </w:r>
      <w:r w:rsidRPr="006D4A94">
        <w:rPr>
          <w:rFonts w:ascii="Times New Roman" w:hAnsi="Times New Roman" w:cs="Times New Roman"/>
          <w:i/>
          <w:iCs/>
          <w:sz w:val="24"/>
          <w:szCs w:val="24"/>
        </w:rPr>
        <w:t xml:space="preserve">ransit: A profile of </w:t>
      </w:r>
      <w:proofErr w:type="gramStart"/>
      <w:r w:rsidRPr="006D4A94">
        <w:rPr>
          <w:rFonts w:ascii="Times New Roman" w:hAnsi="Times New Roman" w:cs="Times New Roman"/>
          <w:i/>
          <w:iCs/>
          <w:sz w:val="24"/>
          <w:szCs w:val="24"/>
        </w:rPr>
        <w:t>16-25 year olds</w:t>
      </w:r>
      <w:proofErr w:type="gramEnd"/>
      <w:r w:rsidRPr="006D4A94">
        <w:rPr>
          <w:rFonts w:ascii="Times New Roman" w:hAnsi="Times New Roman" w:cs="Times New Roman"/>
          <w:sz w:val="24"/>
          <w:szCs w:val="24"/>
        </w:rPr>
        <w:t>. Aldershot: Gower.</w:t>
      </w:r>
    </w:p>
    <w:p w14:paraId="30DF1896" w14:textId="77777777" w:rsidR="002551B2" w:rsidRPr="006D4A94" w:rsidRDefault="002551B2" w:rsidP="002551B2">
      <w:pPr>
        <w:spacing w:after="0" w:line="480" w:lineRule="auto"/>
        <w:ind w:left="720" w:hanging="720"/>
        <w:rPr>
          <w:rFonts w:ascii="Times New Roman" w:hAnsi="Times New Roman" w:cs="Times New Roman"/>
          <w:sz w:val="24"/>
          <w:szCs w:val="24"/>
        </w:rPr>
      </w:pPr>
      <w:r w:rsidRPr="006D4A94">
        <w:rPr>
          <w:rFonts w:ascii="Times New Roman" w:hAnsi="Times New Roman" w:cs="Times New Roman"/>
          <w:sz w:val="24"/>
          <w:szCs w:val="24"/>
        </w:rPr>
        <w:t>Francis, L. J. (1982</w:t>
      </w:r>
      <w:r>
        <w:rPr>
          <w:rFonts w:ascii="Times New Roman" w:hAnsi="Times New Roman" w:cs="Times New Roman"/>
          <w:sz w:val="24"/>
          <w:szCs w:val="24"/>
        </w:rPr>
        <w:t>b</w:t>
      </w:r>
      <w:r w:rsidRPr="006D4A94">
        <w:rPr>
          <w:rFonts w:ascii="Times New Roman" w:hAnsi="Times New Roman" w:cs="Times New Roman"/>
          <w:sz w:val="24"/>
          <w:szCs w:val="24"/>
        </w:rPr>
        <w:t xml:space="preserve">). </w:t>
      </w:r>
      <w:r w:rsidRPr="006D4A94">
        <w:rPr>
          <w:rFonts w:ascii="Times New Roman" w:hAnsi="Times New Roman" w:cs="Times New Roman"/>
          <w:i/>
          <w:iCs/>
          <w:sz w:val="24"/>
          <w:szCs w:val="24"/>
        </w:rPr>
        <w:t xml:space="preserve">Experience of </w:t>
      </w:r>
      <w:r>
        <w:rPr>
          <w:rFonts w:ascii="Times New Roman" w:hAnsi="Times New Roman" w:cs="Times New Roman"/>
          <w:i/>
          <w:iCs/>
          <w:sz w:val="24"/>
          <w:szCs w:val="24"/>
        </w:rPr>
        <w:t>a</w:t>
      </w:r>
      <w:r w:rsidRPr="006D4A94">
        <w:rPr>
          <w:rFonts w:ascii="Times New Roman" w:hAnsi="Times New Roman" w:cs="Times New Roman"/>
          <w:i/>
          <w:iCs/>
          <w:sz w:val="24"/>
          <w:szCs w:val="24"/>
        </w:rPr>
        <w:t xml:space="preserve">dulthood: A profile of </w:t>
      </w:r>
      <w:proofErr w:type="gramStart"/>
      <w:r w:rsidRPr="006D4A94">
        <w:rPr>
          <w:rFonts w:ascii="Times New Roman" w:hAnsi="Times New Roman" w:cs="Times New Roman"/>
          <w:i/>
          <w:iCs/>
          <w:sz w:val="24"/>
          <w:szCs w:val="24"/>
        </w:rPr>
        <w:t>26-39 year olds</w:t>
      </w:r>
      <w:proofErr w:type="gramEnd"/>
      <w:r w:rsidRPr="006D4A94">
        <w:rPr>
          <w:rFonts w:ascii="Times New Roman" w:hAnsi="Times New Roman" w:cs="Times New Roman"/>
          <w:sz w:val="24"/>
          <w:szCs w:val="24"/>
        </w:rPr>
        <w:t>. Aldershot: Gower.</w:t>
      </w:r>
    </w:p>
    <w:p w14:paraId="79BEEE22" w14:textId="47057E8B" w:rsidR="002551B2" w:rsidRPr="00350CD0" w:rsidRDefault="002551B2" w:rsidP="002551B2">
      <w:pPr>
        <w:spacing w:after="0" w:line="480" w:lineRule="auto"/>
        <w:ind w:left="720" w:hanging="720"/>
        <w:rPr>
          <w:rFonts w:ascii="Times New Roman" w:hAnsi="Times New Roman" w:cs="Times New Roman"/>
          <w:sz w:val="24"/>
          <w:szCs w:val="24"/>
        </w:rPr>
      </w:pPr>
      <w:r w:rsidRPr="00350CD0">
        <w:rPr>
          <w:rFonts w:ascii="Times New Roman" w:hAnsi="Times New Roman" w:cs="Times New Roman"/>
          <w:sz w:val="24"/>
          <w:szCs w:val="24"/>
        </w:rPr>
        <w:t xml:space="preserve">Francis, L. J. (1992). Is psychoticism really a dimension of personality fundamental to religiosity? </w:t>
      </w:r>
      <w:r w:rsidRPr="00350CD0">
        <w:rPr>
          <w:rFonts w:ascii="Times New Roman" w:hAnsi="Times New Roman" w:cs="Times New Roman"/>
          <w:i/>
          <w:iCs/>
          <w:sz w:val="24"/>
          <w:szCs w:val="24"/>
        </w:rPr>
        <w:t>Personality and Individual Differences</w:t>
      </w:r>
      <w:r w:rsidRPr="00350CD0">
        <w:rPr>
          <w:rFonts w:ascii="Times New Roman" w:hAnsi="Times New Roman" w:cs="Times New Roman"/>
          <w:i/>
          <w:sz w:val="24"/>
          <w:szCs w:val="24"/>
        </w:rPr>
        <w:t>, 13</w:t>
      </w:r>
      <w:r w:rsidR="00635813">
        <w:rPr>
          <w:rFonts w:ascii="Times New Roman" w:hAnsi="Times New Roman" w:cs="Times New Roman"/>
          <w:iCs/>
          <w:sz w:val="24"/>
          <w:szCs w:val="24"/>
        </w:rPr>
        <w:t>(6)</w:t>
      </w:r>
      <w:r w:rsidRPr="00350CD0">
        <w:rPr>
          <w:rFonts w:ascii="Times New Roman" w:hAnsi="Times New Roman" w:cs="Times New Roman"/>
          <w:sz w:val="24"/>
          <w:szCs w:val="24"/>
        </w:rPr>
        <w:t>, 645-652. doi.org/10.1016/0191-8869(92)90235-H</w:t>
      </w:r>
    </w:p>
    <w:p w14:paraId="2CC27EAC" w14:textId="79D22261" w:rsidR="002551B2" w:rsidRPr="001E0052" w:rsidRDefault="002551B2" w:rsidP="002551B2">
      <w:pPr>
        <w:spacing w:after="0" w:line="480" w:lineRule="auto"/>
        <w:ind w:left="720" w:hanging="720"/>
        <w:rPr>
          <w:rFonts w:ascii="Times New Roman" w:hAnsi="Times New Roman" w:cs="Times New Roman"/>
          <w:sz w:val="24"/>
          <w:szCs w:val="24"/>
        </w:rPr>
      </w:pPr>
      <w:r w:rsidRPr="001E0052">
        <w:rPr>
          <w:rFonts w:ascii="Times New Roman" w:hAnsi="Times New Roman" w:cs="Times New Roman"/>
          <w:sz w:val="24"/>
          <w:szCs w:val="24"/>
        </w:rPr>
        <w:t xml:space="preserve">Francis, L. J. (1996). The development of an abbreviated form of the Revised Junior Eysenck Personality Questionnaire (JEPQR-A) among 13- to 15-year-olds. </w:t>
      </w:r>
      <w:r w:rsidRPr="001E0052">
        <w:rPr>
          <w:rFonts w:ascii="Times New Roman" w:hAnsi="Times New Roman" w:cs="Times New Roman"/>
          <w:i/>
          <w:iCs/>
          <w:sz w:val="24"/>
          <w:szCs w:val="24"/>
        </w:rPr>
        <w:t>Personality and Individual Differences</w:t>
      </w:r>
      <w:r w:rsidRPr="001E0052">
        <w:rPr>
          <w:rFonts w:ascii="Times New Roman" w:hAnsi="Times New Roman" w:cs="Times New Roman"/>
          <w:sz w:val="24"/>
          <w:szCs w:val="24"/>
        </w:rPr>
        <w:t xml:space="preserve">, </w:t>
      </w:r>
      <w:r w:rsidRPr="001E0052">
        <w:rPr>
          <w:rFonts w:ascii="Times New Roman" w:hAnsi="Times New Roman" w:cs="Times New Roman"/>
          <w:i/>
          <w:iCs/>
          <w:sz w:val="24"/>
          <w:szCs w:val="24"/>
        </w:rPr>
        <w:t>21</w:t>
      </w:r>
      <w:r w:rsidR="00635813">
        <w:rPr>
          <w:rFonts w:ascii="Times New Roman" w:hAnsi="Times New Roman" w:cs="Times New Roman"/>
          <w:sz w:val="24"/>
          <w:szCs w:val="24"/>
        </w:rPr>
        <w:t>(6)</w:t>
      </w:r>
      <w:r w:rsidRPr="001E0052">
        <w:rPr>
          <w:rFonts w:ascii="Times New Roman" w:hAnsi="Times New Roman" w:cs="Times New Roman"/>
          <w:sz w:val="24"/>
          <w:szCs w:val="24"/>
        </w:rPr>
        <w:t>, 835-844. doi:10.1016/S0191-8869(96)00159-6</w:t>
      </w:r>
    </w:p>
    <w:p w14:paraId="3C824AC0" w14:textId="75EA1058" w:rsidR="002551B2" w:rsidRPr="007D20AE" w:rsidRDefault="002551B2" w:rsidP="002551B2">
      <w:pPr>
        <w:spacing w:after="0" w:line="480" w:lineRule="auto"/>
        <w:ind w:left="720" w:hanging="720"/>
        <w:rPr>
          <w:rFonts w:ascii="Times New Roman" w:hAnsi="Times New Roman" w:cs="Times New Roman"/>
          <w:sz w:val="24"/>
          <w:szCs w:val="24"/>
        </w:rPr>
      </w:pPr>
      <w:r w:rsidRPr="007D20AE">
        <w:rPr>
          <w:rFonts w:ascii="Times New Roman" w:hAnsi="Times New Roman" w:cs="Times New Roman"/>
          <w:sz w:val="24"/>
          <w:szCs w:val="24"/>
        </w:rPr>
        <w:lastRenderedPageBreak/>
        <w:t>Francis, L.</w:t>
      </w:r>
      <w:r>
        <w:rPr>
          <w:rFonts w:ascii="Times New Roman" w:hAnsi="Times New Roman"/>
          <w:sz w:val="24"/>
          <w:szCs w:val="24"/>
        </w:rPr>
        <w:t xml:space="preserve"> </w:t>
      </w:r>
      <w:r w:rsidRPr="007D20AE">
        <w:rPr>
          <w:rFonts w:ascii="Times New Roman" w:hAnsi="Times New Roman" w:cs="Times New Roman"/>
          <w:sz w:val="24"/>
          <w:szCs w:val="24"/>
        </w:rPr>
        <w:t>J. (1997)</w:t>
      </w:r>
      <w:r>
        <w:rPr>
          <w:rFonts w:ascii="Times New Roman" w:hAnsi="Times New Roman"/>
          <w:sz w:val="24"/>
          <w:szCs w:val="24"/>
        </w:rPr>
        <w:t>.</w:t>
      </w:r>
      <w:r w:rsidRPr="007D20AE">
        <w:rPr>
          <w:rFonts w:ascii="Times New Roman" w:hAnsi="Times New Roman" w:cs="Times New Roman"/>
          <w:sz w:val="24"/>
          <w:szCs w:val="24"/>
        </w:rPr>
        <w:t xml:space="preserve"> Christianity, </w:t>
      </w:r>
      <w:proofErr w:type="gramStart"/>
      <w:r w:rsidRPr="007D20AE">
        <w:rPr>
          <w:rFonts w:ascii="Times New Roman" w:hAnsi="Times New Roman" w:cs="Times New Roman"/>
          <w:sz w:val="24"/>
          <w:szCs w:val="24"/>
        </w:rPr>
        <w:t>personality</w:t>
      </w:r>
      <w:proofErr w:type="gramEnd"/>
      <w:r w:rsidRPr="007D20AE">
        <w:rPr>
          <w:rFonts w:ascii="Times New Roman" w:hAnsi="Times New Roman" w:cs="Times New Roman"/>
          <w:sz w:val="24"/>
          <w:szCs w:val="24"/>
        </w:rPr>
        <w:t xml:space="preserve"> and concern about environmental pollution among 13-</w:t>
      </w:r>
      <w:r>
        <w:rPr>
          <w:rFonts w:ascii="Times New Roman" w:hAnsi="Times New Roman"/>
          <w:sz w:val="24"/>
          <w:szCs w:val="24"/>
        </w:rPr>
        <w:t xml:space="preserve"> </w:t>
      </w:r>
      <w:r w:rsidRPr="007D20AE">
        <w:rPr>
          <w:rFonts w:ascii="Times New Roman" w:hAnsi="Times New Roman" w:cs="Times New Roman"/>
          <w:sz w:val="24"/>
          <w:szCs w:val="24"/>
        </w:rPr>
        <w:t>to 15-year</w:t>
      </w:r>
      <w:r>
        <w:rPr>
          <w:rFonts w:ascii="Times New Roman" w:hAnsi="Times New Roman"/>
          <w:sz w:val="24"/>
          <w:szCs w:val="24"/>
        </w:rPr>
        <w:t>-</w:t>
      </w:r>
      <w:r w:rsidRPr="007D20AE">
        <w:rPr>
          <w:rFonts w:ascii="Times New Roman" w:hAnsi="Times New Roman" w:cs="Times New Roman"/>
          <w:sz w:val="24"/>
          <w:szCs w:val="24"/>
        </w:rPr>
        <w:t>olds</w:t>
      </w:r>
      <w:r>
        <w:rPr>
          <w:rFonts w:ascii="Times New Roman" w:hAnsi="Times New Roman"/>
          <w:sz w:val="24"/>
          <w:szCs w:val="24"/>
        </w:rPr>
        <w:t>.</w:t>
      </w:r>
      <w:r w:rsidRPr="007D20AE">
        <w:rPr>
          <w:rFonts w:ascii="Times New Roman" w:hAnsi="Times New Roman" w:cs="Times New Roman"/>
          <w:sz w:val="24"/>
          <w:szCs w:val="24"/>
        </w:rPr>
        <w:t xml:space="preserve"> </w:t>
      </w:r>
      <w:r w:rsidRPr="007D20AE">
        <w:rPr>
          <w:rFonts w:ascii="Times New Roman" w:hAnsi="Times New Roman" w:cs="Times New Roman"/>
          <w:i/>
          <w:iCs/>
          <w:sz w:val="24"/>
          <w:szCs w:val="24"/>
        </w:rPr>
        <w:t>Journal of Beliefs and Values</w:t>
      </w:r>
      <w:r w:rsidRPr="007D20AE">
        <w:rPr>
          <w:rFonts w:ascii="Times New Roman" w:hAnsi="Times New Roman" w:cs="Times New Roman"/>
          <w:sz w:val="24"/>
          <w:szCs w:val="24"/>
        </w:rPr>
        <w:t xml:space="preserve">, </w:t>
      </w:r>
      <w:r w:rsidRPr="007D20AE">
        <w:rPr>
          <w:rFonts w:ascii="Times New Roman" w:hAnsi="Times New Roman" w:cs="Times New Roman"/>
          <w:i/>
          <w:iCs/>
          <w:sz w:val="24"/>
          <w:szCs w:val="24"/>
        </w:rPr>
        <w:t>18</w:t>
      </w:r>
      <w:r w:rsidR="00635813">
        <w:rPr>
          <w:rFonts w:ascii="Times New Roman" w:hAnsi="Times New Roman" w:cs="Times New Roman"/>
          <w:sz w:val="24"/>
          <w:szCs w:val="24"/>
        </w:rPr>
        <w:t>(1)</w:t>
      </w:r>
      <w:r w:rsidRPr="007D20AE">
        <w:rPr>
          <w:rFonts w:ascii="Times New Roman" w:hAnsi="Times New Roman" w:cs="Times New Roman"/>
          <w:sz w:val="24"/>
          <w:szCs w:val="24"/>
        </w:rPr>
        <w:t>, 7-16.</w:t>
      </w:r>
      <w:r>
        <w:rPr>
          <w:rFonts w:ascii="Times New Roman" w:hAnsi="Times New Roman" w:cs="Times New Roman"/>
          <w:sz w:val="24"/>
          <w:szCs w:val="24"/>
        </w:rPr>
        <w:t xml:space="preserve"> </w:t>
      </w:r>
      <w:r w:rsidRPr="008827C2">
        <w:rPr>
          <w:rFonts w:ascii="Times New Roman" w:hAnsi="Times New Roman" w:cs="Times New Roman"/>
          <w:sz w:val="24"/>
          <w:szCs w:val="24"/>
        </w:rPr>
        <w:t>doi.org/10.1080/1361767970180102</w:t>
      </w:r>
    </w:p>
    <w:p w14:paraId="6D7A7F6A" w14:textId="77777777" w:rsidR="002551B2" w:rsidRPr="001E0052" w:rsidRDefault="002551B2" w:rsidP="002551B2">
      <w:pPr>
        <w:spacing w:after="0" w:line="480" w:lineRule="auto"/>
        <w:ind w:left="720" w:hanging="720"/>
        <w:rPr>
          <w:rFonts w:ascii="Times New Roman" w:hAnsi="Times New Roman" w:cs="Times New Roman"/>
          <w:i/>
          <w:sz w:val="24"/>
          <w:szCs w:val="24"/>
        </w:rPr>
      </w:pPr>
      <w:r w:rsidRPr="001E0052">
        <w:rPr>
          <w:rFonts w:ascii="Times New Roman" w:hAnsi="Times New Roman" w:cs="Times New Roman"/>
          <w:sz w:val="24"/>
          <w:szCs w:val="24"/>
        </w:rPr>
        <w:t>Francis, L. J. (2001).</w:t>
      </w:r>
      <w:r w:rsidRPr="001E0052">
        <w:rPr>
          <w:rFonts w:ascii="Times New Roman" w:hAnsi="Times New Roman" w:cs="Times New Roman"/>
          <w:i/>
          <w:sz w:val="24"/>
          <w:szCs w:val="24"/>
        </w:rPr>
        <w:t xml:space="preserve"> </w:t>
      </w:r>
      <w:r w:rsidRPr="001E0052">
        <w:rPr>
          <w:rFonts w:ascii="Times New Roman" w:hAnsi="Times New Roman" w:cs="Times New Roman"/>
          <w:i/>
          <w:iCs/>
          <w:sz w:val="24"/>
          <w:szCs w:val="24"/>
        </w:rPr>
        <w:t>The values debate: A voice from the pupils</w:t>
      </w:r>
      <w:r w:rsidRPr="001E0052">
        <w:rPr>
          <w:rFonts w:ascii="Times New Roman" w:hAnsi="Times New Roman" w:cs="Times New Roman"/>
          <w:i/>
          <w:sz w:val="24"/>
          <w:szCs w:val="24"/>
        </w:rPr>
        <w:t xml:space="preserve">. </w:t>
      </w:r>
      <w:r w:rsidRPr="001E0052">
        <w:rPr>
          <w:rFonts w:ascii="Times New Roman" w:hAnsi="Times New Roman" w:cs="Times New Roman"/>
          <w:sz w:val="24"/>
          <w:szCs w:val="24"/>
        </w:rPr>
        <w:t>London: Woburn Press.</w:t>
      </w:r>
    </w:p>
    <w:p w14:paraId="0F76F348" w14:textId="77777777" w:rsidR="002551B2" w:rsidRPr="004A76A1" w:rsidRDefault="002551B2" w:rsidP="002551B2">
      <w:pPr>
        <w:spacing w:after="0" w:line="480" w:lineRule="auto"/>
        <w:ind w:left="720" w:hanging="720"/>
        <w:rPr>
          <w:rFonts w:ascii="Times New Roman" w:hAnsi="Times New Roman" w:cs="Times New Roman"/>
          <w:sz w:val="24"/>
          <w:szCs w:val="24"/>
        </w:rPr>
      </w:pPr>
      <w:r w:rsidRPr="004A76A1">
        <w:rPr>
          <w:rFonts w:ascii="Times New Roman" w:hAnsi="Times New Roman" w:cs="Times New Roman"/>
          <w:sz w:val="24"/>
          <w:szCs w:val="24"/>
        </w:rPr>
        <w:t xml:space="preserve">Francis, L. J. (2003). Religion and social capital: The flaw in the 2001 census in England and Wales. In P. Avis (Ed.), </w:t>
      </w:r>
      <w:r w:rsidRPr="004A76A1">
        <w:rPr>
          <w:rFonts w:ascii="Times New Roman" w:hAnsi="Times New Roman" w:cs="Times New Roman"/>
          <w:i/>
          <w:iCs/>
          <w:sz w:val="24"/>
          <w:szCs w:val="24"/>
        </w:rPr>
        <w:t>Public faith: The state of religious belief and practice in Britain</w:t>
      </w:r>
      <w:r w:rsidRPr="004A76A1">
        <w:rPr>
          <w:rFonts w:ascii="Times New Roman" w:hAnsi="Times New Roman" w:cs="Times New Roman"/>
          <w:sz w:val="24"/>
          <w:szCs w:val="24"/>
        </w:rPr>
        <w:t xml:space="preserve"> (pp. 45-64). London: SPCK. </w:t>
      </w:r>
    </w:p>
    <w:p w14:paraId="615FC8AD" w14:textId="0C4F94A2" w:rsidR="002551B2" w:rsidRPr="0010419B" w:rsidRDefault="002551B2" w:rsidP="002551B2">
      <w:pPr>
        <w:spacing w:after="0" w:line="480" w:lineRule="auto"/>
        <w:ind w:left="720" w:hanging="720"/>
        <w:rPr>
          <w:rFonts w:ascii="Times New Roman" w:hAnsi="Times New Roman" w:cs="Times New Roman"/>
          <w:sz w:val="24"/>
          <w:szCs w:val="24"/>
        </w:rPr>
      </w:pPr>
      <w:r w:rsidRPr="0010419B">
        <w:rPr>
          <w:rFonts w:ascii="Times New Roman" w:hAnsi="Times New Roman" w:cs="Times New Roman"/>
          <w:sz w:val="24"/>
          <w:szCs w:val="24"/>
        </w:rPr>
        <w:t xml:space="preserve">Francis, L. J. (2007). Introducing the New Indices of Religious Orientation (NIRO): Conceptualisation and measurement. </w:t>
      </w:r>
      <w:r w:rsidRPr="0010419B">
        <w:rPr>
          <w:rFonts w:ascii="Times New Roman" w:hAnsi="Times New Roman" w:cs="Times New Roman"/>
          <w:i/>
          <w:iCs/>
          <w:sz w:val="24"/>
          <w:szCs w:val="24"/>
        </w:rPr>
        <w:t>Mental Health, Religion and Culture</w:t>
      </w:r>
      <w:r w:rsidRPr="0010419B">
        <w:rPr>
          <w:rFonts w:ascii="Times New Roman" w:hAnsi="Times New Roman" w:cs="Times New Roman"/>
          <w:i/>
          <w:sz w:val="24"/>
          <w:szCs w:val="24"/>
        </w:rPr>
        <w:t>, 10</w:t>
      </w:r>
      <w:r w:rsidR="00635813">
        <w:rPr>
          <w:rFonts w:ascii="Times New Roman" w:hAnsi="Times New Roman" w:cs="Times New Roman"/>
          <w:iCs/>
          <w:sz w:val="24"/>
          <w:szCs w:val="24"/>
        </w:rPr>
        <w:t>(6)</w:t>
      </w:r>
      <w:r w:rsidRPr="0010419B">
        <w:rPr>
          <w:rFonts w:ascii="Times New Roman" w:hAnsi="Times New Roman" w:cs="Times New Roman"/>
          <w:sz w:val="24"/>
          <w:szCs w:val="24"/>
        </w:rPr>
        <w:t>, 585-602. doi.org/10.1080/13674670601035510</w:t>
      </w:r>
    </w:p>
    <w:p w14:paraId="32A2858A" w14:textId="711A4811" w:rsidR="002551B2" w:rsidRPr="005B7758" w:rsidRDefault="002551B2" w:rsidP="002551B2">
      <w:pPr>
        <w:spacing w:after="0" w:line="480" w:lineRule="auto"/>
        <w:ind w:left="720" w:hanging="720"/>
        <w:rPr>
          <w:rFonts w:ascii="Times New Roman" w:hAnsi="Times New Roman" w:cs="Times New Roman"/>
          <w:sz w:val="24"/>
          <w:szCs w:val="24"/>
        </w:rPr>
      </w:pPr>
      <w:r w:rsidRPr="005B7758">
        <w:rPr>
          <w:rFonts w:ascii="Times New Roman" w:hAnsi="Times New Roman" w:cs="Times New Roman"/>
          <w:sz w:val="24"/>
          <w:szCs w:val="24"/>
        </w:rPr>
        <w:t xml:space="preserve">Francis, L. J. (2009). Understanding the attitudinal dimensions of religion and spirituality. In M. De Souza, L. J. Francis, J. O’Higgins-Norman, &amp; D. G. Scott (Eds.), </w:t>
      </w:r>
      <w:r w:rsidRPr="005B7758">
        <w:rPr>
          <w:rFonts w:ascii="Times New Roman" w:hAnsi="Times New Roman" w:cs="Times New Roman"/>
          <w:i/>
          <w:sz w:val="24"/>
          <w:szCs w:val="24"/>
        </w:rPr>
        <w:t xml:space="preserve">International </w:t>
      </w:r>
      <w:r w:rsidR="009336CD">
        <w:rPr>
          <w:rFonts w:ascii="Times New Roman" w:hAnsi="Times New Roman" w:cs="Times New Roman"/>
          <w:i/>
          <w:sz w:val="24"/>
          <w:szCs w:val="24"/>
        </w:rPr>
        <w:t>h</w:t>
      </w:r>
      <w:r w:rsidRPr="005B7758">
        <w:rPr>
          <w:rFonts w:ascii="Times New Roman" w:hAnsi="Times New Roman" w:cs="Times New Roman"/>
          <w:i/>
          <w:sz w:val="24"/>
          <w:szCs w:val="24"/>
        </w:rPr>
        <w:t xml:space="preserve">andbook of education for spirituality, </w:t>
      </w:r>
      <w:proofErr w:type="gramStart"/>
      <w:r w:rsidRPr="005B7758">
        <w:rPr>
          <w:rFonts w:ascii="Times New Roman" w:hAnsi="Times New Roman" w:cs="Times New Roman"/>
          <w:i/>
          <w:sz w:val="24"/>
          <w:szCs w:val="24"/>
        </w:rPr>
        <w:t>care</w:t>
      </w:r>
      <w:proofErr w:type="gramEnd"/>
      <w:r w:rsidRPr="005B7758">
        <w:rPr>
          <w:rFonts w:ascii="Times New Roman" w:hAnsi="Times New Roman" w:cs="Times New Roman"/>
          <w:i/>
          <w:sz w:val="24"/>
          <w:szCs w:val="24"/>
        </w:rPr>
        <w:t xml:space="preserve"> and wellbeing</w:t>
      </w:r>
      <w:r w:rsidRPr="005B7758">
        <w:rPr>
          <w:rFonts w:ascii="Times New Roman" w:hAnsi="Times New Roman" w:cs="Times New Roman"/>
          <w:sz w:val="24"/>
          <w:szCs w:val="24"/>
        </w:rPr>
        <w:t xml:space="preserve"> (pp. 147-167)</w:t>
      </w:r>
      <w:r w:rsidRPr="005B7758">
        <w:rPr>
          <w:rFonts w:ascii="Times New Roman" w:hAnsi="Times New Roman" w:cs="Times New Roman"/>
          <w:i/>
          <w:sz w:val="24"/>
          <w:szCs w:val="24"/>
        </w:rPr>
        <w:t>.</w:t>
      </w:r>
      <w:r w:rsidRPr="005B7758">
        <w:rPr>
          <w:rFonts w:ascii="Times New Roman" w:hAnsi="Times New Roman" w:cs="Times New Roman"/>
          <w:sz w:val="24"/>
          <w:szCs w:val="24"/>
        </w:rPr>
        <w:t xml:space="preserve"> Dordrecht: Springer.</w:t>
      </w:r>
      <w:r>
        <w:rPr>
          <w:rFonts w:ascii="Times New Roman" w:hAnsi="Times New Roman" w:cs="Times New Roman"/>
          <w:sz w:val="24"/>
          <w:szCs w:val="24"/>
        </w:rPr>
        <w:t xml:space="preserve"> </w:t>
      </w:r>
      <w:r w:rsidRPr="008827C2">
        <w:rPr>
          <w:rFonts w:ascii="Times New Roman" w:hAnsi="Times New Roman" w:cs="Times New Roman"/>
          <w:sz w:val="24"/>
          <w:szCs w:val="24"/>
        </w:rPr>
        <w:t>doi.org/10.1007/978-1-4020-9018-9_9</w:t>
      </w:r>
    </w:p>
    <w:p w14:paraId="1FE9E02B" w14:textId="77777777" w:rsidR="002551B2" w:rsidRDefault="002551B2" w:rsidP="002551B2">
      <w:pPr>
        <w:spacing w:after="0" w:line="480" w:lineRule="auto"/>
        <w:ind w:left="720" w:hanging="720"/>
        <w:rPr>
          <w:rFonts w:ascii="Times New Roman" w:hAnsi="Times New Roman" w:cs="Times New Roman"/>
          <w:sz w:val="24"/>
          <w:szCs w:val="24"/>
        </w:rPr>
      </w:pPr>
      <w:r w:rsidRPr="0010419B">
        <w:rPr>
          <w:rFonts w:ascii="Times New Roman" w:hAnsi="Times New Roman" w:cs="Times New Roman"/>
          <w:sz w:val="24"/>
          <w:szCs w:val="24"/>
        </w:rPr>
        <w:t xml:space="preserve">Francis, L. J. (2019). Psychological perspectives on religious education: An individual differences approach. </w:t>
      </w:r>
      <w:r w:rsidRPr="0010419B">
        <w:rPr>
          <w:rFonts w:ascii="Times New Roman" w:hAnsi="Times New Roman" w:cs="Times New Roman"/>
          <w:i/>
          <w:sz w:val="24"/>
          <w:szCs w:val="24"/>
        </w:rPr>
        <w:t>Brill Research Perspectives on Religion and Education</w:t>
      </w:r>
      <w:r w:rsidRPr="0010419B">
        <w:rPr>
          <w:rFonts w:ascii="Times New Roman" w:hAnsi="Times New Roman" w:cs="Times New Roman"/>
          <w:sz w:val="24"/>
          <w:szCs w:val="24"/>
        </w:rPr>
        <w:t xml:space="preserve">, </w:t>
      </w:r>
      <w:r w:rsidRPr="0010419B">
        <w:rPr>
          <w:rFonts w:ascii="Times New Roman" w:hAnsi="Times New Roman" w:cs="Times New Roman"/>
          <w:i/>
          <w:sz w:val="24"/>
          <w:szCs w:val="24"/>
        </w:rPr>
        <w:t>1</w:t>
      </w:r>
      <w:r w:rsidRPr="0010419B">
        <w:rPr>
          <w:rFonts w:ascii="Times New Roman" w:hAnsi="Times New Roman" w:cs="Times New Roman"/>
          <w:sz w:val="24"/>
          <w:szCs w:val="24"/>
        </w:rPr>
        <w:t>(2), 1-89.</w:t>
      </w:r>
      <w:r>
        <w:rPr>
          <w:rFonts w:ascii="Times New Roman" w:hAnsi="Times New Roman" w:cs="Times New Roman"/>
          <w:sz w:val="24"/>
          <w:szCs w:val="24"/>
        </w:rPr>
        <w:t xml:space="preserve"> </w:t>
      </w:r>
      <w:r w:rsidRPr="008827C2">
        <w:rPr>
          <w:rFonts w:ascii="Times New Roman" w:hAnsi="Times New Roman" w:cs="Times New Roman"/>
          <w:sz w:val="24"/>
          <w:szCs w:val="24"/>
        </w:rPr>
        <w:t>doi.org/10.1163/25895303-12340002</w:t>
      </w:r>
    </w:p>
    <w:p w14:paraId="6A498DB6" w14:textId="77777777" w:rsidR="002551B2" w:rsidRPr="00373318" w:rsidRDefault="002551B2" w:rsidP="002551B2">
      <w:pPr>
        <w:spacing w:after="0" w:line="480" w:lineRule="auto"/>
        <w:ind w:left="720" w:hanging="720"/>
        <w:rPr>
          <w:rFonts w:ascii="Times New Roman" w:hAnsi="Times New Roman" w:cs="Times New Roman"/>
          <w:sz w:val="24"/>
          <w:szCs w:val="24"/>
        </w:rPr>
      </w:pPr>
      <w:r w:rsidRPr="00373318">
        <w:rPr>
          <w:rFonts w:ascii="Times New Roman" w:hAnsi="Times New Roman" w:cs="Times New Roman"/>
          <w:sz w:val="24"/>
          <w:szCs w:val="24"/>
        </w:rPr>
        <w:t xml:space="preserve">Francis, L. J. (2020). Churchgoing and Christian ethics. An empirical study among 13- to 15-year-old students in England and Wales. </w:t>
      </w:r>
      <w:r w:rsidRPr="00373318">
        <w:rPr>
          <w:rFonts w:ascii="Times New Roman" w:hAnsi="Times New Roman" w:cs="Times New Roman"/>
          <w:i/>
          <w:iCs/>
          <w:sz w:val="24"/>
          <w:szCs w:val="24"/>
        </w:rPr>
        <w:t>Journal of Empirical Theology</w:t>
      </w:r>
      <w:r w:rsidRPr="00373318">
        <w:rPr>
          <w:rFonts w:ascii="Times New Roman" w:hAnsi="Times New Roman" w:cs="Times New Roman"/>
          <w:sz w:val="24"/>
          <w:szCs w:val="24"/>
        </w:rPr>
        <w:t xml:space="preserve">, </w:t>
      </w:r>
      <w:r w:rsidRPr="00373318">
        <w:rPr>
          <w:rFonts w:ascii="Times New Roman" w:hAnsi="Times New Roman" w:cs="Times New Roman"/>
          <w:i/>
          <w:iCs/>
          <w:sz w:val="24"/>
          <w:szCs w:val="24"/>
        </w:rPr>
        <w:t>33</w:t>
      </w:r>
      <w:r w:rsidRPr="00373318">
        <w:rPr>
          <w:rFonts w:ascii="Times New Roman" w:hAnsi="Times New Roman" w:cs="Times New Roman"/>
          <w:sz w:val="24"/>
          <w:szCs w:val="24"/>
        </w:rPr>
        <w:t xml:space="preserve">, 197-219. </w:t>
      </w:r>
      <w:r w:rsidRPr="008827C2">
        <w:rPr>
          <w:rFonts w:ascii="Times New Roman" w:hAnsi="Times New Roman" w:cs="Times New Roman"/>
          <w:sz w:val="24"/>
          <w:szCs w:val="24"/>
        </w:rPr>
        <w:t>doi.org/10.1163/15709256-12341410</w:t>
      </w:r>
    </w:p>
    <w:p w14:paraId="18F655A7" w14:textId="77777777" w:rsidR="004B7195" w:rsidRPr="004A76A1" w:rsidRDefault="004B7195" w:rsidP="004B7195">
      <w:pPr>
        <w:spacing w:after="0" w:line="480" w:lineRule="auto"/>
        <w:ind w:left="720" w:hanging="720"/>
        <w:rPr>
          <w:rFonts w:ascii="Times New Roman" w:hAnsi="Times New Roman" w:cs="Times New Roman"/>
          <w:sz w:val="24"/>
          <w:szCs w:val="24"/>
        </w:rPr>
      </w:pPr>
      <w:r w:rsidRPr="004A76A1">
        <w:rPr>
          <w:rFonts w:ascii="Times New Roman" w:hAnsi="Times New Roman" w:cs="Times New Roman"/>
          <w:sz w:val="24"/>
          <w:szCs w:val="24"/>
        </w:rPr>
        <w:t xml:space="preserve">Francis, L. J., </w:t>
      </w:r>
      <w:proofErr w:type="spellStart"/>
      <w:r w:rsidRPr="004A76A1">
        <w:rPr>
          <w:rFonts w:ascii="Times New Roman" w:hAnsi="Times New Roman" w:cs="Times New Roman"/>
          <w:sz w:val="24"/>
          <w:szCs w:val="24"/>
        </w:rPr>
        <w:t>Athwal</w:t>
      </w:r>
      <w:proofErr w:type="spellEnd"/>
      <w:r w:rsidRPr="004A76A1">
        <w:rPr>
          <w:rFonts w:ascii="Times New Roman" w:hAnsi="Times New Roman" w:cs="Times New Roman"/>
          <w:sz w:val="24"/>
          <w:szCs w:val="24"/>
        </w:rPr>
        <w:t xml:space="preserve">, S., &amp; McKenna, U. (2020). Assessing attitude toward Sikhism: The psychometric properties of the </w:t>
      </w:r>
      <w:proofErr w:type="spellStart"/>
      <w:r w:rsidRPr="004A76A1">
        <w:rPr>
          <w:rFonts w:ascii="Times New Roman" w:hAnsi="Times New Roman" w:cs="Times New Roman"/>
          <w:sz w:val="24"/>
          <w:szCs w:val="24"/>
        </w:rPr>
        <w:t>Athwal</w:t>
      </w:r>
      <w:proofErr w:type="spellEnd"/>
      <w:r w:rsidRPr="004A76A1">
        <w:rPr>
          <w:rFonts w:ascii="Times New Roman" w:hAnsi="Times New Roman" w:cs="Times New Roman"/>
          <w:sz w:val="24"/>
          <w:szCs w:val="24"/>
        </w:rPr>
        <w:t xml:space="preserve">-Francis Scale among Sikh adolescents. </w:t>
      </w:r>
      <w:r w:rsidRPr="004A76A1">
        <w:rPr>
          <w:rFonts w:ascii="Times New Roman" w:hAnsi="Times New Roman" w:cs="Times New Roman"/>
          <w:i/>
          <w:sz w:val="24"/>
          <w:szCs w:val="24"/>
        </w:rPr>
        <w:t>Mental Health, Religion and Culture</w:t>
      </w:r>
      <w:r w:rsidRPr="004A76A1">
        <w:rPr>
          <w:rFonts w:ascii="Times New Roman" w:hAnsi="Times New Roman" w:cs="Times New Roman"/>
          <w:sz w:val="24"/>
          <w:szCs w:val="24"/>
        </w:rPr>
        <w:t xml:space="preserve">, </w:t>
      </w:r>
      <w:r w:rsidRPr="004A76A1">
        <w:rPr>
          <w:rFonts w:ascii="Times New Roman" w:hAnsi="Times New Roman" w:cs="Times New Roman"/>
          <w:i/>
          <w:sz w:val="24"/>
          <w:szCs w:val="24"/>
        </w:rPr>
        <w:t>23</w:t>
      </w:r>
      <w:r>
        <w:rPr>
          <w:rFonts w:ascii="Times New Roman" w:hAnsi="Times New Roman" w:cs="Times New Roman"/>
          <w:iCs/>
          <w:sz w:val="24"/>
          <w:szCs w:val="24"/>
        </w:rPr>
        <w:t>(3-4)</w:t>
      </w:r>
      <w:r w:rsidRPr="004A76A1">
        <w:rPr>
          <w:rFonts w:ascii="Times New Roman" w:hAnsi="Times New Roman" w:cs="Times New Roman"/>
          <w:sz w:val="24"/>
          <w:szCs w:val="24"/>
        </w:rPr>
        <w:t>, 234-244.</w:t>
      </w:r>
      <w:r>
        <w:rPr>
          <w:rFonts w:ascii="Times New Roman" w:hAnsi="Times New Roman" w:cs="Times New Roman"/>
          <w:sz w:val="24"/>
          <w:szCs w:val="24"/>
        </w:rPr>
        <w:t xml:space="preserve"> d</w:t>
      </w:r>
      <w:r w:rsidRPr="008827C2">
        <w:rPr>
          <w:rFonts w:ascii="Times New Roman" w:hAnsi="Times New Roman" w:cs="Times New Roman"/>
          <w:sz w:val="24"/>
          <w:szCs w:val="24"/>
        </w:rPr>
        <w:t>oi.org/10.1080/13674676.2020.1758644</w:t>
      </w:r>
    </w:p>
    <w:p w14:paraId="3D40B00D" w14:textId="77777777" w:rsidR="004B7195" w:rsidRPr="001E0052" w:rsidRDefault="004B7195" w:rsidP="004B7195">
      <w:pPr>
        <w:spacing w:after="0" w:line="480" w:lineRule="auto"/>
        <w:ind w:left="720" w:hanging="720"/>
        <w:rPr>
          <w:rFonts w:ascii="Times New Roman" w:hAnsi="Times New Roman" w:cs="Times New Roman"/>
          <w:sz w:val="24"/>
          <w:szCs w:val="24"/>
        </w:rPr>
      </w:pPr>
      <w:r w:rsidRPr="001E0052">
        <w:rPr>
          <w:rFonts w:ascii="Times New Roman" w:hAnsi="Times New Roman" w:cs="Times New Roman"/>
          <w:sz w:val="24"/>
          <w:szCs w:val="24"/>
        </w:rPr>
        <w:lastRenderedPageBreak/>
        <w:t xml:space="preserve">Francis, L. J., Brown, L. B., &amp; </w:t>
      </w:r>
      <w:proofErr w:type="spellStart"/>
      <w:r w:rsidRPr="001E0052">
        <w:rPr>
          <w:rFonts w:ascii="Times New Roman" w:hAnsi="Times New Roman" w:cs="Times New Roman"/>
          <w:sz w:val="24"/>
          <w:szCs w:val="24"/>
        </w:rPr>
        <w:t>Philipchalk</w:t>
      </w:r>
      <w:proofErr w:type="spellEnd"/>
      <w:r w:rsidRPr="001E0052">
        <w:rPr>
          <w:rFonts w:ascii="Times New Roman" w:hAnsi="Times New Roman" w:cs="Times New Roman"/>
          <w:sz w:val="24"/>
          <w:szCs w:val="24"/>
        </w:rPr>
        <w:t xml:space="preserve">, R. (1992). The development of an abbreviated form of the Revised Eysenck Personality Questionnaire (EPQR-A): Its use among students in England, Canada, the </w:t>
      </w:r>
      <w:proofErr w:type="gramStart"/>
      <w:r w:rsidRPr="001E0052">
        <w:rPr>
          <w:rFonts w:ascii="Times New Roman" w:hAnsi="Times New Roman" w:cs="Times New Roman"/>
          <w:sz w:val="24"/>
          <w:szCs w:val="24"/>
        </w:rPr>
        <w:t>USA</w:t>
      </w:r>
      <w:proofErr w:type="gramEnd"/>
      <w:r w:rsidRPr="001E0052">
        <w:rPr>
          <w:rFonts w:ascii="Times New Roman" w:hAnsi="Times New Roman" w:cs="Times New Roman"/>
          <w:sz w:val="24"/>
          <w:szCs w:val="24"/>
        </w:rPr>
        <w:t xml:space="preserve"> and Australia. </w:t>
      </w:r>
      <w:r w:rsidRPr="001E0052">
        <w:rPr>
          <w:rFonts w:ascii="Times New Roman" w:hAnsi="Times New Roman" w:cs="Times New Roman"/>
          <w:i/>
          <w:iCs/>
          <w:sz w:val="24"/>
          <w:szCs w:val="24"/>
        </w:rPr>
        <w:t>Personality and Individual Differences</w:t>
      </w:r>
      <w:r w:rsidRPr="001E0052">
        <w:rPr>
          <w:rFonts w:ascii="Times New Roman" w:hAnsi="Times New Roman" w:cs="Times New Roman"/>
          <w:sz w:val="24"/>
          <w:szCs w:val="24"/>
        </w:rPr>
        <w:t xml:space="preserve">, </w:t>
      </w:r>
      <w:r w:rsidRPr="001E0052">
        <w:rPr>
          <w:rFonts w:ascii="Times New Roman" w:hAnsi="Times New Roman" w:cs="Times New Roman"/>
          <w:i/>
          <w:sz w:val="24"/>
          <w:szCs w:val="24"/>
        </w:rPr>
        <w:t>13</w:t>
      </w:r>
      <w:r w:rsidRPr="001E0052">
        <w:rPr>
          <w:rFonts w:ascii="Times New Roman" w:hAnsi="Times New Roman" w:cs="Times New Roman"/>
          <w:iCs/>
          <w:sz w:val="24"/>
          <w:szCs w:val="24"/>
        </w:rPr>
        <w:t>(4)</w:t>
      </w:r>
      <w:r w:rsidRPr="001E0052">
        <w:rPr>
          <w:rFonts w:ascii="Times New Roman" w:hAnsi="Times New Roman" w:cs="Times New Roman"/>
          <w:sz w:val="24"/>
          <w:szCs w:val="24"/>
        </w:rPr>
        <w:t>, 443-449. doi.org/10.1016/0191-8869(92)90073-X</w:t>
      </w:r>
    </w:p>
    <w:p w14:paraId="75AEA807" w14:textId="77777777" w:rsidR="004B7195" w:rsidRPr="00373318" w:rsidRDefault="004B7195" w:rsidP="004B7195">
      <w:pPr>
        <w:spacing w:after="0" w:line="480" w:lineRule="auto"/>
        <w:ind w:left="720" w:hanging="720"/>
        <w:rPr>
          <w:rFonts w:ascii="Times New Roman" w:hAnsi="Times New Roman" w:cs="Times New Roman"/>
          <w:sz w:val="24"/>
          <w:szCs w:val="24"/>
        </w:rPr>
      </w:pPr>
      <w:r w:rsidRPr="00373318">
        <w:rPr>
          <w:rFonts w:ascii="Times New Roman" w:hAnsi="Times New Roman" w:cs="Times New Roman"/>
          <w:sz w:val="24"/>
          <w:szCs w:val="24"/>
        </w:rPr>
        <w:t xml:space="preserve">Francis, L. J., Casson, A., &amp; McKenna, U. (2018). Christian ethos secondary schools in England and Wales: A common voice or wide diversity? </w:t>
      </w:r>
      <w:r w:rsidRPr="00373318">
        <w:rPr>
          <w:rFonts w:ascii="Times New Roman" w:hAnsi="Times New Roman" w:cs="Times New Roman"/>
          <w:i/>
          <w:sz w:val="24"/>
          <w:szCs w:val="24"/>
        </w:rPr>
        <w:t>Journal of Beliefs and Values</w:t>
      </w:r>
      <w:r w:rsidRPr="00373318">
        <w:rPr>
          <w:rFonts w:ascii="Times New Roman" w:hAnsi="Times New Roman" w:cs="Times New Roman"/>
          <w:sz w:val="24"/>
          <w:szCs w:val="24"/>
        </w:rPr>
        <w:t xml:space="preserve">, </w:t>
      </w:r>
      <w:r w:rsidRPr="00373318">
        <w:rPr>
          <w:rFonts w:ascii="Times New Roman" w:hAnsi="Times New Roman" w:cs="Times New Roman"/>
          <w:i/>
          <w:sz w:val="24"/>
          <w:szCs w:val="24"/>
        </w:rPr>
        <w:t>39</w:t>
      </w:r>
      <w:r>
        <w:rPr>
          <w:rFonts w:ascii="Times New Roman" w:hAnsi="Times New Roman" w:cs="Times New Roman"/>
          <w:iCs/>
          <w:sz w:val="24"/>
          <w:szCs w:val="24"/>
        </w:rPr>
        <w:t>(4)</w:t>
      </w:r>
      <w:r w:rsidRPr="00373318">
        <w:rPr>
          <w:rFonts w:ascii="Times New Roman" w:hAnsi="Times New Roman" w:cs="Times New Roman"/>
          <w:sz w:val="24"/>
          <w:szCs w:val="24"/>
        </w:rPr>
        <w:t>, 445-462.</w:t>
      </w:r>
      <w:r>
        <w:rPr>
          <w:rFonts w:ascii="Times New Roman" w:hAnsi="Times New Roman" w:cs="Times New Roman"/>
          <w:sz w:val="24"/>
          <w:szCs w:val="24"/>
        </w:rPr>
        <w:t xml:space="preserve"> </w:t>
      </w:r>
      <w:r w:rsidRPr="008827C2">
        <w:rPr>
          <w:rFonts w:ascii="Times New Roman" w:hAnsi="Times New Roman" w:cs="Times New Roman"/>
          <w:sz w:val="24"/>
          <w:szCs w:val="24"/>
        </w:rPr>
        <w:t>doi.org/10.1080/13617672.2018.1491262</w:t>
      </w:r>
    </w:p>
    <w:p w14:paraId="4871156B" w14:textId="77777777" w:rsidR="004B7195" w:rsidRPr="006D4A94" w:rsidRDefault="004B7195" w:rsidP="004B7195">
      <w:pPr>
        <w:spacing w:after="0" w:line="480" w:lineRule="auto"/>
        <w:ind w:left="720" w:hanging="720"/>
        <w:rPr>
          <w:rFonts w:ascii="Times New Roman" w:hAnsi="Times New Roman" w:cs="Times New Roman"/>
          <w:sz w:val="24"/>
          <w:szCs w:val="24"/>
        </w:rPr>
      </w:pPr>
      <w:r w:rsidRPr="006D4A94">
        <w:rPr>
          <w:rFonts w:ascii="Times New Roman" w:hAnsi="Times New Roman" w:cs="Times New Roman"/>
          <w:sz w:val="24"/>
          <w:szCs w:val="24"/>
        </w:rPr>
        <w:t xml:space="preserve">Francis, L. J., Greer, J. E., &amp; Gibson, H. M. (1991). Reliability and validity of a short measure of attitude towards Christianity among secondary school pupils in England, </w:t>
      </w:r>
      <w:proofErr w:type="gramStart"/>
      <w:r w:rsidRPr="006D4A94">
        <w:rPr>
          <w:rFonts w:ascii="Times New Roman" w:hAnsi="Times New Roman" w:cs="Times New Roman"/>
          <w:sz w:val="24"/>
          <w:szCs w:val="24"/>
        </w:rPr>
        <w:t>Scotland</w:t>
      </w:r>
      <w:proofErr w:type="gramEnd"/>
      <w:r w:rsidRPr="006D4A94">
        <w:rPr>
          <w:rFonts w:ascii="Times New Roman" w:hAnsi="Times New Roman" w:cs="Times New Roman"/>
          <w:sz w:val="24"/>
          <w:szCs w:val="24"/>
        </w:rPr>
        <w:t xml:space="preserve"> and Northern Ireland. </w:t>
      </w:r>
      <w:r w:rsidRPr="006D4A94">
        <w:rPr>
          <w:rFonts w:ascii="Times New Roman" w:hAnsi="Times New Roman" w:cs="Times New Roman"/>
          <w:i/>
          <w:iCs/>
          <w:sz w:val="24"/>
          <w:szCs w:val="24"/>
        </w:rPr>
        <w:t>Collected Original Resources in Education</w:t>
      </w:r>
      <w:r w:rsidRPr="006D4A94">
        <w:rPr>
          <w:rFonts w:ascii="Times New Roman" w:hAnsi="Times New Roman" w:cs="Times New Roman"/>
          <w:i/>
          <w:sz w:val="24"/>
          <w:szCs w:val="24"/>
        </w:rPr>
        <w:t>, 15</w:t>
      </w:r>
      <w:r w:rsidRPr="006D4A94">
        <w:rPr>
          <w:rFonts w:ascii="Times New Roman" w:hAnsi="Times New Roman" w:cs="Times New Roman"/>
          <w:sz w:val="24"/>
          <w:szCs w:val="24"/>
        </w:rPr>
        <w:t>, 3, fiche 2, G09.</w:t>
      </w:r>
    </w:p>
    <w:p w14:paraId="14A855E5" w14:textId="06F04009" w:rsidR="00635813" w:rsidRPr="005B7758" w:rsidRDefault="00635813" w:rsidP="00635813">
      <w:pPr>
        <w:spacing w:after="0" w:line="480" w:lineRule="auto"/>
        <w:ind w:left="720" w:hanging="720"/>
        <w:rPr>
          <w:rFonts w:ascii="Times New Roman" w:hAnsi="Times New Roman" w:cs="Times New Roman"/>
          <w:sz w:val="24"/>
          <w:szCs w:val="24"/>
        </w:rPr>
      </w:pPr>
      <w:r w:rsidRPr="005B7758">
        <w:rPr>
          <w:rFonts w:ascii="Times New Roman" w:hAnsi="Times New Roman" w:cs="Times New Roman"/>
          <w:sz w:val="24"/>
          <w:szCs w:val="24"/>
        </w:rPr>
        <w:t xml:space="preserve">Francis, L. J, &amp; Katz, Y. J. (2007). Measuring attitude toward Judaism: The internal consistency reliability of the Katz-Francis Scale of Attitude toward Judaism. </w:t>
      </w:r>
      <w:r w:rsidRPr="005B7758">
        <w:rPr>
          <w:rFonts w:ascii="Times New Roman" w:hAnsi="Times New Roman" w:cs="Times New Roman"/>
          <w:i/>
          <w:sz w:val="24"/>
          <w:szCs w:val="24"/>
        </w:rPr>
        <w:t>Mental Health, Religion and Culture</w:t>
      </w:r>
      <w:r w:rsidRPr="005B7758">
        <w:rPr>
          <w:rFonts w:ascii="Times New Roman" w:hAnsi="Times New Roman" w:cs="Times New Roman"/>
          <w:sz w:val="24"/>
          <w:szCs w:val="24"/>
        </w:rPr>
        <w:t xml:space="preserve">, </w:t>
      </w:r>
      <w:r w:rsidRPr="005B7758">
        <w:rPr>
          <w:rFonts w:ascii="Times New Roman" w:hAnsi="Times New Roman" w:cs="Times New Roman"/>
          <w:i/>
          <w:sz w:val="24"/>
          <w:szCs w:val="24"/>
        </w:rPr>
        <w:t>10</w:t>
      </w:r>
      <w:r>
        <w:rPr>
          <w:rFonts w:ascii="Times New Roman" w:hAnsi="Times New Roman" w:cs="Times New Roman"/>
          <w:iCs/>
          <w:sz w:val="24"/>
          <w:szCs w:val="24"/>
        </w:rPr>
        <w:t>(4)</w:t>
      </w:r>
      <w:r w:rsidRPr="005B7758">
        <w:rPr>
          <w:rFonts w:ascii="Times New Roman" w:hAnsi="Times New Roman" w:cs="Times New Roman"/>
          <w:sz w:val="24"/>
          <w:szCs w:val="24"/>
        </w:rPr>
        <w:t>, 309-324. doi.org/10.1080/13694670600668291</w:t>
      </w:r>
    </w:p>
    <w:p w14:paraId="22CE72E2" w14:textId="220A016B" w:rsidR="002551B2" w:rsidRPr="00D8336C" w:rsidRDefault="002551B2" w:rsidP="002551B2">
      <w:pPr>
        <w:spacing w:after="0" w:line="480" w:lineRule="auto"/>
        <w:ind w:left="720" w:hanging="720"/>
        <w:rPr>
          <w:rFonts w:ascii="Times New Roman" w:hAnsi="Times New Roman" w:cs="Times New Roman"/>
          <w:sz w:val="24"/>
          <w:szCs w:val="24"/>
        </w:rPr>
      </w:pPr>
      <w:r w:rsidRPr="00D8336C">
        <w:rPr>
          <w:rFonts w:ascii="Times New Roman" w:hAnsi="Times New Roman" w:cs="Times New Roman"/>
          <w:sz w:val="24"/>
          <w:szCs w:val="24"/>
        </w:rPr>
        <w:t xml:space="preserve">Francis, L. J., &amp; Kay, W. K. (1995). </w:t>
      </w:r>
      <w:r w:rsidRPr="00D8336C">
        <w:rPr>
          <w:rFonts w:ascii="Times New Roman" w:hAnsi="Times New Roman" w:cs="Times New Roman"/>
          <w:i/>
          <w:iCs/>
          <w:sz w:val="24"/>
          <w:szCs w:val="24"/>
        </w:rPr>
        <w:t>Teenage Religion and Values</w:t>
      </w:r>
      <w:r w:rsidRPr="00D8336C">
        <w:rPr>
          <w:rFonts w:ascii="Times New Roman" w:hAnsi="Times New Roman" w:cs="Times New Roman"/>
          <w:sz w:val="24"/>
          <w:szCs w:val="24"/>
        </w:rPr>
        <w:t xml:space="preserve">. Leominster: </w:t>
      </w:r>
      <w:proofErr w:type="spellStart"/>
      <w:r w:rsidRPr="00D8336C">
        <w:rPr>
          <w:rFonts w:ascii="Times New Roman" w:hAnsi="Times New Roman" w:cs="Times New Roman"/>
          <w:sz w:val="24"/>
          <w:szCs w:val="24"/>
        </w:rPr>
        <w:t>Gracewing</w:t>
      </w:r>
      <w:proofErr w:type="spellEnd"/>
      <w:r w:rsidRPr="00D8336C">
        <w:rPr>
          <w:rFonts w:ascii="Times New Roman" w:hAnsi="Times New Roman" w:cs="Times New Roman"/>
          <w:sz w:val="24"/>
          <w:szCs w:val="24"/>
        </w:rPr>
        <w:t>.</w:t>
      </w:r>
    </w:p>
    <w:p w14:paraId="651A13ED" w14:textId="77777777" w:rsidR="002551B2" w:rsidRPr="0010419B" w:rsidRDefault="002551B2" w:rsidP="002551B2">
      <w:pPr>
        <w:spacing w:after="0" w:line="480" w:lineRule="auto"/>
        <w:ind w:left="720" w:hanging="720"/>
        <w:rPr>
          <w:rFonts w:ascii="Times New Roman" w:hAnsi="Times New Roman" w:cs="Times New Roman"/>
          <w:sz w:val="24"/>
          <w:szCs w:val="24"/>
        </w:rPr>
      </w:pPr>
      <w:r w:rsidRPr="0010419B">
        <w:rPr>
          <w:rFonts w:ascii="Times New Roman" w:hAnsi="Times New Roman" w:cs="Times New Roman"/>
          <w:sz w:val="24"/>
          <w:szCs w:val="24"/>
        </w:rPr>
        <w:t xml:space="preserve">Francis, L. J., &amp; Penny, G. (2014). Gender differences in religion. In V. </w:t>
      </w:r>
      <w:proofErr w:type="spellStart"/>
      <w:r w:rsidRPr="0010419B">
        <w:rPr>
          <w:rFonts w:ascii="Times New Roman" w:hAnsi="Times New Roman" w:cs="Times New Roman"/>
          <w:sz w:val="24"/>
          <w:szCs w:val="24"/>
        </w:rPr>
        <w:t>Saroglou</w:t>
      </w:r>
      <w:proofErr w:type="spellEnd"/>
      <w:r w:rsidRPr="0010419B">
        <w:rPr>
          <w:rFonts w:ascii="Times New Roman" w:hAnsi="Times New Roman" w:cs="Times New Roman"/>
          <w:sz w:val="24"/>
          <w:szCs w:val="24"/>
        </w:rPr>
        <w:t xml:space="preserve"> (Ed.). </w:t>
      </w:r>
      <w:r w:rsidRPr="0010419B">
        <w:rPr>
          <w:rFonts w:ascii="Times New Roman" w:hAnsi="Times New Roman" w:cs="Times New Roman"/>
          <w:i/>
          <w:sz w:val="24"/>
          <w:szCs w:val="24"/>
        </w:rPr>
        <w:t xml:space="preserve">Religion, </w:t>
      </w:r>
      <w:proofErr w:type="gramStart"/>
      <w:r w:rsidRPr="0010419B">
        <w:rPr>
          <w:rFonts w:ascii="Times New Roman" w:hAnsi="Times New Roman" w:cs="Times New Roman"/>
          <w:i/>
          <w:sz w:val="24"/>
          <w:szCs w:val="24"/>
        </w:rPr>
        <w:t>personality</w:t>
      </w:r>
      <w:proofErr w:type="gramEnd"/>
      <w:r w:rsidRPr="0010419B">
        <w:rPr>
          <w:rFonts w:ascii="Times New Roman" w:hAnsi="Times New Roman" w:cs="Times New Roman"/>
          <w:i/>
          <w:sz w:val="24"/>
          <w:szCs w:val="24"/>
        </w:rPr>
        <w:t xml:space="preserve"> and social behaviour </w:t>
      </w:r>
      <w:r w:rsidRPr="0010419B">
        <w:rPr>
          <w:rFonts w:ascii="Times New Roman" w:hAnsi="Times New Roman" w:cs="Times New Roman"/>
          <w:sz w:val="24"/>
          <w:szCs w:val="24"/>
        </w:rPr>
        <w:t>(pp. 313-337). New York. Psychology Press.</w:t>
      </w:r>
    </w:p>
    <w:p w14:paraId="07985D7D" w14:textId="3C9A475B" w:rsidR="002551B2" w:rsidRPr="004A76A1" w:rsidRDefault="002551B2" w:rsidP="002551B2">
      <w:pPr>
        <w:spacing w:after="0" w:line="480" w:lineRule="auto"/>
        <w:ind w:left="720" w:hanging="720"/>
        <w:rPr>
          <w:rFonts w:ascii="Times New Roman" w:hAnsi="Times New Roman" w:cs="Times New Roman"/>
          <w:sz w:val="24"/>
          <w:szCs w:val="24"/>
        </w:rPr>
      </w:pPr>
      <w:r w:rsidRPr="004A76A1">
        <w:rPr>
          <w:rFonts w:ascii="Times New Roman" w:hAnsi="Times New Roman" w:cs="Times New Roman"/>
          <w:sz w:val="24"/>
          <w:szCs w:val="24"/>
        </w:rPr>
        <w:t xml:space="preserve">Francis, L. J., Santosh, R., Robbins, M., &amp; </w:t>
      </w:r>
      <w:proofErr w:type="spellStart"/>
      <w:r w:rsidRPr="004A76A1">
        <w:rPr>
          <w:rFonts w:ascii="Times New Roman" w:hAnsi="Times New Roman" w:cs="Times New Roman"/>
          <w:sz w:val="24"/>
          <w:szCs w:val="24"/>
        </w:rPr>
        <w:t>Vij</w:t>
      </w:r>
      <w:proofErr w:type="spellEnd"/>
      <w:r w:rsidRPr="004A76A1">
        <w:rPr>
          <w:rFonts w:ascii="Times New Roman" w:hAnsi="Times New Roman" w:cs="Times New Roman"/>
          <w:sz w:val="24"/>
          <w:szCs w:val="24"/>
        </w:rPr>
        <w:t xml:space="preserve">, S. (2008). Assessing attitude toward Hinduism: The Santosh-Francis Scale. </w:t>
      </w:r>
      <w:r w:rsidRPr="004A76A1">
        <w:rPr>
          <w:rFonts w:ascii="Times New Roman" w:hAnsi="Times New Roman" w:cs="Times New Roman"/>
          <w:i/>
          <w:iCs/>
          <w:sz w:val="24"/>
          <w:szCs w:val="24"/>
        </w:rPr>
        <w:t>Mental Health, Religion and Culture</w:t>
      </w:r>
      <w:r w:rsidRPr="004A76A1">
        <w:rPr>
          <w:rFonts w:ascii="Times New Roman" w:hAnsi="Times New Roman" w:cs="Times New Roman"/>
          <w:iCs/>
          <w:sz w:val="24"/>
          <w:szCs w:val="24"/>
        </w:rPr>
        <w:t xml:space="preserve">, </w:t>
      </w:r>
      <w:r w:rsidRPr="004A76A1">
        <w:rPr>
          <w:rFonts w:ascii="Times New Roman" w:hAnsi="Times New Roman" w:cs="Times New Roman"/>
          <w:i/>
          <w:iCs/>
          <w:sz w:val="24"/>
          <w:szCs w:val="24"/>
        </w:rPr>
        <w:t>11</w:t>
      </w:r>
      <w:r w:rsidR="00635813">
        <w:rPr>
          <w:rFonts w:ascii="Times New Roman" w:hAnsi="Times New Roman" w:cs="Times New Roman"/>
          <w:sz w:val="24"/>
          <w:szCs w:val="24"/>
        </w:rPr>
        <w:t>(6)</w:t>
      </w:r>
      <w:r w:rsidRPr="004A76A1">
        <w:rPr>
          <w:rFonts w:ascii="Times New Roman" w:hAnsi="Times New Roman" w:cs="Times New Roman"/>
          <w:iCs/>
          <w:sz w:val="24"/>
          <w:szCs w:val="24"/>
        </w:rPr>
        <w:t>, 609-621</w:t>
      </w:r>
      <w:r w:rsidRPr="004A76A1">
        <w:rPr>
          <w:rFonts w:ascii="Times New Roman" w:hAnsi="Times New Roman" w:cs="Times New Roman"/>
          <w:sz w:val="24"/>
          <w:szCs w:val="24"/>
        </w:rPr>
        <w:t>. doi.org/10.1080/13674670701846469</w:t>
      </w:r>
    </w:p>
    <w:p w14:paraId="7B4735C9" w14:textId="12C6B02F" w:rsidR="002551B2" w:rsidRPr="00032213" w:rsidRDefault="002551B2" w:rsidP="002551B2">
      <w:pPr>
        <w:spacing w:after="0" w:line="480" w:lineRule="auto"/>
        <w:ind w:left="720" w:hanging="720"/>
        <w:rPr>
          <w:rFonts w:ascii="Times New Roman" w:hAnsi="Times New Roman" w:cs="Times New Roman"/>
          <w:sz w:val="24"/>
          <w:szCs w:val="24"/>
        </w:rPr>
      </w:pPr>
      <w:r w:rsidRPr="00032213">
        <w:rPr>
          <w:rFonts w:ascii="Times New Roman" w:hAnsi="Times New Roman" w:cs="Times New Roman"/>
          <w:sz w:val="24"/>
          <w:szCs w:val="24"/>
        </w:rPr>
        <w:t xml:space="preserve">Greeley, A. M. (1993). Religion and attitudes toward the environment. </w:t>
      </w:r>
      <w:r w:rsidRPr="00032213">
        <w:rPr>
          <w:rFonts w:ascii="Times New Roman" w:hAnsi="Times New Roman" w:cs="Times New Roman"/>
          <w:i/>
          <w:iCs/>
          <w:sz w:val="24"/>
          <w:szCs w:val="24"/>
        </w:rPr>
        <w:t>Journal for the Scientific Study of Religion</w:t>
      </w:r>
      <w:r w:rsidRPr="00032213">
        <w:rPr>
          <w:rFonts w:ascii="Times New Roman" w:hAnsi="Times New Roman" w:cs="Times New Roman"/>
          <w:sz w:val="24"/>
          <w:szCs w:val="24"/>
        </w:rPr>
        <w:t xml:space="preserve">, </w:t>
      </w:r>
      <w:r w:rsidRPr="00032213">
        <w:rPr>
          <w:rFonts w:ascii="Times New Roman" w:hAnsi="Times New Roman" w:cs="Times New Roman"/>
          <w:i/>
          <w:iCs/>
          <w:sz w:val="24"/>
          <w:szCs w:val="24"/>
        </w:rPr>
        <w:t>32</w:t>
      </w:r>
      <w:r w:rsidR="00635813">
        <w:rPr>
          <w:rFonts w:ascii="Times New Roman" w:hAnsi="Times New Roman" w:cs="Times New Roman"/>
          <w:sz w:val="24"/>
          <w:szCs w:val="24"/>
        </w:rPr>
        <w:t>(1)</w:t>
      </w:r>
      <w:r w:rsidRPr="00032213">
        <w:rPr>
          <w:rFonts w:ascii="Times New Roman" w:hAnsi="Times New Roman" w:cs="Times New Roman"/>
          <w:sz w:val="24"/>
          <w:szCs w:val="24"/>
        </w:rPr>
        <w:t>, 19-28.</w:t>
      </w:r>
      <w:r>
        <w:rPr>
          <w:rFonts w:ascii="Times New Roman" w:hAnsi="Times New Roman" w:cs="Times New Roman"/>
          <w:sz w:val="24"/>
          <w:szCs w:val="24"/>
        </w:rPr>
        <w:t xml:space="preserve"> </w:t>
      </w:r>
      <w:r w:rsidRPr="008827C2">
        <w:rPr>
          <w:rFonts w:ascii="Times New Roman" w:hAnsi="Times New Roman" w:cs="Times New Roman"/>
          <w:sz w:val="24"/>
          <w:szCs w:val="24"/>
        </w:rPr>
        <w:t>doi.org/10.2307/1386911</w:t>
      </w:r>
    </w:p>
    <w:p w14:paraId="75E754C1" w14:textId="703BFE36" w:rsidR="002551B2" w:rsidRPr="009131A9" w:rsidRDefault="002551B2" w:rsidP="002551B2">
      <w:pPr>
        <w:spacing w:after="0" w:line="480" w:lineRule="auto"/>
        <w:ind w:left="720" w:hanging="720"/>
        <w:rPr>
          <w:rFonts w:ascii="Times New Roman" w:hAnsi="Times New Roman" w:cs="Times New Roman"/>
          <w:sz w:val="24"/>
          <w:szCs w:val="24"/>
        </w:rPr>
      </w:pPr>
      <w:r w:rsidRPr="009131A9">
        <w:rPr>
          <w:rFonts w:ascii="Times New Roman" w:hAnsi="Times New Roman" w:cs="Times New Roman"/>
          <w:sz w:val="24"/>
          <w:szCs w:val="24"/>
        </w:rPr>
        <w:t xml:space="preserve">Hand, C. M., &amp; van </w:t>
      </w:r>
      <w:proofErr w:type="spellStart"/>
      <w:r w:rsidRPr="009131A9">
        <w:rPr>
          <w:rFonts w:ascii="Times New Roman" w:hAnsi="Times New Roman" w:cs="Times New Roman"/>
          <w:sz w:val="24"/>
          <w:szCs w:val="24"/>
        </w:rPr>
        <w:t>Liere</w:t>
      </w:r>
      <w:proofErr w:type="spellEnd"/>
      <w:r w:rsidRPr="009131A9">
        <w:rPr>
          <w:rFonts w:ascii="Times New Roman" w:hAnsi="Times New Roman" w:cs="Times New Roman"/>
          <w:sz w:val="24"/>
          <w:szCs w:val="24"/>
        </w:rPr>
        <w:t xml:space="preserve">, K. D. (1984). Religion, mastery-over-nature, and environmental concern. </w:t>
      </w:r>
      <w:r w:rsidRPr="009131A9">
        <w:rPr>
          <w:rFonts w:ascii="Times New Roman" w:hAnsi="Times New Roman" w:cs="Times New Roman"/>
          <w:i/>
          <w:iCs/>
          <w:sz w:val="24"/>
          <w:szCs w:val="24"/>
        </w:rPr>
        <w:t>Social Forces</w:t>
      </w:r>
      <w:r w:rsidRPr="009131A9">
        <w:rPr>
          <w:rFonts w:ascii="Times New Roman" w:hAnsi="Times New Roman" w:cs="Times New Roman"/>
          <w:sz w:val="24"/>
          <w:szCs w:val="24"/>
        </w:rPr>
        <w:t xml:space="preserve">, </w:t>
      </w:r>
      <w:r w:rsidRPr="009131A9">
        <w:rPr>
          <w:rFonts w:ascii="Times New Roman" w:hAnsi="Times New Roman" w:cs="Times New Roman"/>
          <w:i/>
          <w:iCs/>
          <w:sz w:val="24"/>
          <w:szCs w:val="24"/>
        </w:rPr>
        <w:t>63</w:t>
      </w:r>
      <w:r w:rsidR="00635813">
        <w:rPr>
          <w:rFonts w:ascii="Times New Roman" w:hAnsi="Times New Roman" w:cs="Times New Roman"/>
          <w:sz w:val="24"/>
          <w:szCs w:val="24"/>
        </w:rPr>
        <w:t>(2)</w:t>
      </w:r>
      <w:r w:rsidRPr="009131A9">
        <w:rPr>
          <w:rFonts w:ascii="Times New Roman" w:hAnsi="Times New Roman" w:cs="Times New Roman"/>
          <w:sz w:val="24"/>
          <w:szCs w:val="24"/>
        </w:rPr>
        <w:t>, 555-570.</w:t>
      </w:r>
      <w:r>
        <w:rPr>
          <w:rFonts w:ascii="Times New Roman" w:hAnsi="Times New Roman" w:cs="Times New Roman"/>
          <w:sz w:val="24"/>
          <w:szCs w:val="24"/>
        </w:rPr>
        <w:t xml:space="preserve"> </w:t>
      </w:r>
      <w:r w:rsidRPr="008827C2">
        <w:rPr>
          <w:rFonts w:ascii="Times New Roman" w:hAnsi="Times New Roman" w:cs="Times New Roman"/>
          <w:sz w:val="24"/>
          <w:szCs w:val="24"/>
        </w:rPr>
        <w:t>doi.org/10.2307/2579062</w:t>
      </w:r>
    </w:p>
    <w:p w14:paraId="46AB7051" w14:textId="01EF569A" w:rsidR="002551B2" w:rsidRPr="00347CDE" w:rsidRDefault="002551B2" w:rsidP="00F8058F">
      <w:pPr>
        <w:pStyle w:val="EndNoteBibliography"/>
        <w:spacing w:after="0" w:line="480" w:lineRule="auto"/>
        <w:ind w:left="720" w:hanging="720"/>
      </w:pPr>
      <w:r w:rsidRPr="00347CDE">
        <w:lastRenderedPageBreak/>
        <w:t xml:space="preserve">Harrison, P. (2006). Having dominion: Genesis and the mastery of nature. In R. J. Berry (Ed.), </w:t>
      </w:r>
      <w:r w:rsidRPr="00347CDE">
        <w:rPr>
          <w:i/>
        </w:rPr>
        <w:t>Environmental stewardship: Critical perspectives - past and present</w:t>
      </w:r>
      <w:r w:rsidRPr="00347CDE">
        <w:t xml:space="preserve"> (pp. 17-31). </w:t>
      </w:r>
      <w:r w:rsidR="00ED43A1">
        <w:t>London:</w:t>
      </w:r>
      <w:r w:rsidR="00470FA1">
        <w:t xml:space="preserve"> </w:t>
      </w:r>
      <w:r w:rsidRPr="00347CDE">
        <w:t xml:space="preserve">T &amp; T Clark. </w:t>
      </w:r>
    </w:p>
    <w:p w14:paraId="3A00A52C" w14:textId="52ADC435" w:rsidR="002551B2" w:rsidRPr="00347CDE" w:rsidRDefault="002551B2" w:rsidP="00F8058F">
      <w:pPr>
        <w:pStyle w:val="EndNoteBibliography"/>
        <w:spacing w:after="0" w:line="480" w:lineRule="auto"/>
        <w:ind w:left="720" w:hanging="720"/>
      </w:pPr>
      <w:r w:rsidRPr="00347CDE">
        <w:t xml:space="preserve">Haught, J. F. (1993). </w:t>
      </w:r>
      <w:r w:rsidRPr="00347CDE">
        <w:rPr>
          <w:i/>
        </w:rPr>
        <w:t>The promise of nature: Ecology and cosmic purpose</w:t>
      </w:r>
      <w:r w:rsidRPr="00347CDE">
        <w:t xml:space="preserve">. </w:t>
      </w:r>
      <w:r w:rsidR="009336CD">
        <w:t xml:space="preserve">Mahwah, NJ: </w:t>
      </w:r>
      <w:r w:rsidRPr="00347CDE">
        <w:t xml:space="preserve">Paulist Press. </w:t>
      </w:r>
    </w:p>
    <w:p w14:paraId="45CD6958" w14:textId="77777777" w:rsidR="002551B2" w:rsidRPr="00720A9C" w:rsidRDefault="002551B2" w:rsidP="002551B2">
      <w:pPr>
        <w:spacing w:after="0" w:line="480" w:lineRule="auto"/>
        <w:ind w:left="720" w:hanging="720"/>
        <w:rPr>
          <w:rFonts w:ascii="Times New Roman" w:hAnsi="Times New Roman" w:cs="Times New Roman"/>
          <w:sz w:val="24"/>
          <w:szCs w:val="24"/>
        </w:rPr>
      </w:pPr>
      <w:bookmarkStart w:id="2" w:name="_Hlk96602045"/>
      <w:proofErr w:type="spellStart"/>
      <w:r w:rsidRPr="001E0052">
        <w:rPr>
          <w:rFonts w:ascii="Times New Roman" w:hAnsi="Times New Roman" w:cs="Times New Roman"/>
          <w:sz w:val="24"/>
          <w:szCs w:val="24"/>
        </w:rPr>
        <w:t>Hitzhusen</w:t>
      </w:r>
      <w:proofErr w:type="spellEnd"/>
      <w:r w:rsidRPr="001E0052">
        <w:rPr>
          <w:rFonts w:ascii="Times New Roman" w:hAnsi="Times New Roman" w:cs="Times New Roman"/>
          <w:sz w:val="24"/>
          <w:szCs w:val="24"/>
        </w:rPr>
        <w:t xml:space="preserve">, G. E. (2007). Judeo-Christian theology and the environment: Moving beyond scepticism to new sources for environmental education in the United States. </w:t>
      </w:r>
      <w:r w:rsidRPr="001E0052">
        <w:rPr>
          <w:rFonts w:ascii="Times New Roman" w:hAnsi="Times New Roman" w:cs="Times New Roman"/>
          <w:i/>
          <w:iCs/>
          <w:sz w:val="24"/>
          <w:szCs w:val="24"/>
        </w:rPr>
        <w:t>Environmental Education Research</w:t>
      </w:r>
      <w:r w:rsidRPr="001E0052">
        <w:rPr>
          <w:rFonts w:ascii="Times New Roman" w:hAnsi="Times New Roman" w:cs="Times New Roman"/>
          <w:sz w:val="24"/>
          <w:szCs w:val="24"/>
        </w:rPr>
        <w:t xml:space="preserve">, </w:t>
      </w:r>
      <w:r w:rsidRPr="001E0052">
        <w:rPr>
          <w:rFonts w:ascii="Times New Roman" w:hAnsi="Times New Roman" w:cs="Times New Roman"/>
          <w:i/>
          <w:iCs/>
          <w:sz w:val="24"/>
          <w:szCs w:val="24"/>
        </w:rPr>
        <w:t>13</w:t>
      </w:r>
      <w:r w:rsidRPr="001E0052">
        <w:rPr>
          <w:rFonts w:ascii="Times New Roman" w:hAnsi="Times New Roman" w:cs="Times New Roman"/>
          <w:sz w:val="24"/>
          <w:szCs w:val="24"/>
        </w:rPr>
        <w:t>(1), 55-74.</w:t>
      </w:r>
      <w:r>
        <w:rPr>
          <w:rFonts w:ascii="Times New Roman" w:hAnsi="Times New Roman" w:cs="Times New Roman"/>
          <w:sz w:val="24"/>
          <w:szCs w:val="24"/>
        </w:rPr>
        <w:t xml:space="preserve"> </w:t>
      </w:r>
      <w:r w:rsidRPr="008827C2">
        <w:rPr>
          <w:rFonts w:ascii="Times New Roman" w:hAnsi="Times New Roman" w:cs="Times New Roman"/>
          <w:sz w:val="24"/>
          <w:szCs w:val="24"/>
        </w:rPr>
        <w:t>doi.org/10.1080/13504620601122699</w:t>
      </w:r>
    </w:p>
    <w:bookmarkEnd w:id="2"/>
    <w:p w14:paraId="744F1F12" w14:textId="278C7CCB" w:rsidR="002551B2" w:rsidRPr="00347CDE" w:rsidRDefault="002551B2" w:rsidP="00F8058F">
      <w:pPr>
        <w:pStyle w:val="EndNoteBibliography"/>
        <w:spacing w:after="0" w:line="480" w:lineRule="auto"/>
        <w:ind w:left="720" w:hanging="720"/>
      </w:pPr>
      <w:r w:rsidRPr="00347CDE">
        <w:t xml:space="preserve">Horan, D. P. (2018). </w:t>
      </w:r>
      <w:r w:rsidRPr="00347CDE">
        <w:rPr>
          <w:i/>
        </w:rPr>
        <w:t>All God</w:t>
      </w:r>
      <w:r w:rsidR="000D0EC7">
        <w:rPr>
          <w:i/>
        </w:rPr>
        <w:t>’</w:t>
      </w:r>
      <w:r w:rsidRPr="00347CDE">
        <w:rPr>
          <w:i/>
        </w:rPr>
        <w:t>s creatures: A theology of creation</w:t>
      </w:r>
      <w:r w:rsidRPr="00347CDE">
        <w:t xml:space="preserve">. </w:t>
      </w:r>
      <w:r w:rsidR="00ED43A1">
        <w:t xml:space="preserve">Lanham, MD: </w:t>
      </w:r>
      <w:r w:rsidRPr="00347CDE">
        <w:t xml:space="preserve">Lexington Books/Fortress Academic. </w:t>
      </w:r>
    </w:p>
    <w:p w14:paraId="1A67E808" w14:textId="0CF0BD46" w:rsidR="002551B2" w:rsidRPr="00B551C3" w:rsidRDefault="002551B2" w:rsidP="002551B2">
      <w:pPr>
        <w:spacing w:after="0" w:line="480" w:lineRule="auto"/>
        <w:ind w:left="720" w:hanging="720"/>
        <w:rPr>
          <w:rFonts w:ascii="Times New Roman" w:hAnsi="Times New Roman" w:cs="Times New Roman"/>
          <w:sz w:val="24"/>
          <w:szCs w:val="24"/>
        </w:rPr>
      </w:pPr>
      <w:proofErr w:type="spellStart"/>
      <w:r w:rsidRPr="00B551C3">
        <w:rPr>
          <w:rFonts w:ascii="Times New Roman" w:hAnsi="Times New Roman" w:cs="Times New Roman"/>
          <w:sz w:val="24"/>
          <w:szCs w:val="24"/>
        </w:rPr>
        <w:t>Kanagy</w:t>
      </w:r>
      <w:proofErr w:type="spellEnd"/>
      <w:r w:rsidRPr="00B551C3">
        <w:rPr>
          <w:rFonts w:ascii="Times New Roman" w:hAnsi="Times New Roman" w:cs="Times New Roman"/>
          <w:sz w:val="24"/>
          <w:szCs w:val="24"/>
        </w:rPr>
        <w:t>, C.</w:t>
      </w:r>
      <w:r>
        <w:rPr>
          <w:rFonts w:ascii="Times New Roman" w:hAnsi="Times New Roman"/>
          <w:sz w:val="24"/>
          <w:szCs w:val="24"/>
        </w:rPr>
        <w:t xml:space="preserve"> </w:t>
      </w:r>
      <w:r w:rsidRPr="00B551C3">
        <w:rPr>
          <w:rFonts w:ascii="Times New Roman" w:hAnsi="Times New Roman" w:cs="Times New Roman"/>
          <w:sz w:val="24"/>
          <w:szCs w:val="24"/>
        </w:rPr>
        <w:t>L.</w:t>
      </w:r>
      <w:r>
        <w:rPr>
          <w:rFonts w:ascii="Times New Roman" w:hAnsi="Times New Roman"/>
          <w:sz w:val="24"/>
          <w:szCs w:val="24"/>
        </w:rPr>
        <w:t>, &amp;</w:t>
      </w:r>
      <w:r w:rsidRPr="00B551C3">
        <w:rPr>
          <w:rFonts w:ascii="Times New Roman" w:hAnsi="Times New Roman" w:cs="Times New Roman"/>
          <w:sz w:val="24"/>
          <w:szCs w:val="24"/>
        </w:rPr>
        <w:t xml:space="preserve"> Nelsen, H.</w:t>
      </w:r>
      <w:r>
        <w:rPr>
          <w:rFonts w:ascii="Times New Roman" w:hAnsi="Times New Roman"/>
          <w:sz w:val="24"/>
          <w:szCs w:val="24"/>
        </w:rPr>
        <w:t xml:space="preserve"> </w:t>
      </w:r>
      <w:r w:rsidRPr="00B551C3">
        <w:rPr>
          <w:rFonts w:ascii="Times New Roman" w:hAnsi="Times New Roman" w:cs="Times New Roman"/>
          <w:sz w:val="24"/>
          <w:szCs w:val="24"/>
        </w:rPr>
        <w:t>M. (1995)</w:t>
      </w:r>
      <w:r>
        <w:rPr>
          <w:rFonts w:ascii="Times New Roman" w:hAnsi="Times New Roman"/>
          <w:sz w:val="24"/>
          <w:szCs w:val="24"/>
        </w:rPr>
        <w:t>.</w:t>
      </w:r>
      <w:r w:rsidRPr="00B551C3">
        <w:rPr>
          <w:rFonts w:ascii="Times New Roman" w:hAnsi="Times New Roman" w:cs="Times New Roman"/>
          <w:sz w:val="24"/>
          <w:szCs w:val="24"/>
        </w:rPr>
        <w:t xml:space="preserve"> Religion and environmental concern: </w:t>
      </w:r>
      <w:r>
        <w:rPr>
          <w:rFonts w:ascii="Times New Roman" w:hAnsi="Times New Roman"/>
          <w:sz w:val="24"/>
          <w:szCs w:val="24"/>
        </w:rPr>
        <w:t>C</w:t>
      </w:r>
      <w:r w:rsidRPr="00B551C3">
        <w:rPr>
          <w:rFonts w:ascii="Times New Roman" w:hAnsi="Times New Roman" w:cs="Times New Roman"/>
          <w:sz w:val="24"/>
          <w:szCs w:val="24"/>
        </w:rPr>
        <w:t>hallenging the dominant assumptions</w:t>
      </w:r>
      <w:r>
        <w:rPr>
          <w:rFonts w:ascii="Times New Roman" w:hAnsi="Times New Roman"/>
          <w:sz w:val="24"/>
          <w:szCs w:val="24"/>
        </w:rPr>
        <w:t>.</w:t>
      </w:r>
      <w:r w:rsidRPr="00B551C3">
        <w:rPr>
          <w:rFonts w:ascii="Times New Roman" w:hAnsi="Times New Roman" w:cs="Times New Roman"/>
          <w:sz w:val="24"/>
          <w:szCs w:val="24"/>
        </w:rPr>
        <w:t xml:space="preserve"> </w:t>
      </w:r>
      <w:r w:rsidRPr="00B551C3">
        <w:rPr>
          <w:rFonts w:ascii="Times New Roman" w:hAnsi="Times New Roman" w:cs="Times New Roman"/>
          <w:i/>
          <w:iCs/>
          <w:sz w:val="24"/>
          <w:szCs w:val="24"/>
        </w:rPr>
        <w:t>Review of Religious Research</w:t>
      </w:r>
      <w:r w:rsidRPr="00B551C3">
        <w:rPr>
          <w:rFonts w:ascii="Times New Roman" w:hAnsi="Times New Roman" w:cs="Times New Roman"/>
          <w:sz w:val="24"/>
          <w:szCs w:val="24"/>
        </w:rPr>
        <w:t xml:space="preserve">, </w:t>
      </w:r>
      <w:r w:rsidRPr="00B551C3">
        <w:rPr>
          <w:rFonts w:ascii="Times New Roman" w:hAnsi="Times New Roman" w:cs="Times New Roman"/>
          <w:i/>
          <w:iCs/>
          <w:sz w:val="24"/>
          <w:szCs w:val="24"/>
        </w:rPr>
        <w:t>37</w:t>
      </w:r>
      <w:r w:rsidR="00635813">
        <w:rPr>
          <w:rFonts w:ascii="Times New Roman" w:hAnsi="Times New Roman" w:cs="Times New Roman"/>
          <w:sz w:val="24"/>
          <w:szCs w:val="24"/>
        </w:rPr>
        <w:t>(1)</w:t>
      </w:r>
      <w:r w:rsidRPr="00B551C3">
        <w:rPr>
          <w:rFonts w:ascii="Times New Roman" w:hAnsi="Times New Roman" w:cs="Times New Roman"/>
          <w:sz w:val="24"/>
          <w:szCs w:val="24"/>
        </w:rPr>
        <w:t>, 33-45.</w:t>
      </w:r>
      <w:r>
        <w:rPr>
          <w:rFonts w:ascii="Times New Roman" w:hAnsi="Times New Roman" w:cs="Times New Roman"/>
          <w:sz w:val="24"/>
          <w:szCs w:val="24"/>
        </w:rPr>
        <w:t xml:space="preserve"> </w:t>
      </w:r>
      <w:r w:rsidRPr="008827C2">
        <w:rPr>
          <w:rFonts w:ascii="Times New Roman" w:hAnsi="Times New Roman" w:cs="Times New Roman"/>
          <w:sz w:val="24"/>
          <w:szCs w:val="24"/>
        </w:rPr>
        <w:t>doi.org/10.2307/3512069</w:t>
      </w:r>
    </w:p>
    <w:p w14:paraId="1F3D435D" w14:textId="77777777" w:rsidR="002551B2" w:rsidRDefault="002551B2" w:rsidP="002551B2">
      <w:pPr>
        <w:spacing w:after="0" w:line="480" w:lineRule="auto"/>
        <w:ind w:left="720" w:hanging="720"/>
        <w:rPr>
          <w:rFonts w:ascii="Times New Roman" w:hAnsi="Times New Roman" w:cs="Times New Roman"/>
          <w:sz w:val="24"/>
          <w:szCs w:val="24"/>
        </w:rPr>
      </w:pPr>
      <w:proofErr w:type="spellStart"/>
      <w:r w:rsidRPr="00032213">
        <w:rPr>
          <w:rFonts w:ascii="Times New Roman" w:hAnsi="Times New Roman" w:cs="Times New Roman"/>
          <w:sz w:val="24"/>
          <w:szCs w:val="24"/>
        </w:rPr>
        <w:t>Kanagy</w:t>
      </w:r>
      <w:proofErr w:type="spellEnd"/>
      <w:r w:rsidRPr="00032213">
        <w:rPr>
          <w:rFonts w:ascii="Times New Roman" w:hAnsi="Times New Roman" w:cs="Times New Roman"/>
          <w:sz w:val="24"/>
          <w:szCs w:val="24"/>
        </w:rPr>
        <w:t xml:space="preserve">, C. L., &amp; Willits, F. K. (1993). A greening of religion: Some evidence from a Pennsylvania sample. </w:t>
      </w:r>
      <w:r w:rsidRPr="00032213">
        <w:rPr>
          <w:rFonts w:ascii="Times New Roman" w:hAnsi="Times New Roman" w:cs="Times New Roman"/>
          <w:i/>
          <w:iCs/>
          <w:sz w:val="24"/>
          <w:szCs w:val="24"/>
        </w:rPr>
        <w:t>Social Science Quarterly</w:t>
      </w:r>
      <w:r w:rsidRPr="00032213">
        <w:rPr>
          <w:rFonts w:ascii="Times New Roman" w:hAnsi="Times New Roman" w:cs="Times New Roman"/>
          <w:sz w:val="24"/>
          <w:szCs w:val="24"/>
        </w:rPr>
        <w:t xml:space="preserve">, </w:t>
      </w:r>
      <w:r w:rsidRPr="00032213">
        <w:rPr>
          <w:rFonts w:ascii="Times New Roman" w:hAnsi="Times New Roman" w:cs="Times New Roman"/>
          <w:i/>
          <w:iCs/>
          <w:sz w:val="24"/>
          <w:szCs w:val="24"/>
        </w:rPr>
        <w:t>74</w:t>
      </w:r>
      <w:r w:rsidRPr="00032213">
        <w:rPr>
          <w:rFonts w:ascii="Times New Roman" w:hAnsi="Times New Roman" w:cs="Times New Roman"/>
          <w:sz w:val="24"/>
          <w:szCs w:val="24"/>
        </w:rPr>
        <w:t>, 674-683.</w:t>
      </w:r>
    </w:p>
    <w:p w14:paraId="07240CE4" w14:textId="77777777" w:rsidR="0032720A" w:rsidRDefault="002551B2" w:rsidP="002551B2">
      <w:pPr>
        <w:spacing w:after="0" w:line="480" w:lineRule="auto"/>
        <w:ind w:left="720" w:hanging="720"/>
        <w:rPr>
          <w:rFonts w:ascii="Times New Roman" w:hAnsi="Times New Roman" w:cs="Times New Roman"/>
          <w:sz w:val="24"/>
          <w:szCs w:val="24"/>
        </w:rPr>
      </w:pPr>
      <w:r w:rsidRPr="006D4A94">
        <w:rPr>
          <w:rFonts w:ascii="Times New Roman" w:hAnsi="Times New Roman" w:cs="Times New Roman"/>
          <w:sz w:val="24"/>
          <w:szCs w:val="24"/>
        </w:rPr>
        <w:t xml:space="preserve">Kay, W. K., &amp; Francis, L. J. (1996). </w:t>
      </w:r>
      <w:r w:rsidRPr="006D4A94">
        <w:rPr>
          <w:rFonts w:ascii="Times New Roman" w:hAnsi="Times New Roman" w:cs="Times New Roman"/>
          <w:i/>
          <w:iCs/>
          <w:sz w:val="24"/>
          <w:szCs w:val="24"/>
        </w:rPr>
        <w:t>Drift from the Churches: Attitude toward Christianity during childhood and adolescence</w:t>
      </w:r>
      <w:r w:rsidRPr="006D4A94">
        <w:rPr>
          <w:rFonts w:ascii="Times New Roman" w:hAnsi="Times New Roman" w:cs="Times New Roman"/>
          <w:sz w:val="24"/>
          <w:szCs w:val="24"/>
        </w:rPr>
        <w:t>. Cardiff: University of Wales Press.</w:t>
      </w:r>
    </w:p>
    <w:p w14:paraId="2582DCA1" w14:textId="164FE818" w:rsidR="009D527F" w:rsidRPr="0032720A" w:rsidRDefault="009D527F" w:rsidP="002551B2">
      <w:pPr>
        <w:spacing w:after="0" w:line="48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Koeh</w:t>
      </w:r>
      <w:r w:rsidR="00CA63EE">
        <w:rPr>
          <w:rFonts w:ascii="Times New Roman" w:hAnsi="Times New Roman" w:cs="Times New Roman"/>
          <w:sz w:val="24"/>
          <w:szCs w:val="24"/>
        </w:rPr>
        <w:t>r</w:t>
      </w:r>
      <w:r>
        <w:rPr>
          <w:rFonts w:ascii="Times New Roman" w:hAnsi="Times New Roman" w:cs="Times New Roman"/>
          <w:sz w:val="24"/>
          <w:szCs w:val="24"/>
        </w:rPr>
        <w:t>sen</w:t>
      </w:r>
      <w:proofErr w:type="spellEnd"/>
      <w:r>
        <w:rPr>
          <w:rFonts w:ascii="Times New Roman" w:hAnsi="Times New Roman" w:cs="Times New Roman"/>
          <w:sz w:val="24"/>
          <w:szCs w:val="24"/>
        </w:rPr>
        <w:t>, J., Blanc, J., &amp; Huber, F.</w:t>
      </w:r>
      <w:r w:rsidR="00136FAE">
        <w:rPr>
          <w:rFonts w:ascii="Times New Roman" w:hAnsi="Times New Roman" w:cs="Times New Roman"/>
          <w:sz w:val="24"/>
          <w:szCs w:val="24"/>
        </w:rPr>
        <w:t xml:space="preserve"> (2022). How </w:t>
      </w:r>
      <w:r w:rsidR="00CA63EE">
        <w:rPr>
          <w:rFonts w:ascii="Times New Roman" w:hAnsi="Times New Roman" w:cs="Times New Roman"/>
          <w:sz w:val="24"/>
          <w:szCs w:val="24"/>
        </w:rPr>
        <w:t>‘</w:t>
      </w:r>
      <w:r w:rsidR="00136FAE">
        <w:rPr>
          <w:rFonts w:ascii="Times New Roman" w:hAnsi="Times New Roman" w:cs="Times New Roman"/>
          <w:sz w:val="24"/>
          <w:szCs w:val="24"/>
        </w:rPr>
        <w:t>green</w:t>
      </w:r>
      <w:r w:rsidR="00CA63EE">
        <w:rPr>
          <w:rFonts w:ascii="Times New Roman" w:hAnsi="Times New Roman" w:cs="Times New Roman"/>
          <w:sz w:val="24"/>
          <w:szCs w:val="24"/>
        </w:rPr>
        <w:t>’</w:t>
      </w:r>
      <w:r w:rsidR="00136FAE">
        <w:rPr>
          <w:rFonts w:ascii="Times New Roman" w:hAnsi="Times New Roman" w:cs="Times New Roman"/>
          <w:sz w:val="24"/>
          <w:szCs w:val="24"/>
        </w:rPr>
        <w:t xml:space="preserve"> can religions be? Tensions about religious environmentalism. </w:t>
      </w:r>
      <w:proofErr w:type="spellStart"/>
      <w:r w:rsidR="00136FAE" w:rsidRPr="0032720A">
        <w:rPr>
          <w:rFonts w:ascii="Times New Roman" w:hAnsi="Times New Roman" w:cs="Times New Roman"/>
          <w:i/>
          <w:sz w:val="24"/>
          <w:szCs w:val="24"/>
        </w:rPr>
        <w:t>Zeitschrift</w:t>
      </w:r>
      <w:proofErr w:type="spellEnd"/>
      <w:r w:rsidR="00136FAE">
        <w:rPr>
          <w:rFonts w:ascii="Times New Roman" w:hAnsi="Times New Roman" w:cs="Times New Roman"/>
          <w:i/>
          <w:sz w:val="24"/>
          <w:szCs w:val="24"/>
        </w:rPr>
        <w:t xml:space="preserve"> für Religion, Ges</w:t>
      </w:r>
      <w:r w:rsidR="0032720A">
        <w:rPr>
          <w:rFonts w:ascii="Times New Roman" w:hAnsi="Times New Roman" w:cs="Times New Roman"/>
          <w:i/>
          <w:sz w:val="24"/>
          <w:szCs w:val="24"/>
        </w:rPr>
        <w:t>el</w:t>
      </w:r>
      <w:r w:rsidR="00136FAE">
        <w:rPr>
          <w:rFonts w:ascii="Times New Roman" w:hAnsi="Times New Roman" w:cs="Times New Roman"/>
          <w:i/>
          <w:sz w:val="24"/>
          <w:szCs w:val="24"/>
        </w:rPr>
        <w:t xml:space="preserve">lschaft und </w:t>
      </w:r>
      <w:proofErr w:type="spellStart"/>
      <w:r w:rsidR="00136FAE">
        <w:rPr>
          <w:rFonts w:ascii="Times New Roman" w:hAnsi="Times New Roman" w:cs="Times New Roman"/>
          <w:i/>
          <w:sz w:val="24"/>
          <w:szCs w:val="24"/>
        </w:rPr>
        <w:t>Politik</w:t>
      </w:r>
      <w:proofErr w:type="spellEnd"/>
      <w:r w:rsidR="00136FAE">
        <w:rPr>
          <w:rFonts w:ascii="Times New Roman" w:hAnsi="Times New Roman" w:cs="Times New Roman"/>
          <w:i/>
          <w:sz w:val="24"/>
          <w:szCs w:val="24"/>
        </w:rPr>
        <w:t>, 6, 43-64.</w:t>
      </w:r>
      <w:r w:rsidR="008E1074">
        <w:rPr>
          <w:rFonts w:ascii="Times New Roman" w:hAnsi="Times New Roman" w:cs="Times New Roman"/>
          <w:i/>
          <w:sz w:val="24"/>
          <w:szCs w:val="24"/>
        </w:rPr>
        <w:t xml:space="preserve">  </w:t>
      </w:r>
      <w:r w:rsidR="008E1074" w:rsidRPr="008E1074">
        <w:rPr>
          <w:rFonts w:ascii="Times New Roman" w:hAnsi="Times New Roman" w:cs="Times New Roman"/>
          <w:iCs/>
          <w:sz w:val="24"/>
          <w:szCs w:val="24"/>
        </w:rPr>
        <w:t>doi.org/10.1007/s41682-021-00070-4</w:t>
      </w:r>
    </w:p>
    <w:p w14:paraId="2A3E2335" w14:textId="75DED08D" w:rsidR="002551B2" w:rsidRPr="00347CDE" w:rsidRDefault="002551B2" w:rsidP="00F8058F">
      <w:pPr>
        <w:pStyle w:val="EndNoteBibliography"/>
        <w:spacing w:after="0" w:line="480" w:lineRule="auto"/>
        <w:ind w:left="720" w:hanging="720"/>
      </w:pPr>
      <w:r w:rsidRPr="00347CDE">
        <w:t xml:space="preserve">Linzey, A. (2016). </w:t>
      </w:r>
      <w:r w:rsidRPr="00347CDE">
        <w:rPr>
          <w:i/>
        </w:rPr>
        <w:t>Christianity and the rights of animals</w:t>
      </w:r>
      <w:r w:rsidRPr="00347CDE">
        <w:t xml:space="preserve">. </w:t>
      </w:r>
      <w:r w:rsidR="00ED43A1">
        <w:t>Eugene, OR:</w:t>
      </w:r>
      <w:r w:rsidR="00470FA1">
        <w:t xml:space="preserve"> </w:t>
      </w:r>
      <w:r w:rsidRPr="00347CDE">
        <w:t xml:space="preserve">Wipf and Stock Publishers. </w:t>
      </w:r>
    </w:p>
    <w:p w14:paraId="2CD96C4A" w14:textId="0A52DA08" w:rsidR="002551B2" w:rsidRPr="00347CDE" w:rsidRDefault="002551B2" w:rsidP="00F8058F">
      <w:pPr>
        <w:pStyle w:val="EndNoteBibliography"/>
        <w:spacing w:after="0" w:line="480" w:lineRule="auto"/>
        <w:ind w:left="720" w:hanging="720"/>
      </w:pPr>
      <w:r w:rsidRPr="00347CDE">
        <w:t xml:space="preserve">McFague, S. (1993). </w:t>
      </w:r>
      <w:r w:rsidRPr="00347CDE">
        <w:rPr>
          <w:i/>
        </w:rPr>
        <w:t>The body of God: An ecological theology</w:t>
      </w:r>
      <w:r w:rsidRPr="00347CDE">
        <w:t xml:space="preserve">. </w:t>
      </w:r>
      <w:r w:rsidR="00ED43A1">
        <w:t>Minneapolis, MN:</w:t>
      </w:r>
      <w:r w:rsidR="00470FA1">
        <w:t xml:space="preserve"> </w:t>
      </w:r>
      <w:r w:rsidRPr="00347CDE">
        <w:t xml:space="preserve">Fortress Press. </w:t>
      </w:r>
      <w:r w:rsidRPr="002551B2">
        <w:t>http://prism.librarymanagementcloud.co.uk/yorksj/items/500368</w:t>
      </w:r>
      <w:r w:rsidRPr="00347CDE">
        <w:t xml:space="preserve"> </w:t>
      </w:r>
    </w:p>
    <w:p w14:paraId="2C1C2A07" w14:textId="255921BF" w:rsidR="002551B2" w:rsidRPr="00347CDE" w:rsidRDefault="002551B2" w:rsidP="00F8058F">
      <w:pPr>
        <w:pStyle w:val="EndNoteBibliography"/>
        <w:spacing w:after="0" w:line="480" w:lineRule="auto"/>
        <w:ind w:left="720" w:hanging="720"/>
      </w:pPr>
      <w:r w:rsidRPr="00347CDE">
        <w:lastRenderedPageBreak/>
        <w:t xml:space="preserve">Moore, S. D. (Ed.). (2014). </w:t>
      </w:r>
      <w:r w:rsidRPr="00347CDE">
        <w:rPr>
          <w:i/>
        </w:rPr>
        <w:t>Divinanimality: Animal theory, creaturely theology</w:t>
      </w:r>
      <w:r w:rsidRPr="00347CDE">
        <w:t xml:space="preserve">. </w:t>
      </w:r>
      <w:r w:rsidR="009336CD">
        <w:t xml:space="preserve">New York: </w:t>
      </w:r>
      <w:r w:rsidRPr="00347CDE">
        <w:t xml:space="preserve">Fordham University Press. </w:t>
      </w:r>
      <w:r w:rsidRPr="002551B2">
        <w:t>doi.org/10.2307/j.ctt1287gh0</w:t>
      </w:r>
      <w:r w:rsidRPr="00347CDE">
        <w:t xml:space="preserve">. </w:t>
      </w:r>
    </w:p>
    <w:p w14:paraId="4F850B89" w14:textId="39AEEB70" w:rsidR="002551B2" w:rsidRPr="00347CDE" w:rsidRDefault="002551B2" w:rsidP="00F8058F">
      <w:pPr>
        <w:pStyle w:val="EndNoteBibliography"/>
        <w:spacing w:after="0" w:line="480" w:lineRule="auto"/>
        <w:ind w:left="720" w:hanging="720"/>
      </w:pPr>
      <w:r w:rsidRPr="00347CDE">
        <w:t xml:space="preserve">Palmer, C. (1992). Stewardship: A case study in environmental ethics. In I. Ball, M. Goodall, C. Palmer, &amp; J. Reader (Eds.), </w:t>
      </w:r>
      <w:r w:rsidRPr="00347CDE">
        <w:rPr>
          <w:i/>
        </w:rPr>
        <w:t>The earth beneath: A critical guide to green theology</w:t>
      </w:r>
      <w:r w:rsidRPr="00347CDE">
        <w:t xml:space="preserve"> (pp. 67-86). </w:t>
      </w:r>
      <w:r w:rsidR="00ED43A1">
        <w:t xml:space="preserve">London: </w:t>
      </w:r>
      <w:r w:rsidRPr="00347CDE">
        <w:t xml:space="preserve">SPCK. </w:t>
      </w:r>
    </w:p>
    <w:p w14:paraId="3E185B10" w14:textId="77777777" w:rsidR="002551B2" w:rsidRPr="00720A9C" w:rsidRDefault="002551B2" w:rsidP="002551B2">
      <w:pPr>
        <w:spacing w:after="0" w:line="480" w:lineRule="auto"/>
        <w:ind w:left="720" w:hanging="720"/>
        <w:rPr>
          <w:rFonts w:ascii="Times New Roman" w:hAnsi="Times New Roman" w:cs="Times New Roman"/>
          <w:sz w:val="24"/>
          <w:szCs w:val="24"/>
        </w:rPr>
      </w:pPr>
      <w:bookmarkStart w:id="3" w:name="_Hlk96602112"/>
      <w:r w:rsidRPr="001E4307">
        <w:rPr>
          <w:rFonts w:ascii="Times New Roman" w:hAnsi="Times New Roman" w:cs="Times New Roman"/>
          <w:sz w:val="24"/>
          <w:szCs w:val="24"/>
        </w:rPr>
        <w:t xml:space="preserve">Pepper, M., &amp; Leonard, R. (2016). How </w:t>
      </w:r>
      <w:proofErr w:type="spellStart"/>
      <w:r w:rsidRPr="001E4307">
        <w:rPr>
          <w:rFonts w:ascii="Times New Roman" w:hAnsi="Times New Roman" w:cs="Times New Roman"/>
          <w:sz w:val="24"/>
          <w:szCs w:val="24"/>
        </w:rPr>
        <w:t>ecotheological</w:t>
      </w:r>
      <w:proofErr w:type="spellEnd"/>
      <w:r w:rsidRPr="001E4307">
        <w:rPr>
          <w:rFonts w:ascii="Times New Roman" w:hAnsi="Times New Roman" w:cs="Times New Roman"/>
          <w:sz w:val="24"/>
          <w:szCs w:val="24"/>
        </w:rPr>
        <w:t xml:space="preserve"> beliefs vary among Australian churchgoers and consequences for environmental attitudes and behaviours. </w:t>
      </w:r>
      <w:r w:rsidRPr="001E4307">
        <w:rPr>
          <w:rFonts w:ascii="Times New Roman" w:hAnsi="Times New Roman" w:cs="Times New Roman"/>
          <w:i/>
          <w:iCs/>
          <w:sz w:val="24"/>
          <w:szCs w:val="24"/>
        </w:rPr>
        <w:t>Review of Religious Research</w:t>
      </w:r>
      <w:r w:rsidRPr="001E4307">
        <w:rPr>
          <w:rFonts w:ascii="Times New Roman" w:hAnsi="Times New Roman" w:cs="Times New Roman"/>
          <w:sz w:val="24"/>
          <w:szCs w:val="24"/>
        </w:rPr>
        <w:t xml:space="preserve">, </w:t>
      </w:r>
      <w:r w:rsidRPr="001E4307">
        <w:rPr>
          <w:rFonts w:ascii="Times New Roman" w:hAnsi="Times New Roman" w:cs="Times New Roman"/>
          <w:i/>
          <w:iCs/>
          <w:sz w:val="24"/>
          <w:szCs w:val="24"/>
        </w:rPr>
        <w:t>58</w:t>
      </w:r>
      <w:r w:rsidRPr="001E4307">
        <w:rPr>
          <w:rFonts w:ascii="Times New Roman" w:hAnsi="Times New Roman" w:cs="Times New Roman"/>
          <w:sz w:val="24"/>
          <w:szCs w:val="24"/>
        </w:rPr>
        <w:t>(1), 101-124.</w:t>
      </w:r>
      <w:r>
        <w:rPr>
          <w:rFonts w:ascii="Times New Roman" w:hAnsi="Times New Roman" w:cs="Times New Roman"/>
          <w:sz w:val="24"/>
          <w:szCs w:val="24"/>
        </w:rPr>
        <w:t xml:space="preserve"> </w:t>
      </w:r>
      <w:r w:rsidRPr="008827C2">
        <w:rPr>
          <w:rFonts w:ascii="Times New Roman" w:hAnsi="Times New Roman" w:cs="Times New Roman"/>
          <w:sz w:val="24"/>
          <w:szCs w:val="24"/>
        </w:rPr>
        <w:t>doi.org/10.1007/s13644-015-0234-1</w:t>
      </w:r>
    </w:p>
    <w:bookmarkEnd w:id="3"/>
    <w:p w14:paraId="476A5BEA" w14:textId="77777777" w:rsidR="002551B2" w:rsidRPr="00347CDE" w:rsidRDefault="002551B2" w:rsidP="00F8058F">
      <w:pPr>
        <w:pStyle w:val="EndNoteBibliography"/>
        <w:spacing w:after="0" w:line="480" w:lineRule="auto"/>
        <w:ind w:left="720" w:hanging="720"/>
      </w:pPr>
      <w:r w:rsidRPr="00347CDE">
        <w:t xml:space="preserve">Pope Francis. (2015). </w:t>
      </w:r>
      <w:r w:rsidRPr="00347CDE">
        <w:rPr>
          <w:i/>
        </w:rPr>
        <w:t>Encyclical letter laudato si’ of the Holy Father Francis on care for our common home</w:t>
      </w:r>
      <w:r w:rsidRPr="00347CDE">
        <w:t xml:space="preserve">. </w:t>
      </w:r>
      <w:r w:rsidRPr="002551B2">
        <w:t>http://www.vatican.va/content/francesco/en/encyclicals/documents/papa-francesco_20150524_enciclica-laudato-si.html</w:t>
      </w:r>
    </w:p>
    <w:p w14:paraId="5654F773" w14:textId="75B5D959" w:rsidR="002551B2" w:rsidRPr="00D8336C" w:rsidRDefault="002551B2" w:rsidP="002551B2">
      <w:pPr>
        <w:spacing w:after="0" w:line="480" w:lineRule="auto"/>
        <w:ind w:left="720" w:hanging="720"/>
        <w:rPr>
          <w:rFonts w:ascii="Times New Roman" w:hAnsi="Times New Roman" w:cs="Times New Roman"/>
          <w:sz w:val="24"/>
          <w:szCs w:val="24"/>
        </w:rPr>
      </w:pPr>
      <w:r w:rsidRPr="00D8336C">
        <w:rPr>
          <w:rFonts w:ascii="Times New Roman" w:hAnsi="Times New Roman" w:cs="Times New Roman"/>
          <w:sz w:val="24"/>
          <w:szCs w:val="24"/>
        </w:rPr>
        <w:t xml:space="preserve">Robbins, M., &amp; Francis, L. J. (2010). The Teenage Religion and Values survey in England and Wales: An overview. </w:t>
      </w:r>
      <w:r w:rsidRPr="00D8336C">
        <w:rPr>
          <w:rFonts w:ascii="Times New Roman" w:hAnsi="Times New Roman" w:cs="Times New Roman"/>
          <w:i/>
          <w:sz w:val="24"/>
          <w:szCs w:val="24"/>
        </w:rPr>
        <w:t>British Journal of Religious Education</w:t>
      </w:r>
      <w:r w:rsidRPr="00D8336C">
        <w:rPr>
          <w:rFonts w:ascii="Times New Roman" w:hAnsi="Times New Roman" w:cs="Times New Roman"/>
          <w:sz w:val="24"/>
          <w:szCs w:val="24"/>
        </w:rPr>
        <w:t xml:space="preserve">, </w:t>
      </w:r>
      <w:r w:rsidRPr="00D8336C">
        <w:rPr>
          <w:rFonts w:ascii="Times New Roman" w:hAnsi="Times New Roman" w:cs="Times New Roman"/>
          <w:i/>
          <w:sz w:val="24"/>
          <w:szCs w:val="24"/>
        </w:rPr>
        <w:t>32</w:t>
      </w:r>
      <w:r w:rsidR="00635813">
        <w:rPr>
          <w:rFonts w:ascii="Times New Roman" w:hAnsi="Times New Roman" w:cs="Times New Roman"/>
          <w:iCs/>
          <w:sz w:val="24"/>
          <w:szCs w:val="24"/>
        </w:rPr>
        <w:t>(3)</w:t>
      </w:r>
      <w:r w:rsidRPr="00D8336C">
        <w:rPr>
          <w:rFonts w:ascii="Times New Roman" w:hAnsi="Times New Roman" w:cs="Times New Roman"/>
          <w:sz w:val="24"/>
          <w:szCs w:val="24"/>
        </w:rPr>
        <w:t xml:space="preserve">, 307-320. </w:t>
      </w:r>
      <w:r w:rsidRPr="008827C2">
        <w:rPr>
          <w:rFonts w:ascii="Times New Roman" w:hAnsi="Times New Roman" w:cs="Times New Roman"/>
          <w:sz w:val="24"/>
          <w:szCs w:val="24"/>
        </w:rPr>
        <w:t>doi.org/10.1080/01416200.2010.498623</w:t>
      </w:r>
    </w:p>
    <w:p w14:paraId="14A5CFA5" w14:textId="77777777" w:rsidR="002551B2" w:rsidRPr="004A76A1" w:rsidRDefault="002551B2" w:rsidP="002551B2">
      <w:pPr>
        <w:spacing w:after="0" w:line="480" w:lineRule="auto"/>
        <w:ind w:left="720" w:hanging="720"/>
        <w:rPr>
          <w:rFonts w:ascii="Times New Roman" w:hAnsi="Times New Roman" w:cs="Times New Roman"/>
          <w:sz w:val="24"/>
          <w:szCs w:val="24"/>
        </w:rPr>
      </w:pPr>
      <w:r w:rsidRPr="004A76A1">
        <w:rPr>
          <w:rFonts w:ascii="Times New Roman" w:hAnsi="Times New Roman" w:cs="Times New Roman"/>
          <w:sz w:val="24"/>
          <w:szCs w:val="24"/>
          <w:lang w:val="de-DE"/>
        </w:rPr>
        <w:t xml:space="preserve">Sahin, A., &amp; Francis, L. J. (2002). </w:t>
      </w:r>
      <w:r w:rsidRPr="004A76A1">
        <w:rPr>
          <w:rFonts w:ascii="Times New Roman" w:hAnsi="Times New Roman" w:cs="Times New Roman"/>
          <w:sz w:val="24"/>
          <w:szCs w:val="24"/>
        </w:rPr>
        <w:t xml:space="preserve">Assessing attitude toward Islam among Muslim adolescents: The psychometric properties of the </w:t>
      </w:r>
      <w:proofErr w:type="spellStart"/>
      <w:r w:rsidRPr="004A76A1">
        <w:rPr>
          <w:rFonts w:ascii="Times New Roman" w:hAnsi="Times New Roman" w:cs="Times New Roman"/>
          <w:sz w:val="24"/>
          <w:szCs w:val="24"/>
        </w:rPr>
        <w:t>Sahin</w:t>
      </w:r>
      <w:proofErr w:type="spellEnd"/>
      <w:r w:rsidRPr="004A76A1">
        <w:rPr>
          <w:rFonts w:ascii="Times New Roman" w:hAnsi="Times New Roman" w:cs="Times New Roman"/>
          <w:sz w:val="24"/>
          <w:szCs w:val="24"/>
        </w:rPr>
        <w:t xml:space="preserve">-Francis scale. </w:t>
      </w:r>
      <w:r w:rsidRPr="004A76A1">
        <w:rPr>
          <w:rFonts w:ascii="Times New Roman" w:hAnsi="Times New Roman" w:cs="Times New Roman"/>
          <w:i/>
          <w:iCs/>
          <w:sz w:val="24"/>
          <w:szCs w:val="24"/>
        </w:rPr>
        <w:t>Muslim Educational Quarterly</w:t>
      </w:r>
      <w:r w:rsidRPr="004A76A1">
        <w:rPr>
          <w:rFonts w:ascii="Times New Roman" w:hAnsi="Times New Roman" w:cs="Times New Roman"/>
          <w:sz w:val="24"/>
          <w:szCs w:val="24"/>
        </w:rPr>
        <w:t xml:space="preserve">, </w:t>
      </w:r>
      <w:r w:rsidRPr="004A76A1">
        <w:rPr>
          <w:rFonts w:ascii="Times New Roman" w:hAnsi="Times New Roman" w:cs="Times New Roman"/>
          <w:i/>
          <w:sz w:val="24"/>
          <w:szCs w:val="24"/>
        </w:rPr>
        <w:t>19</w:t>
      </w:r>
      <w:r w:rsidRPr="004A76A1">
        <w:rPr>
          <w:rFonts w:ascii="Times New Roman" w:hAnsi="Times New Roman" w:cs="Times New Roman"/>
          <w:sz w:val="24"/>
          <w:szCs w:val="24"/>
        </w:rPr>
        <w:t>(4), 35-47.</w:t>
      </w:r>
    </w:p>
    <w:p w14:paraId="381BB0C1" w14:textId="77777777" w:rsidR="002551B2" w:rsidRPr="0004796C" w:rsidRDefault="002551B2" w:rsidP="002551B2">
      <w:pPr>
        <w:spacing w:after="0" w:line="480" w:lineRule="auto"/>
        <w:ind w:left="720" w:hanging="720"/>
        <w:rPr>
          <w:rFonts w:ascii="Times New Roman" w:hAnsi="Times New Roman" w:cs="Times New Roman"/>
          <w:sz w:val="24"/>
          <w:szCs w:val="24"/>
        </w:rPr>
      </w:pPr>
      <w:proofErr w:type="spellStart"/>
      <w:r w:rsidRPr="0004796C">
        <w:rPr>
          <w:rFonts w:ascii="Times New Roman" w:hAnsi="Times New Roman" w:cs="Times New Roman"/>
          <w:sz w:val="24"/>
          <w:szCs w:val="24"/>
        </w:rPr>
        <w:t>Shaiko</w:t>
      </w:r>
      <w:proofErr w:type="spellEnd"/>
      <w:r w:rsidRPr="0004796C">
        <w:rPr>
          <w:rFonts w:ascii="Times New Roman" w:hAnsi="Times New Roman" w:cs="Times New Roman"/>
          <w:sz w:val="24"/>
          <w:szCs w:val="24"/>
        </w:rPr>
        <w:t xml:space="preserve">, R. G. (1987). Religion, politics, and environmental concern: A powerful mix of passions. </w:t>
      </w:r>
      <w:r w:rsidRPr="0004796C">
        <w:rPr>
          <w:rFonts w:ascii="Times New Roman" w:hAnsi="Times New Roman" w:cs="Times New Roman"/>
          <w:i/>
          <w:iCs/>
          <w:sz w:val="24"/>
          <w:szCs w:val="24"/>
        </w:rPr>
        <w:t>Social Science Quarterly</w:t>
      </w:r>
      <w:r w:rsidRPr="0004796C">
        <w:rPr>
          <w:rFonts w:ascii="Times New Roman" w:hAnsi="Times New Roman" w:cs="Times New Roman"/>
          <w:sz w:val="24"/>
          <w:szCs w:val="24"/>
        </w:rPr>
        <w:t xml:space="preserve">, </w:t>
      </w:r>
      <w:r w:rsidRPr="0004796C">
        <w:rPr>
          <w:rFonts w:ascii="Times New Roman" w:hAnsi="Times New Roman" w:cs="Times New Roman"/>
          <w:i/>
          <w:iCs/>
          <w:sz w:val="24"/>
          <w:szCs w:val="24"/>
        </w:rPr>
        <w:t>68</w:t>
      </w:r>
      <w:r w:rsidRPr="0004796C">
        <w:rPr>
          <w:rFonts w:ascii="Times New Roman" w:hAnsi="Times New Roman" w:cs="Times New Roman"/>
          <w:sz w:val="24"/>
          <w:szCs w:val="24"/>
        </w:rPr>
        <w:t>, 244-262.</w:t>
      </w:r>
    </w:p>
    <w:p w14:paraId="19589E5A" w14:textId="7B87C814" w:rsidR="002551B2" w:rsidRPr="00347CDE" w:rsidRDefault="002551B2" w:rsidP="00F8058F">
      <w:pPr>
        <w:pStyle w:val="EndNoteBibliography"/>
        <w:spacing w:after="0" w:line="480" w:lineRule="auto"/>
        <w:ind w:left="720" w:hanging="720"/>
      </w:pPr>
      <w:r w:rsidRPr="00347CDE">
        <w:t xml:space="preserve">Stanley, S. K., Hogg, T. L., Leviston, Z., &amp; Walker, I. (2021). From anger to action: Differential impacts of eco-anxiety, eco-depression, and eco-anger on climate action and wellbeing. </w:t>
      </w:r>
      <w:r w:rsidRPr="00347CDE">
        <w:rPr>
          <w:i/>
        </w:rPr>
        <w:t>The Journal of Climate Change and Health</w:t>
      </w:r>
      <w:r w:rsidRPr="00347CDE">
        <w:t>,</w:t>
      </w:r>
      <w:r w:rsidRPr="00347CDE">
        <w:rPr>
          <w:i/>
        </w:rPr>
        <w:t xml:space="preserve"> 1</w:t>
      </w:r>
      <w:r w:rsidRPr="00347CDE">
        <w:t>, 100003.</w:t>
      </w:r>
      <w:r w:rsidR="004B0294">
        <w:t xml:space="preserve"> </w:t>
      </w:r>
      <w:r w:rsidRPr="002551B2">
        <w:t>doi.org/10.1016/j.joclim.2021.100003</w:t>
      </w:r>
      <w:r w:rsidRPr="00347CDE">
        <w:t xml:space="preserve"> </w:t>
      </w:r>
    </w:p>
    <w:p w14:paraId="77BFAC0C" w14:textId="77777777" w:rsidR="002551B2" w:rsidRPr="005B7758" w:rsidRDefault="002551B2" w:rsidP="00F8058F">
      <w:pPr>
        <w:spacing w:after="0" w:line="480" w:lineRule="auto"/>
        <w:ind w:left="720" w:hanging="720"/>
        <w:rPr>
          <w:rFonts w:ascii="Times New Roman" w:hAnsi="Times New Roman" w:cs="Times New Roman"/>
          <w:sz w:val="24"/>
          <w:szCs w:val="24"/>
        </w:rPr>
      </w:pPr>
      <w:bookmarkStart w:id="4" w:name="_Hlk96602184"/>
      <w:r w:rsidRPr="001E4307">
        <w:rPr>
          <w:rFonts w:ascii="Times New Roman" w:hAnsi="Times New Roman" w:cs="Times New Roman"/>
          <w:sz w:val="24"/>
          <w:szCs w:val="24"/>
        </w:rPr>
        <w:lastRenderedPageBreak/>
        <w:t xml:space="preserve">Taylor, B., Van Wieren, G., &amp; </w:t>
      </w:r>
      <w:proofErr w:type="spellStart"/>
      <w:r w:rsidRPr="001E4307">
        <w:rPr>
          <w:rFonts w:ascii="Times New Roman" w:hAnsi="Times New Roman" w:cs="Times New Roman"/>
          <w:sz w:val="24"/>
          <w:szCs w:val="24"/>
        </w:rPr>
        <w:t>Zaleha</w:t>
      </w:r>
      <w:proofErr w:type="spellEnd"/>
      <w:r w:rsidRPr="001E4307">
        <w:rPr>
          <w:rFonts w:ascii="Times New Roman" w:hAnsi="Times New Roman" w:cs="Times New Roman"/>
          <w:sz w:val="24"/>
          <w:szCs w:val="24"/>
        </w:rPr>
        <w:t xml:space="preserve">, B. (2016). The Greening of Religion hypothesis (part two): Assessing the data from Lynn White, Jr., to Pope Francis. </w:t>
      </w:r>
      <w:r w:rsidRPr="001E4307">
        <w:rPr>
          <w:rFonts w:ascii="Times New Roman" w:hAnsi="Times New Roman" w:cs="Times New Roman"/>
          <w:i/>
          <w:iCs/>
          <w:sz w:val="24"/>
          <w:szCs w:val="24"/>
        </w:rPr>
        <w:t>Journal for the Study of Religion, Nature &amp; Culture</w:t>
      </w:r>
      <w:r w:rsidRPr="001E4307">
        <w:rPr>
          <w:rFonts w:ascii="Times New Roman" w:hAnsi="Times New Roman" w:cs="Times New Roman"/>
          <w:sz w:val="24"/>
          <w:szCs w:val="24"/>
        </w:rPr>
        <w:t xml:space="preserve">, </w:t>
      </w:r>
      <w:r w:rsidRPr="001E4307">
        <w:rPr>
          <w:rFonts w:ascii="Times New Roman" w:hAnsi="Times New Roman" w:cs="Times New Roman"/>
          <w:i/>
          <w:iCs/>
          <w:sz w:val="24"/>
          <w:szCs w:val="24"/>
        </w:rPr>
        <w:t>10</w:t>
      </w:r>
      <w:r w:rsidRPr="001E4307">
        <w:rPr>
          <w:rFonts w:ascii="Times New Roman" w:hAnsi="Times New Roman" w:cs="Times New Roman"/>
          <w:sz w:val="24"/>
          <w:szCs w:val="24"/>
        </w:rPr>
        <w:t>(3) 306-379.</w:t>
      </w:r>
      <w:r>
        <w:rPr>
          <w:rFonts w:ascii="Times New Roman" w:hAnsi="Times New Roman" w:cs="Times New Roman"/>
          <w:sz w:val="24"/>
          <w:szCs w:val="24"/>
        </w:rPr>
        <w:t xml:space="preserve"> </w:t>
      </w:r>
      <w:r w:rsidRPr="008827C2">
        <w:rPr>
          <w:rFonts w:ascii="Times New Roman" w:hAnsi="Times New Roman" w:cs="Times New Roman"/>
          <w:sz w:val="24"/>
          <w:szCs w:val="24"/>
        </w:rPr>
        <w:t>doi.org/10.1558/</w:t>
      </w:r>
      <w:proofErr w:type="gramStart"/>
      <w:r w:rsidRPr="008827C2">
        <w:rPr>
          <w:rFonts w:ascii="Times New Roman" w:hAnsi="Times New Roman" w:cs="Times New Roman"/>
          <w:sz w:val="24"/>
          <w:szCs w:val="24"/>
        </w:rPr>
        <w:t>jsrnc.v</w:t>
      </w:r>
      <w:proofErr w:type="gramEnd"/>
      <w:r w:rsidRPr="008827C2">
        <w:rPr>
          <w:rFonts w:ascii="Times New Roman" w:hAnsi="Times New Roman" w:cs="Times New Roman"/>
          <w:sz w:val="24"/>
          <w:szCs w:val="24"/>
        </w:rPr>
        <w:t>10i3.29011</w:t>
      </w:r>
    </w:p>
    <w:bookmarkEnd w:id="4"/>
    <w:p w14:paraId="0F3841E5" w14:textId="5C90111B" w:rsidR="002551B2" w:rsidRPr="00A86C3A" w:rsidRDefault="002551B2" w:rsidP="002551B2">
      <w:pPr>
        <w:spacing w:after="0" w:line="480" w:lineRule="auto"/>
        <w:ind w:left="720" w:hanging="720"/>
        <w:rPr>
          <w:rFonts w:ascii="Times New Roman" w:hAnsi="Times New Roman" w:cs="Times New Roman"/>
          <w:sz w:val="24"/>
          <w:szCs w:val="24"/>
        </w:rPr>
      </w:pPr>
      <w:r w:rsidRPr="00A86C3A">
        <w:rPr>
          <w:rFonts w:ascii="Times New Roman" w:hAnsi="Times New Roman" w:cs="Times New Roman"/>
          <w:sz w:val="24"/>
          <w:szCs w:val="24"/>
        </w:rPr>
        <w:t>Toynbee, A.</w:t>
      </w:r>
      <w:r>
        <w:rPr>
          <w:rFonts w:ascii="Times New Roman" w:hAnsi="Times New Roman"/>
          <w:sz w:val="24"/>
          <w:szCs w:val="24"/>
        </w:rPr>
        <w:t xml:space="preserve"> </w:t>
      </w:r>
      <w:r w:rsidRPr="00A86C3A">
        <w:rPr>
          <w:rFonts w:ascii="Times New Roman" w:hAnsi="Times New Roman" w:cs="Times New Roman"/>
          <w:sz w:val="24"/>
          <w:szCs w:val="24"/>
        </w:rPr>
        <w:t>J. (1972)</w:t>
      </w:r>
      <w:r>
        <w:rPr>
          <w:rFonts w:ascii="Times New Roman" w:hAnsi="Times New Roman"/>
          <w:sz w:val="24"/>
          <w:szCs w:val="24"/>
        </w:rPr>
        <w:t>.</w:t>
      </w:r>
      <w:r w:rsidRPr="00A86C3A">
        <w:rPr>
          <w:rFonts w:ascii="Times New Roman" w:hAnsi="Times New Roman" w:cs="Times New Roman"/>
          <w:sz w:val="24"/>
          <w:szCs w:val="24"/>
        </w:rPr>
        <w:t xml:space="preserve"> The religious background of the present environmental crisis: </w:t>
      </w:r>
      <w:r>
        <w:rPr>
          <w:rFonts w:ascii="Times New Roman" w:hAnsi="Times New Roman"/>
          <w:sz w:val="24"/>
          <w:szCs w:val="24"/>
        </w:rPr>
        <w:t>A</w:t>
      </w:r>
      <w:r w:rsidRPr="00A86C3A">
        <w:rPr>
          <w:rFonts w:ascii="Times New Roman" w:hAnsi="Times New Roman" w:cs="Times New Roman"/>
          <w:sz w:val="24"/>
          <w:szCs w:val="24"/>
        </w:rPr>
        <w:t xml:space="preserve"> viewpoint</w:t>
      </w:r>
      <w:r>
        <w:rPr>
          <w:rFonts w:ascii="Times New Roman" w:hAnsi="Times New Roman"/>
          <w:sz w:val="24"/>
          <w:szCs w:val="24"/>
        </w:rPr>
        <w:t>.</w:t>
      </w:r>
      <w:r w:rsidRPr="00A86C3A">
        <w:rPr>
          <w:rFonts w:ascii="Times New Roman" w:hAnsi="Times New Roman" w:cs="Times New Roman"/>
          <w:sz w:val="24"/>
          <w:szCs w:val="24"/>
        </w:rPr>
        <w:t xml:space="preserve"> </w:t>
      </w:r>
      <w:r w:rsidRPr="00A86C3A">
        <w:rPr>
          <w:rFonts w:ascii="Times New Roman" w:hAnsi="Times New Roman" w:cs="Times New Roman"/>
          <w:i/>
          <w:iCs/>
          <w:sz w:val="24"/>
          <w:szCs w:val="24"/>
        </w:rPr>
        <w:t>International Journal of Environmental Studies</w:t>
      </w:r>
      <w:r w:rsidRPr="00A86C3A">
        <w:rPr>
          <w:rFonts w:ascii="Times New Roman" w:hAnsi="Times New Roman" w:cs="Times New Roman"/>
          <w:sz w:val="24"/>
          <w:szCs w:val="24"/>
        </w:rPr>
        <w:t xml:space="preserve">, </w:t>
      </w:r>
      <w:r w:rsidRPr="00A86C3A">
        <w:rPr>
          <w:rFonts w:ascii="Times New Roman" w:hAnsi="Times New Roman" w:cs="Times New Roman"/>
          <w:i/>
          <w:iCs/>
          <w:sz w:val="24"/>
          <w:szCs w:val="24"/>
        </w:rPr>
        <w:t>3</w:t>
      </w:r>
      <w:r w:rsidR="00635813">
        <w:rPr>
          <w:rFonts w:ascii="Times New Roman" w:hAnsi="Times New Roman" w:cs="Times New Roman"/>
          <w:sz w:val="24"/>
          <w:szCs w:val="24"/>
        </w:rPr>
        <w:t>(1-4)</w:t>
      </w:r>
      <w:r w:rsidRPr="00A86C3A">
        <w:rPr>
          <w:rFonts w:ascii="Times New Roman" w:hAnsi="Times New Roman" w:cs="Times New Roman"/>
          <w:sz w:val="24"/>
          <w:szCs w:val="24"/>
        </w:rPr>
        <w:t>, 141-146.</w:t>
      </w:r>
      <w:r>
        <w:rPr>
          <w:rFonts w:ascii="Times New Roman" w:hAnsi="Times New Roman" w:cs="Times New Roman"/>
          <w:sz w:val="24"/>
          <w:szCs w:val="24"/>
        </w:rPr>
        <w:t xml:space="preserve"> d</w:t>
      </w:r>
      <w:r w:rsidRPr="008827C2">
        <w:rPr>
          <w:rFonts w:ascii="Times New Roman" w:hAnsi="Times New Roman" w:cs="Times New Roman"/>
          <w:sz w:val="24"/>
          <w:szCs w:val="24"/>
        </w:rPr>
        <w:t>oi.org/10.1080/00207237208709505</w:t>
      </w:r>
    </w:p>
    <w:p w14:paraId="7C44B9A4" w14:textId="77777777" w:rsidR="002551B2" w:rsidRPr="00A86C3A" w:rsidRDefault="002551B2" w:rsidP="002551B2">
      <w:pPr>
        <w:spacing w:after="0" w:line="480" w:lineRule="auto"/>
        <w:ind w:left="720" w:hanging="720"/>
        <w:rPr>
          <w:rFonts w:ascii="Times New Roman" w:hAnsi="Times New Roman" w:cs="Times New Roman"/>
          <w:sz w:val="24"/>
          <w:szCs w:val="24"/>
        </w:rPr>
      </w:pPr>
      <w:r w:rsidRPr="00A86C3A">
        <w:rPr>
          <w:rFonts w:ascii="Times New Roman" w:hAnsi="Times New Roman" w:cs="Times New Roman"/>
          <w:sz w:val="24"/>
          <w:szCs w:val="24"/>
        </w:rPr>
        <w:t>Toynbee, A.</w:t>
      </w:r>
      <w:r>
        <w:rPr>
          <w:rFonts w:ascii="Times New Roman" w:hAnsi="Times New Roman"/>
          <w:sz w:val="24"/>
          <w:szCs w:val="24"/>
        </w:rPr>
        <w:t xml:space="preserve"> </w:t>
      </w:r>
      <w:r w:rsidRPr="00A86C3A">
        <w:rPr>
          <w:rFonts w:ascii="Times New Roman" w:hAnsi="Times New Roman" w:cs="Times New Roman"/>
          <w:sz w:val="24"/>
          <w:szCs w:val="24"/>
        </w:rPr>
        <w:t>J. (1973)</w:t>
      </w:r>
      <w:r>
        <w:rPr>
          <w:rFonts w:ascii="Times New Roman" w:hAnsi="Times New Roman"/>
          <w:sz w:val="24"/>
          <w:szCs w:val="24"/>
        </w:rPr>
        <w:t>.</w:t>
      </w:r>
      <w:r w:rsidRPr="00A86C3A">
        <w:rPr>
          <w:rFonts w:ascii="Times New Roman" w:hAnsi="Times New Roman" w:cs="Times New Roman"/>
          <w:sz w:val="24"/>
          <w:szCs w:val="24"/>
        </w:rPr>
        <w:t xml:space="preserve"> The genesis of pollution</w:t>
      </w:r>
      <w:r>
        <w:rPr>
          <w:rFonts w:ascii="Times New Roman" w:hAnsi="Times New Roman"/>
          <w:sz w:val="24"/>
          <w:szCs w:val="24"/>
        </w:rPr>
        <w:t>.</w:t>
      </w:r>
      <w:r w:rsidRPr="00A86C3A">
        <w:rPr>
          <w:rFonts w:ascii="Times New Roman" w:hAnsi="Times New Roman" w:cs="Times New Roman"/>
          <w:sz w:val="24"/>
          <w:szCs w:val="24"/>
        </w:rPr>
        <w:t xml:space="preserve"> </w:t>
      </w:r>
      <w:r w:rsidRPr="00A86C3A">
        <w:rPr>
          <w:rFonts w:ascii="Times New Roman" w:hAnsi="Times New Roman" w:cs="Times New Roman"/>
          <w:i/>
          <w:iCs/>
          <w:sz w:val="24"/>
          <w:szCs w:val="24"/>
        </w:rPr>
        <w:t>Horizon</w:t>
      </w:r>
      <w:r w:rsidRPr="00A86C3A">
        <w:rPr>
          <w:rFonts w:ascii="Times New Roman" w:hAnsi="Times New Roman" w:cs="Times New Roman"/>
          <w:sz w:val="24"/>
          <w:szCs w:val="24"/>
        </w:rPr>
        <w:t xml:space="preserve">, </w:t>
      </w:r>
      <w:r w:rsidRPr="00A86C3A">
        <w:rPr>
          <w:rFonts w:ascii="Times New Roman" w:hAnsi="Times New Roman" w:cs="Times New Roman"/>
          <w:i/>
          <w:iCs/>
          <w:sz w:val="24"/>
          <w:szCs w:val="24"/>
        </w:rPr>
        <w:t>15</w:t>
      </w:r>
      <w:r w:rsidRPr="00A86C3A">
        <w:rPr>
          <w:rFonts w:ascii="Times New Roman" w:hAnsi="Times New Roman" w:cs="Times New Roman"/>
          <w:sz w:val="24"/>
          <w:szCs w:val="24"/>
        </w:rPr>
        <w:t>, 4-9.</w:t>
      </w:r>
    </w:p>
    <w:p w14:paraId="7392C568" w14:textId="72FCCFD3" w:rsidR="002551B2" w:rsidRPr="00347CDE" w:rsidRDefault="002551B2" w:rsidP="00F8058F">
      <w:pPr>
        <w:pStyle w:val="EndNoteBibliography"/>
        <w:spacing w:after="0" w:line="480" w:lineRule="auto"/>
        <w:ind w:left="720" w:hanging="720"/>
      </w:pPr>
      <w:r w:rsidRPr="00347CDE">
        <w:t xml:space="preserve">Verplanken, B., Marks, E., &amp; Dobromir, A. I. (2020). On the nature of eco-anxiety: How constructive or unconstructive is habitual worry about global warming? </w:t>
      </w:r>
      <w:r w:rsidRPr="00347CDE">
        <w:rPr>
          <w:i/>
        </w:rPr>
        <w:t>Journal of Environmental Psychology</w:t>
      </w:r>
      <w:r w:rsidRPr="00347CDE">
        <w:t>,</w:t>
      </w:r>
      <w:r w:rsidRPr="00347CDE">
        <w:rPr>
          <w:i/>
        </w:rPr>
        <w:t xml:space="preserve"> 72</w:t>
      </w:r>
      <w:r w:rsidRPr="00347CDE">
        <w:t>, 101528.</w:t>
      </w:r>
      <w:r w:rsidR="004B0294">
        <w:t xml:space="preserve"> </w:t>
      </w:r>
      <w:r w:rsidRPr="002551B2">
        <w:t>doi.org/10.1016/j.jenvp.2020.101528</w:t>
      </w:r>
      <w:r w:rsidRPr="00347CDE">
        <w:t xml:space="preserve"> </w:t>
      </w:r>
    </w:p>
    <w:p w14:paraId="60AC184C" w14:textId="657EF77E" w:rsidR="002551B2" w:rsidRPr="00347CDE" w:rsidRDefault="002551B2" w:rsidP="00F8058F">
      <w:pPr>
        <w:pStyle w:val="EndNoteBibliography"/>
        <w:spacing w:after="0" w:line="480" w:lineRule="auto"/>
        <w:ind w:left="720" w:hanging="720"/>
      </w:pPr>
      <w:r w:rsidRPr="00347CDE">
        <w:t xml:space="preserve">Village, A. (2015). Was White right? Biblical interpretation, theological stance and environmental attitudes among a sample of UK churchgoers. </w:t>
      </w:r>
      <w:r w:rsidRPr="00347CDE">
        <w:rPr>
          <w:i/>
        </w:rPr>
        <w:t>Journal of Empirical Theology</w:t>
      </w:r>
      <w:r w:rsidRPr="00347CDE">
        <w:t>,</w:t>
      </w:r>
      <w:r w:rsidRPr="00347CDE">
        <w:rPr>
          <w:i/>
        </w:rPr>
        <w:t xml:space="preserve"> 28</w:t>
      </w:r>
      <w:r w:rsidRPr="00347CDE">
        <w:t xml:space="preserve">(1), 1-26. </w:t>
      </w:r>
      <w:r w:rsidRPr="002551B2">
        <w:t>doi.org/10.1163/15709256-12341321</w:t>
      </w:r>
      <w:r w:rsidRPr="00347CDE">
        <w:t xml:space="preserve"> </w:t>
      </w:r>
    </w:p>
    <w:p w14:paraId="69E50208" w14:textId="35D22858" w:rsidR="002551B2" w:rsidRPr="00347CDE" w:rsidRDefault="002551B2" w:rsidP="00F8058F">
      <w:pPr>
        <w:pStyle w:val="EndNoteBibliography"/>
        <w:spacing w:after="0" w:line="480" w:lineRule="auto"/>
        <w:ind w:left="720" w:hanging="720"/>
      </w:pPr>
      <w:r w:rsidRPr="00347CDE">
        <w:t xml:space="preserve">Village, A. (2020). Psychological and theological predictors of environmental attitudes among a sample of UK churchgoers. </w:t>
      </w:r>
      <w:r w:rsidRPr="00347CDE">
        <w:rPr>
          <w:i/>
        </w:rPr>
        <w:t>Journal of Empirical Theology</w:t>
      </w:r>
      <w:r w:rsidRPr="00347CDE">
        <w:t>,</w:t>
      </w:r>
      <w:r w:rsidRPr="00347CDE">
        <w:rPr>
          <w:i/>
        </w:rPr>
        <w:t xml:space="preserve"> 33</w:t>
      </w:r>
      <w:r w:rsidRPr="00347CDE">
        <w:t xml:space="preserve">(2), 220-244. </w:t>
      </w:r>
      <w:r w:rsidRPr="002551B2">
        <w:t>doi.org/10.1163/15709256-12341411</w:t>
      </w:r>
      <w:r w:rsidRPr="00347CDE">
        <w:t xml:space="preserve"> </w:t>
      </w:r>
    </w:p>
    <w:p w14:paraId="118BE0AC" w14:textId="4448165B" w:rsidR="002551B2" w:rsidRPr="00347CDE" w:rsidRDefault="002551B2" w:rsidP="00F8058F">
      <w:pPr>
        <w:pStyle w:val="EndNoteBibliography"/>
        <w:spacing w:after="0" w:line="480" w:lineRule="auto"/>
        <w:ind w:left="720" w:hanging="720"/>
      </w:pPr>
      <w:r w:rsidRPr="00347CDE">
        <w:t xml:space="preserve">Village, A. (2021). Stewardship: Solution or problem? </w:t>
      </w:r>
      <w:r w:rsidRPr="00347CDE">
        <w:rPr>
          <w:i/>
        </w:rPr>
        <w:t>Rural Theology</w:t>
      </w:r>
      <w:r w:rsidRPr="00347CDE">
        <w:t xml:space="preserve">, </w:t>
      </w:r>
      <w:r w:rsidR="00635813" w:rsidRPr="004B7195">
        <w:rPr>
          <w:i/>
          <w:iCs/>
        </w:rPr>
        <w:t>19</w:t>
      </w:r>
      <w:r w:rsidR="00635813">
        <w:t>(2</w:t>
      </w:r>
      <w:r w:rsidR="004B7195">
        <w:t xml:space="preserve">), </w:t>
      </w:r>
      <w:r w:rsidRPr="00635813">
        <w:t>1</w:t>
      </w:r>
      <w:r w:rsidRPr="00347CDE">
        <w:t>10</w:t>
      </w:r>
      <w:r w:rsidR="004B7195">
        <w:t>-119</w:t>
      </w:r>
      <w:r w:rsidRPr="00347CDE">
        <w:t xml:space="preserve">. </w:t>
      </w:r>
      <w:r w:rsidRPr="002551B2">
        <w:t>doi.org/10.1080/14704994.2021.1968643</w:t>
      </w:r>
      <w:r w:rsidRPr="00347CDE">
        <w:t xml:space="preserve"> </w:t>
      </w:r>
    </w:p>
    <w:p w14:paraId="3E36F250" w14:textId="1CEC96C6" w:rsidR="002551B2" w:rsidRPr="00347CDE" w:rsidRDefault="002551B2" w:rsidP="00F8058F">
      <w:pPr>
        <w:pStyle w:val="EndNoteBibliography"/>
        <w:spacing w:after="0" w:line="480" w:lineRule="auto"/>
        <w:ind w:left="720" w:hanging="720"/>
      </w:pPr>
      <w:r w:rsidRPr="00347CDE">
        <w:t xml:space="preserve">Village, A., &amp; Francis, L. J. (2022a). Factorial structure and validity of the Francis Psychological Type and Emotional Temperament Scales (FPTETS). </w:t>
      </w:r>
      <w:r w:rsidRPr="00347CDE">
        <w:rPr>
          <w:i/>
        </w:rPr>
        <w:t>Mental Health, Religion &amp; Culture</w:t>
      </w:r>
      <w:r w:rsidRPr="00347CDE">
        <w:t xml:space="preserve">, </w:t>
      </w:r>
      <w:r w:rsidR="004B7195">
        <w:t xml:space="preserve">online first, </w:t>
      </w:r>
      <w:r w:rsidRPr="00347CDE">
        <w:t xml:space="preserve">1-13. </w:t>
      </w:r>
      <w:r w:rsidRPr="002551B2">
        <w:t>doi.org/10.1080/13674676.2022.2026311</w:t>
      </w:r>
      <w:r w:rsidRPr="00347CDE">
        <w:t xml:space="preserve"> </w:t>
      </w:r>
    </w:p>
    <w:p w14:paraId="5CFABA02" w14:textId="77777777" w:rsidR="002551B2" w:rsidRPr="00347CDE" w:rsidRDefault="002551B2" w:rsidP="00F8058F">
      <w:pPr>
        <w:pStyle w:val="EndNoteBibliography"/>
        <w:spacing w:after="0" w:line="480" w:lineRule="auto"/>
        <w:ind w:left="720" w:hanging="720"/>
      </w:pPr>
      <w:r w:rsidRPr="00347CDE">
        <w:t xml:space="preserve">Village, A., &amp; Francis, L. J. (2022b). Introducing the Francis Psychological Type and Emotional Temperament Scales (FPTETS): A study among church leaders and church members. </w:t>
      </w:r>
      <w:r w:rsidRPr="00347CDE">
        <w:rPr>
          <w:i/>
        </w:rPr>
        <w:t>[Manuscript submitted for publication]. School of Humanities, University of York St John</w:t>
      </w:r>
      <w:r w:rsidRPr="00347CDE">
        <w:t xml:space="preserve">. </w:t>
      </w:r>
    </w:p>
    <w:p w14:paraId="452B7F4E" w14:textId="678D5345" w:rsidR="002551B2" w:rsidRDefault="002551B2" w:rsidP="00F8058F">
      <w:pPr>
        <w:tabs>
          <w:tab w:val="left" w:pos="0"/>
          <w:tab w:val="left" w:pos="111"/>
          <w:tab w:val="left" w:pos="170"/>
          <w:tab w:val="left" w:pos="283"/>
          <w:tab w:val="left" w:pos="339"/>
          <w:tab w:val="left" w:pos="5214"/>
          <w:tab w:val="left" w:pos="5498"/>
          <w:tab w:val="left" w:pos="5664"/>
          <w:tab w:val="left" w:pos="6230"/>
          <w:tab w:val="left" w:pos="6796"/>
          <w:tab w:val="left" w:pos="7363"/>
          <w:tab w:val="left" w:pos="7929"/>
          <w:tab w:val="left" w:pos="8496"/>
          <w:tab w:val="left" w:pos="9062"/>
          <w:tab w:val="left" w:pos="9628"/>
        </w:tabs>
        <w:spacing w:after="0" w:line="480" w:lineRule="auto"/>
        <w:ind w:left="720" w:hanging="720"/>
        <w:rPr>
          <w:rFonts w:ascii="Times New Roman" w:hAnsi="Times New Roman" w:cs="Times New Roman"/>
          <w:sz w:val="24"/>
          <w:szCs w:val="24"/>
        </w:rPr>
      </w:pPr>
      <w:r w:rsidRPr="00BD7231">
        <w:rPr>
          <w:rFonts w:ascii="Times New Roman" w:hAnsi="Times New Roman" w:cs="Times New Roman"/>
          <w:sz w:val="24"/>
          <w:szCs w:val="24"/>
        </w:rPr>
        <w:lastRenderedPageBreak/>
        <w:t>White, L. (1967)</w:t>
      </w:r>
      <w:r>
        <w:rPr>
          <w:rFonts w:ascii="Times New Roman" w:hAnsi="Times New Roman"/>
          <w:sz w:val="24"/>
          <w:szCs w:val="24"/>
        </w:rPr>
        <w:t>.</w:t>
      </w:r>
      <w:r w:rsidRPr="00BD7231">
        <w:rPr>
          <w:rFonts w:ascii="Times New Roman" w:hAnsi="Times New Roman" w:cs="Times New Roman"/>
          <w:sz w:val="24"/>
          <w:szCs w:val="24"/>
        </w:rPr>
        <w:t xml:space="preserve"> The historical roots of our ecological crisis</w:t>
      </w:r>
      <w:r>
        <w:rPr>
          <w:rFonts w:ascii="Times New Roman" w:hAnsi="Times New Roman"/>
          <w:sz w:val="24"/>
          <w:szCs w:val="24"/>
        </w:rPr>
        <w:t>.</w:t>
      </w:r>
      <w:r w:rsidRPr="00BD7231">
        <w:rPr>
          <w:rFonts w:ascii="Times New Roman" w:hAnsi="Times New Roman" w:cs="Times New Roman"/>
          <w:sz w:val="24"/>
          <w:szCs w:val="24"/>
        </w:rPr>
        <w:t xml:space="preserve"> </w:t>
      </w:r>
      <w:r w:rsidRPr="00BD7231">
        <w:rPr>
          <w:rFonts w:ascii="Times New Roman" w:hAnsi="Times New Roman" w:cs="Times New Roman"/>
          <w:i/>
          <w:iCs/>
          <w:sz w:val="24"/>
          <w:szCs w:val="24"/>
        </w:rPr>
        <w:t>Science</w:t>
      </w:r>
      <w:r w:rsidRPr="00BD7231">
        <w:rPr>
          <w:rFonts w:ascii="Times New Roman" w:hAnsi="Times New Roman" w:cs="Times New Roman"/>
          <w:sz w:val="24"/>
          <w:szCs w:val="24"/>
        </w:rPr>
        <w:t xml:space="preserve">, </w:t>
      </w:r>
      <w:r w:rsidRPr="00BD7231">
        <w:rPr>
          <w:rFonts w:ascii="Times New Roman" w:hAnsi="Times New Roman" w:cs="Times New Roman"/>
          <w:i/>
          <w:iCs/>
          <w:sz w:val="24"/>
          <w:szCs w:val="24"/>
        </w:rPr>
        <w:t>155</w:t>
      </w:r>
      <w:r w:rsidR="004B7195">
        <w:rPr>
          <w:rFonts w:ascii="Times New Roman" w:hAnsi="Times New Roman" w:cs="Times New Roman"/>
          <w:sz w:val="24"/>
          <w:szCs w:val="24"/>
        </w:rPr>
        <w:t>(3767)</w:t>
      </w:r>
      <w:r w:rsidRPr="00BD7231">
        <w:rPr>
          <w:rFonts w:ascii="Times New Roman" w:hAnsi="Times New Roman" w:cs="Times New Roman"/>
          <w:sz w:val="24"/>
          <w:szCs w:val="24"/>
        </w:rPr>
        <w:t>, 1203-1207.</w:t>
      </w:r>
      <w:r>
        <w:rPr>
          <w:rFonts w:ascii="Times New Roman" w:hAnsi="Times New Roman" w:cs="Times New Roman"/>
          <w:sz w:val="24"/>
          <w:szCs w:val="24"/>
        </w:rPr>
        <w:t xml:space="preserve"> </w:t>
      </w:r>
      <w:r w:rsidRPr="008827C2">
        <w:rPr>
          <w:rFonts w:ascii="Times New Roman" w:hAnsi="Times New Roman" w:cs="Times New Roman"/>
          <w:sz w:val="24"/>
          <w:szCs w:val="24"/>
        </w:rPr>
        <w:t>doi.org/10.1126/science.155.3767.1203</w:t>
      </w:r>
    </w:p>
    <w:p w14:paraId="30BFA575" w14:textId="77777777" w:rsidR="002551B2" w:rsidRDefault="002551B2" w:rsidP="002551B2">
      <w:pPr>
        <w:tabs>
          <w:tab w:val="left" w:pos="0"/>
          <w:tab w:val="left" w:pos="111"/>
          <w:tab w:val="left" w:pos="170"/>
          <w:tab w:val="left" w:pos="283"/>
          <w:tab w:val="left" w:pos="339"/>
          <w:tab w:val="left" w:pos="5214"/>
          <w:tab w:val="left" w:pos="5498"/>
          <w:tab w:val="left" w:pos="5664"/>
          <w:tab w:val="left" w:pos="6230"/>
          <w:tab w:val="left" w:pos="6796"/>
          <w:tab w:val="left" w:pos="7363"/>
          <w:tab w:val="left" w:pos="7929"/>
          <w:tab w:val="left" w:pos="8496"/>
          <w:tab w:val="left" w:pos="9062"/>
          <w:tab w:val="left" w:pos="9628"/>
        </w:tabs>
        <w:spacing w:after="0" w:line="480" w:lineRule="auto"/>
        <w:ind w:left="720" w:hanging="720"/>
        <w:rPr>
          <w:rFonts w:ascii="Times New Roman" w:hAnsi="Times New Roman" w:cs="Times New Roman"/>
          <w:sz w:val="24"/>
          <w:szCs w:val="24"/>
        </w:rPr>
      </w:pPr>
      <w:bookmarkStart w:id="5" w:name="_Hlk96602622"/>
      <w:proofErr w:type="spellStart"/>
      <w:r w:rsidRPr="001E4307">
        <w:rPr>
          <w:rFonts w:ascii="Times New Roman" w:hAnsi="Times New Roman" w:cs="Times New Roman"/>
          <w:sz w:val="24"/>
          <w:szCs w:val="24"/>
        </w:rPr>
        <w:t>Wolkomir</w:t>
      </w:r>
      <w:proofErr w:type="spellEnd"/>
      <w:r w:rsidRPr="001E4307">
        <w:rPr>
          <w:rFonts w:ascii="Times New Roman" w:hAnsi="Times New Roman" w:cs="Times New Roman"/>
          <w:sz w:val="24"/>
          <w:szCs w:val="24"/>
        </w:rPr>
        <w:t xml:space="preserve">, M., </w:t>
      </w:r>
      <w:proofErr w:type="spellStart"/>
      <w:r w:rsidRPr="001E4307">
        <w:rPr>
          <w:rFonts w:ascii="Times New Roman" w:hAnsi="Times New Roman" w:cs="Times New Roman"/>
          <w:sz w:val="24"/>
          <w:szCs w:val="24"/>
        </w:rPr>
        <w:t>Futreat</w:t>
      </w:r>
      <w:proofErr w:type="spellEnd"/>
      <w:r w:rsidRPr="001E4307">
        <w:rPr>
          <w:rFonts w:ascii="Times New Roman" w:hAnsi="Times New Roman" w:cs="Times New Roman"/>
          <w:sz w:val="24"/>
          <w:szCs w:val="24"/>
        </w:rPr>
        <w:t xml:space="preserve">, M., &amp; Woodrum, E., &amp; Hoban, T. (1997). Substantive religious belief and environmentalism. </w:t>
      </w:r>
      <w:r w:rsidRPr="001E4307">
        <w:rPr>
          <w:rFonts w:ascii="Times New Roman" w:hAnsi="Times New Roman" w:cs="Times New Roman"/>
          <w:i/>
          <w:iCs/>
          <w:sz w:val="24"/>
          <w:szCs w:val="24"/>
        </w:rPr>
        <w:t>Social Science Quarterly</w:t>
      </w:r>
      <w:r w:rsidRPr="001E4307">
        <w:rPr>
          <w:rFonts w:ascii="Times New Roman" w:hAnsi="Times New Roman" w:cs="Times New Roman"/>
          <w:sz w:val="24"/>
          <w:szCs w:val="24"/>
        </w:rPr>
        <w:t xml:space="preserve">, </w:t>
      </w:r>
      <w:r w:rsidRPr="001E4307">
        <w:rPr>
          <w:rFonts w:ascii="Times New Roman" w:hAnsi="Times New Roman" w:cs="Times New Roman"/>
          <w:i/>
          <w:iCs/>
          <w:sz w:val="24"/>
          <w:szCs w:val="24"/>
        </w:rPr>
        <w:t>78</w:t>
      </w:r>
      <w:r w:rsidRPr="001E4307">
        <w:rPr>
          <w:rFonts w:ascii="Times New Roman" w:hAnsi="Times New Roman" w:cs="Times New Roman"/>
          <w:sz w:val="24"/>
          <w:szCs w:val="24"/>
        </w:rPr>
        <w:t>,</w:t>
      </w:r>
      <w:r w:rsidRPr="001E4307">
        <w:rPr>
          <w:rFonts w:ascii="Times New Roman" w:hAnsi="Times New Roman" w:cs="Times New Roman"/>
          <w:i/>
          <w:iCs/>
          <w:sz w:val="24"/>
          <w:szCs w:val="24"/>
        </w:rPr>
        <w:t xml:space="preserve"> </w:t>
      </w:r>
      <w:r w:rsidRPr="001E4307">
        <w:rPr>
          <w:rFonts w:ascii="Times New Roman" w:hAnsi="Times New Roman" w:cs="Times New Roman"/>
          <w:sz w:val="24"/>
          <w:szCs w:val="24"/>
        </w:rPr>
        <w:t>96-108.</w:t>
      </w:r>
    </w:p>
    <w:bookmarkEnd w:id="5"/>
    <w:p w14:paraId="5EC89FEB" w14:textId="302D0065" w:rsidR="00C03195" w:rsidRDefault="002551B2" w:rsidP="004B0294">
      <w:pPr>
        <w:tabs>
          <w:tab w:val="left" w:pos="0"/>
          <w:tab w:val="left" w:pos="111"/>
          <w:tab w:val="left" w:pos="170"/>
          <w:tab w:val="left" w:pos="283"/>
          <w:tab w:val="left" w:pos="339"/>
          <w:tab w:val="left" w:pos="5214"/>
          <w:tab w:val="left" w:pos="5498"/>
          <w:tab w:val="left" w:pos="5664"/>
          <w:tab w:val="left" w:pos="6230"/>
          <w:tab w:val="left" w:pos="6796"/>
          <w:tab w:val="left" w:pos="7363"/>
          <w:tab w:val="left" w:pos="7929"/>
          <w:tab w:val="left" w:pos="8496"/>
          <w:tab w:val="left" w:pos="9062"/>
          <w:tab w:val="left" w:pos="9628"/>
        </w:tabs>
        <w:spacing w:after="0" w:line="480" w:lineRule="auto"/>
        <w:ind w:left="720" w:hanging="720"/>
        <w:rPr>
          <w:rFonts w:ascii="Times New Roman" w:hAnsi="Times New Roman" w:cs="Times New Roman"/>
          <w:sz w:val="24"/>
        </w:rPr>
      </w:pPr>
      <w:r w:rsidRPr="00032213">
        <w:rPr>
          <w:rFonts w:ascii="Times New Roman" w:hAnsi="Times New Roman" w:cs="Times New Roman"/>
          <w:sz w:val="24"/>
          <w:szCs w:val="24"/>
        </w:rPr>
        <w:t xml:space="preserve">Woodrum, E., &amp; Hoban, T. (1994). Theology and religiosity effects on environmentalism. </w:t>
      </w:r>
      <w:r w:rsidRPr="00032213">
        <w:rPr>
          <w:rFonts w:ascii="Times New Roman" w:hAnsi="Times New Roman" w:cs="Times New Roman"/>
          <w:i/>
          <w:iCs/>
          <w:sz w:val="24"/>
          <w:szCs w:val="24"/>
        </w:rPr>
        <w:t>Review of Religious Research</w:t>
      </w:r>
      <w:r w:rsidRPr="00032213">
        <w:rPr>
          <w:rFonts w:ascii="Times New Roman" w:hAnsi="Times New Roman" w:cs="Times New Roman"/>
          <w:sz w:val="24"/>
          <w:szCs w:val="24"/>
        </w:rPr>
        <w:t xml:space="preserve">, </w:t>
      </w:r>
      <w:r w:rsidRPr="00032213">
        <w:rPr>
          <w:rFonts w:ascii="Times New Roman" w:hAnsi="Times New Roman" w:cs="Times New Roman"/>
          <w:i/>
          <w:iCs/>
          <w:sz w:val="24"/>
          <w:szCs w:val="24"/>
        </w:rPr>
        <w:t>35</w:t>
      </w:r>
      <w:r w:rsidR="004B7195">
        <w:rPr>
          <w:rFonts w:ascii="Times New Roman" w:hAnsi="Times New Roman" w:cs="Times New Roman"/>
          <w:sz w:val="24"/>
          <w:szCs w:val="24"/>
        </w:rPr>
        <w:t>(3)</w:t>
      </w:r>
      <w:r w:rsidRPr="00032213">
        <w:rPr>
          <w:rFonts w:ascii="Times New Roman" w:hAnsi="Times New Roman" w:cs="Times New Roman"/>
          <w:sz w:val="24"/>
          <w:szCs w:val="24"/>
        </w:rPr>
        <w:t>, 193-206.</w:t>
      </w:r>
      <w:r>
        <w:rPr>
          <w:rFonts w:ascii="Times New Roman" w:hAnsi="Times New Roman" w:cs="Times New Roman"/>
          <w:sz w:val="24"/>
          <w:szCs w:val="24"/>
        </w:rPr>
        <w:t xml:space="preserve"> </w:t>
      </w:r>
      <w:r w:rsidRPr="008827C2">
        <w:rPr>
          <w:rFonts w:ascii="Times New Roman" w:hAnsi="Times New Roman" w:cs="Times New Roman"/>
          <w:sz w:val="24"/>
          <w:szCs w:val="24"/>
        </w:rPr>
        <w:t>doi.org/10.2307/3511888</w:t>
      </w:r>
      <w:r w:rsidR="00C03195">
        <w:rPr>
          <w:rFonts w:ascii="Times New Roman" w:hAnsi="Times New Roman" w:cs="Times New Roman"/>
          <w:sz w:val="24"/>
        </w:rPr>
        <w:br w:type="page"/>
      </w:r>
    </w:p>
    <w:p w14:paraId="1C1506BE" w14:textId="52B75870"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lastRenderedPageBreak/>
        <w:t>Table 1</w:t>
      </w:r>
    </w:p>
    <w:p w14:paraId="6DB06450"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i/>
          <w:sz w:val="24"/>
        </w:rPr>
        <w:t>Scale properties of all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1028"/>
        <w:gridCol w:w="1031"/>
        <w:gridCol w:w="1035"/>
        <w:gridCol w:w="1035"/>
      </w:tblGrid>
      <w:tr w:rsidR="00520796" w14:paraId="36C0D9D1" w14:textId="77777777" w:rsidTr="00503BAB">
        <w:trPr>
          <w:trHeight w:val="567"/>
        </w:trPr>
        <w:tc>
          <w:tcPr>
            <w:tcW w:w="5070" w:type="dxa"/>
            <w:tcBorders>
              <w:top w:val="single" w:sz="12" w:space="0" w:color="auto"/>
              <w:bottom w:val="single" w:sz="4" w:space="0" w:color="auto"/>
            </w:tcBorders>
            <w:vAlign w:val="center"/>
          </w:tcPr>
          <w:p w14:paraId="2305413B" w14:textId="77777777" w:rsidR="00520796" w:rsidRDefault="00520796" w:rsidP="00503BAB">
            <w:pPr>
              <w:rPr>
                <w:rFonts w:ascii="Times New Roman" w:hAnsi="Times New Roman" w:cs="Times New Roman"/>
                <w:sz w:val="24"/>
              </w:rPr>
            </w:pPr>
          </w:p>
        </w:tc>
        <w:tc>
          <w:tcPr>
            <w:tcW w:w="1043" w:type="dxa"/>
            <w:tcBorders>
              <w:top w:val="single" w:sz="12" w:space="0" w:color="auto"/>
              <w:bottom w:val="single" w:sz="4" w:space="0" w:color="auto"/>
            </w:tcBorders>
            <w:vAlign w:val="center"/>
          </w:tcPr>
          <w:p w14:paraId="1BA44B21"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N</w:t>
            </w:r>
          </w:p>
          <w:p w14:paraId="08E2EA89"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items</w:t>
            </w:r>
          </w:p>
        </w:tc>
        <w:tc>
          <w:tcPr>
            <w:tcW w:w="1043" w:type="dxa"/>
            <w:tcBorders>
              <w:top w:val="single" w:sz="12" w:space="0" w:color="auto"/>
              <w:bottom w:val="single" w:sz="4" w:space="0" w:color="auto"/>
            </w:tcBorders>
            <w:vAlign w:val="center"/>
          </w:tcPr>
          <w:p w14:paraId="044C506E"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Alpha</w:t>
            </w:r>
          </w:p>
        </w:tc>
        <w:tc>
          <w:tcPr>
            <w:tcW w:w="1043" w:type="dxa"/>
            <w:tcBorders>
              <w:top w:val="single" w:sz="12" w:space="0" w:color="auto"/>
              <w:bottom w:val="single" w:sz="4" w:space="0" w:color="auto"/>
            </w:tcBorders>
            <w:vAlign w:val="center"/>
          </w:tcPr>
          <w:p w14:paraId="7EB64A73"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Mean</w:t>
            </w:r>
          </w:p>
        </w:tc>
        <w:tc>
          <w:tcPr>
            <w:tcW w:w="1043" w:type="dxa"/>
            <w:tcBorders>
              <w:top w:val="single" w:sz="12" w:space="0" w:color="auto"/>
              <w:bottom w:val="single" w:sz="4" w:space="0" w:color="auto"/>
            </w:tcBorders>
            <w:vAlign w:val="center"/>
          </w:tcPr>
          <w:p w14:paraId="32530A59"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SD</w:t>
            </w:r>
          </w:p>
        </w:tc>
      </w:tr>
      <w:tr w:rsidR="00520796" w14:paraId="7A8BDE4B" w14:textId="77777777" w:rsidTr="00503BAB">
        <w:trPr>
          <w:trHeight w:val="397"/>
        </w:trPr>
        <w:tc>
          <w:tcPr>
            <w:tcW w:w="5070" w:type="dxa"/>
            <w:tcBorders>
              <w:top w:val="single" w:sz="4" w:space="0" w:color="auto"/>
            </w:tcBorders>
            <w:vAlign w:val="center"/>
          </w:tcPr>
          <w:p w14:paraId="1F70E678" w14:textId="77777777" w:rsidR="00520796" w:rsidRDefault="00520796" w:rsidP="00503BAB">
            <w:pPr>
              <w:rPr>
                <w:rFonts w:ascii="Times New Roman" w:hAnsi="Times New Roman" w:cs="Times New Roman"/>
                <w:sz w:val="24"/>
              </w:rPr>
            </w:pPr>
            <w:r>
              <w:rPr>
                <w:rFonts w:ascii="Times New Roman" w:hAnsi="Times New Roman" w:cs="Times New Roman"/>
                <w:sz w:val="24"/>
              </w:rPr>
              <w:t>Junior Eysenck Revised Extraversion Scale</w:t>
            </w:r>
          </w:p>
        </w:tc>
        <w:tc>
          <w:tcPr>
            <w:tcW w:w="1043" w:type="dxa"/>
            <w:tcBorders>
              <w:top w:val="single" w:sz="4" w:space="0" w:color="auto"/>
            </w:tcBorders>
            <w:vAlign w:val="center"/>
          </w:tcPr>
          <w:p w14:paraId="49463E45" w14:textId="77777777" w:rsidR="00520796" w:rsidRDefault="00520796" w:rsidP="00503BAB">
            <w:pPr>
              <w:tabs>
                <w:tab w:val="decimal" w:pos="459"/>
              </w:tabs>
              <w:rPr>
                <w:rFonts w:ascii="Times New Roman" w:hAnsi="Times New Roman" w:cs="Times New Roman"/>
                <w:sz w:val="24"/>
              </w:rPr>
            </w:pPr>
            <w:r>
              <w:rPr>
                <w:rFonts w:ascii="Times New Roman" w:hAnsi="Times New Roman" w:cs="Times New Roman"/>
                <w:sz w:val="24"/>
              </w:rPr>
              <w:t>6</w:t>
            </w:r>
          </w:p>
        </w:tc>
        <w:tc>
          <w:tcPr>
            <w:tcW w:w="1043" w:type="dxa"/>
            <w:tcBorders>
              <w:top w:val="single" w:sz="4" w:space="0" w:color="auto"/>
            </w:tcBorders>
            <w:vAlign w:val="center"/>
          </w:tcPr>
          <w:p w14:paraId="26CFAB25" w14:textId="77777777" w:rsidR="00520796" w:rsidRDefault="00520796" w:rsidP="00503BAB">
            <w:pPr>
              <w:tabs>
                <w:tab w:val="decimal" w:pos="266"/>
              </w:tabs>
              <w:rPr>
                <w:rFonts w:ascii="Times New Roman" w:hAnsi="Times New Roman" w:cs="Times New Roman"/>
                <w:sz w:val="24"/>
              </w:rPr>
            </w:pPr>
            <w:r>
              <w:rPr>
                <w:rFonts w:ascii="Times New Roman" w:hAnsi="Times New Roman" w:cs="Times New Roman"/>
                <w:sz w:val="24"/>
              </w:rPr>
              <w:t>.66</w:t>
            </w:r>
          </w:p>
        </w:tc>
        <w:tc>
          <w:tcPr>
            <w:tcW w:w="1043" w:type="dxa"/>
            <w:tcBorders>
              <w:top w:val="single" w:sz="4" w:space="0" w:color="auto"/>
            </w:tcBorders>
            <w:vAlign w:val="center"/>
          </w:tcPr>
          <w:p w14:paraId="07E56843"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4.86</w:t>
            </w:r>
          </w:p>
        </w:tc>
        <w:tc>
          <w:tcPr>
            <w:tcW w:w="1043" w:type="dxa"/>
            <w:tcBorders>
              <w:top w:val="single" w:sz="4" w:space="0" w:color="auto"/>
            </w:tcBorders>
            <w:vAlign w:val="center"/>
          </w:tcPr>
          <w:p w14:paraId="06DD8033"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1.41</w:t>
            </w:r>
          </w:p>
        </w:tc>
      </w:tr>
      <w:tr w:rsidR="00520796" w14:paraId="3791AC0E" w14:textId="77777777" w:rsidTr="00503BAB">
        <w:trPr>
          <w:trHeight w:val="397"/>
        </w:trPr>
        <w:tc>
          <w:tcPr>
            <w:tcW w:w="5070" w:type="dxa"/>
            <w:vAlign w:val="center"/>
          </w:tcPr>
          <w:p w14:paraId="62DBE52C" w14:textId="77777777" w:rsidR="00520796" w:rsidRDefault="00520796" w:rsidP="00503BAB">
            <w:pPr>
              <w:rPr>
                <w:rFonts w:ascii="Times New Roman" w:hAnsi="Times New Roman" w:cs="Times New Roman"/>
                <w:sz w:val="24"/>
              </w:rPr>
            </w:pPr>
            <w:r>
              <w:rPr>
                <w:rFonts w:ascii="Times New Roman" w:hAnsi="Times New Roman" w:cs="Times New Roman"/>
                <w:sz w:val="24"/>
              </w:rPr>
              <w:t>Junior Eysenck Revised Neuroticism Scale</w:t>
            </w:r>
          </w:p>
        </w:tc>
        <w:tc>
          <w:tcPr>
            <w:tcW w:w="1043" w:type="dxa"/>
            <w:vAlign w:val="center"/>
          </w:tcPr>
          <w:p w14:paraId="28F3A1A0" w14:textId="77777777" w:rsidR="00520796" w:rsidRDefault="00520796" w:rsidP="00503BAB">
            <w:pPr>
              <w:tabs>
                <w:tab w:val="decimal" w:pos="459"/>
              </w:tabs>
              <w:rPr>
                <w:rFonts w:ascii="Times New Roman" w:hAnsi="Times New Roman" w:cs="Times New Roman"/>
                <w:sz w:val="24"/>
              </w:rPr>
            </w:pPr>
            <w:r>
              <w:rPr>
                <w:rFonts w:ascii="Times New Roman" w:hAnsi="Times New Roman" w:cs="Times New Roman"/>
                <w:sz w:val="24"/>
              </w:rPr>
              <w:t>6</w:t>
            </w:r>
          </w:p>
        </w:tc>
        <w:tc>
          <w:tcPr>
            <w:tcW w:w="1043" w:type="dxa"/>
            <w:vAlign w:val="center"/>
          </w:tcPr>
          <w:p w14:paraId="258C4C65" w14:textId="77777777" w:rsidR="00520796" w:rsidRDefault="00520796" w:rsidP="00503BAB">
            <w:pPr>
              <w:tabs>
                <w:tab w:val="decimal" w:pos="266"/>
              </w:tabs>
              <w:rPr>
                <w:rFonts w:ascii="Times New Roman" w:hAnsi="Times New Roman" w:cs="Times New Roman"/>
                <w:sz w:val="24"/>
              </w:rPr>
            </w:pPr>
            <w:r>
              <w:rPr>
                <w:rFonts w:ascii="Times New Roman" w:hAnsi="Times New Roman" w:cs="Times New Roman"/>
                <w:sz w:val="24"/>
              </w:rPr>
              <w:t>.72</w:t>
            </w:r>
          </w:p>
        </w:tc>
        <w:tc>
          <w:tcPr>
            <w:tcW w:w="1043" w:type="dxa"/>
            <w:vAlign w:val="center"/>
          </w:tcPr>
          <w:p w14:paraId="125B8D4B"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2.88</w:t>
            </w:r>
          </w:p>
        </w:tc>
        <w:tc>
          <w:tcPr>
            <w:tcW w:w="1043" w:type="dxa"/>
            <w:vAlign w:val="center"/>
          </w:tcPr>
          <w:p w14:paraId="5D483E7A"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1.88</w:t>
            </w:r>
          </w:p>
        </w:tc>
      </w:tr>
      <w:tr w:rsidR="00520796" w14:paraId="7B31CC47" w14:textId="77777777" w:rsidTr="00503BAB">
        <w:trPr>
          <w:trHeight w:val="397"/>
        </w:trPr>
        <w:tc>
          <w:tcPr>
            <w:tcW w:w="5070" w:type="dxa"/>
            <w:vAlign w:val="center"/>
          </w:tcPr>
          <w:p w14:paraId="6A8277D7" w14:textId="77777777" w:rsidR="00520796" w:rsidRDefault="00520796" w:rsidP="00503BAB">
            <w:pPr>
              <w:rPr>
                <w:rFonts w:ascii="Times New Roman" w:hAnsi="Times New Roman" w:cs="Times New Roman"/>
                <w:sz w:val="24"/>
              </w:rPr>
            </w:pPr>
            <w:r>
              <w:rPr>
                <w:rFonts w:ascii="Times New Roman" w:hAnsi="Times New Roman" w:cs="Times New Roman"/>
                <w:sz w:val="24"/>
              </w:rPr>
              <w:t>Junior Eysenck Revised Psychoticism Scale</w:t>
            </w:r>
          </w:p>
        </w:tc>
        <w:tc>
          <w:tcPr>
            <w:tcW w:w="1043" w:type="dxa"/>
            <w:vAlign w:val="center"/>
          </w:tcPr>
          <w:p w14:paraId="2A3C5C62" w14:textId="77777777" w:rsidR="00520796" w:rsidRDefault="00520796" w:rsidP="00503BAB">
            <w:pPr>
              <w:tabs>
                <w:tab w:val="decimal" w:pos="459"/>
              </w:tabs>
              <w:rPr>
                <w:rFonts w:ascii="Times New Roman" w:hAnsi="Times New Roman" w:cs="Times New Roman"/>
                <w:sz w:val="24"/>
              </w:rPr>
            </w:pPr>
            <w:r>
              <w:rPr>
                <w:rFonts w:ascii="Times New Roman" w:hAnsi="Times New Roman" w:cs="Times New Roman"/>
                <w:sz w:val="24"/>
              </w:rPr>
              <w:t>6</w:t>
            </w:r>
          </w:p>
        </w:tc>
        <w:tc>
          <w:tcPr>
            <w:tcW w:w="1043" w:type="dxa"/>
            <w:vAlign w:val="center"/>
          </w:tcPr>
          <w:p w14:paraId="68B0D6F1" w14:textId="77777777" w:rsidR="00520796" w:rsidRDefault="00520796" w:rsidP="00503BAB">
            <w:pPr>
              <w:tabs>
                <w:tab w:val="decimal" w:pos="266"/>
              </w:tabs>
              <w:rPr>
                <w:rFonts w:ascii="Times New Roman" w:hAnsi="Times New Roman" w:cs="Times New Roman"/>
                <w:sz w:val="24"/>
              </w:rPr>
            </w:pPr>
            <w:r>
              <w:rPr>
                <w:rFonts w:ascii="Times New Roman" w:hAnsi="Times New Roman" w:cs="Times New Roman"/>
                <w:sz w:val="24"/>
              </w:rPr>
              <w:t>.57</w:t>
            </w:r>
          </w:p>
        </w:tc>
        <w:tc>
          <w:tcPr>
            <w:tcW w:w="1043" w:type="dxa"/>
            <w:vAlign w:val="center"/>
          </w:tcPr>
          <w:p w14:paraId="6332D65B"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0.94</w:t>
            </w:r>
          </w:p>
        </w:tc>
        <w:tc>
          <w:tcPr>
            <w:tcW w:w="1043" w:type="dxa"/>
            <w:vAlign w:val="center"/>
          </w:tcPr>
          <w:p w14:paraId="30565619"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1.18</w:t>
            </w:r>
          </w:p>
        </w:tc>
      </w:tr>
      <w:tr w:rsidR="00520796" w14:paraId="256A2F5D" w14:textId="77777777" w:rsidTr="00503BAB">
        <w:trPr>
          <w:trHeight w:val="397"/>
        </w:trPr>
        <w:tc>
          <w:tcPr>
            <w:tcW w:w="5070" w:type="dxa"/>
            <w:vAlign w:val="center"/>
          </w:tcPr>
          <w:p w14:paraId="4076BFC5" w14:textId="77777777" w:rsidR="00520796" w:rsidRDefault="00520796" w:rsidP="00503BAB">
            <w:pPr>
              <w:rPr>
                <w:rFonts w:ascii="Times New Roman" w:hAnsi="Times New Roman" w:cs="Times New Roman"/>
                <w:sz w:val="24"/>
              </w:rPr>
            </w:pPr>
            <w:r>
              <w:rPr>
                <w:rFonts w:ascii="Times New Roman" w:hAnsi="Times New Roman" w:cs="Times New Roman"/>
                <w:sz w:val="24"/>
              </w:rPr>
              <w:t>Francis Scale of Attitude toward Christianity</w:t>
            </w:r>
          </w:p>
        </w:tc>
        <w:tc>
          <w:tcPr>
            <w:tcW w:w="1043" w:type="dxa"/>
            <w:vAlign w:val="center"/>
          </w:tcPr>
          <w:p w14:paraId="26A7CBB3" w14:textId="77777777" w:rsidR="00520796" w:rsidRDefault="00520796" w:rsidP="00503BAB">
            <w:pPr>
              <w:tabs>
                <w:tab w:val="decimal" w:pos="459"/>
              </w:tabs>
              <w:rPr>
                <w:rFonts w:ascii="Times New Roman" w:hAnsi="Times New Roman" w:cs="Times New Roman"/>
                <w:sz w:val="24"/>
              </w:rPr>
            </w:pPr>
            <w:r>
              <w:rPr>
                <w:rFonts w:ascii="Times New Roman" w:hAnsi="Times New Roman" w:cs="Times New Roman"/>
                <w:sz w:val="24"/>
              </w:rPr>
              <w:t>7</w:t>
            </w:r>
          </w:p>
        </w:tc>
        <w:tc>
          <w:tcPr>
            <w:tcW w:w="1043" w:type="dxa"/>
            <w:vAlign w:val="center"/>
          </w:tcPr>
          <w:p w14:paraId="0E3E516C" w14:textId="77777777" w:rsidR="00520796" w:rsidRDefault="00520796" w:rsidP="00503BAB">
            <w:pPr>
              <w:tabs>
                <w:tab w:val="decimal" w:pos="266"/>
              </w:tabs>
              <w:rPr>
                <w:rFonts w:ascii="Times New Roman" w:hAnsi="Times New Roman" w:cs="Times New Roman"/>
                <w:sz w:val="24"/>
              </w:rPr>
            </w:pPr>
            <w:r>
              <w:rPr>
                <w:rFonts w:ascii="Times New Roman" w:hAnsi="Times New Roman" w:cs="Times New Roman"/>
                <w:sz w:val="24"/>
              </w:rPr>
              <w:t>.94</w:t>
            </w:r>
          </w:p>
        </w:tc>
        <w:tc>
          <w:tcPr>
            <w:tcW w:w="1043" w:type="dxa"/>
            <w:vAlign w:val="center"/>
          </w:tcPr>
          <w:p w14:paraId="07C642FA"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18.77</w:t>
            </w:r>
          </w:p>
        </w:tc>
        <w:tc>
          <w:tcPr>
            <w:tcW w:w="1043" w:type="dxa"/>
            <w:vAlign w:val="center"/>
          </w:tcPr>
          <w:p w14:paraId="5C0420C6"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7.12</w:t>
            </w:r>
          </w:p>
        </w:tc>
      </w:tr>
      <w:tr w:rsidR="00520796" w14:paraId="3AE64376" w14:textId="77777777" w:rsidTr="00503BAB">
        <w:trPr>
          <w:trHeight w:val="397"/>
        </w:trPr>
        <w:tc>
          <w:tcPr>
            <w:tcW w:w="5070" w:type="dxa"/>
            <w:vAlign w:val="center"/>
          </w:tcPr>
          <w:p w14:paraId="75A7B7AE" w14:textId="77777777" w:rsidR="00520796" w:rsidRDefault="00520796" w:rsidP="00503BAB">
            <w:pPr>
              <w:rPr>
                <w:rFonts w:ascii="Times New Roman" w:hAnsi="Times New Roman" w:cs="Times New Roman"/>
                <w:sz w:val="24"/>
              </w:rPr>
            </w:pPr>
            <w:r>
              <w:rPr>
                <w:rFonts w:ascii="Times New Roman" w:hAnsi="Times New Roman" w:cs="Times New Roman"/>
                <w:sz w:val="24"/>
              </w:rPr>
              <w:t>Conservative Christian Belief Scale</w:t>
            </w:r>
          </w:p>
        </w:tc>
        <w:tc>
          <w:tcPr>
            <w:tcW w:w="1043" w:type="dxa"/>
            <w:vAlign w:val="center"/>
          </w:tcPr>
          <w:p w14:paraId="3E3E978E" w14:textId="77777777" w:rsidR="00520796" w:rsidRDefault="00520796" w:rsidP="00503BAB">
            <w:pPr>
              <w:tabs>
                <w:tab w:val="decimal" w:pos="459"/>
              </w:tabs>
              <w:rPr>
                <w:rFonts w:ascii="Times New Roman" w:hAnsi="Times New Roman" w:cs="Times New Roman"/>
                <w:sz w:val="24"/>
              </w:rPr>
            </w:pPr>
            <w:r>
              <w:rPr>
                <w:rFonts w:ascii="Times New Roman" w:hAnsi="Times New Roman" w:cs="Times New Roman"/>
                <w:sz w:val="24"/>
              </w:rPr>
              <w:t>5</w:t>
            </w:r>
          </w:p>
        </w:tc>
        <w:tc>
          <w:tcPr>
            <w:tcW w:w="1043" w:type="dxa"/>
            <w:vAlign w:val="center"/>
          </w:tcPr>
          <w:p w14:paraId="0248FA7B" w14:textId="77777777" w:rsidR="00520796" w:rsidRDefault="00520796" w:rsidP="00503BAB">
            <w:pPr>
              <w:tabs>
                <w:tab w:val="decimal" w:pos="266"/>
              </w:tabs>
              <w:rPr>
                <w:rFonts w:ascii="Times New Roman" w:hAnsi="Times New Roman" w:cs="Times New Roman"/>
                <w:sz w:val="24"/>
              </w:rPr>
            </w:pPr>
            <w:r>
              <w:rPr>
                <w:rFonts w:ascii="Times New Roman" w:hAnsi="Times New Roman" w:cs="Times New Roman"/>
                <w:sz w:val="24"/>
              </w:rPr>
              <w:t>.69</w:t>
            </w:r>
          </w:p>
        </w:tc>
        <w:tc>
          <w:tcPr>
            <w:tcW w:w="1043" w:type="dxa"/>
            <w:vAlign w:val="center"/>
          </w:tcPr>
          <w:p w14:paraId="44BDF6A2"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10.82</w:t>
            </w:r>
          </w:p>
        </w:tc>
        <w:tc>
          <w:tcPr>
            <w:tcW w:w="1043" w:type="dxa"/>
            <w:vAlign w:val="center"/>
          </w:tcPr>
          <w:p w14:paraId="46AB764D"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3.79</w:t>
            </w:r>
          </w:p>
        </w:tc>
      </w:tr>
      <w:tr w:rsidR="00520796" w14:paraId="06A0F8F6" w14:textId="77777777" w:rsidTr="00503BAB">
        <w:trPr>
          <w:trHeight w:val="397"/>
        </w:trPr>
        <w:tc>
          <w:tcPr>
            <w:tcW w:w="5070" w:type="dxa"/>
            <w:tcBorders>
              <w:bottom w:val="single" w:sz="12" w:space="0" w:color="auto"/>
            </w:tcBorders>
            <w:vAlign w:val="center"/>
          </w:tcPr>
          <w:p w14:paraId="2EB6D764" w14:textId="77777777" w:rsidR="00520796" w:rsidRDefault="00520796" w:rsidP="00503BAB">
            <w:pPr>
              <w:rPr>
                <w:rFonts w:ascii="Times New Roman" w:hAnsi="Times New Roman" w:cs="Times New Roman"/>
                <w:sz w:val="24"/>
              </w:rPr>
            </w:pPr>
            <w:r>
              <w:rPr>
                <w:rFonts w:ascii="Times New Roman" w:hAnsi="Times New Roman" w:cs="Times New Roman"/>
                <w:sz w:val="24"/>
              </w:rPr>
              <w:t>Scale of Environmental Concern and Behaviour</w:t>
            </w:r>
          </w:p>
        </w:tc>
        <w:tc>
          <w:tcPr>
            <w:tcW w:w="1043" w:type="dxa"/>
            <w:tcBorders>
              <w:bottom w:val="single" w:sz="12" w:space="0" w:color="auto"/>
            </w:tcBorders>
            <w:vAlign w:val="center"/>
          </w:tcPr>
          <w:p w14:paraId="3771E2C8" w14:textId="77777777" w:rsidR="00520796" w:rsidRDefault="00520796" w:rsidP="00503BAB">
            <w:pPr>
              <w:tabs>
                <w:tab w:val="decimal" w:pos="459"/>
              </w:tabs>
              <w:rPr>
                <w:rFonts w:ascii="Times New Roman" w:hAnsi="Times New Roman" w:cs="Times New Roman"/>
                <w:sz w:val="24"/>
              </w:rPr>
            </w:pPr>
            <w:r>
              <w:rPr>
                <w:rFonts w:ascii="Times New Roman" w:hAnsi="Times New Roman" w:cs="Times New Roman"/>
                <w:sz w:val="24"/>
              </w:rPr>
              <w:t>5</w:t>
            </w:r>
          </w:p>
        </w:tc>
        <w:tc>
          <w:tcPr>
            <w:tcW w:w="1043" w:type="dxa"/>
            <w:tcBorders>
              <w:bottom w:val="single" w:sz="12" w:space="0" w:color="auto"/>
            </w:tcBorders>
            <w:vAlign w:val="center"/>
          </w:tcPr>
          <w:p w14:paraId="2715E920" w14:textId="77777777" w:rsidR="00520796" w:rsidRDefault="00520796" w:rsidP="00503BAB">
            <w:pPr>
              <w:tabs>
                <w:tab w:val="decimal" w:pos="266"/>
              </w:tabs>
              <w:rPr>
                <w:rFonts w:ascii="Times New Roman" w:hAnsi="Times New Roman" w:cs="Times New Roman"/>
                <w:sz w:val="24"/>
              </w:rPr>
            </w:pPr>
            <w:r>
              <w:rPr>
                <w:rFonts w:ascii="Times New Roman" w:hAnsi="Times New Roman" w:cs="Times New Roman"/>
                <w:sz w:val="24"/>
              </w:rPr>
              <w:t>.80</w:t>
            </w:r>
          </w:p>
        </w:tc>
        <w:tc>
          <w:tcPr>
            <w:tcW w:w="1043" w:type="dxa"/>
            <w:tcBorders>
              <w:bottom w:val="single" w:sz="12" w:space="0" w:color="auto"/>
            </w:tcBorders>
            <w:vAlign w:val="center"/>
          </w:tcPr>
          <w:p w14:paraId="0E9D3BA2"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16.14</w:t>
            </w:r>
          </w:p>
        </w:tc>
        <w:tc>
          <w:tcPr>
            <w:tcW w:w="1043" w:type="dxa"/>
            <w:tcBorders>
              <w:bottom w:val="single" w:sz="12" w:space="0" w:color="auto"/>
            </w:tcBorders>
            <w:vAlign w:val="center"/>
          </w:tcPr>
          <w:p w14:paraId="41056282" w14:textId="77777777" w:rsidR="00520796" w:rsidRDefault="00520796" w:rsidP="00503BAB">
            <w:pPr>
              <w:tabs>
                <w:tab w:val="decimal" w:pos="357"/>
              </w:tabs>
              <w:rPr>
                <w:rFonts w:ascii="Times New Roman" w:hAnsi="Times New Roman" w:cs="Times New Roman"/>
                <w:sz w:val="24"/>
              </w:rPr>
            </w:pPr>
            <w:r>
              <w:rPr>
                <w:rFonts w:ascii="Times New Roman" w:hAnsi="Times New Roman" w:cs="Times New Roman"/>
                <w:sz w:val="24"/>
              </w:rPr>
              <w:t>4.06</w:t>
            </w:r>
          </w:p>
        </w:tc>
      </w:tr>
    </w:tbl>
    <w:p w14:paraId="687B9FC6" w14:textId="77777777" w:rsidR="00520796" w:rsidRDefault="00520796" w:rsidP="00520796">
      <w:pPr>
        <w:spacing w:after="0" w:line="480" w:lineRule="auto"/>
        <w:rPr>
          <w:rFonts w:ascii="Times New Roman" w:hAnsi="Times New Roman" w:cs="Times New Roman"/>
          <w:sz w:val="24"/>
        </w:rPr>
      </w:pPr>
    </w:p>
    <w:p w14:paraId="69AD67C9"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sz w:val="24"/>
        </w:rPr>
        <w:tab/>
        <w:t>N = 23,714</w:t>
      </w:r>
    </w:p>
    <w:p w14:paraId="3C7389B3" w14:textId="77777777" w:rsidR="00520796" w:rsidRDefault="00520796" w:rsidP="00520796">
      <w:pPr>
        <w:rPr>
          <w:rFonts w:ascii="Times New Roman" w:hAnsi="Times New Roman" w:cs="Times New Roman"/>
          <w:sz w:val="24"/>
        </w:rPr>
      </w:pPr>
      <w:r>
        <w:rPr>
          <w:rFonts w:ascii="Times New Roman" w:hAnsi="Times New Roman" w:cs="Times New Roman"/>
          <w:sz w:val="24"/>
        </w:rPr>
        <w:br w:type="page"/>
      </w:r>
    </w:p>
    <w:p w14:paraId="37765F49"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lastRenderedPageBreak/>
        <w:t>Table 2</w:t>
      </w:r>
    </w:p>
    <w:p w14:paraId="53324364"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i/>
          <w:sz w:val="24"/>
        </w:rPr>
        <w:t>Scale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4"/>
        <w:gridCol w:w="1220"/>
        <w:gridCol w:w="1222"/>
      </w:tblGrid>
      <w:tr w:rsidR="00520796" w14:paraId="2724609F" w14:textId="77777777" w:rsidTr="00503BAB">
        <w:trPr>
          <w:trHeight w:val="567"/>
        </w:trPr>
        <w:tc>
          <w:tcPr>
            <w:tcW w:w="6771" w:type="dxa"/>
            <w:tcBorders>
              <w:top w:val="single" w:sz="12" w:space="0" w:color="auto"/>
              <w:bottom w:val="single" w:sz="4" w:space="0" w:color="auto"/>
            </w:tcBorders>
            <w:vAlign w:val="center"/>
          </w:tcPr>
          <w:p w14:paraId="4A50454B" w14:textId="77777777" w:rsidR="00520796" w:rsidRDefault="00520796" w:rsidP="00503BAB">
            <w:pPr>
              <w:rPr>
                <w:rFonts w:ascii="Times New Roman" w:hAnsi="Times New Roman" w:cs="Times New Roman"/>
                <w:sz w:val="24"/>
              </w:rPr>
            </w:pPr>
          </w:p>
        </w:tc>
        <w:tc>
          <w:tcPr>
            <w:tcW w:w="1235" w:type="dxa"/>
            <w:tcBorders>
              <w:top w:val="single" w:sz="12" w:space="0" w:color="auto"/>
              <w:bottom w:val="single" w:sz="4" w:space="0" w:color="auto"/>
            </w:tcBorders>
            <w:vAlign w:val="center"/>
          </w:tcPr>
          <w:p w14:paraId="047F32A7" w14:textId="77777777" w:rsidR="00520796" w:rsidRPr="00E371BD" w:rsidRDefault="00520796" w:rsidP="00503BAB">
            <w:pPr>
              <w:jc w:val="center"/>
              <w:rPr>
                <w:rFonts w:ascii="Times New Roman" w:hAnsi="Times New Roman" w:cs="Times New Roman"/>
                <w:i/>
                <w:sz w:val="24"/>
              </w:rPr>
            </w:pPr>
            <w:r>
              <w:rPr>
                <w:rFonts w:ascii="Times New Roman" w:hAnsi="Times New Roman" w:cs="Times New Roman"/>
                <w:i/>
                <w:sz w:val="24"/>
              </w:rPr>
              <w:t>r</w:t>
            </w:r>
          </w:p>
        </w:tc>
        <w:tc>
          <w:tcPr>
            <w:tcW w:w="1236" w:type="dxa"/>
            <w:tcBorders>
              <w:top w:val="single" w:sz="12" w:space="0" w:color="auto"/>
              <w:bottom w:val="single" w:sz="4" w:space="0" w:color="auto"/>
            </w:tcBorders>
            <w:vAlign w:val="center"/>
          </w:tcPr>
          <w:p w14:paraId="1EC6F36E"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Agree</w:t>
            </w:r>
          </w:p>
          <w:p w14:paraId="517596BB" w14:textId="77777777" w:rsidR="00520796" w:rsidRDefault="00520796" w:rsidP="00503BAB">
            <w:pPr>
              <w:jc w:val="center"/>
              <w:rPr>
                <w:rFonts w:ascii="Times New Roman" w:hAnsi="Times New Roman" w:cs="Times New Roman"/>
                <w:sz w:val="24"/>
              </w:rPr>
            </w:pPr>
            <w:r>
              <w:rPr>
                <w:rFonts w:ascii="Times New Roman" w:hAnsi="Times New Roman" w:cs="Times New Roman"/>
                <w:sz w:val="24"/>
              </w:rPr>
              <w:t>%</w:t>
            </w:r>
          </w:p>
        </w:tc>
      </w:tr>
      <w:tr w:rsidR="00520796" w14:paraId="5E5F7F5E" w14:textId="77777777" w:rsidTr="00503BAB">
        <w:trPr>
          <w:trHeight w:val="397"/>
        </w:trPr>
        <w:tc>
          <w:tcPr>
            <w:tcW w:w="6771" w:type="dxa"/>
            <w:tcBorders>
              <w:top w:val="single" w:sz="4" w:space="0" w:color="auto"/>
            </w:tcBorders>
            <w:vAlign w:val="center"/>
          </w:tcPr>
          <w:p w14:paraId="399B81B0" w14:textId="77777777" w:rsidR="00520796" w:rsidRPr="00E371BD" w:rsidRDefault="00520796" w:rsidP="00503BAB">
            <w:pPr>
              <w:rPr>
                <w:rFonts w:ascii="Times New Roman" w:hAnsi="Times New Roman" w:cs="Times New Roman"/>
                <w:i/>
                <w:sz w:val="24"/>
              </w:rPr>
            </w:pPr>
            <w:r>
              <w:rPr>
                <w:rFonts w:ascii="Times New Roman" w:hAnsi="Times New Roman" w:cs="Times New Roman"/>
                <w:i/>
                <w:sz w:val="24"/>
              </w:rPr>
              <w:t>Francis Scale of Attitude toward Christianity (FCAC)</w:t>
            </w:r>
          </w:p>
        </w:tc>
        <w:tc>
          <w:tcPr>
            <w:tcW w:w="1235" w:type="dxa"/>
            <w:tcBorders>
              <w:top w:val="single" w:sz="4" w:space="0" w:color="auto"/>
            </w:tcBorders>
            <w:vAlign w:val="center"/>
          </w:tcPr>
          <w:p w14:paraId="1DCB132F" w14:textId="77777777" w:rsidR="00520796" w:rsidRDefault="00520796" w:rsidP="00503BAB">
            <w:pPr>
              <w:tabs>
                <w:tab w:val="decimal" w:pos="317"/>
              </w:tabs>
              <w:rPr>
                <w:rFonts w:ascii="Times New Roman" w:hAnsi="Times New Roman" w:cs="Times New Roman"/>
                <w:sz w:val="24"/>
              </w:rPr>
            </w:pPr>
          </w:p>
        </w:tc>
        <w:tc>
          <w:tcPr>
            <w:tcW w:w="1236" w:type="dxa"/>
            <w:tcBorders>
              <w:top w:val="single" w:sz="4" w:space="0" w:color="auto"/>
            </w:tcBorders>
            <w:vAlign w:val="center"/>
          </w:tcPr>
          <w:p w14:paraId="12ABA82D" w14:textId="77777777" w:rsidR="00520796" w:rsidRDefault="00520796" w:rsidP="00503BAB">
            <w:pPr>
              <w:tabs>
                <w:tab w:val="decimal" w:pos="643"/>
              </w:tabs>
              <w:rPr>
                <w:rFonts w:ascii="Times New Roman" w:hAnsi="Times New Roman" w:cs="Times New Roman"/>
                <w:sz w:val="24"/>
              </w:rPr>
            </w:pPr>
          </w:p>
        </w:tc>
      </w:tr>
      <w:tr w:rsidR="00520796" w14:paraId="6CA8EA43" w14:textId="77777777" w:rsidTr="00503BAB">
        <w:trPr>
          <w:trHeight w:val="397"/>
        </w:trPr>
        <w:tc>
          <w:tcPr>
            <w:tcW w:w="6771" w:type="dxa"/>
            <w:vAlign w:val="center"/>
          </w:tcPr>
          <w:p w14:paraId="10A61BC2" w14:textId="77777777" w:rsidR="00520796" w:rsidRDefault="00520796" w:rsidP="00503BAB">
            <w:pPr>
              <w:ind w:left="284"/>
              <w:rPr>
                <w:rFonts w:ascii="Times New Roman" w:hAnsi="Times New Roman" w:cs="Times New Roman"/>
                <w:sz w:val="24"/>
              </w:rPr>
            </w:pPr>
            <w:r>
              <w:rPr>
                <w:rFonts w:ascii="Times New Roman" w:hAnsi="Times New Roman" w:cs="Times New Roman"/>
                <w:sz w:val="24"/>
              </w:rPr>
              <w:t>I know that Jesus helps me</w:t>
            </w:r>
          </w:p>
        </w:tc>
        <w:tc>
          <w:tcPr>
            <w:tcW w:w="1235" w:type="dxa"/>
            <w:vAlign w:val="center"/>
          </w:tcPr>
          <w:p w14:paraId="4F839673" w14:textId="77777777" w:rsidR="00520796" w:rsidRDefault="00520796" w:rsidP="00503BAB">
            <w:pPr>
              <w:tabs>
                <w:tab w:val="decimal" w:pos="317"/>
              </w:tabs>
              <w:rPr>
                <w:rFonts w:ascii="Times New Roman" w:hAnsi="Times New Roman" w:cs="Times New Roman"/>
                <w:sz w:val="24"/>
              </w:rPr>
            </w:pPr>
            <w:r>
              <w:rPr>
                <w:rFonts w:ascii="Times New Roman" w:hAnsi="Times New Roman" w:cs="Times New Roman"/>
                <w:sz w:val="24"/>
              </w:rPr>
              <w:t>.88</w:t>
            </w:r>
          </w:p>
        </w:tc>
        <w:tc>
          <w:tcPr>
            <w:tcW w:w="1236" w:type="dxa"/>
            <w:vAlign w:val="center"/>
          </w:tcPr>
          <w:p w14:paraId="062FA3BB" w14:textId="77777777" w:rsidR="00520796" w:rsidRDefault="00520796" w:rsidP="00503BAB">
            <w:pPr>
              <w:tabs>
                <w:tab w:val="decimal" w:pos="643"/>
              </w:tabs>
              <w:rPr>
                <w:rFonts w:ascii="Times New Roman" w:hAnsi="Times New Roman" w:cs="Times New Roman"/>
                <w:sz w:val="24"/>
              </w:rPr>
            </w:pPr>
            <w:r>
              <w:rPr>
                <w:rFonts w:ascii="Times New Roman" w:hAnsi="Times New Roman" w:cs="Times New Roman"/>
                <w:sz w:val="24"/>
              </w:rPr>
              <w:t>22</w:t>
            </w:r>
          </w:p>
        </w:tc>
      </w:tr>
      <w:tr w:rsidR="00520796" w14:paraId="4915D750" w14:textId="77777777" w:rsidTr="00503BAB">
        <w:trPr>
          <w:trHeight w:val="397"/>
        </w:trPr>
        <w:tc>
          <w:tcPr>
            <w:tcW w:w="6771" w:type="dxa"/>
            <w:vAlign w:val="center"/>
          </w:tcPr>
          <w:p w14:paraId="2730086C" w14:textId="77777777" w:rsidR="00520796" w:rsidRPr="00E371BD" w:rsidRDefault="00520796" w:rsidP="00503BAB">
            <w:pPr>
              <w:ind w:left="284"/>
              <w:rPr>
                <w:rFonts w:ascii="Times New Roman" w:hAnsi="Times New Roman" w:cs="Times New Roman"/>
                <w:sz w:val="24"/>
                <w:vertAlign w:val="superscript"/>
              </w:rPr>
            </w:pPr>
            <w:r>
              <w:rPr>
                <w:rFonts w:ascii="Times New Roman" w:hAnsi="Times New Roman" w:cs="Times New Roman"/>
                <w:sz w:val="24"/>
              </w:rPr>
              <w:t xml:space="preserve">I </w:t>
            </w:r>
            <w:proofErr w:type="gramStart"/>
            <w:r>
              <w:rPr>
                <w:rFonts w:ascii="Times New Roman" w:hAnsi="Times New Roman" w:cs="Times New Roman"/>
                <w:sz w:val="24"/>
              </w:rPr>
              <w:t>thinking</w:t>
            </w:r>
            <w:proofErr w:type="gramEnd"/>
            <w:r>
              <w:rPr>
                <w:rFonts w:ascii="Times New Roman" w:hAnsi="Times New Roman" w:cs="Times New Roman"/>
                <w:sz w:val="24"/>
              </w:rPr>
              <w:t xml:space="preserve"> going to church is a waste of time</w:t>
            </w:r>
            <w:r>
              <w:rPr>
                <w:rFonts w:ascii="Times New Roman" w:hAnsi="Times New Roman" w:cs="Times New Roman"/>
                <w:sz w:val="24"/>
                <w:vertAlign w:val="superscript"/>
              </w:rPr>
              <w:t>*</w:t>
            </w:r>
          </w:p>
        </w:tc>
        <w:tc>
          <w:tcPr>
            <w:tcW w:w="1235" w:type="dxa"/>
            <w:vAlign w:val="center"/>
          </w:tcPr>
          <w:p w14:paraId="78BFE947" w14:textId="77777777" w:rsidR="00520796" w:rsidRDefault="00520796" w:rsidP="00503BAB">
            <w:pPr>
              <w:tabs>
                <w:tab w:val="decimal" w:pos="317"/>
              </w:tabs>
              <w:rPr>
                <w:rFonts w:ascii="Times New Roman" w:hAnsi="Times New Roman" w:cs="Times New Roman"/>
                <w:sz w:val="24"/>
              </w:rPr>
            </w:pPr>
            <w:r>
              <w:rPr>
                <w:rFonts w:ascii="Times New Roman" w:hAnsi="Times New Roman" w:cs="Times New Roman"/>
                <w:sz w:val="24"/>
              </w:rPr>
              <w:t>.70</w:t>
            </w:r>
          </w:p>
        </w:tc>
        <w:tc>
          <w:tcPr>
            <w:tcW w:w="1236" w:type="dxa"/>
            <w:vAlign w:val="center"/>
          </w:tcPr>
          <w:p w14:paraId="75654505" w14:textId="77777777" w:rsidR="00520796" w:rsidRDefault="00520796" w:rsidP="00503BAB">
            <w:pPr>
              <w:tabs>
                <w:tab w:val="decimal" w:pos="643"/>
              </w:tabs>
              <w:rPr>
                <w:rFonts w:ascii="Times New Roman" w:hAnsi="Times New Roman" w:cs="Times New Roman"/>
                <w:sz w:val="24"/>
              </w:rPr>
            </w:pPr>
            <w:r>
              <w:rPr>
                <w:rFonts w:ascii="Times New Roman" w:hAnsi="Times New Roman" w:cs="Times New Roman"/>
                <w:sz w:val="24"/>
              </w:rPr>
              <w:t>35</w:t>
            </w:r>
          </w:p>
        </w:tc>
      </w:tr>
      <w:tr w:rsidR="00520796" w14:paraId="5D6FF1FA" w14:textId="77777777" w:rsidTr="00503BAB">
        <w:trPr>
          <w:trHeight w:val="397"/>
        </w:trPr>
        <w:tc>
          <w:tcPr>
            <w:tcW w:w="6771" w:type="dxa"/>
            <w:vAlign w:val="center"/>
          </w:tcPr>
          <w:p w14:paraId="65F1F3B3" w14:textId="77777777" w:rsidR="00520796" w:rsidRDefault="00520796" w:rsidP="00503BAB">
            <w:pPr>
              <w:ind w:left="284"/>
              <w:rPr>
                <w:rFonts w:ascii="Times New Roman" w:hAnsi="Times New Roman" w:cs="Times New Roman"/>
                <w:sz w:val="24"/>
              </w:rPr>
            </w:pPr>
            <w:r>
              <w:rPr>
                <w:rFonts w:ascii="Times New Roman" w:hAnsi="Times New Roman" w:cs="Times New Roman"/>
                <w:sz w:val="24"/>
              </w:rPr>
              <w:t>God helps me to lead a better life</w:t>
            </w:r>
          </w:p>
        </w:tc>
        <w:tc>
          <w:tcPr>
            <w:tcW w:w="1235" w:type="dxa"/>
            <w:vAlign w:val="center"/>
          </w:tcPr>
          <w:p w14:paraId="0E1EF97D" w14:textId="77777777" w:rsidR="00520796" w:rsidRDefault="00520796" w:rsidP="00503BAB">
            <w:pPr>
              <w:tabs>
                <w:tab w:val="decimal" w:pos="317"/>
              </w:tabs>
              <w:rPr>
                <w:rFonts w:ascii="Times New Roman" w:hAnsi="Times New Roman" w:cs="Times New Roman"/>
                <w:sz w:val="24"/>
              </w:rPr>
            </w:pPr>
            <w:r>
              <w:rPr>
                <w:rFonts w:ascii="Times New Roman" w:hAnsi="Times New Roman" w:cs="Times New Roman"/>
                <w:sz w:val="24"/>
              </w:rPr>
              <w:t>.86</w:t>
            </w:r>
          </w:p>
        </w:tc>
        <w:tc>
          <w:tcPr>
            <w:tcW w:w="1236" w:type="dxa"/>
            <w:vAlign w:val="center"/>
          </w:tcPr>
          <w:p w14:paraId="5555F39F" w14:textId="77777777" w:rsidR="00520796" w:rsidRDefault="00520796" w:rsidP="00503BAB">
            <w:pPr>
              <w:tabs>
                <w:tab w:val="decimal" w:pos="643"/>
              </w:tabs>
              <w:rPr>
                <w:rFonts w:ascii="Times New Roman" w:hAnsi="Times New Roman" w:cs="Times New Roman"/>
                <w:sz w:val="24"/>
              </w:rPr>
            </w:pPr>
            <w:r>
              <w:rPr>
                <w:rFonts w:ascii="Times New Roman" w:hAnsi="Times New Roman" w:cs="Times New Roman"/>
                <w:sz w:val="24"/>
              </w:rPr>
              <w:t>23</w:t>
            </w:r>
          </w:p>
        </w:tc>
      </w:tr>
      <w:tr w:rsidR="00520796" w14:paraId="5C678482" w14:textId="77777777" w:rsidTr="00503BAB">
        <w:trPr>
          <w:trHeight w:val="397"/>
        </w:trPr>
        <w:tc>
          <w:tcPr>
            <w:tcW w:w="6771" w:type="dxa"/>
            <w:vAlign w:val="center"/>
          </w:tcPr>
          <w:p w14:paraId="2AA2EE25" w14:textId="77777777" w:rsidR="00520796" w:rsidRDefault="00520796" w:rsidP="00503BAB">
            <w:pPr>
              <w:ind w:left="284"/>
              <w:rPr>
                <w:rFonts w:ascii="Times New Roman" w:hAnsi="Times New Roman" w:cs="Times New Roman"/>
                <w:sz w:val="24"/>
              </w:rPr>
            </w:pPr>
            <w:r>
              <w:rPr>
                <w:rFonts w:ascii="Times New Roman" w:hAnsi="Times New Roman" w:cs="Times New Roman"/>
                <w:sz w:val="24"/>
              </w:rPr>
              <w:t>God means a lot to me</w:t>
            </w:r>
          </w:p>
        </w:tc>
        <w:tc>
          <w:tcPr>
            <w:tcW w:w="1235" w:type="dxa"/>
            <w:vAlign w:val="center"/>
          </w:tcPr>
          <w:p w14:paraId="4796D19D" w14:textId="77777777" w:rsidR="00520796" w:rsidRDefault="00520796" w:rsidP="00503BAB">
            <w:pPr>
              <w:tabs>
                <w:tab w:val="decimal" w:pos="317"/>
              </w:tabs>
              <w:rPr>
                <w:rFonts w:ascii="Times New Roman" w:hAnsi="Times New Roman" w:cs="Times New Roman"/>
                <w:sz w:val="24"/>
              </w:rPr>
            </w:pPr>
            <w:r>
              <w:rPr>
                <w:rFonts w:ascii="Times New Roman" w:hAnsi="Times New Roman" w:cs="Times New Roman"/>
                <w:sz w:val="24"/>
              </w:rPr>
              <w:t>.88</w:t>
            </w:r>
          </w:p>
        </w:tc>
        <w:tc>
          <w:tcPr>
            <w:tcW w:w="1236" w:type="dxa"/>
            <w:vAlign w:val="center"/>
          </w:tcPr>
          <w:p w14:paraId="7FF45B82" w14:textId="77777777" w:rsidR="00520796" w:rsidRDefault="00520796" w:rsidP="00503BAB">
            <w:pPr>
              <w:tabs>
                <w:tab w:val="decimal" w:pos="643"/>
              </w:tabs>
              <w:rPr>
                <w:rFonts w:ascii="Times New Roman" w:hAnsi="Times New Roman" w:cs="Times New Roman"/>
                <w:sz w:val="24"/>
              </w:rPr>
            </w:pPr>
            <w:r>
              <w:rPr>
                <w:rFonts w:ascii="Times New Roman" w:hAnsi="Times New Roman" w:cs="Times New Roman"/>
                <w:sz w:val="24"/>
              </w:rPr>
              <w:t>25</w:t>
            </w:r>
          </w:p>
        </w:tc>
      </w:tr>
      <w:tr w:rsidR="00520796" w14:paraId="02AC1E5B" w14:textId="77777777" w:rsidTr="00503BAB">
        <w:trPr>
          <w:trHeight w:val="397"/>
        </w:trPr>
        <w:tc>
          <w:tcPr>
            <w:tcW w:w="6771" w:type="dxa"/>
            <w:vAlign w:val="center"/>
          </w:tcPr>
          <w:p w14:paraId="0A5359DA" w14:textId="77777777" w:rsidR="00520796" w:rsidRDefault="00520796" w:rsidP="00503BAB">
            <w:pPr>
              <w:ind w:left="284"/>
              <w:rPr>
                <w:rFonts w:ascii="Times New Roman" w:hAnsi="Times New Roman" w:cs="Times New Roman"/>
                <w:sz w:val="24"/>
              </w:rPr>
            </w:pPr>
            <w:r>
              <w:rPr>
                <w:rFonts w:ascii="Times New Roman" w:hAnsi="Times New Roman" w:cs="Times New Roman"/>
                <w:sz w:val="24"/>
              </w:rPr>
              <w:t>Prayer helps me a lot</w:t>
            </w:r>
          </w:p>
        </w:tc>
        <w:tc>
          <w:tcPr>
            <w:tcW w:w="1235" w:type="dxa"/>
            <w:vAlign w:val="center"/>
          </w:tcPr>
          <w:p w14:paraId="3AAAC5E1" w14:textId="77777777" w:rsidR="00520796" w:rsidRDefault="00520796" w:rsidP="00503BAB">
            <w:pPr>
              <w:tabs>
                <w:tab w:val="decimal" w:pos="317"/>
              </w:tabs>
              <w:rPr>
                <w:rFonts w:ascii="Times New Roman" w:hAnsi="Times New Roman" w:cs="Times New Roman"/>
                <w:sz w:val="24"/>
              </w:rPr>
            </w:pPr>
            <w:r>
              <w:rPr>
                <w:rFonts w:ascii="Times New Roman" w:hAnsi="Times New Roman" w:cs="Times New Roman"/>
                <w:sz w:val="24"/>
              </w:rPr>
              <w:t>.81</w:t>
            </w:r>
          </w:p>
        </w:tc>
        <w:tc>
          <w:tcPr>
            <w:tcW w:w="1236" w:type="dxa"/>
            <w:vAlign w:val="center"/>
          </w:tcPr>
          <w:p w14:paraId="44761FBB" w14:textId="77777777" w:rsidR="00520796" w:rsidRDefault="00520796" w:rsidP="00503BAB">
            <w:pPr>
              <w:tabs>
                <w:tab w:val="decimal" w:pos="643"/>
              </w:tabs>
              <w:rPr>
                <w:rFonts w:ascii="Times New Roman" w:hAnsi="Times New Roman" w:cs="Times New Roman"/>
                <w:sz w:val="24"/>
              </w:rPr>
            </w:pPr>
            <w:r>
              <w:rPr>
                <w:rFonts w:ascii="Times New Roman" w:hAnsi="Times New Roman" w:cs="Times New Roman"/>
                <w:sz w:val="24"/>
              </w:rPr>
              <w:t>20</w:t>
            </w:r>
          </w:p>
        </w:tc>
      </w:tr>
      <w:tr w:rsidR="00520796" w14:paraId="58FB31DF" w14:textId="77777777" w:rsidTr="00503BAB">
        <w:trPr>
          <w:trHeight w:val="397"/>
        </w:trPr>
        <w:tc>
          <w:tcPr>
            <w:tcW w:w="6771" w:type="dxa"/>
            <w:vAlign w:val="center"/>
          </w:tcPr>
          <w:p w14:paraId="20153F3C" w14:textId="77777777" w:rsidR="00520796" w:rsidRDefault="00520796" w:rsidP="00503BAB">
            <w:pPr>
              <w:ind w:left="284"/>
              <w:rPr>
                <w:rFonts w:ascii="Times New Roman" w:hAnsi="Times New Roman" w:cs="Times New Roman"/>
                <w:sz w:val="24"/>
              </w:rPr>
            </w:pPr>
            <w:r>
              <w:rPr>
                <w:rFonts w:ascii="Times New Roman" w:hAnsi="Times New Roman" w:cs="Times New Roman"/>
                <w:sz w:val="24"/>
              </w:rPr>
              <w:t>I know that Jesus is very close to me</w:t>
            </w:r>
          </w:p>
        </w:tc>
        <w:tc>
          <w:tcPr>
            <w:tcW w:w="1235" w:type="dxa"/>
            <w:vAlign w:val="center"/>
          </w:tcPr>
          <w:p w14:paraId="6A27A0C9" w14:textId="77777777" w:rsidR="00520796" w:rsidRDefault="00520796" w:rsidP="00503BAB">
            <w:pPr>
              <w:tabs>
                <w:tab w:val="decimal" w:pos="317"/>
              </w:tabs>
              <w:rPr>
                <w:rFonts w:ascii="Times New Roman" w:hAnsi="Times New Roman" w:cs="Times New Roman"/>
                <w:sz w:val="24"/>
              </w:rPr>
            </w:pPr>
            <w:r>
              <w:rPr>
                <w:rFonts w:ascii="Times New Roman" w:hAnsi="Times New Roman" w:cs="Times New Roman"/>
                <w:sz w:val="24"/>
              </w:rPr>
              <w:t>.86</w:t>
            </w:r>
          </w:p>
        </w:tc>
        <w:tc>
          <w:tcPr>
            <w:tcW w:w="1236" w:type="dxa"/>
            <w:vAlign w:val="center"/>
          </w:tcPr>
          <w:p w14:paraId="0D503483" w14:textId="77777777" w:rsidR="00520796" w:rsidRDefault="00520796" w:rsidP="00503BAB">
            <w:pPr>
              <w:tabs>
                <w:tab w:val="decimal" w:pos="643"/>
              </w:tabs>
              <w:rPr>
                <w:rFonts w:ascii="Times New Roman" w:hAnsi="Times New Roman" w:cs="Times New Roman"/>
                <w:sz w:val="24"/>
              </w:rPr>
            </w:pPr>
            <w:r>
              <w:rPr>
                <w:rFonts w:ascii="Times New Roman" w:hAnsi="Times New Roman" w:cs="Times New Roman"/>
                <w:sz w:val="24"/>
              </w:rPr>
              <w:t>20</w:t>
            </w:r>
          </w:p>
        </w:tc>
      </w:tr>
      <w:tr w:rsidR="00520796" w14:paraId="1FB2F928" w14:textId="77777777" w:rsidTr="00503BAB">
        <w:trPr>
          <w:trHeight w:val="397"/>
        </w:trPr>
        <w:tc>
          <w:tcPr>
            <w:tcW w:w="6771" w:type="dxa"/>
            <w:vAlign w:val="center"/>
          </w:tcPr>
          <w:p w14:paraId="37B51F44" w14:textId="676DA33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think the Bible is out of date</w:t>
            </w:r>
            <w:r w:rsidR="00B93264" w:rsidRPr="00B93264">
              <w:rPr>
                <w:rFonts w:ascii="Times New Roman" w:hAnsi="Times New Roman" w:cs="Times New Roman"/>
                <w:sz w:val="24"/>
                <w:szCs w:val="24"/>
                <w:vertAlign w:val="superscript"/>
              </w:rPr>
              <w:t>*</w:t>
            </w:r>
          </w:p>
        </w:tc>
        <w:tc>
          <w:tcPr>
            <w:tcW w:w="1235" w:type="dxa"/>
            <w:vAlign w:val="center"/>
          </w:tcPr>
          <w:p w14:paraId="3A7D32B8"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.59</w:t>
            </w:r>
          </w:p>
        </w:tc>
        <w:tc>
          <w:tcPr>
            <w:tcW w:w="1236" w:type="dxa"/>
            <w:vAlign w:val="center"/>
          </w:tcPr>
          <w:p w14:paraId="700F8D77"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30</w:t>
            </w:r>
          </w:p>
        </w:tc>
      </w:tr>
      <w:tr w:rsidR="00520796" w14:paraId="228F23BB" w14:textId="77777777" w:rsidTr="00503BAB">
        <w:trPr>
          <w:trHeight w:val="227"/>
        </w:trPr>
        <w:tc>
          <w:tcPr>
            <w:tcW w:w="6771" w:type="dxa"/>
            <w:vAlign w:val="center"/>
          </w:tcPr>
          <w:p w14:paraId="300D2ECD" w14:textId="77777777" w:rsidR="00520796" w:rsidRPr="00E371BD" w:rsidRDefault="00520796" w:rsidP="00503BAB">
            <w:pPr>
              <w:rPr>
                <w:rFonts w:ascii="Times New Roman" w:hAnsi="Times New Roman" w:cs="Times New Roman"/>
                <w:sz w:val="24"/>
                <w:szCs w:val="24"/>
              </w:rPr>
            </w:pPr>
          </w:p>
        </w:tc>
        <w:tc>
          <w:tcPr>
            <w:tcW w:w="1235" w:type="dxa"/>
            <w:vAlign w:val="center"/>
          </w:tcPr>
          <w:p w14:paraId="04C93BF4" w14:textId="77777777" w:rsidR="00520796" w:rsidRPr="00E371BD" w:rsidRDefault="00520796" w:rsidP="00503BAB">
            <w:pPr>
              <w:tabs>
                <w:tab w:val="decimal" w:pos="317"/>
              </w:tabs>
              <w:rPr>
                <w:rFonts w:ascii="Times New Roman" w:hAnsi="Times New Roman" w:cs="Times New Roman"/>
                <w:sz w:val="24"/>
                <w:szCs w:val="24"/>
              </w:rPr>
            </w:pPr>
          </w:p>
        </w:tc>
        <w:tc>
          <w:tcPr>
            <w:tcW w:w="1236" w:type="dxa"/>
            <w:vAlign w:val="center"/>
          </w:tcPr>
          <w:p w14:paraId="370DAC13" w14:textId="77777777" w:rsidR="00520796" w:rsidRPr="00E371BD" w:rsidRDefault="00520796" w:rsidP="00503BAB">
            <w:pPr>
              <w:tabs>
                <w:tab w:val="decimal" w:pos="643"/>
              </w:tabs>
              <w:rPr>
                <w:rFonts w:ascii="Times New Roman" w:hAnsi="Times New Roman" w:cs="Times New Roman"/>
                <w:sz w:val="24"/>
                <w:szCs w:val="24"/>
              </w:rPr>
            </w:pPr>
          </w:p>
        </w:tc>
      </w:tr>
      <w:tr w:rsidR="00520796" w14:paraId="2B6C3EA6" w14:textId="77777777" w:rsidTr="00503BAB">
        <w:trPr>
          <w:trHeight w:val="397"/>
        </w:trPr>
        <w:tc>
          <w:tcPr>
            <w:tcW w:w="6771" w:type="dxa"/>
            <w:vAlign w:val="center"/>
          </w:tcPr>
          <w:p w14:paraId="685A73B4" w14:textId="77777777" w:rsidR="00520796" w:rsidRPr="00E371BD" w:rsidRDefault="00520796" w:rsidP="00503BAB">
            <w:pPr>
              <w:rPr>
                <w:rFonts w:ascii="Times New Roman" w:hAnsi="Times New Roman" w:cs="Times New Roman"/>
                <w:i/>
                <w:sz w:val="24"/>
                <w:szCs w:val="24"/>
              </w:rPr>
            </w:pPr>
            <w:r>
              <w:rPr>
                <w:rFonts w:ascii="Times New Roman" w:hAnsi="Times New Roman" w:cs="Times New Roman"/>
                <w:i/>
                <w:sz w:val="24"/>
                <w:szCs w:val="24"/>
              </w:rPr>
              <w:t>Scale of Environmental Concern and Behaviour (SECB)</w:t>
            </w:r>
          </w:p>
        </w:tc>
        <w:tc>
          <w:tcPr>
            <w:tcW w:w="1235" w:type="dxa"/>
            <w:vAlign w:val="center"/>
          </w:tcPr>
          <w:p w14:paraId="7115B820" w14:textId="77777777" w:rsidR="00520796" w:rsidRPr="00E371BD" w:rsidRDefault="00520796" w:rsidP="00503BAB">
            <w:pPr>
              <w:tabs>
                <w:tab w:val="decimal" w:pos="317"/>
              </w:tabs>
              <w:rPr>
                <w:rFonts w:ascii="Times New Roman" w:hAnsi="Times New Roman" w:cs="Times New Roman"/>
                <w:sz w:val="24"/>
                <w:szCs w:val="24"/>
              </w:rPr>
            </w:pPr>
          </w:p>
        </w:tc>
        <w:tc>
          <w:tcPr>
            <w:tcW w:w="1236" w:type="dxa"/>
            <w:vAlign w:val="center"/>
          </w:tcPr>
          <w:p w14:paraId="69458781" w14:textId="77777777" w:rsidR="00520796" w:rsidRPr="00E371BD" w:rsidRDefault="00520796" w:rsidP="00503BAB">
            <w:pPr>
              <w:tabs>
                <w:tab w:val="decimal" w:pos="643"/>
              </w:tabs>
              <w:rPr>
                <w:rFonts w:ascii="Times New Roman" w:hAnsi="Times New Roman" w:cs="Times New Roman"/>
                <w:sz w:val="24"/>
                <w:szCs w:val="24"/>
              </w:rPr>
            </w:pPr>
          </w:p>
        </w:tc>
      </w:tr>
      <w:tr w:rsidR="00520796" w14:paraId="44E13CE0" w14:textId="77777777" w:rsidTr="00503BAB">
        <w:trPr>
          <w:trHeight w:val="397"/>
        </w:trPr>
        <w:tc>
          <w:tcPr>
            <w:tcW w:w="6771" w:type="dxa"/>
            <w:vAlign w:val="center"/>
          </w:tcPr>
          <w:p w14:paraId="72AC3786"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make a special effort to help save the world’s energy resource</w:t>
            </w:r>
          </w:p>
        </w:tc>
        <w:tc>
          <w:tcPr>
            <w:tcW w:w="1235" w:type="dxa"/>
            <w:vAlign w:val="center"/>
          </w:tcPr>
          <w:p w14:paraId="53DB0BFC"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.59</w:t>
            </w:r>
          </w:p>
        </w:tc>
        <w:tc>
          <w:tcPr>
            <w:tcW w:w="1236" w:type="dxa"/>
            <w:vAlign w:val="center"/>
          </w:tcPr>
          <w:p w14:paraId="1567A994"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28</w:t>
            </w:r>
          </w:p>
        </w:tc>
      </w:tr>
      <w:tr w:rsidR="00520796" w14:paraId="79B87030" w14:textId="77777777" w:rsidTr="00503BAB">
        <w:trPr>
          <w:trHeight w:val="397"/>
        </w:trPr>
        <w:tc>
          <w:tcPr>
            <w:tcW w:w="6771" w:type="dxa"/>
            <w:vAlign w:val="center"/>
          </w:tcPr>
          <w:p w14:paraId="0FE93A5D"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make a special effort to recycle</w:t>
            </w:r>
          </w:p>
        </w:tc>
        <w:tc>
          <w:tcPr>
            <w:tcW w:w="1235" w:type="dxa"/>
            <w:vAlign w:val="center"/>
          </w:tcPr>
          <w:p w14:paraId="0170C53A"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.55</w:t>
            </w:r>
          </w:p>
        </w:tc>
        <w:tc>
          <w:tcPr>
            <w:tcW w:w="1236" w:type="dxa"/>
            <w:vAlign w:val="center"/>
          </w:tcPr>
          <w:p w14:paraId="5E4AE177"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34</w:t>
            </w:r>
          </w:p>
        </w:tc>
      </w:tr>
      <w:tr w:rsidR="00520796" w14:paraId="3056CF7E" w14:textId="77777777" w:rsidTr="00503BAB">
        <w:trPr>
          <w:trHeight w:val="397"/>
        </w:trPr>
        <w:tc>
          <w:tcPr>
            <w:tcW w:w="6771" w:type="dxa"/>
            <w:vAlign w:val="center"/>
          </w:tcPr>
          <w:p w14:paraId="33B4E490"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am concerned that we use too much of the earth’s resource</w:t>
            </w:r>
          </w:p>
        </w:tc>
        <w:tc>
          <w:tcPr>
            <w:tcW w:w="1235" w:type="dxa"/>
            <w:vAlign w:val="center"/>
          </w:tcPr>
          <w:p w14:paraId="3DB13D5B"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.58</w:t>
            </w:r>
          </w:p>
        </w:tc>
        <w:tc>
          <w:tcPr>
            <w:tcW w:w="1236" w:type="dxa"/>
            <w:vAlign w:val="center"/>
          </w:tcPr>
          <w:p w14:paraId="538BAC1E"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52</w:t>
            </w:r>
          </w:p>
        </w:tc>
      </w:tr>
      <w:tr w:rsidR="00520796" w14:paraId="64F5242B" w14:textId="77777777" w:rsidTr="00503BAB">
        <w:trPr>
          <w:trHeight w:val="397"/>
        </w:trPr>
        <w:tc>
          <w:tcPr>
            <w:tcW w:w="6771" w:type="dxa"/>
            <w:vAlign w:val="center"/>
          </w:tcPr>
          <w:p w14:paraId="0D62F163"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am concerned about animals and plants becoming extinct</w:t>
            </w:r>
          </w:p>
        </w:tc>
        <w:tc>
          <w:tcPr>
            <w:tcW w:w="1235" w:type="dxa"/>
            <w:vAlign w:val="center"/>
          </w:tcPr>
          <w:p w14:paraId="27D329EC"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.54</w:t>
            </w:r>
          </w:p>
        </w:tc>
        <w:tc>
          <w:tcPr>
            <w:tcW w:w="1236" w:type="dxa"/>
            <w:vAlign w:val="center"/>
          </w:tcPr>
          <w:p w14:paraId="6AFC1D18"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55</w:t>
            </w:r>
          </w:p>
        </w:tc>
      </w:tr>
      <w:tr w:rsidR="00520796" w14:paraId="4AC081B8" w14:textId="77777777" w:rsidTr="00503BAB">
        <w:trPr>
          <w:trHeight w:val="397"/>
        </w:trPr>
        <w:tc>
          <w:tcPr>
            <w:tcW w:w="6771" w:type="dxa"/>
            <w:vAlign w:val="center"/>
          </w:tcPr>
          <w:p w14:paraId="2B79689A"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am concerned about the risk of pollution to the environment</w:t>
            </w:r>
          </w:p>
        </w:tc>
        <w:tc>
          <w:tcPr>
            <w:tcW w:w="1235" w:type="dxa"/>
            <w:vAlign w:val="center"/>
          </w:tcPr>
          <w:p w14:paraId="6BAEB3C2"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.68</w:t>
            </w:r>
          </w:p>
        </w:tc>
        <w:tc>
          <w:tcPr>
            <w:tcW w:w="1236" w:type="dxa"/>
            <w:vAlign w:val="center"/>
          </w:tcPr>
          <w:p w14:paraId="2833152F"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51</w:t>
            </w:r>
          </w:p>
        </w:tc>
      </w:tr>
      <w:tr w:rsidR="00520796" w14:paraId="4C73AC13" w14:textId="77777777" w:rsidTr="00503BAB">
        <w:trPr>
          <w:trHeight w:val="227"/>
        </w:trPr>
        <w:tc>
          <w:tcPr>
            <w:tcW w:w="6771" w:type="dxa"/>
            <w:vAlign w:val="center"/>
          </w:tcPr>
          <w:p w14:paraId="563D3AEC" w14:textId="77777777" w:rsidR="00520796" w:rsidRPr="00E371BD" w:rsidRDefault="00520796" w:rsidP="00503BAB">
            <w:pPr>
              <w:rPr>
                <w:rFonts w:ascii="Times New Roman" w:hAnsi="Times New Roman" w:cs="Times New Roman"/>
                <w:sz w:val="24"/>
                <w:szCs w:val="24"/>
              </w:rPr>
            </w:pPr>
          </w:p>
        </w:tc>
        <w:tc>
          <w:tcPr>
            <w:tcW w:w="1235" w:type="dxa"/>
            <w:vAlign w:val="center"/>
          </w:tcPr>
          <w:p w14:paraId="060A49BA" w14:textId="77777777" w:rsidR="00520796" w:rsidRPr="00E371BD" w:rsidRDefault="00520796" w:rsidP="00503BAB">
            <w:pPr>
              <w:tabs>
                <w:tab w:val="decimal" w:pos="317"/>
              </w:tabs>
              <w:rPr>
                <w:rFonts w:ascii="Times New Roman" w:hAnsi="Times New Roman" w:cs="Times New Roman"/>
                <w:sz w:val="24"/>
                <w:szCs w:val="24"/>
              </w:rPr>
            </w:pPr>
          </w:p>
        </w:tc>
        <w:tc>
          <w:tcPr>
            <w:tcW w:w="1236" w:type="dxa"/>
            <w:vAlign w:val="center"/>
          </w:tcPr>
          <w:p w14:paraId="53BB1DD1" w14:textId="77777777" w:rsidR="00520796" w:rsidRPr="00E371BD" w:rsidRDefault="00520796" w:rsidP="00503BAB">
            <w:pPr>
              <w:tabs>
                <w:tab w:val="decimal" w:pos="643"/>
              </w:tabs>
              <w:rPr>
                <w:rFonts w:ascii="Times New Roman" w:hAnsi="Times New Roman" w:cs="Times New Roman"/>
                <w:sz w:val="24"/>
                <w:szCs w:val="24"/>
              </w:rPr>
            </w:pPr>
          </w:p>
        </w:tc>
      </w:tr>
      <w:tr w:rsidR="00520796" w14:paraId="722427E8" w14:textId="77777777" w:rsidTr="00503BAB">
        <w:trPr>
          <w:trHeight w:val="397"/>
        </w:trPr>
        <w:tc>
          <w:tcPr>
            <w:tcW w:w="6771" w:type="dxa"/>
            <w:vAlign w:val="center"/>
          </w:tcPr>
          <w:p w14:paraId="0C9D23E1" w14:textId="77777777" w:rsidR="00520796" w:rsidRPr="007B3025" w:rsidRDefault="00520796" w:rsidP="00503BAB">
            <w:pPr>
              <w:rPr>
                <w:rFonts w:ascii="Times New Roman" w:hAnsi="Times New Roman" w:cs="Times New Roman"/>
                <w:i/>
                <w:sz w:val="24"/>
                <w:szCs w:val="24"/>
              </w:rPr>
            </w:pPr>
            <w:r>
              <w:rPr>
                <w:rFonts w:ascii="Times New Roman" w:hAnsi="Times New Roman" w:cs="Times New Roman"/>
                <w:i/>
                <w:sz w:val="24"/>
                <w:szCs w:val="24"/>
              </w:rPr>
              <w:t>Conservative Christian Belief Scale (CCBS)</w:t>
            </w:r>
          </w:p>
        </w:tc>
        <w:tc>
          <w:tcPr>
            <w:tcW w:w="1235" w:type="dxa"/>
            <w:vAlign w:val="center"/>
          </w:tcPr>
          <w:p w14:paraId="03763374" w14:textId="77777777" w:rsidR="00520796" w:rsidRPr="00E371BD" w:rsidRDefault="00520796" w:rsidP="00503BAB">
            <w:pPr>
              <w:tabs>
                <w:tab w:val="decimal" w:pos="317"/>
              </w:tabs>
              <w:rPr>
                <w:rFonts w:ascii="Times New Roman" w:hAnsi="Times New Roman" w:cs="Times New Roman"/>
                <w:sz w:val="24"/>
                <w:szCs w:val="24"/>
              </w:rPr>
            </w:pPr>
          </w:p>
        </w:tc>
        <w:tc>
          <w:tcPr>
            <w:tcW w:w="1236" w:type="dxa"/>
            <w:vAlign w:val="center"/>
          </w:tcPr>
          <w:p w14:paraId="68A08BE8" w14:textId="77777777" w:rsidR="00520796" w:rsidRPr="00E371BD" w:rsidRDefault="00520796" w:rsidP="00503BAB">
            <w:pPr>
              <w:tabs>
                <w:tab w:val="decimal" w:pos="643"/>
              </w:tabs>
              <w:rPr>
                <w:rFonts w:ascii="Times New Roman" w:hAnsi="Times New Roman" w:cs="Times New Roman"/>
                <w:sz w:val="24"/>
                <w:szCs w:val="24"/>
              </w:rPr>
            </w:pPr>
          </w:p>
        </w:tc>
      </w:tr>
      <w:tr w:rsidR="00520796" w14:paraId="09F066DF" w14:textId="77777777" w:rsidTr="00503BAB">
        <w:trPr>
          <w:trHeight w:val="397"/>
        </w:trPr>
        <w:tc>
          <w:tcPr>
            <w:tcW w:w="6771" w:type="dxa"/>
            <w:vAlign w:val="center"/>
          </w:tcPr>
          <w:p w14:paraId="701BED4F" w14:textId="77777777" w:rsidR="00520796" w:rsidRPr="007B3025" w:rsidRDefault="00520796" w:rsidP="00503BAB">
            <w:pPr>
              <w:ind w:left="284"/>
              <w:rPr>
                <w:rFonts w:ascii="Times New Roman" w:hAnsi="Times New Roman" w:cs="Times New Roman"/>
                <w:sz w:val="24"/>
                <w:szCs w:val="24"/>
                <w:vertAlign w:val="superscript"/>
              </w:rPr>
            </w:pPr>
            <w:r>
              <w:rPr>
                <w:rFonts w:ascii="Times New Roman" w:hAnsi="Times New Roman" w:cs="Times New Roman"/>
                <w:sz w:val="24"/>
                <w:szCs w:val="24"/>
              </w:rPr>
              <w:t>The earth is a billion years old</w:t>
            </w:r>
            <w:r>
              <w:rPr>
                <w:rFonts w:ascii="Times New Roman" w:hAnsi="Times New Roman" w:cs="Times New Roman"/>
                <w:sz w:val="24"/>
                <w:szCs w:val="24"/>
                <w:vertAlign w:val="superscript"/>
              </w:rPr>
              <w:t>*</w:t>
            </w:r>
          </w:p>
        </w:tc>
        <w:tc>
          <w:tcPr>
            <w:tcW w:w="1235" w:type="dxa"/>
            <w:vAlign w:val="center"/>
          </w:tcPr>
          <w:p w14:paraId="7A6BDD9E"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.38</w:t>
            </w:r>
          </w:p>
        </w:tc>
        <w:tc>
          <w:tcPr>
            <w:tcW w:w="1236" w:type="dxa"/>
            <w:vAlign w:val="center"/>
          </w:tcPr>
          <w:p w14:paraId="1721E239"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78</w:t>
            </w:r>
          </w:p>
        </w:tc>
      </w:tr>
      <w:tr w:rsidR="00520796" w14:paraId="098C1A65" w14:textId="77777777" w:rsidTr="00503BAB">
        <w:trPr>
          <w:trHeight w:val="397"/>
        </w:trPr>
        <w:tc>
          <w:tcPr>
            <w:tcW w:w="6771" w:type="dxa"/>
            <w:vAlign w:val="center"/>
          </w:tcPr>
          <w:p w14:paraId="66A73B65"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believe that God made the world in six days of 24 hours</w:t>
            </w:r>
          </w:p>
        </w:tc>
        <w:tc>
          <w:tcPr>
            <w:tcW w:w="1235" w:type="dxa"/>
            <w:vAlign w:val="center"/>
          </w:tcPr>
          <w:p w14:paraId="389E8F59"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.44</w:t>
            </w:r>
          </w:p>
        </w:tc>
        <w:tc>
          <w:tcPr>
            <w:tcW w:w="1236" w:type="dxa"/>
            <w:vAlign w:val="center"/>
          </w:tcPr>
          <w:p w14:paraId="35EE1443"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14</w:t>
            </w:r>
          </w:p>
        </w:tc>
      </w:tr>
      <w:tr w:rsidR="00520796" w14:paraId="7910D25B" w14:textId="77777777" w:rsidTr="00503BAB">
        <w:trPr>
          <w:trHeight w:val="397"/>
        </w:trPr>
        <w:tc>
          <w:tcPr>
            <w:tcW w:w="6771" w:type="dxa"/>
            <w:vAlign w:val="center"/>
          </w:tcPr>
          <w:p w14:paraId="5EDD562D"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The earth is only a few thousand years old</w:t>
            </w:r>
          </w:p>
        </w:tc>
        <w:tc>
          <w:tcPr>
            <w:tcW w:w="1235" w:type="dxa"/>
            <w:vAlign w:val="center"/>
          </w:tcPr>
          <w:p w14:paraId="6C3FF31B"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.47</w:t>
            </w:r>
          </w:p>
        </w:tc>
        <w:tc>
          <w:tcPr>
            <w:tcW w:w="1236" w:type="dxa"/>
            <w:vAlign w:val="center"/>
          </w:tcPr>
          <w:p w14:paraId="6C5E4F30"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5</w:t>
            </w:r>
          </w:p>
        </w:tc>
      </w:tr>
      <w:tr w:rsidR="00520796" w14:paraId="29E268A6" w14:textId="77777777" w:rsidTr="00503BAB">
        <w:trPr>
          <w:trHeight w:val="397"/>
        </w:trPr>
        <w:tc>
          <w:tcPr>
            <w:tcW w:w="6771" w:type="dxa"/>
            <w:vAlign w:val="center"/>
          </w:tcPr>
          <w:p w14:paraId="1562D8E2"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think Christianity is the only true religion</w:t>
            </w:r>
          </w:p>
        </w:tc>
        <w:tc>
          <w:tcPr>
            <w:tcW w:w="1235" w:type="dxa"/>
            <w:vAlign w:val="center"/>
          </w:tcPr>
          <w:p w14:paraId="0C271844"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.44</w:t>
            </w:r>
          </w:p>
        </w:tc>
        <w:tc>
          <w:tcPr>
            <w:tcW w:w="1236" w:type="dxa"/>
            <w:vAlign w:val="center"/>
          </w:tcPr>
          <w:p w14:paraId="52DAAB17"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14</w:t>
            </w:r>
          </w:p>
        </w:tc>
      </w:tr>
      <w:tr w:rsidR="00520796" w14:paraId="393535D8" w14:textId="77777777" w:rsidTr="00503BAB">
        <w:trPr>
          <w:trHeight w:val="397"/>
        </w:trPr>
        <w:tc>
          <w:tcPr>
            <w:tcW w:w="6771" w:type="dxa"/>
            <w:tcBorders>
              <w:bottom w:val="single" w:sz="12" w:space="0" w:color="auto"/>
            </w:tcBorders>
            <w:vAlign w:val="center"/>
          </w:tcPr>
          <w:p w14:paraId="6DD5733B" w14:textId="77777777" w:rsidR="00520796" w:rsidRPr="00E371BD" w:rsidRDefault="00520796" w:rsidP="00503BAB">
            <w:pPr>
              <w:ind w:left="284"/>
              <w:rPr>
                <w:rFonts w:ascii="Times New Roman" w:hAnsi="Times New Roman" w:cs="Times New Roman"/>
                <w:sz w:val="24"/>
                <w:szCs w:val="24"/>
              </w:rPr>
            </w:pPr>
            <w:r>
              <w:rPr>
                <w:rFonts w:ascii="Times New Roman" w:hAnsi="Times New Roman" w:cs="Times New Roman"/>
                <w:sz w:val="24"/>
                <w:szCs w:val="24"/>
              </w:rPr>
              <w:t>I believe evolution created everything over millions of years</w:t>
            </w:r>
            <w:r w:rsidRPr="009529BD">
              <w:rPr>
                <w:rFonts w:ascii="Times New Roman" w:hAnsi="Times New Roman" w:cs="Times New Roman"/>
                <w:sz w:val="24"/>
                <w:szCs w:val="24"/>
                <w:vertAlign w:val="superscript"/>
              </w:rPr>
              <w:t>*</w:t>
            </w:r>
          </w:p>
        </w:tc>
        <w:tc>
          <w:tcPr>
            <w:tcW w:w="1235" w:type="dxa"/>
            <w:tcBorders>
              <w:bottom w:val="single" w:sz="12" w:space="0" w:color="auto"/>
            </w:tcBorders>
            <w:vAlign w:val="center"/>
          </w:tcPr>
          <w:p w14:paraId="30B290DA" w14:textId="77777777" w:rsidR="00520796" w:rsidRPr="00E371BD" w:rsidRDefault="00520796" w:rsidP="00503BAB">
            <w:pPr>
              <w:tabs>
                <w:tab w:val="decimal" w:pos="317"/>
              </w:tabs>
              <w:rPr>
                <w:rFonts w:ascii="Times New Roman" w:hAnsi="Times New Roman" w:cs="Times New Roman"/>
                <w:sz w:val="24"/>
                <w:szCs w:val="24"/>
              </w:rPr>
            </w:pPr>
            <w:r>
              <w:rPr>
                <w:rFonts w:ascii="Times New Roman" w:hAnsi="Times New Roman" w:cs="Times New Roman"/>
                <w:sz w:val="24"/>
                <w:szCs w:val="24"/>
              </w:rPr>
              <w:t>.49</w:t>
            </w:r>
          </w:p>
        </w:tc>
        <w:tc>
          <w:tcPr>
            <w:tcW w:w="1236" w:type="dxa"/>
            <w:tcBorders>
              <w:bottom w:val="single" w:sz="12" w:space="0" w:color="auto"/>
            </w:tcBorders>
            <w:vAlign w:val="center"/>
          </w:tcPr>
          <w:p w14:paraId="4D6BBCC2" w14:textId="77777777" w:rsidR="00520796" w:rsidRPr="00E371BD" w:rsidRDefault="00520796" w:rsidP="00503BAB">
            <w:pPr>
              <w:tabs>
                <w:tab w:val="decimal" w:pos="643"/>
              </w:tabs>
              <w:rPr>
                <w:rFonts w:ascii="Times New Roman" w:hAnsi="Times New Roman" w:cs="Times New Roman"/>
                <w:sz w:val="24"/>
                <w:szCs w:val="24"/>
              </w:rPr>
            </w:pPr>
            <w:r>
              <w:rPr>
                <w:rFonts w:ascii="Times New Roman" w:hAnsi="Times New Roman" w:cs="Times New Roman"/>
                <w:sz w:val="24"/>
                <w:szCs w:val="24"/>
              </w:rPr>
              <w:t>49</w:t>
            </w:r>
          </w:p>
        </w:tc>
      </w:tr>
    </w:tbl>
    <w:p w14:paraId="495F715D" w14:textId="77777777" w:rsidR="00520796" w:rsidRDefault="00520796" w:rsidP="00520796">
      <w:pPr>
        <w:spacing w:after="0" w:line="480" w:lineRule="auto"/>
        <w:jc w:val="right"/>
        <w:rPr>
          <w:rFonts w:ascii="Times New Roman" w:hAnsi="Times New Roman" w:cs="Times New Roman"/>
          <w:sz w:val="24"/>
        </w:rPr>
      </w:pPr>
    </w:p>
    <w:p w14:paraId="6D8CEB14"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sz w:val="24"/>
        </w:rPr>
        <w:tab/>
      </w:r>
    </w:p>
    <w:p w14:paraId="5223467D"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i/>
          <w:sz w:val="24"/>
        </w:rPr>
        <w:t>r</w:t>
      </w:r>
      <w:r>
        <w:rPr>
          <w:rFonts w:ascii="Times New Roman" w:hAnsi="Times New Roman" w:cs="Times New Roman"/>
          <w:sz w:val="24"/>
        </w:rPr>
        <w:t xml:space="preserve"> = correlation between individual items and the sum of the other items within the </w:t>
      </w:r>
      <w:r>
        <w:rPr>
          <w:rFonts w:ascii="Times New Roman" w:hAnsi="Times New Roman" w:cs="Times New Roman"/>
          <w:sz w:val="24"/>
        </w:rPr>
        <w:tab/>
        <w:t>scale</w:t>
      </w:r>
    </w:p>
    <w:p w14:paraId="2E541CBA"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 xml:space="preserve">% = sum of agree and </w:t>
      </w:r>
      <w:proofErr w:type="gramStart"/>
      <w:r>
        <w:rPr>
          <w:rFonts w:ascii="Times New Roman" w:hAnsi="Times New Roman" w:cs="Times New Roman"/>
          <w:sz w:val="24"/>
        </w:rPr>
        <w:t>agree strongly</w:t>
      </w:r>
      <w:proofErr w:type="gramEnd"/>
      <w:r>
        <w:rPr>
          <w:rFonts w:ascii="Times New Roman" w:hAnsi="Times New Roman" w:cs="Times New Roman"/>
          <w:sz w:val="24"/>
        </w:rPr>
        <w:t xml:space="preserve"> responses</w:t>
      </w:r>
    </w:p>
    <w:p w14:paraId="6BDED3F3" w14:textId="3F82B560"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 xml:space="preserve">* = these items are reverse coded to calculate </w:t>
      </w:r>
      <w:r>
        <w:rPr>
          <w:rFonts w:ascii="Times New Roman" w:hAnsi="Times New Roman" w:cs="Times New Roman"/>
          <w:i/>
          <w:sz w:val="24"/>
        </w:rPr>
        <w:t>r</w:t>
      </w:r>
      <w:r>
        <w:rPr>
          <w:rFonts w:ascii="Times New Roman" w:hAnsi="Times New Roman" w:cs="Times New Roman"/>
          <w:sz w:val="24"/>
        </w:rPr>
        <w:t xml:space="preserve"> but not %</w:t>
      </w:r>
    </w:p>
    <w:p w14:paraId="5E75FCF3"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N = 23,714</w:t>
      </w:r>
    </w:p>
    <w:p w14:paraId="6F75D0DD" w14:textId="77777777" w:rsidR="00520796" w:rsidRDefault="00520796" w:rsidP="00520796">
      <w:pPr>
        <w:rPr>
          <w:rFonts w:ascii="Times New Roman" w:hAnsi="Times New Roman" w:cs="Times New Roman"/>
          <w:sz w:val="24"/>
        </w:rPr>
        <w:sectPr w:rsidR="00520796" w:rsidSect="00503BAB">
          <w:headerReference w:type="default" r:id="rId8"/>
          <w:headerReference w:type="first" r:id="rId9"/>
          <w:footerReference w:type="first" r:id="rId10"/>
          <w:pgSz w:w="11906" w:h="16838" w:code="9"/>
          <w:pgMar w:top="1440" w:right="1440" w:bottom="1440" w:left="1440" w:header="708" w:footer="708" w:gutter="0"/>
          <w:cols w:space="708"/>
          <w:titlePg/>
          <w:docGrid w:linePitch="360"/>
        </w:sectPr>
      </w:pPr>
    </w:p>
    <w:p w14:paraId="15DA9F48"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lastRenderedPageBreak/>
        <w:t>Table 3</w:t>
      </w:r>
    </w:p>
    <w:p w14:paraId="7F1D3D55"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i/>
          <w:sz w:val="24"/>
        </w:rPr>
        <w:t>Correlation matrix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197"/>
        <w:gridCol w:w="1197"/>
        <w:gridCol w:w="1197"/>
        <w:gridCol w:w="1198"/>
        <w:gridCol w:w="1198"/>
        <w:gridCol w:w="1198"/>
        <w:gridCol w:w="1198"/>
        <w:gridCol w:w="1198"/>
        <w:gridCol w:w="1198"/>
        <w:gridCol w:w="1195"/>
      </w:tblGrid>
      <w:tr w:rsidR="00520796" w:rsidRPr="00FF3BA2" w14:paraId="4230D82A" w14:textId="77777777" w:rsidTr="00520796">
        <w:trPr>
          <w:trHeight w:val="567"/>
        </w:trPr>
        <w:tc>
          <w:tcPr>
            <w:tcW w:w="711" w:type="pct"/>
            <w:tcBorders>
              <w:top w:val="single" w:sz="12" w:space="0" w:color="auto"/>
              <w:bottom w:val="single" w:sz="4" w:space="0" w:color="auto"/>
            </w:tcBorders>
            <w:vAlign w:val="center"/>
          </w:tcPr>
          <w:p w14:paraId="1FC6DE37" w14:textId="77777777" w:rsidR="00520796" w:rsidRPr="0020319E" w:rsidRDefault="00520796" w:rsidP="00503BAB">
            <w:pPr>
              <w:jc w:val="center"/>
              <w:rPr>
                <w:rFonts w:ascii="Times New Roman" w:hAnsi="Times New Roman" w:cs="Times New Roman"/>
                <w:sz w:val="24"/>
              </w:rPr>
            </w:pPr>
          </w:p>
        </w:tc>
        <w:tc>
          <w:tcPr>
            <w:tcW w:w="429" w:type="pct"/>
            <w:tcBorders>
              <w:top w:val="single" w:sz="12" w:space="0" w:color="auto"/>
              <w:bottom w:val="single" w:sz="4" w:space="0" w:color="auto"/>
            </w:tcBorders>
            <w:vAlign w:val="center"/>
          </w:tcPr>
          <w:p w14:paraId="2B47B308"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SECB</w:t>
            </w:r>
          </w:p>
        </w:tc>
        <w:tc>
          <w:tcPr>
            <w:tcW w:w="429" w:type="pct"/>
            <w:tcBorders>
              <w:top w:val="single" w:sz="12" w:space="0" w:color="auto"/>
              <w:bottom w:val="single" w:sz="4" w:space="0" w:color="auto"/>
            </w:tcBorders>
            <w:vAlign w:val="center"/>
          </w:tcPr>
          <w:p w14:paraId="78AC0595"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CCBS</w:t>
            </w:r>
          </w:p>
        </w:tc>
        <w:tc>
          <w:tcPr>
            <w:tcW w:w="429" w:type="pct"/>
            <w:tcBorders>
              <w:top w:val="single" w:sz="12" w:space="0" w:color="auto"/>
              <w:bottom w:val="single" w:sz="4" w:space="0" w:color="auto"/>
            </w:tcBorders>
            <w:vAlign w:val="center"/>
          </w:tcPr>
          <w:p w14:paraId="7A5F107F"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FSAC</w:t>
            </w:r>
          </w:p>
        </w:tc>
        <w:tc>
          <w:tcPr>
            <w:tcW w:w="429" w:type="pct"/>
            <w:tcBorders>
              <w:top w:val="single" w:sz="12" w:space="0" w:color="auto"/>
              <w:bottom w:val="single" w:sz="4" w:space="0" w:color="auto"/>
            </w:tcBorders>
            <w:vAlign w:val="center"/>
          </w:tcPr>
          <w:p w14:paraId="2C08E394"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Prayer</w:t>
            </w:r>
          </w:p>
        </w:tc>
        <w:tc>
          <w:tcPr>
            <w:tcW w:w="429" w:type="pct"/>
            <w:tcBorders>
              <w:top w:val="single" w:sz="12" w:space="0" w:color="auto"/>
              <w:bottom w:val="single" w:sz="4" w:space="0" w:color="auto"/>
            </w:tcBorders>
            <w:vAlign w:val="center"/>
          </w:tcPr>
          <w:p w14:paraId="6C0F7FF3"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Church</w:t>
            </w:r>
          </w:p>
        </w:tc>
        <w:tc>
          <w:tcPr>
            <w:tcW w:w="429" w:type="pct"/>
            <w:tcBorders>
              <w:top w:val="single" w:sz="12" w:space="0" w:color="auto"/>
              <w:bottom w:val="single" w:sz="4" w:space="0" w:color="auto"/>
            </w:tcBorders>
            <w:vAlign w:val="center"/>
          </w:tcPr>
          <w:p w14:paraId="29AC8FA7"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P</w:t>
            </w:r>
          </w:p>
        </w:tc>
        <w:tc>
          <w:tcPr>
            <w:tcW w:w="429" w:type="pct"/>
            <w:tcBorders>
              <w:top w:val="single" w:sz="12" w:space="0" w:color="auto"/>
              <w:bottom w:val="single" w:sz="4" w:space="0" w:color="auto"/>
            </w:tcBorders>
            <w:vAlign w:val="center"/>
          </w:tcPr>
          <w:p w14:paraId="5C0FD59B"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N</w:t>
            </w:r>
          </w:p>
        </w:tc>
        <w:tc>
          <w:tcPr>
            <w:tcW w:w="429" w:type="pct"/>
            <w:tcBorders>
              <w:top w:val="single" w:sz="12" w:space="0" w:color="auto"/>
              <w:bottom w:val="single" w:sz="4" w:space="0" w:color="auto"/>
            </w:tcBorders>
            <w:vAlign w:val="center"/>
          </w:tcPr>
          <w:p w14:paraId="66827046"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E</w:t>
            </w:r>
          </w:p>
        </w:tc>
        <w:tc>
          <w:tcPr>
            <w:tcW w:w="429" w:type="pct"/>
            <w:tcBorders>
              <w:top w:val="single" w:sz="12" w:space="0" w:color="auto"/>
              <w:bottom w:val="single" w:sz="4" w:space="0" w:color="auto"/>
            </w:tcBorders>
            <w:vAlign w:val="center"/>
          </w:tcPr>
          <w:p w14:paraId="351A2CE2"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Age</w:t>
            </w:r>
          </w:p>
        </w:tc>
        <w:tc>
          <w:tcPr>
            <w:tcW w:w="429" w:type="pct"/>
            <w:tcBorders>
              <w:top w:val="single" w:sz="12" w:space="0" w:color="auto"/>
              <w:bottom w:val="single" w:sz="4" w:space="0" w:color="auto"/>
            </w:tcBorders>
            <w:vAlign w:val="center"/>
          </w:tcPr>
          <w:p w14:paraId="4838B2D1" w14:textId="77777777" w:rsidR="00520796" w:rsidRPr="0020319E" w:rsidRDefault="00520796" w:rsidP="00503BAB">
            <w:pPr>
              <w:jc w:val="center"/>
              <w:rPr>
                <w:rFonts w:ascii="Times New Roman" w:hAnsi="Times New Roman" w:cs="Times New Roman"/>
                <w:sz w:val="24"/>
              </w:rPr>
            </w:pPr>
            <w:r w:rsidRPr="0020319E">
              <w:rPr>
                <w:rFonts w:ascii="Times New Roman" w:hAnsi="Times New Roman" w:cs="Times New Roman"/>
                <w:sz w:val="24"/>
              </w:rPr>
              <w:t>Sex</w:t>
            </w:r>
          </w:p>
        </w:tc>
      </w:tr>
      <w:tr w:rsidR="00520796" w:rsidRPr="00FF3BA2" w14:paraId="1553715C" w14:textId="77777777" w:rsidTr="00520796">
        <w:trPr>
          <w:trHeight w:val="397"/>
        </w:trPr>
        <w:tc>
          <w:tcPr>
            <w:tcW w:w="711" w:type="pct"/>
            <w:tcBorders>
              <w:top w:val="single" w:sz="4" w:space="0" w:color="auto"/>
            </w:tcBorders>
            <w:vAlign w:val="center"/>
          </w:tcPr>
          <w:p w14:paraId="66E18DBC"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Christian</w:t>
            </w:r>
          </w:p>
        </w:tc>
        <w:tc>
          <w:tcPr>
            <w:tcW w:w="429" w:type="pct"/>
            <w:tcBorders>
              <w:top w:val="single" w:sz="4" w:space="0" w:color="auto"/>
            </w:tcBorders>
            <w:vAlign w:val="center"/>
          </w:tcPr>
          <w:p w14:paraId="76075443" w14:textId="77777777" w:rsidR="00520796" w:rsidRPr="0020319E" w:rsidRDefault="00520796" w:rsidP="00503BAB">
            <w:pPr>
              <w:tabs>
                <w:tab w:val="decimal" w:pos="182"/>
              </w:tabs>
              <w:rPr>
                <w:rFonts w:ascii="Times New Roman" w:hAnsi="Times New Roman" w:cs="Times New Roman"/>
                <w:sz w:val="24"/>
                <w:vertAlign w:val="superscript"/>
              </w:rPr>
            </w:pPr>
            <w:r w:rsidRPr="0020319E">
              <w:rPr>
                <w:rFonts w:ascii="Times New Roman" w:hAnsi="Times New Roman" w:cs="Times New Roman"/>
                <w:sz w:val="24"/>
              </w:rPr>
              <w:t>.11</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12388EEB"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.36</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1ECF9B8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.57</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1D8E2877"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.47</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71B32D53"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.50</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01DED007"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-.09</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5BDF4E38"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.04</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20C8A499"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.02</w:t>
            </w:r>
            <w:r w:rsidRPr="0020319E">
              <w:rPr>
                <w:rFonts w:ascii="Times New Roman" w:hAnsi="Times New Roman" w:cs="Times New Roman"/>
                <w:sz w:val="24"/>
                <w:vertAlign w:val="superscript"/>
              </w:rPr>
              <w:t>***</w:t>
            </w:r>
          </w:p>
        </w:tc>
        <w:tc>
          <w:tcPr>
            <w:tcW w:w="429" w:type="pct"/>
            <w:tcBorders>
              <w:top w:val="single" w:sz="4" w:space="0" w:color="auto"/>
            </w:tcBorders>
            <w:vAlign w:val="center"/>
          </w:tcPr>
          <w:p w14:paraId="4C5F3B6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.01</w:t>
            </w:r>
          </w:p>
        </w:tc>
        <w:tc>
          <w:tcPr>
            <w:tcW w:w="429" w:type="pct"/>
            <w:tcBorders>
              <w:top w:val="single" w:sz="4" w:space="0" w:color="auto"/>
            </w:tcBorders>
            <w:vAlign w:val="center"/>
          </w:tcPr>
          <w:p w14:paraId="7C77A720"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.06</w:t>
            </w:r>
            <w:r w:rsidRPr="0020319E">
              <w:rPr>
                <w:rFonts w:ascii="Times New Roman" w:hAnsi="Times New Roman" w:cs="Times New Roman"/>
                <w:sz w:val="24"/>
                <w:vertAlign w:val="superscript"/>
              </w:rPr>
              <w:t>***</w:t>
            </w:r>
          </w:p>
        </w:tc>
      </w:tr>
      <w:tr w:rsidR="00520796" w:rsidRPr="00FF3BA2" w14:paraId="1A72D9E4" w14:textId="77777777" w:rsidTr="00520796">
        <w:trPr>
          <w:trHeight w:val="397"/>
        </w:trPr>
        <w:tc>
          <w:tcPr>
            <w:tcW w:w="711" w:type="pct"/>
            <w:vAlign w:val="center"/>
          </w:tcPr>
          <w:p w14:paraId="3D309E47"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Sex</w:t>
            </w:r>
          </w:p>
        </w:tc>
        <w:tc>
          <w:tcPr>
            <w:tcW w:w="429" w:type="pct"/>
            <w:vAlign w:val="center"/>
          </w:tcPr>
          <w:p w14:paraId="0D34EB0E"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.02</w:t>
            </w:r>
            <w:r w:rsidRPr="0020319E">
              <w:rPr>
                <w:rFonts w:ascii="Times New Roman" w:hAnsi="Times New Roman" w:cs="Times New Roman"/>
                <w:sz w:val="24"/>
                <w:vertAlign w:val="superscript"/>
              </w:rPr>
              <w:t>***</w:t>
            </w:r>
          </w:p>
        </w:tc>
        <w:tc>
          <w:tcPr>
            <w:tcW w:w="429" w:type="pct"/>
            <w:vAlign w:val="center"/>
          </w:tcPr>
          <w:p w14:paraId="422A22B8"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.14</w:t>
            </w:r>
            <w:r w:rsidRPr="0020319E">
              <w:rPr>
                <w:rFonts w:ascii="Times New Roman" w:hAnsi="Times New Roman" w:cs="Times New Roman"/>
                <w:sz w:val="24"/>
                <w:vertAlign w:val="superscript"/>
              </w:rPr>
              <w:t>***</w:t>
            </w:r>
          </w:p>
        </w:tc>
        <w:tc>
          <w:tcPr>
            <w:tcW w:w="429" w:type="pct"/>
            <w:vAlign w:val="center"/>
          </w:tcPr>
          <w:p w14:paraId="6582D43E"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.07</w:t>
            </w:r>
            <w:r w:rsidRPr="0020319E">
              <w:rPr>
                <w:rFonts w:ascii="Times New Roman" w:hAnsi="Times New Roman" w:cs="Times New Roman"/>
                <w:sz w:val="24"/>
                <w:vertAlign w:val="superscript"/>
              </w:rPr>
              <w:t>***</w:t>
            </w:r>
          </w:p>
        </w:tc>
        <w:tc>
          <w:tcPr>
            <w:tcW w:w="429" w:type="pct"/>
            <w:vAlign w:val="center"/>
          </w:tcPr>
          <w:p w14:paraId="671541D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.06</w:t>
            </w:r>
            <w:r w:rsidRPr="0020319E">
              <w:rPr>
                <w:rFonts w:ascii="Times New Roman" w:hAnsi="Times New Roman" w:cs="Times New Roman"/>
                <w:sz w:val="24"/>
                <w:vertAlign w:val="superscript"/>
              </w:rPr>
              <w:t>***</w:t>
            </w:r>
          </w:p>
        </w:tc>
        <w:tc>
          <w:tcPr>
            <w:tcW w:w="429" w:type="pct"/>
            <w:vAlign w:val="center"/>
          </w:tcPr>
          <w:p w14:paraId="358B9D7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.04</w:t>
            </w:r>
            <w:r w:rsidRPr="0020319E">
              <w:rPr>
                <w:rFonts w:ascii="Times New Roman" w:hAnsi="Times New Roman" w:cs="Times New Roman"/>
                <w:sz w:val="24"/>
                <w:vertAlign w:val="superscript"/>
              </w:rPr>
              <w:t>***</w:t>
            </w:r>
          </w:p>
        </w:tc>
        <w:tc>
          <w:tcPr>
            <w:tcW w:w="429" w:type="pct"/>
            <w:vAlign w:val="center"/>
          </w:tcPr>
          <w:p w14:paraId="482589B8"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-.23</w:t>
            </w:r>
            <w:r w:rsidRPr="0020319E">
              <w:rPr>
                <w:rFonts w:ascii="Times New Roman" w:hAnsi="Times New Roman" w:cs="Times New Roman"/>
                <w:sz w:val="24"/>
                <w:vertAlign w:val="superscript"/>
              </w:rPr>
              <w:t>***</w:t>
            </w:r>
          </w:p>
        </w:tc>
        <w:tc>
          <w:tcPr>
            <w:tcW w:w="429" w:type="pct"/>
            <w:vAlign w:val="center"/>
          </w:tcPr>
          <w:p w14:paraId="6321325B"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.32</w:t>
            </w:r>
            <w:r w:rsidRPr="0020319E">
              <w:rPr>
                <w:rFonts w:ascii="Times New Roman" w:hAnsi="Times New Roman" w:cs="Times New Roman"/>
                <w:sz w:val="24"/>
                <w:vertAlign w:val="superscript"/>
              </w:rPr>
              <w:t>***</w:t>
            </w:r>
          </w:p>
        </w:tc>
        <w:tc>
          <w:tcPr>
            <w:tcW w:w="429" w:type="pct"/>
            <w:vAlign w:val="center"/>
          </w:tcPr>
          <w:p w14:paraId="0B95B71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.07</w:t>
            </w:r>
            <w:r w:rsidRPr="0020319E">
              <w:rPr>
                <w:rFonts w:ascii="Times New Roman" w:hAnsi="Times New Roman" w:cs="Times New Roman"/>
                <w:sz w:val="24"/>
                <w:vertAlign w:val="superscript"/>
              </w:rPr>
              <w:t>***</w:t>
            </w:r>
          </w:p>
        </w:tc>
        <w:tc>
          <w:tcPr>
            <w:tcW w:w="429" w:type="pct"/>
            <w:vAlign w:val="center"/>
          </w:tcPr>
          <w:p w14:paraId="099D7B4C"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.01</w:t>
            </w:r>
          </w:p>
        </w:tc>
        <w:tc>
          <w:tcPr>
            <w:tcW w:w="429" w:type="pct"/>
            <w:vAlign w:val="center"/>
          </w:tcPr>
          <w:p w14:paraId="798FBDD7"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394D755D" w14:textId="77777777" w:rsidTr="00520796">
        <w:trPr>
          <w:trHeight w:val="397"/>
        </w:trPr>
        <w:tc>
          <w:tcPr>
            <w:tcW w:w="711" w:type="pct"/>
            <w:vAlign w:val="center"/>
          </w:tcPr>
          <w:p w14:paraId="431DD22D"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Age</w:t>
            </w:r>
          </w:p>
        </w:tc>
        <w:tc>
          <w:tcPr>
            <w:tcW w:w="429" w:type="pct"/>
            <w:vAlign w:val="center"/>
          </w:tcPr>
          <w:p w14:paraId="6A14D3B9"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-.04</w:t>
            </w:r>
            <w:r w:rsidRPr="0020319E">
              <w:rPr>
                <w:rFonts w:ascii="Times New Roman" w:hAnsi="Times New Roman" w:cs="Times New Roman"/>
                <w:sz w:val="24"/>
                <w:vertAlign w:val="superscript"/>
              </w:rPr>
              <w:t>***</w:t>
            </w:r>
          </w:p>
        </w:tc>
        <w:tc>
          <w:tcPr>
            <w:tcW w:w="429" w:type="pct"/>
            <w:vAlign w:val="center"/>
          </w:tcPr>
          <w:p w14:paraId="3C0B5612"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-.04</w:t>
            </w:r>
            <w:r w:rsidRPr="0020319E">
              <w:rPr>
                <w:rFonts w:ascii="Times New Roman" w:hAnsi="Times New Roman" w:cs="Times New Roman"/>
                <w:sz w:val="24"/>
                <w:vertAlign w:val="superscript"/>
              </w:rPr>
              <w:t>***</w:t>
            </w:r>
          </w:p>
        </w:tc>
        <w:tc>
          <w:tcPr>
            <w:tcW w:w="429" w:type="pct"/>
            <w:vAlign w:val="center"/>
          </w:tcPr>
          <w:p w14:paraId="19F1BFAA"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-.04</w:t>
            </w:r>
            <w:r w:rsidRPr="0020319E">
              <w:rPr>
                <w:rFonts w:ascii="Times New Roman" w:hAnsi="Times New Roman" w:cs="Times New Roman"/>
                <w:sz w:val="24"/>
                <w:vertAlign w:val="superscript"/>
              </w:rPr>
              <w:t>***</w:t>
            </w:r>
          </w:p>
        </w:tc>
        <w:tc>
          <w:tcPr>
            <w:tcW w:w="429" w:type="pct"/>
            <w:vAlign w:val="center"/>
          </w:tcPr>
          <w:p w14:paraId="6A52AF67"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-.01</w:t>
            </w:r>
          </w:p>
        </w:tc>
        <w:tc>
          <w:tcPr>
            <w:tcW w:w="429" w:type="pct"/>
            <w:vAlign w:val="center"/>
          </w:tcPr>
          <w:p w14:paraId="011FE9AC"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-.01</w:t>
            </w:r>
          </w:p>
        </w:tc>
        <w:tc>
          <w:tcPr>
            <w:tcW w:w="429" w:type="pct"/>
            <w:vAlign w:val="center"/>
          </w:tcPr>
          <w:p w14:paraId="40542A80"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.03</w:t>
            </w:r>
            <w:r w:rsidRPr="0020319E">
              <w:rPr>
                <w:rFonts w:ascii="Times New Roman" w:hAnsi="Times New Roman" w:cs="Times New Roman"/>
                <w:sz w:val="24"/>
                <w:vertAlign w:val="superscript"/>
              </w:rPr>
              <w:t>***</w:t>
            </w:r>
          </w:p>
        </w:tc>
        <w:tc>
          <w:tcPr>
            <w:tcW w:w="429" w:type="pct"/>
            <w:vAlign w:val="center"/>
          </w:tcPr>
          <w:p w14:paraId="77EF411F"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.01</w:t>
            </w:r>
          </w:p>
        </w:tc>
        <w:tc>
          <w:tcPr>
            <w:tcW w:w="429" w:type="pct"/>
            <w:vAlign w:val="center"/>
          </w:tcPr>
          <w:p w14:paraId="30A238A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.00</w:t>
            </w:r>
          </w:p>
        </w:tc>
        <w:tc>
          <w:tcPr>
            <w:tcW w:w="429" w:type="pct"/>
            <w:vAlign w:val="center"/>
          </w:tcPr>
          <w:p w14:paraId="5A6411D8"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4C0D67A1"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2D96F26E" w14:textId="77777777" w:rsidTr="00520796">
        <w:trPr>
          <w:trHeight w:val="397"/>
        </w:trPr>
        <w:tc>
          <w:tcPr>
            <w:tcW w:w="711" w:type="pct"/>
            <w:vAlign w:val="center"/>
          </w:tcPr>
          <w:p w14:paraId="6B9C3D82" w14:textId="2031931E"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Extraversion</w:t>
            </w:r>
            <w:r>
              <w:rPr>
                <w:rFonts w:ascii="Times New Roman" w:hAnsi="Times New Roman" w:cs="Times New Roman"/>
                <w:sz w:val="24"/>
              </w:rPr>
              <w:t xml:space="preserve"> (E)</w:t>
            </w:r>
          </w:p>
        </w:tc>
        <w:tc>
          <w:tcPr>
            <w:tcW w:w="429" w:type="pct"/>
            <w:vAlign w:val="center"/>
          </w:tcPr>
          <w:p w14:paraId="63F0A46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-.13</w:t>
            </w:r>
            <w:r w:rsidRPr="0020319E">
              <w:rPr>
                <w:rFonts w:ascii="Times New Roman" w:hAnsi="Times New Roman" w:cs="Times New Roman"/>
                <w:sz w:val="24"/>
                <w:vertAlign w:val="superscript"/>
              </w:rPr>
              <w:t>***</w:t>
            </w:r>
          </w:p>
        </w:tc>
        <w:tc>
          <w:tcPr>
            <w:tcW w:w="429" w:type="pct"/>
            <w:vAlign w:val="center"/>
          </w:tcPr>
          <w:p w14:paraId="21E0E1B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.06</w:t>
            </w:r>
            <w:r w:rsidRPr="0020319E">
              <w:rPr>
                <w:rFonts w:ascii="Times New Roman" w:hAnsi="Times New Roman" w:cs="Times New Roman"/>
                <w:sz w:val="24"/>
                <w:vertAlign w:val="superscript"/>
              </w:rPr>
              <w:t>***</w:t>
            </w:r>
          </w:p>
        </w:tc>
        <w:tc>
          <w:tcPr>
            <w:tcW w:w="429" w:type="pct"/>
            <w:vAlign w:val="center"/>
          </w:tcPr>
          <w:p w14:paraId="4B3FBD1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-.02</w:t>
            </w:r>
            <w:r w:rsidRPr="0020319E">
              <w:rPr>
                <w:rFonts w:ascii="Times New Roman" w:hAnsi="Times New Roman" w:cs="Times New Roman"/>
                <w:sz w:val="24"/>
                <w:vertAlign w:val="superscript"/>
              </w:rPr>
              <w:t>**</w:t>
            </w:r>
          </w:p>
        </w:tc>
        <w:tc>
          <w:tcPr>
            <w:tcW w:w="429" w:type="pct"/>
            <w:vAlign w:val="center"/>
          </w:tcPr>
          <w:p w14:paraId="6746CBA3"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-.05</w:t>
            </w:r>
            <w:r w:rsidRPr="0020319E">
              <w:rPr>
                <w:rFonts w:ascii="Times New Roman" w:hAnsi="Times New Roman" w:cs="Times New Roman"/>
                <w:sz w:val="24"/>
                <w:vertAlign w:val="superscript"/>
              </w:rPr>
              <w:t>***</w:t>
            </w:r>
          </w:p>
        </w:tc>
        <w:tc>
          <w:tcPr>
            <w:tcW w:w="429" w:type="pct"/>
            <w:vAlign w:val="center"/>
          </w:tcPr>
          <w:p w14:paraId="21FF1EB5"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-.05</w:t>
            </w:r>
            <w:r w:rsidRPr="0020319E">
              <w:rPr>
                <w:rFonts w:ascii="Times New Roman" w:hAnsi="Times New Roman" w:cs="Times New Roman"/>
                <w:sz w:val="24"/>
                <w:vertAlign w:val="superscript"/>
              </w:rPr>
              <w:t>***</w:t>
            </w:r>
          </w:p>
        </w:tc>
        <w:tc>
          <w:tcPr>
            <w:tcW w:w="429" w:type="pct"/>
            <w:vAlign w:val="center"/>
          </w:tcPr>
          <w:p w14:paraId="5349CE35"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.12</w:t>
            </w:r>
            <w:r w:rsidRPr="0020319E">
              <w:rPr>
                <w:rFonts w:ascii="Times New Roman" w:hAnsi="Times New Roman" w:cs="Times New Roman"/>
                <w:sz w:val="24"/>
                <w:vertAlign w:val="superscript"/>
              </w:rPr>
              <w:t>***</w:t>
            </w:r>
          </w:p>
        </w:tc>
        <w:tc>
          <w:tcPr>
            <w:tcW w:w="429" w:type="pct"/>
            <w:vAlign w:val="center"/>
          </w:tcPr>
          <w:p w14:paraId="5178B9E5"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-.16</w:t>
            </w:r>
            <w:r w:rsidRPr="0020319E">
              <w:rPr>
                <w:rFonts w:ascii="Times New Roman" w:hAnsi="Times New Roman" w:cs="Times New Roman"/>
                <w:sz w:val="24"/>
                <w:vertAlign w:val="superscript"/>
              </w:rPr>
              <w:t>***</w:t>
            </w:r>
          </w:p>
        </w:tc>
        <w:tc>
          <w:tcPr>
            <w:tcW w:w="429" w:type="pct"/>
            <w:vAlign w:val="center"/>
          </w:tcPr>
          <w:p w14:paraId="1F805C96"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1A6CAA88"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55D6D42F"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09FC7181" w14:textId="77777777" w:rsidTr="00520796">
        <w:trPr>
          <w:trHeight w:val="397"/>
        </w:trPr>
        <w:tc>
          <w:tcPr>
            <w:tcW w:w="711" w:type="pct"/>
            <w:vAlign w:val="center"/>
          </w:tcPr>
          <w:p w14:paraId="12DF3A42" w14:textId="530CEBED"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Neuroticism</w:t>
            </w:r>
            <w:r>
              <w:rPr>
                <w:rFonts w:ascii="Times New Roman" w:hAnsi="Times New Roman" w:cs="Times New Roman"/>
                <w:sz w:val="24"/>
              </w:rPr>
              <w:t xml:space="preserve"> (N)</w:t>
            </w:r>
          </w:p>
        </w:tc>
        <w:tc>
          <w:tcPr>
            <w:tcW w:w="429" w:type="pct"/>
            <w:vAlign w:val="center"/>
          </w:tcPr>
          <w:p w14:paraId="18CAB6B8"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.11</w:t>
            </w:r>
            <w:r w:rsidRPr="0020319E">
              <w:rPr>
                <w:rFonts w:ascii="Times New Roman" w:hAnsi="Times New Roman" w:cs="Times New Roman"/>
                <w:sz w:val="24"/>
                <w:vertAlign w:val="superscript"/>
              </w:rPr>
              <w:t>***</w:t>
            </w:r>
          </w:p>
        </w:tc>
        <w:tc>
          <w:tcPr>
            <w:tcW w:w="429" w:type="pct"/>
            <w:vAlign w:val="center"/>
          </w:tcPr>
          <w:p w14:paraId="33D061EC"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.06</w:t>
            </w:r>
            <w:r w:rsidRPr="0020319E">
              <w:rPr>
                <w:rFonts w:ascii="Times New Roman" w:hAnsi="Times New Roman" w:cs="Times New Roman"/>
                <w:sz w:val="24"/>
                <w:vertAlign w:val="superscript"/>
              </w:rPr>
              <w:t>***</w:t>
            </w:r>
          </w:p>
        </w:tc>
        <w:tc>
          <w:tcPr>
            <w:tcW w:w="429" w:type="pct"/>
            <w:vAlign w:val="center"/>
          </w:tcPr>
          <w:p w14:paraId="5C497399"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.06</w:t>
            </w:r>
            <w:r w:rsidRPr="0020319E">
              <w:rPr>
                <w:rFonts w:ascii="Times New Roman" w:hAnsi="Times New Roman" w:cs="Times New Roman"/>
                <w:sz w:val="24"/>
                <w:vertAlign w:val="superscript"/>
              </w:rPr>
              <w:t>***</w:t>
            </w:r>
          </w:p>
        </w:tc>
        <w:tc>
          <w:tcPr>
            <w:tcW w:w="429" w:type="pct"/>
            <w:vAlign w:val="center"/>
          </w:tcPr>
          <w:p w14:paraId="08E49EC2"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.09</w:t>
            </w:r>
            <w:r w:rsidRPr="0020319E">
              <w:rPr>
                <w:rFonts w:ascii="Times New Roman" w:hAnsi="Times New Roman" w:cs="Times New Roman"/>
                <w:sz w:val="24"/>
                <w:vertAlign w:val="superscript"/>
              </w:rPr>
              <w:t>***</w:t>
            </w:r>
          </w:p>
        </w:tc>
        <w:tc>
          <w:tcPr>
            <w:tcW w:w="429" w:type="pct"/>
            <w:vAlign w:val="center"/>
          </w:tcPr>
          <w:p w14:paraId="45AB3AB7"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.05</w:t>
            </w:r>
            <w:r w:rsidRPr="0020319E">
              <w:rPr>
                <w:rFonts w:ascii="Times New Roman" w:hAnsi="Times New Roman" w:cs="Times New Roman"/>
                <w:sz w:val="24"/>
                <w:vertAlign w:val="superscript"/>
              </w:rPr>
              <w:t>***</w:t>
            </w:r>
          </w:p>
        </w:tc>
        <w:tc>
          <w:tcPr>
            <w:tcW w:w="429" w:type="pct"/>
            <w:vAlign w:val="center"/>
          </w:tcPr>
          <w:p w14:paraId="54F847D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-.06</w:t>
            </w:r>
            <w:r w:rsidRPr="0020319E">
              <w:rPr>
                <w:rFonts w:ascii="Times New Roman" w:hAnsi="Times New Roman" w:cs="Times New Roman"/>
                <w:sz w:val="24"/>
                <w:vertAlign w:val="superscript"/>
              </w:rPr>
              <w:t>***</w:t>
            </w:r>
          </w:p>
        </w:tc>
        <w:tc>
          <w:tcPr>
            <w:tcW w:w="429" w:type="pct"/>
            <w:vAlign w:val="center"/>
          </w:tcPr>
          <w:p w14:paraId="53E8AFE9"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20B16F50"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52081898"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1BA45277"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6DDE0EFE" w14:textId="77777777" w:rsidTr="00520796">
        <w:trPr>
          <w:trHeight w:val="397"/>
        </w:trPr>
        <w:tc>
          <w:tcPr>
            <w:tcW w:w="711" w:type="pct"/>
            <w:vAlign w:val="center"/>
          </w:tcPr>
          <w:p w14:paraId="349B2646" w14:textId="364C1403"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Psychoticism</w:t>
            </w:r>
            <w:r>
              <w:rPr>
                <w:rFonts w:ascii="Times New Roman" w:hAnsi="Times New Roman" w:cs="Times New Roman"/>
                <w:sz w:val="24"/>
              </w:rPr>
              <w:t xml:space="preserve"> (P)</w:t>
            </w:r>
          </w:p>
        </w:tc>
        <w:tc>
          <w:tcPr>
            <w:tcW w:w="429" w:type="pct"/>
            <w:vAlign w:val="center"/>
          </w:tcPr>
          <w:p w14:paraId="3F181F0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-.26</w:t>
            </w:r>
            <w:r w:rsidRPr="0020319E">
              <w:rPr>
                <w:rFonts w:ascii="Times New Roman" w:hAnsi="Times New Roman" w:cs="Times New Roman"/>
                <w:sz w:val="24"/>
                <w:vertAlign w:val="superscript"/>
              </w:rPr>
              <w:t>***</w:t>
            </w:r>
          </w:p>
        </w:tc>
        <w:tc>
          <w:tcPr>
            <w:tcW w:w="429" w:type="pct"/>
            <w:vAlign w:val="center"/>
          </w:tcPr>
          <w:p w14:paraId="1B6C047A"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-.00</w:t>
            </w:r>
          </w:p>
        </w:tc>
        <w:tc>
          <w:tcPr>
            <w:tcW w:w="429" w:type="pct"/>
            <w:vAlign w:val="center"/>
          </w:tcPr>
          <w:p w14:paraId="19F46C21"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-.15</w:t>
            </w:r>
            <w:r w:rsidRPr="0020319E">
              <w:rPr>
                <w:rFonts w:ascii="Times New Roman" w:hAnsi="Times New Roman" w:cs="Times New Roman"/>
                <w:sz w:val="24"/>
                <w:vertAlign w:val="superscript"/>
              </w:rPr>
              <w:t>***</w:t>
            </w:r>
          </w:p>
        </w:tc>
        <w:tc>
          <w:tcPr>
            <w:tcW w:w="429" w:type="pct"/>
            <w:vAlign w:val="center"/>
          </w:tcPr>
          <w:p w14:paraId="50E4DD1E"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-.09</w:t>
            </w:r>
            <w:r w:rsidRPr="0020319E">
              <w:rPr>
                <w:rFonts w:ascii="Times New Roman" w:hAnsi="Times New Roman" w:cs="Times New Roman"/>
                <w:sz w:val="24"/>
                <w:vertAlign w:val="superscript"/>
              </w:rPr>
              <w:t>***</w:t>
            </w:r>
          </w:p>
        </w:tc>
        <w:tc>
          <w:tcPr>
            <w:tcW w:w="429" w:type="pct"/>
            <w:vAlign w:val="center"/>
          </w:tcPr>
          <w:p w14:paraId="7703AB66"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-.10</w:t>
            </w:r>
            <w:r w:rsidRPr="0020319E">
              <w:rPr>
                <w:rFonts w:ascii="Times New Roman" w:hAnsi="Times New Roman" w:cs="Times New Roman"/>
                <w:sz w:val="24"/>
                <w:vertAlign w:val="superscript"/>
              </w:rPr>
              <w:t>***</w:t>
            </w:r>
          </w:p>
        </w:tc>
        <w:tc>
          <w:tcPr>
            <w:tcW w:w="429" w:type="pct"/>
            <w:vAlign w:val="center"/>
          </w:tcPr>
          <w:p w14:paraId="62D370A6"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64956F3D"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53D95651"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53D1557D"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20C9841D"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4C298D58" w14:textId="77777777" w:rsidTr="00520796">
        <w:trPr>
          <w:trHeight w:val="397"/>
        </w:trPr>
        <w:tc>
          <w:tcPr>
            <w:tcW w:w="711" w:type="pct"/>
            <w:vAlign w:val="center"/>
          </w:tcPr>
          <w:p w14:paraId="7AF22AE5"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Church</w:t>
            </w:r>
          </w:p>
        </w:tc>
        <w:tc>
          <w:tcPr>
            <w:tcW w:w="429" w:type="pct"/>
            <w:vAlign w:val="center"/>
          </w:tcPr>
          <w:p w14:paraId="37648083"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.17</w:t>
            </w:r>
            <w:r w:rsidRPr="0020319E">
              <w:rPr>
                <w:rFonts w:ascii="Times New Roman" w:hAnsi="Times New Roman" w:cs="Times New Roman"/>
                <w:sz w:val="24"/>
                <w:vertAlign w:val="superscript"/>
              </w:rPr>
              <w:t>***</w:t>
            </w:r>
          </w:p>
        </w:tc>
        <w:tc>
          <w:tcPr>
            <w:tcW w:w="429" w:type="pct"/>
            <w:vAlign w:val="center"/>
          </w:tcPr>
          <w:p w14:paraId="25A2FC08"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.39</w:t>
            </w:r>
            <w:r w:rsidRPr="0020319E">
              <w:rPr>
                <w:rFonts w:ascii="Times New Roman" w:hAnsi="Times New Roman" w:cs="Times New Roman"/>
                <w:sz w:val="24"/>
                <w:vertAlign w:val="superscript"/>
              </w:rPr>
              <w:t>***</w:t>
            </w:r>
          </w:p>
        </w:tc>
        <w:tc>
          <w:tcPr>
            <w:tcW w:w="429" w:type="pct"/>
            <w:vAlign w:val="center"/>
          </w:tcPr>
          <w:p w14:paraId="78AB7B98"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.63</w:t>
            </w:r>
            <w:r w:rsidRPr="0020319E">
              <w:rPr>
                <w:rFonts w:ascii="Times New Roman" w:hAnsi="Times New Roman" w:cs="Times New Roman"/>
                <w:sz w:val="24"/>
                <w:vertAlign w:val="superscript"/>
              </w:rPr>
              <w:t>***</w:t>
            </w:r>
          </w:p>
        </w:tc>
        <w:tc>
          <w:tcPr>
            <w:tcW w:w="429" w:type="pct"/>
            <w:vAlign w:val="center"/>
          </w:tcPr>
          <w:p w14:paraId="65B17B5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.61</w:t>
            </w:r>
            <w:r w:rsidRPr="0020319E">
              <w:rPr>
                <w:rFonts w:ascii="Times New Roman" w:hAnsi="Times New Roman" w:cs="Times New Roman"/>
                <w:sz w:val="24"/>
                <w:vertAlign w:val="superscript"/>
              </w:rPr>
              <w:t>***</w:t>
            </w:r>
          </w:p>
        </w:tc>
        <w:tc>
          <w:tcPr>
            <w:tcW w:w="429" w:type="pct"/>
            <w:vAlign w:val="center"/>
          </w:tcPr>
          <w:p w14:paraId="64D69672"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17567054"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6A2002FB"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691F476D"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7003FE2E"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643B25E4"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5A4C87AE" w14:textId="77777777" w:rsidTr="00520796">
        <w:trPr>
          <w:trHeight w:val="397"/>
        </w:trPr>
        <w:tc>
          <w:tcPr>
            <w:tcW w:w="711" w:type="pct"/>
            <w:vAlign w:val="center"/>
          </w:tcPr>
          <w:p w14:paraId="712049EC"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Prayer</w:t>
            </w:r>
          </w:p>
        </w:tc>
        <w:tc>
          <w:tcPr>
            <w:tcW w:w="429" w:type="pct"/>
            <w:vAlign w:val="center"/>
          </w:tcPr>
          <w:p w14:paraId="7EC0E495"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.18</w:t>
            </w:r>
            <w:r w:rsidRPr="0020319E">
              <w:rPr>
                <w:rFonts w:ascii="Times New Roman" w:hAnsi="Times New Roman" w:cs="Times New Roman"/>
                <w:sz w:val="24"/>
                <w:vertAlign w:val="superscript"/>
              </w:rPr>
              <w:t>***</w:t>
            </w:r>
          </w:p>
        </w:tc>
        <w:tc>
          <w:tcPr>
            <w:tcW w:w="429" w:type="pct"/>
            <w:vAlign w:val="center"/>
          </w:tcPr>
          <w:p w14:paraId="490E2017"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.44</w:t>
            </w:r>
            <w:r w:rsidRPr="0020319E">
              <w:rPr>
                <w:rFonts w:ascii="Times New Roman" w:hAnsi="Times New Roman" w:cs="Times New Roman"/>
                <w:sz w:val="24"/>
                <w:vertAlign w:val="superscript"/>
              </w:rPr>
              <w:t>***</w:t>
            </w:r>
          </w:p>
        </w:tc>
        <w:tc>
          <w:tcPr>
            <w:tcW w:w="429" w:type="pct"/>
            <w:vAlign w:val="center"/>
          </w:tcPr>
          <w:p w14:paraId="3DF1E4DA"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.72</w:t>
            </w:r>
            <w:r w:rsidRPr="0020319E">
              <w:rPr>
                <w:rFonts w:ascii="Times New Roman" w:hAnsi="Times New Roman" w:cs="Times New Roman"/>
                <w:sz w:val="24"/>
                <w:vertAlign w:val="superscript"/>
              </w:rPr>
              <w:t>***</w:t>
            </w:r>
          </w:p>
        </w:tc>
        <w:tc>
          <w:tcPr>
            <w:tcW w:w="429" w:type="pct"/>
            <w:vAlign w:val="center"/>
          </w:tcPr>
          <w:p w14:paraId="03E55884"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108160DA"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4E6D34B4"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4E8BCF5B"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649EBA76"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386429FE"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75ABC90A"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0384C68C" w14:textId="77777777" w:rsidTr="00520796">
        <w:trPr>
          <w:trHeight w:val="397"/>
        </w:trPr>
        <w:tc>
          <w:tcPr>
            <w:tcW w:w="711" w:type="pct"/>
            <w:vAlign w:val="center"/>
          </w:tcPr>
          <w:p w14:paraId="44FE1293"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FSAC</w:t>
            </w:r>
          </w:p>
        </w:tc>
        <w:tc>
          <w:tcPr>
            <w:tcW w:w="429" w:type="pct"/>
            <w:vAlign w:val="center"/>
          </w:tcPr>
          <w:p w14:paraId="621B6E9D"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.25</w:t>
            </w:r>
            <w:r w:rsidRPr="0020319E">
              <w:rPr>
                <w:rFonts w:ascii="Times New Roman" w:hAnsi="Times New Roman" w:cs="Times New Roman"/>
                <w:sz w:val="24"/>
                <w:vertAlign w:val="superscript"/>
              </w:rPr>
              <w:t>***</w:t>
            </w:r>
          </w:p>
        </w:tc>
        <w:tc>
          <w:tcPr>
            <w:tcW w:w="429" w:type="pct"/>
            <w:vAlign w:val="center"/>
          </w:tcPr>
          <w:p w14:paraId="516F5560"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.58</w:t>
            </w:r>
            <w:r w:rsidRPr="0020319E">
              <w:rPr>
                <w:rFonts w:ascii="Times New Roman" w:hAnsi="Times New Roman" w:cs="Times New Roman"/>
                <w:sz w:val="24"/>
                <w:vertAlign w:val="superscript"/>
              </w:rPr>
              <w:t>***</w:t>
            </w:r>
          </w:p>
        </w:tc>
        <w:tc>
          <w:tcPr>
            <w:tcW w:w="429" w:type="pct"/>
            <w:vAlign w:val="center"/>
          </w:tcPr>
          <w:p w14:paraId="372B23A2"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0D02DCF0"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41E2A9EC"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2F9D8832"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497EA840"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1B098109"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56A7EB51" w14:textId="77777777" w:rsidR="00520796" w:rsidRPr="0020319E" w:rsidRDefault="00520796" w:rsidP="00503BAB">
            <w:pPr>
              <w:tabs>
                <w:tab w:val="decimal" w:pos="182"/>
              </w:tabs>
              <w:rPr>
                <w:rFonts w:ascii="Times New Roman" w:hAnsi="Times New Roman" w:cs="Times New Roman"/>
                <w:sz w:val="24"/>
              </w:rPr>
            </w:pPr>
          </w:p>
        </w:tc>
        <w:tc>
          <w:tcPr>
            <w:tcW w:w="429" w:type="pct"/>
            <w:vAlign w:val="center"/>
          </w:tcPr>
          <w:p w14:paraId="02FB7359" w14:textId="77777777" w:rsidR="00520796" w:rsidRPr="0020319E" w:rsidRDefault="00520796" w:rsidP="00503BAB">
            <w:pPr>
              <w:tabs>
                <w:tab w:val="decimal" w:pos="182"/>
              </w:tabs>
              <w:rPr>
                <w:rFonts w:ascii="Times New Roman" w:hAnsi="Times New Roman" w:cs="Times New Roman"/>
                <w:sz w:val="24"/>
              </w:rPr>
            </w:pPr>
          </w:p>
        </w:tc>
      </w:tr>
      <w:tr w:rsidR="00520796" w:rsidRPr="00FF3BA2" w14:paraId="7E8546EF" w14:textId="77777777" w:rsidTr="00520796">
        <w:trPr>
          <w:trHeight w:val="397"/>
        </w:trPr>
        <w:tc>
          <w:tcPr>
            <w:tcW w:w="711" w:type="pct"/>
            <w:tcBorders>
              <w:bottom w:val="single" w:sz="12" w:space="0" w:color="auto"/>
            </w:tcBorders>
            <w:vAlign w:val="center"/>
          </w:tcPr>
          <w:p w14:paraId="17C19898" w14:textId="77777777" w:rsidR="00520796" w:rsidRPr="0020319E" w:rsidRDefault="00520796" w:rsidP="00503BAB">
            <w:pPr>
              <w:rPr>
                <w:rFonts w:ascii="Times New Roman" w:hAnsi="Times New Roman" w:cs="Times New Roman"/>
                <w:sz w:val="24"/>
              </w:rPr>
            </w:pPr>
            <w:r w:rsidRPr="0020319E">
              <w:rPr>
                <w:rFonts w:ascii="Times New Roman" w:hAnsi="Times New Roman" w:cs="Times New Roman"/>
                <w:sz w:val="24"/>
              </w:rPr>
              <w:t>CCBS</w:t>
            </w:r>
          </w:p>
        </w:tc>
        <w:tc>
          <w:tcPr>
            <w:tcW w:w="429" w:type="pct"/>
            <w:tcBorders>
              <w:bottom w:val="single" w:sz="12" w:space="0" w:color="auto"/>
            </w:tcBorders>
            <w:vAlign w:val="center"/>
          </w:tcPr>
          <w:p w14:paraId="7907BE5F" w14:textId="77777777" w:rsidR="00520796" w:rsidRPr="0020319E" w:rsidRDefault="00520796" w:rsidP="00503BAB">
            <w:pPr>
              <w:tabs>
                <w:tab w:val="decimal" w:pos="182"/>
              </w:tabs>
              <w:rPr>
                <w:rFonts w:ascii="Times New Roman" w:hAnsi="Times New Roman" w:cs="Times New Roman"/>
                <w:sz w:val="24"/>
              </w:rPr>
            </w:pPr>
            <w:r w:rsidRPr="0020319E">
              <w:rPr>
                <w:rFonts w:ascii="Times New Roman" w:hAnsi="Times New Roman" w:cs="Times New Roman"/>
                <w:sz w:val="24"/>
              </w:rPr>
              <w:t>-.08</w:t>
            </w:r>
            <w:r w:rsidRPr="0020319E">
              <w:rPr>
                <w:rFonts w:ascii="Times New Roman" w:hAnsi="Times New Roman" w:cs="Times New Roman"/>
                <w:sz w:val="24"/>
                <w:vertAlign w:val="superscript"/>
              </w:rPr>
              <w:t>***</w:t>
            </w:r>
          </w:p>
        </w:tc>
        <w:tc>
          <w:tcPr>
            <w:tcW w:w="429" w:type="pct"/>
            <w:tcBorders>
              <w:bottom w:val="single" w:sz="12" w:space="0" w:color="auto"/>
            </w:tcBorders>
            <w:vAlign w:val="center"/>
          </w:tcPr>
          <w:p w14:paraId="391F3830"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7DBB5A6E"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17893BBA"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06C51B87"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52BDAC0F"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517EA71F"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02DE2AC7"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201BD7F5" w14:textId="77777777" w:rsidR="00520796" w:rsidRPr="0020319E" w:rsidRDefault="00520796" w:rsidP="00503BAB">
            <w:pPr>
              <w:tabs>
                <w:tab w:val="decimal" w:pos="182"/>
              </w:tabs>
              <w:rPr>
                <w:rFonts w:ascii="Times New Roman" w:hAnsi="Times New Roman" w:cs="Times New Roman"/>
                <w:sz w:val="24"/>
              </w:rPr>
            </w:pPr>
          </w:p>
        </w:tc>
        <w:tc>
          <w:tcPr>
            <w:tcW w:w="429" w:type="pct"/>
            <w:tcBorders>
              <w:bottom w:val="single" w:sz="12" w:space="0" w:color="auto"/>
            </w:tcBorders>
            <w:vAlign w:val="center"/>
          </w:tcPr>
          <w:p w14:paraId="6738864E" w14:textId="77777777" w:rsidR="00520796" w:rsidRPr="0020319E" w:rsidRDefault="00520796" w:rsidP="00503BAB">
            <w:pPr>
              <w:tabs>
                <w:tab w:val="decimal" w:pos="182"/>
              </w:tabs>
              <w:rPr>
                <w:rFonts w:ascii="Times New Roman" w:hAnsi="Times New Roman" w:cs="Times New Roman"/>
                <w:sz w:val="24"/>
              </w:rPr>
            </w:pPr>
          </w:p>
        </w:tc>
      </w:tr>
    </w:tbl>
    <w:p w14:paraId="59FF2E8B" w14:textId="77777777" w:rsidR="00520796" w:rsidRDefault="00520796" w:rsidP="00520796">
      <w:pPr>
        <w:spacing w:after="0" w:line="480" w:lineRule="auto"/>
        <w:rPr>
          <w:rFonts w:ascii="Times New Roman" w:hAnsi="Times New Roman" w:cs="Times New Roman"/>
          <w:sz w:val="24"/>
        </w:rPr>
      </w:pPr>
    </w:p>
    <w:p w14:paraId="2DA95DBE" w14:textId="77777777" w:rsidR="00520796" w:rsidRPr="0020319E" w:rsidRDefault="00520796" w:rsidP="00520796">
      <w:pPr>
        <w:spacing w:after="0" w:line="480" w:lineRule="auto"/>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sz w:val="24"/>
        </w:rPr>
        <w:tab/>
      </w:r>
      <w:r>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sz w:val="24"/>
        </w:rPr>
        <w:t xml:space="preserve"> &lt; .05; </w:t>
      </w:r>
      <w:r>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sz w:val="24"/>
        </w:rPr>
        <w:t xml:space="preserve"> &lt; .01; </w:t>
      </w:r>
      <w:r>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sz w:val="24"/>
        </w:rPr>
        <w:t xml:space="preserve"> &lt; .001</w:t>
      </w:r>
    </w:p>
    <w:p w14:paraId="557E144B"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ab/>
        <w:t>N = 23,714</w:t>
      </w:r>
    </w:p>
    <w:p w14:paraId="60DD6C04" w14:textId="77777777" w:rsidR="00520796" w:rsidRDefault="00520796" w:rsidP="00520796">
      <w:pPr>
        <w:rPr>
          <w:rFonts w:ascii="Times New Roman" w:hAnsi="Times New Roman" w:cs="Times New Roman"/>
          <w:sz w:val="24"/>
        </w:rPr>
        <w:sectPr w:rsidR="00520796" w:rsidSect="00503BAB">
          <w:pgSz w:w="16838" w:h="11906" w:orient="landscape"/>
          <w:pgMar w:top="1440" w:right="1440" w:bottom="1440" w:left="1440" w:header="708" w:footer="708" w:gutter="0"/>
          <w:cols w:space="708"/>
          <w:docGrid w:linePitch="360"/>
        </w:sectPr>
      </w:pPr>
    </w:p>
    <w:p w14:paraId="2985CF70" w14:textId="77777777" w:rsidR="00520796" w:rsidRDefault="00520796" w:rsidP="00520796">
      <w:pPr>
        <w:rPr>
          <w:rFonts w:ascii="Times New Roman" w:hAnsi="Times New Roman" w:cs="Times New Roman"/>
          <w:sz w:val="24"/>
        </w:rPr>
      </w:pPr>
      <w:r>
        <w:rPr>
          <w:rFonts w:ascii="Times New Roman" w:hAnsi="Times New Roman" w:cs="Times New Roman"/>
          <w:sz w:val="24"/>
        </w:rPr>
        <w:lastRenderedPageBreak/>
        <w:t>Table 4</w:t>
      </w:r>
    </w:p>
    <w:p w14:paraId="0D73CA71" w14:textId="77777777" w:rsidR="00520796" w:rsidRDefault="00520796" w:rsidP="00520796">
      <w:pPr>
        <w:rPr>
          <w:rFonts w:ascii="Times New Roman" w:hAnsi="Times New Roman" w:cs="Times New Roman"/>
          <w:sz w:val="24"/>
        </w:rPr>
      </w:pPr>
      <w:r>
        <w:rPr>
          <w:rFonts w:ascii="Times New Roman" w:hAnsi="Times New Roman" w:cs="Times New Roman"/>
          <w:i/>
          <w:sz w:val="24"/>
        </w:rPr>
        <w:t>Regression models</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76"/>
        <w:gridCol w:w="976"/>
        <w:gridCol w:w="976"/>
        <w:gridCol w:w="976"/>
        <w:gridCol w:w="976"/>
        <w:gridCol w:w="976"/>
        <w:gridCol w:w="976"/>
      </w:tblGrid>
      <w:tr w:rsidR="00520796" w:rsidRPr="00806C4F" w14:paraId="12CBBBB6" w14:textId="77777777" w:rsidTr="00520796">
        <w:trPr>
          <w:trHeight w:val="567"/>
        </w:trPr>
        <w:tc>
          <w:tcPr>
            <w:tcW w:w="2410" w:type="dxa"/>
            <w:tcBorders>
              <w:top w:val="single" w:sz="12" w:space="0" w:color="auto"/>
              <w:bottom w:val="single" w:sz="4" w:space="0" w:color="auto"/>
            </w:tcBorders>
            <w:vAlign w:val="center"/>
          </w:tcPr>
          <w:p w14:paraId="2E2A00DB" w14:textId="77777777" w:rsidR="00520796" w:rsidRPr="00806C4F" w:rsidRDefault="00520796" w:rsidP="00503BAB">
            <w:pPr>
              <w:jc w:val="center"/>
              <w:rPr>
                <w:rFonts w:ascii="Times New Roman" w:hAnsi="Times New Roman" w:cs="Times New Roman"/>
              </w:rPr>
            </w:pPr>
          </w:p>
        </w:tc>
        <w:tc>
          <w:tcPr>
            <w:tcW w:w="976" w:type="dxa"/>
            <w:tcBorders>
              <w:top w:val="single" w:sz="12" w:space="0" w:color="auto"/>
              <w:bottom w:val="single" w:sz="4" w:space="0" w:color="auto"/>
            </w:tcBorders>
            <w:vAlign w:val="center"/>
          </w:tcPr>
          <w:p w14:paraId="1C6FA70E" w14:textId="77777777" w:rsidR="00520796" w:rsidRPr="00806C4F" w:rsidRDefault="00520796" w:rsidP="00503BAB">
            <w:pPr>
              <w:jc w:val="center"/>
              <w:rPr>
                <w:rFonts w:ascii="Times New Roman" w:hAnsi="Times New Roman" w:cs="Times New Roman"/>
                <w:i/>
              </w:rPr>
            </w:pPr>
            <w:r w:rsidRPr="00806C4F">
              <w:rPr>
                <w:rFonts w:ascii="Times New Roman" w:hAnsi="Times New Roman" w:cs="Times New Roman"/>
                <w:i/>
              </w:rPr>
              <w:t>r</w:t>
            </w:r>
          </w:p>
        </w:tc>
        <w:tc>
          <w:tcPr>
            <w:tcW w:w="976" w:type="dxa"/>
            <w:tcBorders>
              <w:top w:val="single" w:sz="12" w:space="0" w:color="auto"/>
              <w:bottom w:val="single" w:sz="4" w:space="0" w:color="auto"/>
            </w:tcBorders>
            <w:vAlign w:val="center"/>
          </w:tcPr>
          <w:p w14:paraId="0268813B"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Model 1</w:t>
            </w:r>
          </w:p>
          <w:p w14:paraId="7E32704C"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ꞵ</w:t>
            </w:r>
          </w:p>
        </w:tc>
        <w:tc>
          <w:tcPr>
            <w:tcW w:w="976" w:type="dxa"/>
            <w:tcBorders>
              <w:top w:val="single" w:sz="12" w:space="0" w:color="auto"/>
              <w:bottom w:val="single" w:sz="4" w:space="0" w:color="auto"/>
            </w:tcBorders>
            <w:vAlign w:val="center"/>
          </w:tcPr>
          <w:p w14:paraId="700B18D5" w14:textId="77777777" w:rsidR="00520796" w:rsidRDefault="00520796" w:rsidP="00503BAB">
            <w:pPr>
              <w:jc w:val="center"/>
              <w:rPr>
                <w:rFonts w:ascii="Times New Roman" w:hAnsi="Times New Roman" w:cs="Times New Roman"/>
              </w:rPr>
            </w:pPr>
            <w:r w:rsidRPr="00806C4F">
              <w:rPr>
                <w:rFonts w:ascii="Times New Roman" w:hAnsi="Times New Roman" w:cs="Times New Roman"/>
              </w:rPr>
              <w:t>Model 2</w:t>
            </w:r>
          </w:p>
          <w:p w14:paraId="74C492A5"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ꞵ</w:t>
            </w:r>
          </w:p>
        </w:tc>
        <w:tc>
          <w:tcPr>
            <w:tcW w:w="976" w:type="dxa"/>
            <w:tcBorders>
              <w:top w:val="single" w:sz="12" w:space="0" w:color="auto"/>
              <w:bottom w:val="single" w:sz="4" w:space="0" w:color="auto"/>
            </w:tcBorders>
            <w:vAlign w:val="center"/>
          </w:tcPr>
          <w:p w14:paraId="343ABA1B" w14:textId="77777777" w:rsidR="00520796" w:rsidRDefault="00520796" w:rsidP="00503BAB">
            <w:pPr>
              <w:jc w:val="center"/>
              <w:rPr>
                <w:rFonts w:ascii="Times New Roman" w:hAnsi="Times New Roman" w:cs="Times New Roman"/>
              </w:rPr>
            </w:pPr>
            <w:r w:rsidRPr="00806C4F">
              <w:rPr>
                <w:rFonts w:ascii="Times New Roman" w:hAnsi="Times New Roman" w:cs="Times New Roman"/>
              </w:rPr>
              <w:t>Model 3</w:t>
            </w:r>
          </w:p>
          <w:p w14:paraId="4C026284"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ꞵ</w:t>
            </w:r>
          </w:p>
        </w:tc>
        <w:tc>
          <w:tcPr>
            <w:tcW w:w="976" w:type="dxa"/>
            <w:tcBorders>
              <w:top w:val="single" w:sz="12" w:space="0" w:color="auto"/>
              <w:bottom w:val="single" w:sz="4" w:space="0" w:color="auto"/>
            </w:tcBorders>
            <w:vAlign w:val="center"/>
          </w:tcPr>
          <w:p w14:paraId="128A5173" w14:textId="77777777" w:rsidR="00520796" w:rsidRDefault="00520796" w:rsidP="00503BAB">
            <w:pPr>
              <w:jc w:val="center"/>
              <w:rPr>
                <w:rFonts w:ascii="Times New Roman" w:hAnsi="Times New Roman" w:cs="Times New Roman"/>
              </w:rPr>
            </w:pPr>
            <w:r w:rsidRPr="00806C4F">
              <w:rPr>
                <w:rFonts w:ascii="Times New Roman" w:hAnsi="Times New Roman" w:cs="Times New Roman"/>
              </w:rPr>
              <w:t>Model 4</w:t>
            </w:r>
          </w:p>
          <w:p w14:paraId="5F63670B"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ꞵ</w:t>
            </w:r>
          </w:p>
        </w:tc>
        <w:tc>
          <w:tcPr>
            <w:tcW w:w="976" w:type="dxa"/>
            <w:tcBorders>
              <w:top w:val="single" w:sz="12" w:space="0" w:color="auto"/>
              <w:bottom w:val="single" w:sz="4" w:space="0" w:color="auto"/>
            </w:tcBorders>
            <w:vAlign w:val="center"/>
          </w:tcPr>
          <w:p w14:paraId="0374E8AB" w14:textId="77777777" w:rsidR="00520796" w:rsidRDefault="00520796" w:rsidP="00503BAB">
            <w:pPr>
              <w:jc w:val="center"/>
              <w:rPr>
                <w:rFonts w:ascii="Times New Roman" w:hAnsi="Times New Roman" w:cs="Times New Roman"/>
              </w:rPr>
            </w:pPr>
            <w:r w:rsidRPr="00806C4F">
              <w:rPr>
                <w:rFonts w:ascii="Times New Roman" w:hAnsi="Times New Roman" w:cs="Times New Roman"/>
              </w:rPr>
              <w:t>Model 5</w:t>
            </w:r>
          </w:p>
          <w:p w14:paraId="370E892A"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ꞵ</w:t>
            </w:r>
          </w:p>
        </w:tc>
        <w:tc>
          <w:tcPr>
            <w:tcW w:w="976" w:type="dxa"/>
            <w:tcBorders>
              <w:top w:val="single" w:sz="12" w:space="0" w:color="auto"/>
              <w:bottom w:val="single" w:sz="4" w:space="0" w:color="auto"/>
            </w:tcBorders>
            <w:vAlign w:val="center"/>
          </w:tcPr>
          <w:p w14:paraId="43B0EE11" w14:textId="77777777" w:rsidR="00520796" w:rsidRDefault="00520796" w:rsidP="00503BAB">
            <w:pPr>
              <w:jc w:val="center"/>
              <w:rPr>
                <w:rFonts w:ascii="Times New Roman" w:hAnsi="Times New Roman" w:cs="Times New Roman"/>
              </w:rPr>
            </w:pPr>
            <w:r w:rsidRPr="00806C4F">
              <w:rPr>
                <w:rFonts w:ascii="Times New Roman" w:hAnsi="Times New Roman" w:cs="Times New Roman"/>
              </w:rPr>
              <w:t>Model 6</w:t>
            </w:r>
          </w:p>
          <w:p w14:paraId="75A9EBE6" w14:textId="77777777" w:rsidR="00520796" w:rsidRPr="00806C4F" w:rsidRDefault="00520796" w:rsidP="00503BAB">
            <w:pPr>
              <w:jc w:val="center"/>
              <w:rPr>
                <w:rFonts w:ascii="Times New Roman" w:hAnsi="Times New Roman" w:cs="Times New Roman"/>
              </w:rPr>
            </w:pPr>
            <w:r w:rsidRPr="00806C4F">
              <w:rPr>
                <w:rFonts w:ascii="Times New Roman" w:hAnsi="Times New Roman" w:cs="Times New Roman"/>
              </w:rPr>
              <w:t>ꞵ</w:t>
            </w:r>
          </w:p>
        </w:tc>
      </w:tr>
      <w:tr w:rsidR="00520796" w:rsidRPr="00806C4F" w14:paraId="00C5D561" w14:textId="77777777" w:rsidTr="00520796">
        <w:trPr>
          <w:trHeight w:val="397"/>
        </w:trPr>
        <w:tc>
          <w:tcPr>
            <w:tcW w:w="2410" w:type="dxa"/>
            <w:tcBorders>
              <w:top w:val="single" w:sz="4" w:space="0" w:color="auto"/>
            </w:tcBorders>
            <w:vAlign w:val="center"/>
          </w:tcPr>
          <w:p w14:paraId="2CECF0FD" w14:textId="77777777" w:rsidR="00520796" w:rsidRPr="00806C4F" w:rsidRDefault="00520796" w:rsidP="00503BAB">
            <w:pPr>
              <w:rPr>
                <w:rFonts w:ascii="Times New Roman" w:hAnsi="Times New Roman" w:cs="Times New Roman"/>
                <w:i/>
              </w:rPr>
            </w:pPr>
            <w:r w:rsidRPr="00806C4F">
              <w:rPr>
                <w:rFonts w:ascii="Times New Roman" w:hAnsi="Times New Roman" w:cs="Times New Roman"/>
                <w:i/>
              </w:rPr>
              <w:t>Personal factors</w:t>
            </w:r>
          </w:p>
        </w:tc>
        <w:tc>
          <w:tcPr>
            <w:tcW w:w="976" w:type="dxa"/>
            <w:tcBorders>
              <w:top w:val="single" w:sz="4" w:space="0" w:color="auto"/>
            </w:tcBorders>
            <w:vAlign w:val="center"/>
          </w:tcPr>
          <w:p w14:paraId="18E5D269" w14:textId="77777777" w:rsidR="00520796" w:rsidRPr="00806C4F" w:rsidRDefault="00520796" w:rsidP="00503BAB">
            <w:pPr>
              <w:tabs>
                <w:tab w:val="decimal" w:pos="175"/>
              </w:tabs>
              <w:rPr>
                <w:rFonts w:ascii="Times New Roman" w:hAnsi="Times New Roman" w:cs="Times New Roman"/>
                <w:vertAlign w:val="superscript"/>
              </w:rPr>
            </w:pPr>
          </w:p>
        </w:tc>
        <w:tc>
          <w:tcPr>
            <w:tcW w:w="976" w:type="dxa"/>
            <w:tcBorders>
              <w:top w:val="single" w:sz="4" w:space="0" w:color="auto"/>
            </w:tcBorders>
            <w:vAlign w:val="center"/>
          </w:tcPr>
          <w:p w14:paraId="43C5B7F9" w14:textId="77777777" w:rsidR="00520796" w:rsidRPr="00806C4F" w:rsidRDefault="00520796" w:rsidP="00503BAB">
            <w:pPr>
              <w:tabs>
                <w:tab w:val="decimal" w:pos="175"/>
              </w:tabs>
              <w:rPr>
                <w:rFonts w:ascii="Times New Roman" w:hAnsi="Times New Roman" w:cs="Times New Roman"/>
              </w:rPr>
            </w:pPr>
          </w:p>
        </w:tc>
        <w:tc>
          <w:tcPr>
            <w:tcW w:w="976" w:type="dxa"/>
            <w:tcBorders>
              <w:top w:val="single" w:sz="4" w:space="0" w:color="auto"/>
            </w:tcBorders>
            <w:vAlign w:val="center"/>
          </w:tcPr>
          <w:p w14:paraId="132F9D48" w14:textId="77777777" w:rsidR="00520796" w:rsidRPr="00806C4F" w:rsidRDefault="00520796" w:rsidP="00503BAB">
            <w:pPr>
              <w:tabs>
                <w:tab w:val="decimal" w:pos="175"/>
              </w:tabs>
              <w:rPr>
                <w:rFonts w:ascii="Times New Roman" w:hAnsi="Times New Roman" w:cs="Times New Roman"/>
              </w:rPr>
            </w:pPr>
          </w:p>
        </w:tc>
        <w:tc>
          <w:tcPr>
            <w:tcW w:w="976" w:type="dxa"/>
            <w:tcBorders>
              <w:top w:val="single" w:sz="4" w:space="0" w:color="auto"/>
            </w:tcBorders>
            <w:vAlign w:val="center"/>
          </w:tcPr>
          <w:p w14:paraId="24B1941F" w14:textId="77777777" w:rsidR="00520796" w:rsidRPr="00806C4F" w:rsidRDefault="00520796" w:rsidP="00503BAB">
            <w:pPr>
              <w:tabs>
                <w:tab w:val="decimal" w:pos="175"/>
              </w:tabs>
              <w:rPr>
                <w:rFonts w:ascii="Times New Roman" w:hAnsi="Times New Roman" w:cs="Times New Roman"/>
              </w:rPr>
            </w:pPr>
          </w:p>
        </w:tc>
        <w:tc>
          <w:tcPr>
            <w:tcW w:w="976" w:type="dxa"/>
            <w:tcBorders>
              <w:top w:val="single" w:sz="4" w:space="0" w:color="auto"/>
            </w:tcBorders>
            <w:vAlign w:val="center"/>
          </w:tcPr>
          <w:p w14:paraId="4B8C2F3F" w14:textId="77777777" w:rsidR="00520796" w:rsidRPr="00806C4F" w:rsidRDefault="00520796" w:rsidP="00503BAB">
            <w:pPr>
              <w:tabs>
                <w:tab w:val="decimal" w:pos="175"/>
              </w:tabs>
              <w:rPr>
                <w:rFonts w:ascii="Times New Roman" w:hAnsi="Times New Roman" w:cs="Times New Roman"/>
              </w:rPr>
            </w:pPr>
          </w:p>
        </w:tc>
        <w:tc>
          <w:tcPr>
            <w:tcW w:w="976" w:type="dxa"/>
            <w:tcBorders>
              <w:top w:val="single" w:sz="4" w:space="0" w:color="auto"/>
            </w:tcBorders>
            <w:vAlign w:val="center"/>
          </w:tcPr>
          <w:p w14:paraId="5BFD5063" w14:textId="77777777" w:rsidR="00520796" w:rsidRPr="00806C4F" w:rsidRDefault="00520796" w:rsidP="00503BAB">
            <w:pPr>
              <w:tabs>
                <w:tab w:val="decimal" w:pos="175"/>
              </w:tabs>
              <w:rPr>
                <w:rFonts w:ascii="Times New Roman" w:hAnsi="Times New Roman" w:cs="Times New Roman"/>
              </w:rPr>
            </w:pPr>
          </w:p>
        </w:tc>
        <w:tc>
          <w:tcPr>
            <w:tcW w:w="976" w:type="dxa"/>
            <w:tcBorders>
              <w:top w:val="single" w:sz="4" w:space="0" w:color="auto"/>
            </w:tcBorders>
            <w:vAlign w:val="center"/>
          </w:tcPr>
          <w:p w14:paraId="2001D144" w14:textId="77777777" w:rsidR="00520796" w:rsidRPr="00806C4F" w:rsidRDefault="00520796" w:rsidP="00503BAB">
            <w:pPr>
              <w:tabs>
                <w:tab w:val="decimal" w:pos="175"/>
              </w:tabs>
              <w:rPr>
                <w:rFonts w:ascii="Times New Roman" w:hAnsi="Times New Roman" w:cs="Times New Roman"/>
              </w:rPr>
            </w:pPr>
          </w:p>
        </w:tc>
      </w:tr>
      <w:tr w:rsidR="00520796" w:rsidRPr="00806C4F" w14:paraId="646B2E2C" w14:textId="77777777" w:rsidTr="00520796">
        <w:trPr>
          <w:trHeight w:val="397"/>
        </w:trPr>
        <w:tc>
          <w:tcPr>
            <w:tcW w:w="2410" w:type="dxa"/>
            <w:vAlign w:val="center"/>
          </w:tcPr>
          <w:p w14:paraId="40979C24"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Sex</w:t>
            </w:r>
          </w:p>
        </w:tc>
        <w:tc>
          <w:tcPr>
            <w:tcW w:w="976" w:type="dxa"/>
            <w:vAlign w:val="center"/>
          </w:tcPr>
          <w:p w14:paraId="134DE9DF" w14:textId="77777777" w:rsidR="00520796" w:rsidRPr="0017070B" w:rsidRDefault="00520796" w:rsidP="00503BAB">
            <w:pPr>
              <w:tabs>
                <w:tab w:val="decimal" w:pos="175"/>
              </w:tabs>
              <w:rPr>
                <w:rFonts w:ascii="Times New Roman" w:hAnsi="Times New Roman" w:cs="Times New Roman"/>
                <w:vertAlign w:val="superscript"/>
              </w:rPr>
            </w:pPr>
            <w:r>
              <w:rPr>
                <w:rFonts w:ascii="Times New Roman" w:hAnsi="Times New Roman" w:cs="Times New Roman"/>
              </w:rPr>
              <w:t>.02</w:t>
            </w:r>
            <w:r>
              <w:rPr>
                <w:rFonts w:ascii="Times New Roman" w:hAnsi="Times New Roman" w:cs="Times New Roman"/>
                <w:vertAlign w:val="superscript"/>
              </w:rPr>
              <w:t>***</w:t>
            </w:r>
          </w:p>
        </w:tc>
        <w:tc>
          <w:tcPr>
            <w:tcW w:w="976" w:type="dxa"/>
            <w:vAlign w:val="center"/>
          </w:tcPr>
          <w:p w14:paraId="2F11D852"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.02</w:t>
            </w:r>
            <w:r>
              <w:rPr>
                <w:rFonts w:ascii="Times New Roman" w:hAnsi="Times New Roman" w:cs="Times New Roman"/>
                <w:vertAlign w:val="superscript"/>
              </w:rPr>
              <w:t>***</w:t>
            </w:r>
          </w:p>
        </w:tc>
        <w:tc>
          <w:tcPr>
            <w:tcW w:w="976" w:type="dxa"/>
            <w:vAlign w:val="center"/>
          </w:tcPr>
          <w:p w14:paraId="5AA48021"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-.06</w:t>
            </w:r>
            <w:r>
              <w:rPr>
                <w:rFonts w:ascii="Times New Roman" w:hAnsi="Times New Roman" w:cs="Times New Roman"/>
                <w:vertAlign w:val="superscript"/>
              </w:rPr>
              <w:t>***</w:t>
            </w:r>
          </w:p>
        </w:tc>
        <w:tc>
          <w:tcPr>
            <w:tcW w:w="976" w:type="dxa"/>
            <w:vAlign w:val="center"/>
          </w:tcPr>
          <w:p w14:paraId="73D4509F"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-.07</w:t>
            </w:r>
            <w:r>
              <w:rPr>
                <w:rFonts w:ascii="Times New Roman" w:hAnsi="Times New Roman" w:cs="Times New Roman"/>
                <w:vertAlign w:val="superscript"/>
              </w:rPr>
              <w:t>***</w:t>
            </w:r>
          </w:p>
        </w:tc>
        <w:tc>
          <w:tcPr>
            <w:tcW w:w="976" w:type="dxa"/>
            <w:vAlign w:val="center"/>
          </w:tcPr>
          <w:p w14:paraId="3325CD69"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-.07</w:t>
            </w:r>
            <w:r>
              <w:rPr>
                <w:rFonts w:ascii="Times New Roman" w:hAnsi="Times New Roman" w:cs="Times New Roman"/>
                <w:vertAlign w:val="superscript"/>
              </w:rPr>
              <w:t>***</w:t>
            </w:r>
          </w:p>
        </w:tc>
        <w:tc>
          <w:tcPr>
            <w:tcW w:w="976" w:type="dxa"/>
            <w:vAlign w:val="center"/>
          </w:tcPr>
          <w:p w14:paraId="4C46137B"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c>
          <w:tcPr>
            <w:tcW w:w="976" w:type="dxa"/>
            <w:vAlign w:val="center"/>
          </w:tcPr>
          <w:p w14:paraId="37662376"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r>
      <w:tr w:rsidR="00520796" w:rsidRPr="00806C4F" w14:paraId="6D4F113D" w14:textId="77777777" w:rsidTr="00520796">
        <w:trPr>
          <w:trHeight w:val="397"/>
        </w:trPr>
        <w:tc>
          <w:tcPr>
            <w:tcW w:w="2410" w:type="dxa"/>
            <w:vAlign w:val="center"/>
          </w:tcPr>
          <w:p w14:paraId="7ED732AF"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Age</w:t>
            </w:r>
          </w:p>
        </w:tc>
        <w:tc>
          <w:tcPr>
            <w:tcW w:w="976" w:type="dxa"/>
            <w:vAlign w:val="center"/>
          </w:tcPr>
          <w:p w14:paraId="20C06893"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-.04</w:t>
            </w:r>
            <w:r>
              <w:rPr>
                <w:rFonts w:ascii="Times New Roman" w:hAnsi="Times New Roman" w:cs="Times New Roman"/>
                <w:vertAlign w:val="superscript"/>
              </w:rPr>
              <w:t>***</w:t>
            </w:r>
          </w:p>
        </w:tc>
        <w:tc>
          <w:tcPr>
            <w:tcW w:w="976" w:type="dxa"/>
            <w:vAlign w:val="center"/>
          </w:tcPr>
          <w:p w14:paraId="107892C4"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-.04</w:t>
            </w:r>
            <w:r>
              <w:rPr>
                <w:rFonts w:ascii="Times New Roman" w:hAnsi="Times New Roman" w:cs="Times New Roman"/>
                <w:vertAlign w:val="superscript"/>
              </w:rPr>
              <w:t>***</w:t>
            </w:r>
          </w:p>
        </w:tc>
        <w:tc>
          <w:tcPr>
            <w:tcW w:w="976" w:type="dxa"/>
            <w:vAlign w:val="center"/>
          </w:tcPr>
          <w:p w14:paraId="7CA327FD"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c>
          <w:tcPr>
            <w:tcW w:w="976" w:type="dxa"/>
            <w:vAlign w:val="center"/>
          </w:tcPr>
          <w:p w14:paraId="1A421D5B"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c>
          <w:tcPr>
            <w:tcW w:w="976" w:type="dxa"/>
            <w:vAlign w:val="center"/>
          </w:tcPr>
          <w:p w14:paraId="756CFD0E"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c>
          <w:tcPr>
            <w:tcW w:w="976" w:type="dxa"/>
            <w:vAlign w:val="center"/>
          </w:tcPr>
          <w:p w14:paraId="7134E97C"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c>
          <w:tcPr>
            <w:tcW w:w="976" w:type="dxa"/>
            <w:vAlign w:val="center"/>
          </w:tcPr>
          <w:p w14:paraId="15EE2D5D"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r>
      <w:tr w:rsidR="00520796" w:rsidRPr="00806C4F" w14:paraId="361F485A" w14:textId="77777777" w:rsidTr="00520796">
        <w:trPr>
          <w:trHeight w:val="227"/>
        </w:trPr>
        <w:tc>
          <w:tcPr>
            <w:tcW w:w="2410" w:type="dxa"/>
            <w:vAlign w:val="center"/>
          </w:tcPr>
          <w:p w14:paraId="0D5543CE" w14:textId="77777777" w:rsidR="00520796" w:rsidRPr="00806C4F" w:rsidRDefault="00520796" w:rsidP="00503BAB">
            <w:pPr>
              <w:rPr>
                <w:rFonts w:ascii="Times New Roman" w:hAnsi="Times New Roman" w:cs="Times New Roman"/>
              </w:rPr>
            </w:pPr>
          </w:p>
        </w:tc>
        <w:tc>
          <w:tcPr>
            <w:tcW w:w="976" w:type="dxa"/>
            <w:vAlign w:val="center"/>
          </w:tcPr>
          <w:p w14:paraId="1B16E60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882F96C"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3A79980"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FB8813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2442F4C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7B5342F"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D9FCA43" w14:textId="77777777" w:rsidR="00520796" w:rsidRPr="00806C4F" w:rsidRDefault="00520796" w:rsidP="00503BAB">
            <w:pPr>
              <w:tabs>
                <w:tab w:val="decimal" w:pos="175"/>
              </w:tabs>
              <w:rPr>
                <w:rFonts w:ascii="Times New Roman" w:hAnsi="Times New Roman" w:cs="Times New Roman"/>
              </w:rPr>
            </w:pPr>
          </w:p>
        </w:tc>
      </w:tr>
      <w:tr w:rsidR="00520796" w:rsidRPr="00806C4F" w14:paraId="2171F2CC" w14:textId="77777777" w:rsidTr="00520796">
        <w:trPr>
          <w:trHeight w:val="397"/>
        </w:trPr>
        <w:tc>
          <w:tcPr>
            <w:tcW w:w="2410" w:type="dxa"/>
            <w:vAlign w:val="center"/>
          </w:tcPr>
          <w:p w14:paraId="692780A1" w14:textId="77777777" w:rsidR="00520796" w:rsidRPr="00806C4F" w:rsidRDefault="00520796" w:rsidP="00503BAB">
            <w:pPr>
              <w:rPr>
                <w:rFonts w:ascii="Times New Roman" w:hAnsi="Times New Roman" w:cs="Times New Roman"/>
                <w:i/>
              </w:rPr>
            </w:pPr>
            <w:r w:rsidRPr="00806C4F">
              <w:rPr>
                <w:rFonts w:ascii="Times New Roman" w:hAnsi="Times New Roman" w:cs="Times New Roman"/>
                <w:i/>
              </w:rPr>
              <w:t>Psychological factors</w:t>
            </w:r>
          </w:p>
        </w:tc>
        <w:tc>
          <w:tcPr>
            <w:tcW w:w="976" w:type="dxa"/>
            <w:vAlign w:val="center"/>
          </w:tcPr>
          <w:p w14:paraId="2B7E9BD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32CA061"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21181F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4B349E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D26073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6EFB7F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570BF92" w14:textId="77777777" w:rsidR="00520796" w:rsidRPr="00806C4F" w:rsidRDefault="00520796" w:rsidP="00503BAB">
            <w:pPr>
              <w:tabs>
                <w:tab w:val="decimal" w:pos="175"/>
              </w:tabs>
              <w:rPr>
                <w:rFonts w:ascii="Times New Roman" w:hAnsi="Times New Roman" w:cs="Times New Roman"/>
              </w:rPr>
            </w:pPr>
          </w:p>
        </w:tc>
      </w:tr>
      <w:tr w:rsidR="00520796" w:rsidRPr="00806C4F" w14:paraId="60DC11F5" w14:textId="77777777" w:rsidTr="00520796">
        <w:trPr>
          <w:trHeight w:val="397"/>
        </w:trPr>
        <w:tc>
          <w:tcPr>
            <w:tcW w:w="2410" w:type="dxa"/>
            <w:vAlign w:val="center"/>
          </w:tcPr>
          <w:p w14:paraId="2B7C3CC6"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Extraversion</w:t>
            </w:r>
          </w:p>
        </w:tc>
        <w:tc>
          <w:tcPr>
            <w:tcW w:w="976" w:type="dxa"/>
            <w:vAlign w:val="center"/>
          </w:tcPr>
          <w:p w14:paraId="58344867"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-.13</w:t>
            </w:r>
            <w:r>
              <w:rPr>
                <w:rFonts w:ascii="Times New Roman" w:hAnsi="Times New Roman" w:cs="Times New Roman"/>
                <w:vertAlign w:val="superscript"/>
              </w:rPr>
              <w:t>***</w:t>
            </w:r>
          </w:p>
        </w:tc>
        <w:tc>
          <w:tcPr>
            <w:tcW w:w="976" w:type="dxa"/>
            <w:vAlign w:val="center"/>
          </w:tcPr>
          <w:p w14:paraId="68CA746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9E07D3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-.08</w:t>
            </w:r>
            <w:r>
              <w:rPr>
                <w:rFonts w:ascii="Times New Roman" w:hAnsi="Times New Roman" w:cs="Times New Roman"/>
                <w:vertAlign w:val="superscript"/>
              </w:rPr>
              <w:t>***</w:t>
            </w:r>
          </w:p>
        </w:tc>
        <w:tc>
          <w:tcPr>
            <w:tcW w:w="976" w:type="dxa"/>
            <w:vAlign w:val="center"/>
          </w:tcPr>
          <w:p w14:paraId="74309319"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-.07</w:t>
            </w:r>
            <w:r>
              <w:rPr>
                <w:rFonts w:ascii="Times New Roman" w:hAnsi="Times New Roman" w:cs="Times New Roman"/>
                <w:vertAlign w:val="superscript"/>
              </w:rPr>
              <w:t>***</w:t>
            </w:r>
          </w:p>
        </w:tc>
        <w:tc>
          <w:tcPr>
            <w:tcW w:w="976" w:type="dxa"/>
            <w:vAlign w:val="center"/>
          </w:tcPr>
          <w:p w14:paraId="06882A69"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-.08</w:t>
            </w:r>
            <w:r>
              <w:rPr>
                <w:rFonts w:ascii="Times New Roman" w:hAnsi="Times New Roman" w:cs="Times New Roman"/>
                <w:vertAlign w:val="superscript"/>
              </w:rPr>
              <w:t>***</w:t>
            </w:r>
          </w:p>
        </w:tc>
        <w:tc>
          <w:tcPr>
            <w:tcW w:w="976" w:type="dxa"/>
            <w:vAlign w:val="center"/>
          </w:tcPr>
          <w:p w14:paraId="30CFA93B"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-.06</w:t>
            </w:r>
            <w:r>
              <w:rPr>
                <w:rFonts w:ascii="Times New Roman" w:hAnsi="Times New Roman" w:cs="Times New Roman"/>
                <w:vertAlign w:val="superscript"/>
              </w:rPr>
              <w:t>***</w:t>
            </w:r>
          </w:p>
        </w:tc>
        <w:tc>
          <w:tcPr>
            <w:tcW w:w="976" w:type="dxa"/>
            <w:vAlign w:val="center"/>
          </w:tcPr>
          <w:p w14:paraId="299C00EB"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-.06</w:t>
            </w:r>
            <w:r>
              <w:rPr>
                <w:rFonts w:ascii="Times New Roman" w:hAnsi="Times New Roman" w:cs="Times New Roman"/>
                <w:vertAlign w:val="superscript"/>
              </w:rPr>
              <w:t>***</w:t>
            </w:r>
          </w:p>
        </w:tc>
      </w:tr>
      <w:tr w:rsidR="00520796" w:rsidRPr="00806C4F" w14:paraId="2A83B009" w14:textId="77777777" w:rsidTr="00520796">
        <w:trPr>
          <w:trHeight w:val="397"/>
        </w:trPr>
        <w:tc>
          <w:tcPr>
            <w:tcW w:w="2410" w:type="dxa"/>
            <w:vAlign w:val="center"/>
          </w:tcPr>
          <w:p w14:paraId="75A9D4FE"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Neuroticism</w:t>
            </w:r>
          </w:p>
        </w:tc>
        <w:tc>
          <w:tcPr>
            <w:tcW w:w="976" w:type="dxa"/>
            <w:vAlign w:val="center"/>
          </w:tcPr>
          <w:p w14:paraId="0F5D112F"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.11</w:t>
            </w:r>
            <w:r>
              <w:rPr>
                <w:rFonts w:ascii="Times New Roman" w:hAnsi="Times New Roman" w:cs="Times New Roman"/>
                <w:vertAlign w:val="superscript"/>
              </w:rPr>
              <w:t>***</w:t>
            </w:r>
          </w:p>
        </w:tc>
        <w:tc>
          <w:tcPr>
            <w:tcW w:w="976" w:type="dxa"/>
            <w:vAlign w:val="center"/>
          </w:tcPr>
          <w:p w14:paraId="0068E3C3"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2F65F5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.10</w:t>
            </w:r>
            <w:r>
              <w:rPr>
                <w:rFonts w:ascii="Times New Roman" w:hAnsi="Times New Roman" w:cs="Times New Roman"/>
                <w:vertAlign w:val="superscript"/>
              </w:rPr>
              <w:t>***</w:t>
            </w:r>
          </w:p>
        </w:tc>
        <w:tc>
          <w:tcPr>
            <w:tcW w:w="976" w:type="dxa"/>
            <w:vAlign w:val="center"/>
          </w:tcPr>
          <w:p w14:paraId="50B492F4"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.09</w:t>
            </w:r>
            <w:r>
              <w:rPr>
                <w:rFonts w:ascii="Times New Roman" w:hAnsi="Times New Roman" w:cs="Times New Roman"/>
                <w:vertAlign w:val="superscript"/>
              </w:rPr>
              <w:t>***</w:t>
            </w:r>
          </w:p>
        </w:tc>
        <w:tc>
          <w:tcPr>
            <w:tcW w:w="976" w:type="dxa"/>
            <w:vAlign w:val="center"/>
          </w:tcPr>
          <w:p w14:paraId="3A7676A7"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.09</w:t>
            </w:r>
            <w:r>
              <w:rPr>
                <w:rFonts w:ascii="Times New Roman" w:hAnsi="Times New Roman" w:cs="Times New Roman"/>
                <w:vertAlign w:val="superscript"/>
              </w:rPr>
              <w:t>***</w:t>
            </w:r>
          </w:p>
        </w:tc>
        <w:tc>
          <w:tcPr>
            <w:tcW w:w="976" w:type="dxa"/>
            <w:vAlign w:val="center"/>
          </w:tcPr>
          <w:p w14:paraId="6DB2C09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.09</w:t>
            </w:r>
            <w:r>
              <w:rPr>
                <w:rFonts w:ascii="Times New Roman" w:hAnsi="Times New Roman" w:cs="Times New Roman"/>
                <w:vertAlign w:val="superscript"/>
              </w:rPr>
              <w:t>***</w:t>
            </w:r>
          </w:p>
        </w:tc>
        <w:tc>
          <w:tcPr>
            <w:tcW w:w="976" w:type="dxa"/>
            <w:vAlign w:val="center"/>
          </w:tcPr>
          <w:p w14:paraId="7D93CF46"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.09</w:t>
            </w:r>
            <w:r>
              <w:rPr>
                <w:rFonts w:ascii="Times New Roman" w:hAnsi="Times New Roman" w:cs="Times New Roman"/>
                <w:vertAlign w:val="superscript"/>
              </w:rPr>
              <w:t>***</w:t>
            </w:r>
          </w:p>
        </w:tc>
      </w:tr>
      <w:tr w:rsidR="00520796" w:rsidRPr="00806C4F" w14:paraId="05A688AF" w14:textId="77777777" w:rsidTr="00520796">
        <w:trPr>
          <w:trHeight w:val="397"/>
        </w:trPr>
        <w:tc>
          <w:tcPr>
            <w:tcW w:w="2410" w:type="dxa"/>
            <w:vAlign w:val="center"/>
          </w:tcPr>
          <w:p w14:paraId="190509A3"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Psychoticism</w:t>
            </w:r>
          </w:p>
        </w:tc>
        <w:tc>
          <w:tcPr>
            <w:tcW w:w="976" w:type="dxa"/>
            <w:vAlign w:val="center"/>
          </w:tcPr>
          <w:p w14:paraId="714F66D0"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-.26</w:t>
            </w:r>
            <w:r>
              <w:rPr>
                <w:rFonts w:ascii="Times New Roman" w:hAnsi="Times New Roman" w:cs="Times New Roman"/>
                <w:vertAlign w:val="superscript"/>
              </w:rPr>
              <w:t>***</w:t>
            </w:r>
          </w:p>
        </w:tc>
        <w:tc>
          <w:tcPr>
            <w:tcW w:w="976" w:type="dxa"/>
            <w:vAlign w:val="center"/>
          </w:tcPr>
          <w:p w14:paraId="0E282709"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56E464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-.26</w:t>
            </w:r>
            <w:r>
              <w:rPr>
                <w:rFonts w:ascii="Times New Roman" w:hAnsi="Times New Roman" w:cs="Times New Roman"/>
                <w:vertAlign w:val="superscript"/>
              </w:rPr>
              <w:t>***</w:t>
            </w:r>
          </w:p>
        </w:tc>
        <w:tc>
          <w:tcPr>
            <w:tcW w:w="976" w:type="dxa"/>
            <w:vAlign w:val="center"/>
          </w:tcPr>
          <w:p w14:paraId="628B12F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-.25</w:t>
            </w:r>
            <w:r>
              <w:rPr>
                <w:rFonts w:ascii="Times New Roman" w:hAnsi="Times New Roman" w:cs="Times New Roman"/>
                <w:vertAlign w:val="superscript"/>
              </w:rPr>
              <w:t>***</w:t>
            </w:r>
          </w:p>
        </w:tc>
        <w:tc>
          <w:tcPr>
            <w:tcW w:w="976" w:type="dxa"/>
            <w:vAlign w:val="center"/>
          </w:tcPr>
          <w:p w14:paraId="0C6393A1"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-.23</w:t>
            </w:r>
            <w:r>
              <w:rPr>
                <w:rFonts w:ascii="Times New Roman" w:hAnsi="Times New Roman" w:cs="Times New Roman"/>
                <w:vertAlign w:val="superscript"/>
              </w:rPr>
              <w:t>***</w:t>
            </w:r>
          </w:p>
        </w:tc>
        <w:tc>
          <w:tcPr>
            <w:tcW w:w="976" w:type="dxa"/>
            <w:vAlign w:val="center"/>
          </w:tcPr>
          <w:p w14:paraId="632351A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w:t>
            </w:r>
          </w:p>
        </w:tc>
        <w:tc>
          <w:tcPr>
            <w:tcW w:w="976" w:type="dxa"/>
            <w:vAlign w:val="center"/>
          </w:tcPr>
          <w:p w14:paraId="5D00E037"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-.20</w:t>
            </w:r>
            <w:r>
              <w:rPr>
                <w:rFonts w:ascii="Times New Roman" w:hAnsi="Times New Roman" w:cs="Times New Roman"/>
                <w:vertAlign w:val="superscript"/>
              </w:rPr>
              <w:t>***</w:t>
            </w:r>
          </w:p>
        </w:tc>
      </w:tr>
      <w:tr w:rsidR="00520796" w:rsidRPr="00806C4F" w14:paraId="0A7C641E" w14:textId="77777777" w:rsidTr="00520796">
        <w:trPr>
          <w:trHeight w:val="227"/>
        </w:trPr>
        <w:tc>
          <w:tcPr>
            <w:tcW w:w="2410" w:type="dxa"/>
            <w:vAlign w:val="center"/>
          </w:tcPr>
          <w:p w14:paraId="60D647DC" w14:textId="77777777" w:rsidR="00520796" w:rsidRPr="00806C4F" w:rsidRDefault="00520796" w:rsidP="00503BAB">
            <w:pPr>
              <w:rPr>
                <w:rFonts w:ascii="Times New Roman" w:hAnsi="Times New Roman" w:cs="Times New Roman"/>
              </w:rPr>
            </w:pPr>
          </w:p>
        </w:tc>
        <w:tc>
          <w:tcPr>
            <w:tcW w:w="976" w:type="dxa"/>
            <w:vAlign w:val="center"/>
          </w:tcPr>
          <w:p w14:paraId="178FBC29"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032205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E0EE92B"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D13E85F"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FC64CE5"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580B280"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254CB304" w14:textId="77777777" w:rsidR="00520796" w:rsidRPr="00806C4F" w:rsidRDefault="00520796" w:rsidP="00503BAB">
            <w:pPr>
              <w:tabs>
                <w:tab w:val="decimal" w:pos="175"/>
              </w:tabs>
              <w:rPr>
                <w:rFonts w:ascii="Times New Roman" w:hAnsi="Times New Roman" w:cs="Times New Roman"/>
              </w:rPr>
            </w:pPr>
          </w:p>
        </w:tc>
      </w:tr>
      <w:tr w:rsidR="00520796" w:rsidRPr="00806C4F" w14:paraId="5A1D9077" w14:textId="77777777" w:rsidTr="00520796">
        <w:trPr>
          <w:trHeight w:val="397"/>
        </w:trPr>
        <w:tc>
          <w:tcPr>
            <w:tcW w:w="2410" w:type="dxa"/>
            <w:vAlign w:val="center"/>
          </w:tcPr>
          <w:p w14:paraId="61198732" w14:textId="77777777" w:rsidR="00520796" w:rsidRPr="00806C4F" w:rsidRDefault="00520796" w:rsidP="00503BAB">
            <w:pPr>
              <w:rPr>
                <w:rFonts w:ascii="Times New Roman" w:hAnsi="Times New Roman" w:cs="Times New Roman"/>
                <w:i/>
              </w:rPr>
            </w:pPr>
            <w:r w:rsidRPr="00806C4F">
              <w:rPr>
                <w:rFonts w:ascii="Times New Roman" w:hAnsi="Times New Roman" w:cs="Times New Roman"/>
                <w:i/>
              </w:rPr>
              <w:t>Religious behaviour</w:t>
            </w:r>
          </w:p>
        </w:tc>
        <w:tc>
          <w:tcPr>
            <w:tcW w:w="976" w:type="dxa"/>
            <w:vAlign w:val="center"/>
          </w:tcPr>
          <w:p w14:paraId="2B648120"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9BA7B0C"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20F4DB5"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024E421"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250BBDA"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E43696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B2F214D" w14:textId="77777777" w:rsidR="00520796" w:rsidRPr="00806C4F" w:rsidRDefault="00520796" w:rsidP="00503BAB">
            <w:pPr>
              <w:tabs>
                <w:tab w:val="decimal" w:pos="175"/>
              </w:tabs>
              <w:rPr>
                <w:rFonts w:ascii="Times New Roman" w:hAnsi="Times New Roman" w:cs="Times New Roman"/>
              </w:rPr>
            </w:pPr>
          </w:p>
        </w:tc>
      </w:tr>
      <w:tr w:rsidR="00520796" w:rsidRPr="00806C4F" w14:paraId="4B6A077C" w14:textId="77777777" w:rsidTr="00520796">
        <w:trPr>
          <w:trHeight w:val="397"/>
        </w:trPr>
        <w:tc>
          <w:tcPr>
            <w:tcW w:w="2410" w:type="dxa"/>
            <w:vAlign w:val="center"/>
          </w:tcPr>
          <w:p w14:paraId="3B3C0B0F"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Church</w:t>
            </w:r>
          </w:p>
        </w:tc>
        <w:tc>
          <w:tcPr>
            <w:tcW w:w="976" w:type="dxa"/>
            <w:vAlign w:val="center"/>
          </w:tcPr>
          <w:p w14:paraId="09811286"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.17</w:t>
            </w:r>
            <w:r>
              <w:rPr>
                <w:rFonts w:ascii="Times New Roman" w:hAnsi="Times New Roman" w:cs="Times New Roman"/>
                <w:vertAlign w:val="superscript"/>
              </w:rPr>
              <w:t>***</w:t>
            </w:r>
          </w:p>
        </w:tc>
        <w:tc>
          <w:tcPr>
            <w:tcW w:w="976" w:type="dxa"/>
            <w:vAlign w:val="center"/>
          </w:tcPr>
          <w:p w14:paraId="37B04A83"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1276766"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FB6656E"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.07</w:t>
            </w:r>
            <w:r>
              <w:rPr>
                <w:rFonts w:ascii="Times New Roman" w:hAnsi="Times New Roman" w:cs="Times New Roman"/>
                <w:vertAlign w:val="superscript"/>
              </w:rPr>
              <w:t>***</w:t>
            </w:r>
          </w:p>
        </w:tc>
        <w:tc>
          <w:tcPr>
            <w:tcW w:w="976" w:type="dxa"/>
            <w:vAlign w:val="center"/>
          </w:tcPr>
          <w:p w14:paraId="735E21B3"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.01</w:t>
            </w:r>
          </w:p>
        </w:tc>
        <w:tc>
          <w:tcPr>
            <w:tcW w:w="976" w:type="dxa"/>
            <w:vAlign w:val="center"/>
          </w:tcPr>
          <w:p w14:paraId="7D3FB52D"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.02</w:t>
            </w:r>
          </w:p>
        </w:tc>
        <w:tc>
          <w:tcPr>
            <w:tcW w:w="976" w:type="dxa"/>
            <w:vAlign w:val="center"/>
          </w:tcPr>
          <w:p w14:paraId="101687F2"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.03</w:t>
            </w:r>
            <w:r>
              <w:rPr>
                <w:rFonts w:ascii="Times New Roman" w:hAnsi="Times New Roman" w:cs="Times New Roman"/>
                <w:vertAlign w:val="superscript"/>
              </w:rPr>
              <w:t>***</w:t>
            </w:r>
          </w:p>
        </w:tc>
      </w:tr>
      <w:tr w:rsidR="00520796" w:rsidRPr="00806C4F" w14:paraId="2893D03D" w14:textId="77777777" w:rsidTr="00520796">
        <w:trPr>
          <w:trHeight w:val="397"/>
        </w:trPr>
        <w:tc>
          <w:tcPr>
            <w:tcW w:w="2410" w:type="dxa"/>
            <w:vAlign w:val="center"/>
          </w:tcPr>
          <w:p w14:paraId="3DADFF35"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Prayer</w:t>
            </w:r>
          </w:p>
        </w:tc>
        <w:tc>
          <w:tcPr>
            <w:tcW w:w="976" w:type="dxa"/>
            <w:vAlign w:val="center"/>
          </w:tcPr>
          <w:p w14:paraId="572461F4"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.18</w:t>
            </w:r>
            <w:r>
              <w:rPr>
                <w:rFonts w:ascii="Times New Roman" w:hAnsi="Times New Roman" w:cs="Times New Roman"/>
                <w:vertAlign w:val="superscript"/>
              </w:rPr>
              <w:t>***</w:t>
            </w:r>
          </w:p>
        </w:tc>
        <w:tc>
          <w:tcPr>
            <w:tcW w:w="976" w:type="dxa"/>
            <w:vAlign w:val="center"/>
          </w:tcPr>
          <w:p w14:paraId="29CEB558"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A0FB36D"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763613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.11</w:t>
            </w:r>
            <w:r>
              <w:rPr>
                <w:rFonts w:ascii="Times New Roman" w:hAnsi="Times New Roman" w:cs="Times New Roman"/>
                <w:vertAlign w:val="superscript"/>
              </w:rPr>
              <w:t>***</w:t>
            </w:r>
          </w:p>
        </w:tc>
        <w:tc>
          <w:tcPr>
            <w:tcW w:w="976" w:type="dxa"/>
            <w:vAlign w:val="center"/>
          </w:tcPr>
          <w:p w14:paraId="4A958EA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-.00</w:t>
            </w:r>
          </w:p>
        </w:tc>
        <w:tc>
          <w:tcPr>
            <w:tcW w:w="976" w:type="dxa"/>
            <w:vAlign w:val="center"/>
          </w:tcPr>
          <w:p w14:paraId="668EEA1F"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.00</w:t>
            </w:r>
          </w:p>
        </w:tc>
        <w:tc>
          <w:tcPr>
            <w:tcW w:w="976" w:type="dxa"/>
            <w:vAlign w:val="center"/>
          </w:tcPr>
          <w:p w14:paraId="13B8835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.01</w:t>
            </w:r>
          </w:p>
        </w:tc>
      </w:tr>
      <w:tr w:rsidR="00520796" w:rsidRPr="00806C4F" w14:paraId="6E9CAAE3" w14:textId="77777777" w:rsidTr="00520796">
        <w:trPr>
          <w:trHeight w:val="227"/>
        </w:trPr>
        <w:tc>
          <w:tcPr>
            <w:tcW w:w="2410" w:type="dxa"/>
            <w:vAlign w:val="center"/>
          </w:tcPr>
          <w:p w14:paraId="49A88502" w14:textId="77777777" w:rsidR="00520796" w:rsidRPr="00806C4F" w:rsidRDefault="00520796" w:rsidP="00503BAB">
            <w:pPr>
              <w:rPr>
                <w:rFonts w:ascii="Times New Roman" w:hAnsi="Times New Roman" w:cs="Times New Roman"/>
              </w:rPr>
            </w:pPr>
          </w:p>
        </w:tc>
        <w:tc>
          <w:tcPr>
            <w:tcW w:w="976" w:type="dxa"/>
            <w:vAlign w:val="center"/>
          </w:tcPr>
          <w:p w14:paraId="61037730"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D0067F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3A2694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8AD486B"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AC00E4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4F1B39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27832E87" w14:textId="77777777" w:rsidR="00520796" w:rsidRPr="00806C4F" w:rsidRDefault="00520796" w:rsidP="00503BAB">
            <w:pPr>
              <w:tabs>
                <w:tab w:val="decimal" w:pos="175"/>
              </w:tabs>
              <w:rPr>
                <w:rFonts w:ascii="Times New Roman" w:hAnsi="Times New Roman" w:cs="Times New Roman"/>
              </w:rPr>
            </w:pPr>
          </w:p>
        </w:tc>
      </w:tr>
      <w:tr w:rsidR="00520796" w:rsidRPr="00806C4F" w14:paraId="66119CD7" w14:textId="77777777" w:rsidTr="00520796">
        <w:trPr>
          <w:trHeight w:val="397"/>
        </w:trPr>
        <w:tc>
          <w:tcPr>
            <w:tcW w:w="2410" w:type="dxa"/>
            <w:vAlign w:val="center"/>
          </w:tcPr>
          <w:p w14:paraId="0B54A900" w14:textId="77777777" w:rsidR="00520796" w:rsidRPr="00806C4F" w:rsidRDefault="00520796" w:rsidP="00503BAB">
            <w:pPr>
              <w:rPr>
                <w:rFonts w:ascii="Times New Roman" w:hAnsi="Times New Roman" w:cs="Times New Roman"/>
                <w:i/>
              </w:rPr>
            </w:pPr>
            <w:r w:rsidRPr="00806C4F">
              <w:rPr>
                <w:rFonts w:ascii="Times New Roman" w:hAnsi="Times New Roman" w:cs="Times New Roman"/>
                <w:i/>
              </w:rPr>
              <w:t>Religious affect</w:t>
            </w:r>
          </w:p>
        </w:tc>
        <w:tc>
          <w:tcPr>
            <w:tcW w:w="976" w:type="dxa"/>
            <w:vAlign w:val="center"/>
          </w:tcPr>
          <w:p w14:paraId="49E41315"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DBCDB4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1360E89"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1D8776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868CDBC"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7A964C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88B60EA" w14:textId="77777777" w:rsidR="00520796" w:rsidRPr="00806C4F" w:rsidRDefault="00520796" w:rsidP="00503BAB">
            <w:pPr>
              <w:tabs>
                <w:tab w:val="decimal" w:pos="175"/>
              </w:tabs>
              <w:rPr>
                <w:rFonts w:ascii="Times New Roman" w:hAnsi="Times New Roman" w:cs="Times New Roman"/>
              </w:rPr>
            </w:pPr>
          </w:p>
        </w:tc>
      </w:tr>
      <w:tr w:rsidR="00520796" w:rsidRPr="00806C4F" w14:paraId="3F25CCBB" w14:textId="77777777" w:rsidTr="00520796">
        <w:trPr>
          <w:trHeight w:val="397"/>
        </w:trPr>
        <w:tc>
          <w:tcPr>
            <w:tcW w:w="2410" w:type="dxa"/>
            <w:vAlign w:val="center"/>
          </w:tcPr>
          <w:p w14:paraId="4CBAC7E9"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FSAC</w:t>
            </w:r>
          </w:p>
        </w:tc>
        <w:tc>
          <w:tcPr>
            <w:tcW w:w="976" w:type="dxa"/>
            <w:vAlign w:val="center"/>
          </w:tcPr>
          <w:p w14:paraId="34940D63"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.25</w:t>
            </w:r>
            <w:r>
              <w:rPr>
                <w:rFonts w:ascii="Times New Roman" w:hAnsi="Times New Roman" w:cs="Times New Roman"/>
                <w:vertAlign w:val="superscript"/>
              </w:rPr>
              <w:t>***</w:t>
            </w:r>
          </w:p>
        </w:tc>
        <w:tc>
          <w:tcPr>
            <w:tcW w:w="976" w:type="dxa"/>
            <w:vAlign w:val="center"/>
          </w:tcPr>
          <w:p w14:paraId="2ED25D5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753AC4B"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005A358"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358489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.21</w:t>
            </w:r>
            <w:r>
              <w:rPr>
                <w:rFonts w:ascii="Times New Roman" w:hAnsi="Times New Roman" w:cs="Times New Roman"/>
                <w:vertAlign w:val="superscript"/>
              </w:rPr>
              <w:t>***</w:t>
            </w:r>
          </w:p>
        </w:tc>
        <w:tc>
          <w:tcPr>
            <w:tcW w:w="976" w:type="dxa"/>
            <w:vAlign w:val="center"/>
          </w:tcPr>
          <w:p w14:paraId="5CE6096B"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.37</w:t>
            </w:r>
            <w:r>
              <w:rPr>
                <w:rFonts w:ascii="Times New Roman" w:hAnsi="Times New Roman" w:cs="Times New Roman"/>
                <w:vertAlign w:val="superscript"/>
              </w:rPr>
              <w:t>***</w:t>
            </w:r>
          </w:p>
        </w:tc>
        <w:tc>
          <w:tcPr>
            <w:tcW w:w="976" w:type="dxa"/>
            <w:vAlign w:val="center"/>
          </w:tcPr>
          <w:p w14:paraId="00044709"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.38</w:t>
            </w:r>
            <w:r>
              <w:rPr>
                <w:rFonts w:ascii="Times New Roman" w:hAnsi="Times New Roman" w:cs="Times New Roman"/>
                <w:vertAlign w:val="superscript"/>
              </w:rPr>
              <w:t>***</w:t>
            </w:r>
          </w:p>
        </w:tc>
      </w:tr>
      <w:tr w:rsidR="00520796" w:rsidRPr="00806C4F" w14:paraId="3E4A6191" w14:textId="77777777" w:rsidTr="00520796">
        <w:trPr>
          <w:trHeight w:val="227"/>
        </w:trPr>
        <w:tc>
          <w:tcPr>
            <w:tcW w:w="2410" w:type="dxa"/>
            <w:vAlign w:val="center"/>
          </w:tcPr>
          <w:p w14:paraId="282BFF13" w14:textId="77777777" w:rsidR="00520796" w:rsidRPr="00806C4F" w:rsidRDefault="00520796" w:rsidP="00503BAB">
            <w:pPr>
              <w:rPr>
                <w:rFonts w:ascii="Times New Roman" w:hAnsi="Times New Roman" w:cs="Times New Roman"/>
              </w:rPr>
            </w:pPr>
          </w:p>
        </w:tc>
        <w:tc>
          <w:tcPr>
            <w:tcW w:w="976" w:type="dxa"/>
            <w:vAlign w:val="center"/>
          </w:tcPr>
          <w:p w14:paraId="3AE534C6"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626649A"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9EE252A"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0147F19"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D5C967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404DF11"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29EE83FE" w14:textId="77777777" w:rsidR="00520796" w:rsidRPr="00806C4F" w:rsidRDefault="00520796" w:rsidP="00503BAB">
            <w:pPr>
              <w:tabs>
                <w:tab w:val="decimal" w:pos="175"/>
              </w:tabs>
              <w:rPr>
                <w:rFonts w:ascii="Times New Roman" w:hAnsi="Times New Roman" w:cs="Times New Roman"/>
              </w:rPr>
            </w:pPr>
          </w:p>
        </w:tc>
      </w:tr>
      <w:tr w:rsidR="00520796" w:rsidRPr="00806C4F" w14:paraId="36FCA3E4" w14:textId="77777777" w:rsidTr="00520796">
        <w:trPr>
          <w:trHeight w:val="397"/>
        </w:trPr>
        <w:tc>
          <w:tcPr>
            <w:tcW w:w="2410" w:type="dxa"/>
            <w:vAlign w:val="center"/>
          </w:tcPr>
          <w:p w14:paraId="468DDDA7" w14:textId="6089C433" w:rsidR="00520796" w:rsidRPr="00806C4F" w:rsidRDefault="00520796" w:rsidP="00503BAB">
            <w:pPr>
              <w:rPr>
                <w:rFonts w:ascii="Times New Roman" w:hAnsi="Times New Roman" w:cs="Times New Roman"/>
                <w:i/>
              </w:rPr>
            </w:pPr>
            <w:r w:rsidRPr="00806C4F">
              <w:rPr>
                <w:rFonts w:ascii="Times New Roman" w:hAnsi="Times New Roman" w:cs="Times New Roman"/>
                <w:i/>
              </w:rPr>
              <w:t>Religious con</w:t>
            </w:r>
            <w:r>
              <w:rPr>
                <w:rFonts w:ascii="Times New Roman" w:hAnsi="Times New Roman" w:cs="Times New Roman"/>
                <w:i/>
              </w:rPr>
              <w:t>servatism</w:t>
            </w:r>
          </w:p>
        </w:tc>
        <w:tc>
          <w:tcPr>
            <w:tcW w:w="976" w:type="dxa"/>
            <w:vAlign w:val="center"/>
          </w:tcPr>
          <w:p w14:paraId="4B7D31AC"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CE783C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8B83406"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DB0C13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0F23321"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6A03708"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B6BF0AB" w14:textId="77777777" w:rsidR="00520796" w:rsidRPr="00806C4F" w:rsidRDefault="00520796" w:rsidP="00503BAB">
            <w:pPr>
              <w:tabs>
                <w:tab w:val="decimal" w:pos="175"/>
              </w:tabs>
              <w:rPr>
                <w:rFonts w:ascii="Times New Roman" w:hAnsi="Times New Roman" w:cs="Times New Roman"/>
              </w:rPr>
            </w:pPr>
          </w:p>
        </w:tc>
      </w:tr>
      <w:tr w:rsidR="00520796" w:rsidRPr="00806C4F" w14:paraId="3FEDAF6F" w14:textId="77777777" w:rsidTr="00520796">
        <w:trPr>
          <w:trHeight w:val="397"/>
        </w:trPr>
        <w:tc>
          <w:tcPr>
            <w:tcW w:w="2410" w:type="dxa"/>
            <w:vAlign w:val="center"/>
          </w:tcPr>
          <w:p w14:paraId="15283E84"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CCBS</w:t>
            </w:r>
          </w:p>
        </w:tc>
        <w:tc>
          <w:tcPr>
            <w:tcW w:w="976" w:type="dxa"/>
            <w:vAlign w:val="center"/>
          </w:tcPr>
          <w:p w14:paraId="43F31BE1"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-.08</w:t>
            </w:r>
            <w:r>
              <w:rPr>
                <w:rFonts w:ascii="Times New Roman" w:hAnsi="Times New Roman" w:cs="Times New Roman"/>
                <w:vertAlign w:val="superscript"/>
              </w:rPr>
              <w:t>***</w:t>
            </w:r>
          </w:p>
        </w:tc>
        <w:tc>
          <w:tcPr>
            <w:tcW w:w="976" w:type="dxa"/>
            <w:vAlign w:val="center"/>
          </w:tcPr>
          <w:p w14:paraId="60815CFB"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DD8E5A5"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4EECA53"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7D4B4C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62751D0"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-.30</w:t>
            </w:r>
            <w:r>
              <w:rPr>
                <w:rFonts w:ascii="Times New Roman" w:hAnsi="Times New Roman" w:cs="Times New Roman"/>
                <w:vertAlign w:val="superscript"/>
              </w:rPr>
              <w:t>***</w:t>
            </w:r>
          </w:p>
        </w:tc>
        <w:tc>
          <w:tcPr>
            <w:tcW w:w="976" w:type="dxa"/>
            <w:vAlign w:val="center"/>
          </w:tcPr>
          <w:p w14:paraId="5D7A8282"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-.29</w:t>
            </w:r>
            <w:r>
              <w:rPr>
                <w:rFonts w:ascii="Times New Roman" w:hAnsi="Times New Roman" w:cs="Times New Roman"/>
                <w:vertAlign w:val="superscript"/>
              </w:rPr>
              <w:t>***</w:t>
            </w:r>
          </w:p>
        </w:tc>
      </w:tr>
      <w:tr w:rsidR="00520796" w:rsidRPr="00806C4F" w14:paraId="37143830" w14:textId="77777777" w:rsidTr="00520796">
        <w:trPr>
          <w:trHeight w:val="227"/>
        </w:trPr>
        <w:tc>
          <w:tcPr>
            <w:tcW w:w="2410" w:type="dxa"/>
            <w:vAlign w:val="center"/>
          </w:tcPr>
          <w:p w14:paraId="1C7018FB" w14:textId="77777777" w:rsidR="00520796" w:rsidRPr="00806C4F" w:rsidRDefault="00520796" w:rsidP="00503BAB">
            <w:pPr>
              <w:rPr>
                <w:rFonts w:ascii="Times New Roman" w:hAnsi="Times New Roman" w:cs="Times New Roman"/>
              </w:rPr>
            </w:pPr>
          </w:p>
        </w:tc>
        <w:tc>
          <w:tcPr>
            <w:tcW w:w="976" w:type="dxa"/>
            <w:vAlign w:val="center"/>
          </w:tcPr>
          <w:p w14:paraId="137B1EF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560A686"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7E161FC"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C78CB6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11FF38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1CD6179"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F212EFA" w14:textId="77777777" w:rsidR="00520796" w:rsidRPr="00806C4F" w:rsidRDefault="00520796" w:rsidP="00503BAB">
            <w:pPr>
              <w:tabs>
                <w:tab w:val="decimal" w:pos="175"/>
              </w:tabs>
              <w:rPr>
                <w:rFonts w:ascii="Times New Roman" w:hAnsi="Times New Roman" w:cs="Times New Roman"/>
              </w:rPr>
            </w:pPr>
          </w:p>
        </w:tc>
      </w:tr>
      <w:tr w:rsidR="00520796" w:rsidRPr="00806C4F" w14:paraId="52F0B739" w14:textId="77777777" w:rsidTr="00520796">
        <w:trPr>
          <w:trHeight w:val="397"/>
        </w:trPr>
        <w:tc>
          <w:tcPr>
            <w:tcW w:w="2410" w:type="dxa"/>
            <w:vAlign w:val="center"/>
          </w:tcPr>
          <w:p w14:paraId="1DBC5D96" w14:textId="77777777" w:rsidR="00520796" w:rsidRPr="00806C4F" w:rsidRDefault="00520796" w:rsidP="00503BAB">
            <w:pPr>
              <w:rPr>
                <w:rFonts w:ascii="Times New Roman" w:hAnsi="Times New Roman" w:cs="Times New Roman"/>
                <w:i/>
              </w:rPr>
            </w:pPr>
            <w:r w:rsidRPr="00806C4F">
              <w:rPr>
                <w:rFonts w:ascii="Times New Roman" w:hAnsi="Times New Roman" w:cs="Times New Roman"/>
                <w:i/>
              </w:rPr>
              <w:t>Christian affiliation</w:t>
            </w:r>
          </w:p>
        </w:tc>
        <w:tc>
          <w:tcPr>
            <w:tcW w:w="976" w:type="dxa"/>
            <w:vAlign w:val="center"/>
          </w:tcPr>
          <w:p w14:paraId="5E5EF64B"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C1B7AED"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547D49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6FB2FC9E"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09224D9"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19C5E9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26E5A4D1" w14:textId="77777777" w:rsidR="00520796" w:rsidRPr="00806C4F" w:rsidRDefault="00520796" w:rsidP="00503BAB">
            <w:pPr>
              <w:tabs>
                <w:tab w:val="decimal" w:pos="175"/>
              </w:tabs>
              <w:rPr>
                <w:rFonts w:ascii="Times New Roman" w:hAnsi="Times New Roman" w:cs="Times New Roman"/>
              </w:rPr>
            </w:pPr>
          </w:p>
        </w:tc>
      </w:tr>
      <w:tr w:rsidR="00520796" w:rsidRPr="00806C4F" w14:paraId="2626ECA7" w14:textId="77777777" w:rsidTr="00520796">
        <w:trPr>
          <w:trHeight w:val="397"/>
        </w:trPr>
        <w:tc>
          <w:tcPr>
            <w:tcW w:w="2410" w:type="dxa"/>
            <w:vAlign w:val="center"/>
          </w:tcPr>
          <w:p w14:paraId="77B1E29D" w14:textId="77777777" w:rsidR="00520796" w:rsidRPr="00806C4F" w:rsidRDefault="00520796" w:rsidP="00503BAB">
            <w:pPr>
              <w:ind w:left="284"/>
              <w:rPr>
                <w:rFonts w:ascii="Times New Roman" w:hAnsi="Times New Roman" w:cs="Times New Roman"/>
              </w:rPr>
            </w:pPr>
            <w:r w:rsidRPr="00806C4F">
              <w:rPr>
                <w:rFonts w:ascii="Times New Roman" w:hAnsi="Times New Roman" w:cs="Times New Roman"/>
              </w:rPr>
              <w:t>Christian</w:t>
            </w:r>
          </w:p>
        </w:tc>
        <w:tc>
          <w:tcPr>
            <w:tcW w:w="976" w:type="dxa"/>
            <w:vAlign w:val="center"/>
          </w:tcPr>
          <w:p w14:paraId="7E4FAA3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.11</w:t>
            </w:r>
            <w:r>
              <w:rPr>
                <w:rFonts w:ascii="Times New Roman" w:hAnsi="Times New Roman" w:cs="Times New Roman"/>
                <w:vertAlign w:val="superscript"/>
              </w:rPr>
              <w:t>***</w:t>
            </w:r>
          </w:p>
        </w:tc>
        <w:tc>
          <w:tcPr>
            <w:tcW w:w="976" w:type="dxa"/>
            <w:vAlign w:val="center"/>
          </w:tcPr>
          <w:p w14:paraId="51426363"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AEBB197"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3F08EBE3"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44E2B05"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55D54A90"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729A57CB"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-.04</w:t>
            </w:r>
            <w:r>
              <w:rPr>
                <w:rFonts w:ascii="Times New Roman" w:hAnsi="Times New Roman" w:cs="Times New Roman"/>
                <w:vertAlign w:val="superscript"/>
              </w:rPr>
              <w:t>***</w:t>
            </w:r>
          </w:p>
        </w:tc>
      </w:tr>
      <w:tr w:rsidR="00520796" w:rsidRPr="00806C4F" w14:paraId="7059E29B" w14:textId="77777777" w:rsidTr="00520796">
        <w:trPr>
          <w:trHeight w:val="227"/>
        </w:trPr>
        <w:tc>
          <w:tcPr>
            <w:tcW w:w="2410" w:type="dxa"/>
            <w:vAlign w:val="center"/>
          </w:tcPr>
          <w:p w14:paraId="3E517758" w14:textId="77777777" w:rsidR="00520796" w:rsidRPr="00806C4F" w:rsidRDefault="00520796" w:rsidP="00503BAB">
            <w:pPr>
              <w:rPr>
                <w:rFonts w:ascii="Times New Roman" w:hAnsi="Times New Roman" w:cs="Times New Roman"/>
              </w:rPr>
            </w:pPr>
          </w:p>
        </w:tc>
        <w:tc>
          <w:tcPr>
            <w:tcW w:w="976" w:type="dxa"/>
            <w:vAlign w:val="center"/>
          </w:tcPr>
          <w:p w14:paraId="565C390B"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2B053F2D"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3557592"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08C1BD0"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A13AFC4"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004AA456"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4A8F23B6" w14:textId="77777777" w:rsidR="00520796" w:rsidRPr="00806C4F" w:rsidRDefault="00520796" w:rsidP="00503BAB">
            <w:pPr>
              <w:tabs>
                <w:tab w:val="decimal" w:pos="175"/>
              </w:tabs>
              <w:rPr>
                <w:rFonts w:ascii="Times New Roman" w:hAnsi="Times New Roman" w:cs="Times New Roman"/>
              </w:rPr>
            </w:pPr>
          </w:p>
        </w:tc>
      </w:tr>
      <w:tr w:rsidR="00520796" w:rsidRPr="00806C4F" w14:paraId="6F7AC92D" w14:textId="77777777" w:rsidTr="00520796">
        <w:trPr>
          <w:trHeight w:val="397"/>
        </w:trPr>
        <w:tc>
          <w:tcPr>
            <w:tcW w:w="2410" w:type="dxa"/>
            <w:vAlign w:val="center"/>
          </w:tcPr>
          <w:p w14:paraId="435750EA" w14:textId="77777777" w:rsidR="00520796" w:rsidRPr="00806C4F" w:rsidRDefault="00520796" w:rsidP="00503BAB">
            <w:pPr>
              <w:rPr>
                <w:rFonts w:ascii="Times New Roman" w:hAnsi="Times New Roman" w:cs="Times New Roman"/>
                <w:vertAlign w:val="superscript"/>
              </w:rPr>
            </w:pPr>
            <w:r w:rsidRPr="00806C4F">
              <w:rPr>
                <w:rFonts w:ascii="Times New Roman" w:hAnsi="Times New Roman" w:cs="Times New Roman"/>
              </w:rPr>
              <w:t>R</w:t>
            </w:r>
            <w:r w:rsidRPr="00806C4F">
              <w:rPr>
                <w:rFonts w:ascii="Times New Roman" w:hAnsi="Times New Roman" w:cs="Times New Roman"/>
                <w:vertAlign w:val="superscript"/>
              </w:rPr>
              <w:t>2</w:t>
            </w:r>
          </w:p>
        </w:tc>
        <w:tc>
          <w:tcPr>
            <w:tcW w:w="976" w:type="dxa"/>
            <w:vAlign w:val="center"/>
          </w:tcPr>
          <w:p w14:paraId="07C7FD8C" w14:textId="77777777" w:rsidR="00520796" w:rsidRPr="00806C4F" w:rsidRDefault="00520796" w:rsidP="00503BAB">
            <w:pPr>
              <w:tabs>
                <w:tab w:val="decimal" w:pos="175"/>
              </w:tabs>
              <w:rPr>
                <w:rFonts w:ascii="Times New Roman" w:hAnsi="Times New Roman" w:cs="Times New Roman"/>
              </w:rPr>
            </w:pPr>
          </w:p>
        </w:tc>
        <w:tc>
          <w:tcPr>
            <w:tcW w:w="976" w:type="dxa"/>
            <w:vAlign w:val="center"/>
          </w:tcPr>
          <w:p w14:paraId="1E56A3DA"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.002</w:t>
            </w:r>
          </w:p>
        </w:tc>
        <w:tc>
          <w:tcPr>
            <w:tcW w:w="976" w:type="dxa"/>
            <w:vAlign w:val="center"/>
          </w:tcPr>
          <w:p w14:paraId="7CD89A50"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.090</w:t>
            </w:r>
          </w:p>
        </w:tc>
        <w:tc>
          <w:tcPr>
            <w:tcW w:w="976" w:type="dxa"/>
            <w:vAlign w:val="center"/>
          </w:tcPr>
          <w:p w14:paraId="1CA4F124"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.114</w:t>
            </w:r>
          </w:p>
        </w:tc>
        <w:tc>
          <w:tcPr>
            <w:tcW w:w="976" w:type="dxa"/>
            <w:vAlign w:val="center"/>
          </w:tcPr>
          <w:p w14:paraId="7EC3B223"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.132</w:t>
            </w:r>
          </w:p>
        </w:tc>
        <w:tc>
          <w:tcPr>
            <w:tcW w:w="976" w:type="dxa"/>
            <w:vAlign w:val="center"/>
          </w:tcPr>
          <w:p w14:paraId="3495F48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.187</w:t>
            </w:r>
          </w:p>
        </w:tc>
        <w:tc>
          <w:tcPr>
            <w:tcW w:w="976" w:type="dxa"/>
            <w:vAlign w:val="center"/>
          </w:tcPr>
          <w:p w14:paraId="77D2DD25"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.188</w:t>
            </w:r>
          </w:p>
        </w:tc>
      </w:tr>
      <w:tr w:rsidR="00520796" w:rsidRPr="00806C4F" w14:paraId="62E3CEE9" w14:textId="77777777" w:rsidTr="00520796">
        <w:trPr>
          <w:trHeight w:val="397"/>
        </w:trPr>
        <w:tc>
          <w:tcPr>
            <w:tcW w:w="2410" w:type="dxa"/>
            <w:tcBorders>
              <w:bottom w:val="single" w:sz="12" w:space="0" w:color="auto"/>
            </w:tcBorders>
            <w:vAlign w:val="center"/>
          </w:tcPr>
          <w:p w14:paraId="5484C38D" w14:textId="77777777" w:rsidR="00520796" w:rsidRPr="00806C4F" w:rsidRDefault="00520796" w:rsidP="00503BAB">
            <w:pPr>
              <w:rPr>
                <w:rFonts w:ascii="Times New Roman" w:hAnsi="Times New Roman" w:cs="Times New Roman"/>
              </w:rPr>
            </w:pPr>
            <w:r w:rsidRPr="00806C4F">
              <w:rPr>
                <w:rFonts w:ascii="Times New Roman" w:hAnsi="Times New Roman" w:cs="Times New Roman"/>
              </w:rPr>
              <w:t>∆</w:t>
            </w:r>
          </w:p>
        </w:tc>
        <w:tc>
          <w:tcPr>
            <w:tcW w:w="976" w:type="dxa"/>
            <w:tcBorders>
              <w:bottom w:val="single" w:sz="12" w:space="0" w:color="auto"/>
            </w:tcBorders>
            <w:vAlign w:val="center"/>
          </w:tcPr>
          <w:p w14:paraId="044EC9F9" w14:textId="77777777" w:rsidR="00520796" w:rsidRPr="00806C4F" w:rsidRDefault="00520796" w:rsidP="00503BAB">
            <w:pPr>
              <w:tabs>
                <w:tab w:val="decimal" w:pos="175"/>
              </w:tabs>
              <w:rPr>
                <w:rFonts w:ascii="Times New Roman" w:hAnsi="Times New Roman" w:cs="Times New Roman"/>
              </w:rPr>
            </w:pPr>
          </w:p>
        </w:tc>
        <w:tc>
          <w:tcPr>
            <w:tcW w:w="976" w:type="dxa"/>
            <w:tcBorders>
              <w:bottom w:val="single" w:sz="12" w:space="0" w:color="auto"/>
            </w:tcBorders>
            <w:vAlign w:val="center"/>
          </w:tcPr>
          <w:p w14:paraId="5DA70F73"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.002</w:t>
            </w:r>
            <w:r>
              <w:rPr>
                <w:rFonts w:ascii="Times New Roman" w:hAnsi="Times New Roman" w:cs="Times New Roman"/>
                <w:vertAlign w:val="superscript"/>
              </w:rPr>
              <w:t>***</w:t>
            </w:r>
          </w:p>
        </w:tc>
        <w:tc>
          <w:tcPr>
            <w:tcW w:w="976" w:type="dxa"/>
            <w:tcBorders>
              <w:bottom w:val="single" w:sz="12" w:space="0" w:color="auto"/>
            </w:tcBorders>
            <w:vAlign w:val="center"/>
          </w:tcPr>
          <w:p w14:paraId="6D089F3E"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.087</w:t>
            </w:r>
            <w:r>
              <w:rPr>
                <w:rFonts w:ascii="Times New Roman" w:hAnsi="Times New Roman" w:cs="Times New Roman"/>
                <w:vertAlign w:val="superscript"/>
              </w:rPr>
              <w:t>***</w:t>
            </w:r>
          </w:p>
        </w:tc>
        <w:tc>
          <w:tcPr>
            <w:tcW w:w="976" w:type="dxa"/>
            <w:tcBorders>
              <w:bottom w:val="single" w:sz="12" w:space="0" w:color="auto"/>
            </w:tcBorders>
            <w:vAlign w:val="center"/>
          </w:tcPr>
          <w:p w14:paraId="7ED20003"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.025</w:t>
            </w:r>
            <w:r>
              <w:rPr>
                <w:rFonts w:ascii="Times New Roman" w:hAnsi="Times New Roman" w:cs="Times New Roman"/>
                <w:vertAlign w:val="superscript"/>
              </w:rPr>
              <w:t>***</w:t>
            </w:r>
          </w:p>
        </w:tc>
        <w:tc>
          <w:tcPr>
            <w:tcW w:w="976" w:type="dxa"/>
            <w:tcBorders>
              <w:bottom w:val="single" w:sz="12" w:space="0" w:color="auto"/>
            </w:tcBorders>
            <w:vAlign w:val="center"/>
          </w:tcPr>
          <w:p w14:paraId="595761E8"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.018</w:t>
            </w:r>
            <w:r>
              <w:rPr>
                <w:rFonts w:ascii="Times New Roman" w:hAnsi="Times New Roman" w:cs="Times New Roman"/>
                <w:vertAlign w:val="superscript"/>
              </w:rPr>
              <w:t>***</w:t>
            </w:r>
          </w:p>
        </w:tc>
        <w:tc>
          <w:tcPr>
            <w:tcW w:w="976" w:type="dxa"/>
            <w:tcBorders>
              <w:bottom w:val="single" w:sz="12" w:space="0" w:color="auto"/>
            </w:tcBorders>
            <w:vAlign w:val="center"/>
          </w:tcPr>
          <w:p w14:paraId="0853F400"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.056</w:t>
            </w:r>
            <w:r>
              <w:rPr>
                <w:rFonts w:ascii="Times New Roman" w:hAnsi="Times New Roman" w:cs="Times New Roman"/>
                <w:vertAlign w:val="superscript"/>
              </w:rPr>
              <w:t>***</w:t>
            </w:r>
          </w:p>
        </w:tc>
        <w:tc>
          <w:tcPr>
            <w:tcW w:w="976" w:type="dxa"/>
            <w:tcBorders>
              <w:bottom w:val="single" w:sz="12" w:space="0" w:color="auto"/>
            </w:tcBorders>
            <w:vAlign w:val="center"/>
          </w:tcPr>
          <w:p w14:paraId="17C45B00" w14:textId="77777777" w:rsidR="00520796" w:rsidRPr="00806C4F" w:rsidRDefault="00520796" w:rsidP="00503BAB">
            <w:pPr>
              <w:tabs>
                <w:tab w:val="decimal" w:pos="175"/>
              </w:tabs>
              <w:rPr>
                <w:rFonts w:ascii="Times New Roman" w:hAnsi="Times New Roman" w:cs="Times New Roman"/>
              </w:rPr>
            </w:pPr>
            <w:r>
              <w:rPr>
                <w:rFonts w:ascii="Times New Roman" w:hAnsi="Times New Roman" w:cs="Times New Roman"/>
              </w:rPr>
              <w:t>.001</w:t>
            </w:r>
            <w:r>
              <w:rPr>
                <w:rFonts w:ascii="Times New Roman" w:hAnsi="Times New Roman" w:cs="Times New Roman"/>
                <w:vertAlign w:val="superscript"/>
              </w:rPr>
              <w:t>***</w:t>
            </w:r>
          </w:p>
        </w:tc>
      </w:tr>
    </w:tbl>
    <w:p w14:paraId="5885BE86" w14:textId="77777777" w:rsidR="00520796" w:rsidRDefault="00520796" w:rsidP="00520796">
      <w:pPr>
        <w:rPr>
          <w:rFonts w:ascii="Times New Roman" w:hAnsi="Times New Roman" w:cs="Times New Roman"/>
          <w:sz w:val="24"/>
        </w:rPr>
      </w:pPr>
    </w:p>
    <w:p w14:paraId="1DEAFA84" w14:textId="77777777" w:rsidR="00520796" w:rsidRDefault="00520796" w:rsidP="00520796">
      <w:pPr>
        <w:spacing w:after="0" w:line="480" w:lineRule="auto"/>
        <w:rPr>
          <w:rFonts w:ascii="Times New Roman" w:hAnsi="Times New Roman" w:cs="Times New Roman"/>
          <w:sz w:val="24"/>
        </w:rPr>
      </w:pPr>
      <w:r>
        <w:rPr>
          <w:rFonts w:ascii="Times New Roman" w:hAnsi="Times New Roman" w:cs="Times New Roman"/>
          <w:sz w:val="24"/>
        </w:rPr>
        <w:t>Note:</w:t>
      </w:r>
      <w:r>
        <w:rPr>
          <w:rFonts w:ascii="Times New Roman" w:hAnsi="Times New Roman" w:cs="Times New Roman"/>
          <w:sz w:val="24"/>
        </w:rPr>
        <w:tab/>
      </w:r>
      <w:r>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i/>
          <w:sz w:val="24"/>
        </w:rPr>
        <w:t>p</w:t>
      </w:r>
      <w:r>
        <w:rPr>
          <w:rFonts w:ascii="Times New Roman" w:hAnsi="Times New Roman" w:cs="Times New Roman"/>
          <w:sz w:val="24"/>
        </w:rPr>
        <w:t xml:space="preserve"> &lt; .001</w:t>
      </w:r>
    </w:p>
    <w:p w14:paraId="5A9959A4" w14:textId="77777777" w:rsidR="00520796" w:rsidRPr="0020319E" w:rsidRDefault="00520796" w:rsidP="00520796">
      <w:pPr>
        <w:spacing w:after="0" w:line="480" w:lineRule="auto"/>
        <w:rPr>
          <w:rFonts w:ascii="Times New Roman" w:hAnsi="Times New Roman" w:cs="Times New Roman"/>
          <w:sz w:val="24"/>
        </w:rPr>
      </w:pPr>
      <w:r>
        <w:rPr>
          <w:rFonts w:ascii="Times New Roman" w:hAnsi="Times New Roman" w:cs="Times New Roman"/>
          <w:sz w:val="24"/>
        </w:rPr>
        <w:tab/>
        <w:t>N = 23,714</w:t>
      </w:r>
    </w:p>
    <w:p w14:paraId="4810D18D" w14:textId="77777777" w:rsidR="00520796" w:rsidRPr="0020319E" w:rsidRDefault="00520796" w:rsidP="00520796">
      <w:pPr>
        <w:rPr>
          <w:rFonts w:ascii="Times New Roman" w:hAnsi="Times New Roman" w:cs="Times New Roman"/>
          <w:sz w:val="24"/>
        </w:rPr>
      </w:pPr>
    </w:p>
    <w:p w14:paraId="4843FA6B" w14:textId="77777777" w:rsidR="00520796" w:rsidRPr="0020319E" w:rsidRDefault="00520796" w:rsidP="00520796">
      <w:pPr>
        <w:spacing w:after="0" w:line="480" w:lineRule="auto"/>
        <w:rPr>
          <w:rFonts w:ascii="Times New Roman" w:hAnsi="Times New Roman" w:cs="Times New Roman"/>
          <w:sz w:val="24"/>
        </w:rPr>
      </w:pPr>
    </w:p>
    <w:p w14:paraId="5E0D59B5" w14:textId="77777777" w:rsidR="00364015" w:rsidRDefault="00364015" w:rsidP="00520796">
      <w:pPr>
        <w:spacing w:after="0" w:line="480" w:lineRule="auto"/>
        <w:rPr>
          <w:rFonts w:ascii="Times New Roman" w:hAnsi="Times New Roman" w:cs="Times New Roman"/>
          <w:sz w:val="24"/>
        </w:rPr>
      </w:pPr>
    </w:p>
    <w:p w14:paraId="485857EF" w14:textId="4B403E84" w:rsidR="00520796" w:rsidRDefault="00520796" w:rsidP="00520796">
      <w:pPr>
        <w:spacing w:after="0" w:line="480" w:lineRule="auto"/>
        <w:rPr>
          <w:rFonts w:ascii="Times New Roman" w:hAnsi="Times New Roman" w:cs="Times New Roman"/>
          <w:sz w:val="24"/>
        </w:rPr>
      </w:pPr>
    </w:p>
    <w:sectPr w:rsidR="00520796" w:rsidSect="006B2540">
      <w:headerReference w:type="default" r:id="rId11"/>
      <w:headerReference w:type="first" r:id="rId12"/>
      <w:footerReference w:type="first" r:id="rId13"/>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66F6" w14:textId="77777777" w:rsidR="006D7FB3" w:rsidRDefault="006D7FB3" w:rsidP="00A91859">
      <w:pPr>
        <w:spacing w:after="0" w:line="240" w:lineRule="auto"/>
      </w:pPr>
      <w:r>
        <w:separator/>
      </w:r>
    </w:p>
  </w:endnote>
  <w:endnote w:type="continuationSeparator" w:id="0">
    <w:p w14:paraId="7833ED54" w14:textId="77777777" w:rsidR="006D7FB3" w:rsidRDefault="006D7FB3" w:rsidP="00A9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BFCC" w14:textId="7E2679DF" w:rsidR="00503BAB" w:rsidRPr="00220263" w:rsidRDefault="00503BAB">
    <w:pPr>
      <w:pStyle w:val="Footer"/>
      <w:rPr>
        <w:sz w:val="16"/>
      </w:rPr>
    </w:pPr>
    <w:r w:rsidRPr="00220263">
      <w:rPr>
        <w:i/>
        <w:sz w:val="16"/>
      </w:rPr>
      <w:fldChar w:fldCharType="begin"/>
    </w:r>
    <w:r w:rsidRPr="00220263">
      <w:rPr>
        <w:i/>
        <w:sz w:val="16"/>
      </w:rPr>
      <w:instrText xml:space="preserve"> FILENAME  \p  \* MERGEFORMAT </w:instrText>
    </w:r>
    <w:r w:rsidRPr="00220263">
      <w:rPr>
        <w:i/>
        <w:sz w:val="16"/>
      </w:rPr>
      <w:fldChar w:fldCharType="separate"/>
    </w:r>
    <w:r w:rsidR="00161A05">
      <w:rPr>
        <w:i/>
        <w:noProof/>
        <w:sz w:val="16"/>
      </w:rPr>
      <w:t>C:\Users\emmae\Desktop\EMMA ECCLES\Articles\Francis\Christianity personality and environmental concern_LJF 20 September 2022.docx</w:t>
    </w:r>
    <w:r w:rsidRPr="00220263">
      <w:rPr>
        <w:i/>
        <w:sz w:val="16"/>
      </w:rPr>
      <w:fldChar w:fldCharType="end"/>
    </w:r>
    <w:r w:rsidRPr="00220263">
      <w:rPr>
        <w:sz w:val="16"/>
      </w:rPr>
      <w:t xml:space="preserve">  </w:t>
    </w:r>
    <w:r w:rsidRPr="00220263">
      <w:rPr>
        <w:sz w:val="16"/>
      </w:rPr>
      <w:fldChar w:fldCharType="begin"/>
    </w:r>
    <w:r w:rsidRPr="00220263">
      <w:rPr>
        <w:sz w:val="16"/>
      </w:rPr>
      <w:instrText xml:space="preserve"> DATE \@ "dd/MM/yyyy" </w:instrText>
    </w:r>
    <w:r w:rsidRPr="00220263">
      <w:rPr>
        <w:sz w:val="16"/>
      </w:rPr>
      <w:fldChar w:fldCharType="separate"/>
    </w:r>
    <w:r w:rsidR="00E36668">
      <w:rPr>
        <w:noProof/>
        <w:sz w:val="16"/>
      </w:rPr>
      <w:t>22/11/2022</w:t>
    </w:r>
    <w:r w:rsidRPr="00220263">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78D" w14:textId="29B00EA1" w:rsidR="00503BAB" w:rsidRPr="00A91859" w:rsidRDefault="00503BAB">
    <w:pPr>
      <w:pStyle w:val="Footer"/>
      <w:rPr>
        <w:sz w:val="16"/>
      </w:rPr>
    </w:pPr>
    <w:r w:rsidRPr="00A91859">
      <w:rPr>
        <w:i/>
        <w:sz w:val="16"/>
      </w:rPr>
      <w:fldChar w:fldCharType="begin"/>
    </w:r>
    <w:r w:rsidRPr="00A91859">
      <w:rPr>
        <w:i/>
        <w:sz w:val="16"/>
      </w:rPr>
      <w:instrText xml:space="preserve"> FILENAME  \p  \* MERGEFORMAT </w:instrText>
    </w:r>
    <w:r w:rsidRPr="00A91859">
      <w:rPr>
        <w:i/>
        <w:sz w:val="16"/>
      </w:rPr>
      <w:fldChar w:fldCharType="separate"/>
    </w:r>
    <w:r w:rsidR="00161A05">
      <w:rPr>
        <w:i/>
        <w:noProof/>
        <w:sz w:val="16"/>
      </w:rPr>
      <w:t>C:\Users\emmae\Desktop\EMMA ECCLES\Articles\Francis\Christianity personality and environmental concern_LJF 20 September 2022.docx</w:t>
    </w:r>
    <w:r w:rsidRPr="00A91859">
      <w:rPr>
        <w:i/>
        <w:sz w:val="16"/>
      </w:rPr>
      <w:fldChar w:fldCharType="end"/>
    </w:r>
    <w:r w:rsidRPr="00A91859">
      <w:rPr>
        <w:i/>
        <w:sz w:val="16"/>
      </w:rPr>
      <w:t xml:space="preserve">  </w:t>
    </w:r>
    <w:r w:rsidRPr="00A91859">
      <w:rPr>
        <w:sz w:val="16"/>
      </w:rPr>
      <w:fldChar w:fldCharType="begin"/>
    </w:r>
    <w:r w:rsidRPr="00A91859">
      <w:rPr>
        <w:sz w:val="16"/>
      </w:rPr>
      <w:instrText xml:space="preserve"> DATE \@ "dd/MM/yyyy" </w:instrText>
    </w:r>
    <w:r w:rsidRPr="00A91859">
      <w:rPr>
        <w:sz w:val="16"/>
      </w:rPr>
      <w:fldChar w:fldCharType="separate"/>
    </w:r>
    <w:r w:rsidR="00E36668">
      <w:rPr>
        <w:noProof/>
        <w:sz w:val="16"/>
      </w:rPr>
      <w:t>22/11/2022</w:t>
    </w:r>
    <w:r w:rsidRPr="00A91859">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3E5D" w14:textId="77777777" w:rsidR="006D7FB3" w:rsidRDefault="006D7FB3" w:rsidP="00A91859">
      <w:pPr>
        <w:spacing w:after="0" w:line="240" w:lineRule="auto"/>
      </w:pPr>
      <w:r>
        <w:separator/>
      </w:r>
    </w:p>
  </w:footnote>
  <w:footnote w:type="continuationSeparator" w:id="0">
    <w:p w14:paraId="7499409B" w14:textId="77777777" w:rsidR="006D7FB3" w:rsidRDefault="006D7FB3" w:rsidP="00A9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4B8F" w14:textId="1B8158F1" w:rsidR="00503BAB" w:rsidRDefault="00503BAB">
    <w:pPr>
      <w:pStyle w:val="Header"/>
    </w:pPr>
    <w:r w:rsidRPr="00520796">
      <w:rPr>
        <w:rFonts w:ascii="Times New Roman" w:hAnsi="Times New Roman" w:cs="Times New Roman"/>
        <w:sz w:val="24"/>
        <w:szCs w:val="24"/>
      </w:rPr>
      <w:t>CHRISTIANITY, PERSONALITY AND ENVIRONMENTAL CONCERN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FFEE" w14:textId="57197377" w:rsidR="00503BAB" w:rsidRPr="00520796" w:rsidRDefault="00503BAB">
    <w:pPr>
      <w:pStyle w:val="Header"/>
      <w:rPr>
        <w:rFonts w:ascii="Times New Roman" w:hAnsi="Times New Roman" w:cs="Times New Roman"/>
        <w:sz w:val="24"/>
        <w:szCs w:val="24"/>
      </w:rPr>
    </w:pPr>
    <w:r w:rsidRPr="00520796">
      <w:rPr>
        <w:rFonts w:ascii="Times New Roman" w:hAnsi="Times New Roman" w:cs="Times New Roman"/>
        <w:sz w:val="24"/>
        <w:szCs w:val="24"/>
      </w:rPr>
      <w:t>Running head: CHRISTIANITY, PERSONALITY AND ENVIRONMENTAL CONCERN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E764" w14:textId="301E6DCD" w:rsidR="00503BAB" w:rsidRDefault="00503BAB">
    <w:pPr>
      <w:pStyle w:val="Header"/>
    </w:pPr>
    <w:r w:rsidRPr="009A411B">
      <w:rPr>
        <w:rFonts w:ascii="Times New Roman" w:hAnsi="Times New Roman" w:cs="Times New Roman"/>
        <w:bCs/>
        <w:sz w:val="24"/>
      </w:rPr>
      <w:t>CHRISTIANITY, PERSONALITY AND ENVIRONMENTAL CONCERN</w:t>
    </w:r>
    <w:r>
      <w:rPr>
        <w:rFonts w:ascii="Times New Roman" w:hAnsi="Times New Roman" w:cs="Times New Roman"/>
        <w:bCs/>
        <w:sz w:val="24"/>
      </w:rPr>
      <w:t xml:space="preserve">              </w:t>
    </w:r>
    <w:r>
      <w:rPr>
        <w:rFonts w:ascii="Times New Roman" w:hAnsi="Times New Roman" w:cs="Times New Roman"/>
        <w:bCs/>
        <w:sz w:val="24"/>
      </w:rPr>
      <w:fldChar w:fldCharType="begin"/>
    </w:r>
    <w:r>
      <w:rPr>
        <w:rFonts w:ascii="Times New Roman" w:hAnsi="Times New Roman" w:cs="Times New Roman"/>
        <w:bCs/>
        <w:sz w:val="24"/>
      </w:rPr>
      <w:instrText xml:space="preserve"> PAGE  \* Arabic  \* MERGEFORMAT </w:instrText>
    </w:r>
    <w:r>
      <w:rPr>
        <w:rFonts w:ascii="Times New Roman" w:hAnsi="Times New Roman" w:cs="Times New Roman"/>
        <w:bCs/>
        <w:sz w:val="24"/>
      </w:rPr>
      <w:fldChar w:fldCharType="separate"/>
    </w:r>
    <w:r>
      <w:rPr>
        <w:rFonts w:ascii="Times New Roman" w:hAnsi="Times New Roman" w:cs="Times New Roman"/>
        <w:bCs/>
        <w:noProof/>
        <w:sz w:val="24"/>
      </w:rPr>
      <w:t>2</w:t>
    </w:r>
    <w:r>
      <w:rPr>
        <w:rFonts w:ascii="Times New Roman" w:hAnsi="Times New Roman" w:cs="Times New Roman"/>
        <w:bCs/>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F5EB" w14:textId="1A5256C0" w:rsidR="00503BAB" w:rsidRDefault="00503BAB">
    <w:pPr>
      <w:pStyle w:val="Header"/>
    </w:pPr>
    <w:r>
      <w:rPr>
        <w:rFonts w:ascii="Times New Roman" w:hAnsi="Times New Roman" w:cs="Times New Roman"/>
        <w:bCs/>
        <w:sz w:val="24"/>
      </w:rPr>
      <w:t xml:space="preserve">Running head: </w:t>
    </w:r>
    <w:r w:rsidRPr="009A411B">
      <w:rPr>
        <w:rFonts w:ascii="Times New Roman" w:hAnsi="Times New Roman" w:cs="Times New Roman"/>
        <w:bCs/>
        <w:sz w:val="24"/>
      </w:rPr>
      <w:t>CHRISTIANITY, PERSONALITY AND ENVIRONMENTAL CONCERN</w:t>
    </w:r>
    <w:r>
      <w:rPr>
        <w:rFonts w:ascii="Times New Roman" w:hAnsi="Times New Roman" w:cs="Times New Roman"/>
        <w:bCs/>
        <w:sz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Converted v20&lt;record-ids&gt;&lt;item&gt;4512&lt;/item&gt;&lt;item&gt;4515&lt;/item&gt;&lt;item&gt;4516&lt;/item&gt;&lt;item&gt;4651&lt;/item&gt;&lt;item&gt;4652&lt;/item&gt;&lt;item&gt;4655&lt;/item&gt;&lt;item&gt;4846&lt;/item&gt;&lt;item&gt;7734&lt;/item&gt;&lt;item&gt;7811&lt;/item&gt;&lt;item&gt;7820&lt;/item&gt;&lt;item&gt;8077&lt;/item&gt;&lt;item&gt;8078&lt;/item&gt;&lt;item&gt;8100&lt;/item&gt;&lt;item&gt;8126&lt;/item&gt;&lt;item&gt;16791&lt;/item&gt;&lt;item&gt;16802&lt;/item&gt;&lt;item&gt;16804&lt;/item&gt;&lt;item&gt;16805&lt;/item&gt;&lt;item&gt;16806&lt;/item&gt;&lt;item&gt;16807&lt;/item&gt;&lt;/record-ids&gt;&lt;/item&gt;&lt;/Libraries&gt;"/>
  </w:docVars>
  <w:rsids>
    <w:rsidRoot w:val="001C123F"/>
    <w:rsid w:val="00007842"/>
    <w:rsid w:val="00032063"/>
    <w:rsid w:val="00032213"/>
    <w:rsid w:val="000359BA"/>
    <w:rsid w:val="00042B0D"/>
    <w:rsid w:val="0004796C"/>
    <w:rsid w:val="00055875"/>
    <w:rsid w:val="00067F70"/>
    <w:rsid w:val="000762F2"/>
    <w:rsid w:val="00076E09"/>
    <w:rsid w:val="00081CD5"/>
    <w:rsid w:val="00086567"/>
    <w:rsid w:val="000879A8"/>
    <w:rsid w:val="000A39F4"/>
    <w:rsid w:val="000C2AD1"/>
    <w:rsid w:val="000D0EC7"/>
    <w:rsid w:val="000D382A"/>
    <w:rsid w:val="001025AA"/>
    <w:rsid w:val="0010419B"/>
    <w:rsid w:val="001078F7"/>
    <w:rsid w:val="00125474"/>
    <w:rsid w:val="00127091"/>
    <w:rsid w:val="00127F9A"/>
    <w:rsid w:val="00132BFE"/>
    <w:rsid w:val="00133193"/>
    <w:rsid w:val="00136FAE"/>
    <w:rsid w:val="001413BE"/>
    <w:rsid w:val="00151155"/>
    <w:rsid w:val="00161A05"/>
    <w:rsid w:val="001976F0"/>
    <w:rsid w:val="001A253C"/>
    <w:rsid w:val="001A7A85"/>
    <w:rsid w:val="001C123F"/>
    <w:rsid w:val="001D3001"/>
    <w:rsid w:val="001D60CB"/>
    <w:rsid w:val="001D7F36"/>
    <w:rsid w:val="001E0052"/>
    <w:rsid w:val="001E4307"/>
    <w:rsid w:val="001E482C"/>
    <w:rsid w:val="001F1C07"/>
    <w:rsid w:val="002435DD"/>
    <w:rsid w:val="002551B2"/>
    <w:rsid w:val="00266CAB"/>
    <w:rsid w:val="0027295E"/>
    <w:rsid w:val="002969EB"/>
    <w:rsid w:val="00296BBF"/>
    <w:rsid w:val="002A05C2"/>
    <w:rsid w:val="002B468D"/>
    <w:rsid w:val="002C4365"/>
    <w:rsid w:val="002E38D1"/>
    <w:rsid w:val="002E4209"/>
    <w:rsid w:val="002F030E"/>
    <w:rsid w:val="00320E9E"/>
    <w:rsid w:val="0032720A"/>
    <w:rsid w:val="00331C8C"/>
    <w:rsid w:val="00345FDB"/>
    <w:rsid w:val="00347CDE"/>
    <w:rsid w:val="00350CD0"/>
    <w:rsid w:val="0035790B"/>
    <w:rsid w:val="00364015"/>
    <w:rsid w:val="00373318"/>
    <w:rsid w:val="00396984"/>
    <w:rsid w:val="003A27BF"/>
    <w:rsid w:val="003D52CB"/>
    <w:rsid w:val="003D54A7"/>
    <w:rsid w:val="003F4C27"/>
    <w:rsid w:val="0041184B"/>
    <w:rsid w:val="0041508E"/>
    <w:rsid w:val="00431599"/>
    <w:rsid w:val="00432C4B"/>
    <w:rsid w:val="00454778"/>
    <w:rsid w:val="00456561"/>
    <w:rsid w:val="00461414"/>
    <w:rsid w:val="00470FA1"/>
    <w:rsid w:val="004743B2"/>
    <w:rsid w:val="00490243"/>
    <w:rsid w:val="004A06ED"/>
    <w:rsid w:val="004A76A1"/>
    <w:rsid w:val="004B0294"/>
    <w:rsid w:val="004B6E90"/>
    <w:rsid w:val="004B7195"/>
    <w:rsid w:val="004E590B"/>
    <w:rsid w:val="004F470D"/>
    <w:rsid w:val="004F5438"/>
    <w:rsid w:val="00503BAB"/>
    <w:rsid w:val="00505CD4"/>
    <w:rsid w:val="00520796"/>
    <w:rsid w:val="00554D8C"/>
    <w:rsid w:val="005842BF"/>
    <w:rsid w:val="005874C6"/>
    <w:rsid w:val="005961D5"/>
    <w:rsid w:val="005977C1"/>
    <w:rsid w:val="005A1C1E"/>
    <w:rsid w:val="005B5FDC"/>
    <w:rsid w:val="005B7758"/>
    <w:rsid w:val="005C359A"/>
    <w:rsid w:val="005D2415"/>
    <w:rsid w:val="005D6207"/>
    <w:rsid w:val="005E3E41"/>
    <w:rsid w:val="005E713B"/>
    <w:rsid w:val="005F1176"/>
    <w:rsid w:val="005F62AA"/>
    <w:rsid w:val="005F6A54"/>
    <w:rsid w:val="00600CE3"/>
    <w:rsid w:val="00606D04"/>
    <w:rsid w:val="00611236"/>
    <w:rsid w:val="006162A9"/>
    <w:rsid w:val="006170A2"/>
    <w:rsid w:val="00635813"/>
    <w:rsid w:val="00686AA0"/>
    <w:rsid w:val="006A1BE8"/>
    <w:rsid w:val="006A2961"/>
    <w:rsid w:val="006A4AF6"/>
    <w:rsid w:val="006B2540"/>
    <w:rsid w:val="006D264D"/>
    <w:rsid w:val="006D4A94"/>
    <w:rsid w:val="006D7FB3"/>
    <w:rsid w:val="006F58C1"/>
    <w:rsid w:val="00720A9C"/>
    <w:rsid w:val="007372FE"/>
    <w:rsid w:val="00772D37"/>
    <w:rsid w:val="00775AFD"/>
    <w:rsid w:val="00782974"/>
    <w:rsid w:val="0079291C"/>
    <w:rsid w:val="007B3D5C"/>
    <w:rsid w:val="007B5A23"/>
    <w:rsid w:val="007D5DE4"/>
    <w:rsid w:val="007E0B9E"/>
    <w:rsid w:val="007F129B"/>
    <w:rsid w:val="007F7AAF"/>
    <w:rsid w:val="00813455"/>
    <w:rsid w:val="00843B08"/>
    <w:rsid w:val="00860B61"/>
    <w:rsid w:val="00877CEF"/>
    <w:rsid w:val="008827C2"/>
    <w:rsid w:val="0088453F"/>
    <w:rsid w:val="00887916"/>
    <w:rsid w:val="008B6063"/>
    <w:rsid w:val="008C4510"/>
    <w:rsid w:val="008C7779"/>
    <w:rsid w:val="008E1074"/>
    <w:rsid w:val="009131A9"/>
    <w:rsid w:val="009156BD"/>
    <w:rsid w:val="00917961"/>
    <w:rsid w:val="009323EB"/>
    <w:rsid w:val="009336CD"/>
    <w:rsid w:val="009416CB"/>
    <w:rsid w:val="00986964"/>
    <w:rsid w:val="0099598C"/>
    <w:rsid w:val="0099711E"/>
    <w:rsid w:val="009A411B"/>
    <w:rsid w:val="009A51BE"/>
    <w:rsid w:val="009C77F4"/>
    <w:rsid w:val="009D527F"/>
    <w:rsid w:val="009E3A39"/>
    <w:rsid w:val="00A24A7B"/>
    <w:rsid w:val="00A41308"/>
    <w:rsid w:val="00A526E9"/>
    <w:rsid w:val="00A61BBB"/>
    <w:rsid w:val="00A7257E"/>
    <w:rsid w:val="00A816F0"/>
    <w:rsid w:val="00A82CAF"/>
    <w:rsid w:val="00A91859"/>
    <w:rsid w:val="00AA3B1A"/>
    <w:rsid w:val="00AA5D90"/>
    <w:rsid w:val="00AA5EBB"/>
    <w:rsid w:val="00AB43CE"/>
    <w:rsid w:val="00AC6595"/>
    <w:rsid w:val="00AF01D6"/>
    <w:rsid w:val="00AF520A"/>
    <w:rsid w:val="00AF5C20"/>
    <w:rsid w:val="00B05EBC"/>
    <w:rsid w:val="00B07948"/>
    <w:rsid w:val="00B22EF6"/>
    <w:rsid w:val="00B24BAB"/>
    <w:rsid w:val="00B42544"/>
    <w:rsid w:val="00B74B3C"/>
    <w:rsid w:val="00B93264"/>
    <w:rsid w:val="00BA2D64"/>
    <w:rsid w:val="00C03195"/>
    <w:rsid w:val="00C11053"/>
    <w:rsid w:val="00C322C6"/>
    <w:rsid w:val="00C35855"/>
    <w:rsid w:val="00C6496E"/>
    <w:rsid w:val="00C72357"/>
    <w:rsid w:val="00C862C2"/>
    <w:rsid w:val="00CA2902"/>
    <w:rsid w:val="00CA63EE"/>
    <w:rsid w:val="00CB4233"/>
    <w:rsid w:val="00CC3541"/>
    <w:rsid w:val="00CD527C"/>
    <w:rsid w:val="00CF32DD"/>
    <w:rsid w:val="00D033C0"/>
    <w:rsid w:val="00D068A1"/>
    <w:rsid w:val="00D11BCF"/>
    <w:rsid w:val="00D130AF"/>
    <w:rsid w:val="00D41BAF"/>
    <w:rsid w:val="00D74B54"/>
    <w:rsid w:val="00D8336C"/>
    <w:rsid w:val="00DA4986"/>
    <w:rsid w:val="00DA6852"/>
    <w:rsid w:val="00DB0E47"/>
    <w:rsid w:val="00DB4B06"/>
    <w:rsid w:val="00DD10D3"/>
    <w:rsid w:val="00DE13DA"/>
    <w:rsid w:val="00DF0B1C"/>
    <w:rsid w:val="00DF7E95"/>
    <w:rsid w:val="00E12C6B"/>
    <w:rsid w:val="00E36668"/>
    <w:rsid w:val="00E86F49"/>
    <w:rsid w:val="00E9430C"/>
    <w:rsid w:val="00EA6AC1"/>
    <w:rsid w:val="00EB78C8"/>
    <w:rsid w:val="00EC2F40"/>
    <w:rsid w:val="00ED43A1"/>
    <w:rsid w:val="00EE09DA"/>
    <w:rsid w:val="00EE30CE"/>
    <w:rsid w:val="00EE521D"/>
    <w:rsid w:val="00F04F5C"/>
    <w:rsid w:val="00F0543D"/>
    <w:rsid w:val="00F34C9F"/>
    <w:rsid w:val="00F502C1"/>
    <w:rsid w:val="00F55DD2"/>
    <w:rsid w:val="00F705A9"/>
    <w:rsid w:val="00F8058F"/>
    <w:rsid w:val="00FB0229"/>
    <w:rsid w:val="00FC5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2E21"/>
  <w15:docId w15:val="{8EBAF5AA-E919-43DD-9B55-787C55E1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66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59"/>
  </w:style>
  <w:style w:type="paragraph" w:styleId="Footer">
    <w:name w:val="footer"/>
    <w:basedOn w:val="Normal"/>
    <w:link w:val="FooterChar"/>
    <w:uiPriority w:val="99"/>
    <w:unhideWhenUsed/>
    <w:rsid w:val="00A91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59"/>
  </w:style>
  <w:style w:type="paragraph" w:styleId="BalloonText">
    <w:name w:val="Balloon Text"/>
    <w:basedOn w:val="Normal"/>
    <w:link w:val="BalloonTextChar"/>
    <w:uiPriority w:val="99"/>
    <w:semiHidden/>
    <w:unhideWhenUsed/>
    <w:rsid w:val="00A9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59"/>
    <w:rPr>
      <w:rFonts w:ascii="Tahoma" w:hAnsi="Tahoma" w:cs="Tahoma"/>
      <w:sz w:val="16"/>
      <w:szCs w:val="16"/>
    </w:rPr>
  </w:style>
  <w:style w:type="table" w:styleId="TableGrid">
    <w:name w:val="Table Grid"/>
    <w:basedOn w:val="TableNormal"/>
    <w:uiPriority w:val="59"/>
    <w:rsid w:val="00520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E95"/>
    <w:rPr>
      <w:color w:val="0000FF"/>
      <w:u w:val="single"/>
    </w:rPr>
  </w:style>
  <w:style w:type="character" w:styleId="UnresolvedMention">
    <w:name w:val="Unresolved Mention"/>
    <w:basedOn w:val="DefaultParagraphFont"/>
    <w:uiPriority w:val="99"/>
    <w:semiHidden/>
    <w:unhideWhenUsed/>
    <w:rsid w:val="00490243"/>
    <w:rPr>
      <w:color w:val="605E5C"/>
      <w:shd w:val="clear" w:color="auto" w:fill="E1DFDD"/>
    </w:rPr>
  </w:style>
  <w:style w:type="paragraph" w:customStyle="1" w:styleId="EndNoteBibliographyTitle">
    <w:name w:val="EndNote Bibliography Title"/>
    <w:basedOn w:val="Normal"/>
    <w:link w:val="EndNoteBibliographyTitleChar"/>
    <w:rsid w:val="00364015"/>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36401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364015"/>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364015"/>
    <w:rPr>
      <w:rFonts w:ascii="Times New Roman" w:hAnsi="Times New Roman" w:cs="Times New Roman"/>
      <w:noProof/>
      <w:sz w:val="24"/>
      <w:lang w:val="en-US"/>
    </w:rPr>
  </w:style>
  <w:style w:type="paragraph" w:styleId="Title">
    <w:name w:val="Title"/>
    <w:basedOn w:val="Normal"/>
    <w:next w:val="Normal"/>
    <w:link w:val="TitleChar"/>
    <w:uiPriority w:val="10"/>
    <w:qFormat/>
    <w:rsid w:val="00E366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66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366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slie.francis@warwick.ac.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391C-2A39-4AEA-9C97-87FB6ACD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8629</Words>
  <Characters>51432</Characters>
  <Application>Microsoft Office Word</Application>
  <DocSecurity>0</DocSecurity>
  <Lines>1224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West</dc:creator>
  <cp:lastModifiedBy>Ruth Mardall (R.Mardall)</cp:lastModifiedBy>
  <cp:revision>2</cp:revision>
  <cp:lastPrinted>2022-11-15T13:54:00Z</cp:lastPrinted>
  <dcterms:created xsi:type="dcterms:W3CDTF">2022-11-22T10:00:00Z</dcterms:created>
  <dcterms:modified xsi:type="dcterms:W3CDTF">2022-11-22T10:00:00Z</dcterms:modified>
</cp:coreProperties>
</file>