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0B2" w:rsidRDefault="00C250B2">
      <w:bookmarkStart w:id="0" w:name="_GoBack"/>
      <w:bookmarkEnd w:id="0"/>
    </w:p>
    <w:p w:rsidR="00C250B2" w:rsidRPr="00120AC4" w:rsidRDefault="00C250B2" w:rsidP="00120AC4">
      <w:r>
        <w:t xml:space="preserve">Running head: </w:t>
      </w:r>
      <w:r w:rsidRPr="00120AC4">
        <w:t>What makes people feel confident in faith?</w:t>
      </w:r>
    </w:p>
    <w:p w:rsidR="00C250B2" w:rsidRPr="00D13264" w:rsidRDefault="00C250B2"/>
    <w:p w:rsidR="00C250B2" w:rsidRPr="00D13264" w:rsidRDefault="00C250B2"/>
    <w:p w:rsidR="00C250B2" w:rsidRPr="00D13264" w:rsidRDefault="00C250B2"/>
    <w:p w:rsidR="00C250B2" w:rsidRPr="00D13264" w:rsidRDefault="00C250B2"/>
    <w:p w:rsidR="00C250B2" w:rsidRPr="00D178EE" w:rsidRDefault="00C250B2" w:rsidP="00AB0219">
      <w:pPr>
        <w:spacing w:line="360" w:lineRule="auto"/>
      </w:pPr>
      <w:proofErr w:type="gramStart"/>
      <w:r>
        <w:t>Nature or Nurture?</w:t>
      </w:r>
      <w:proofErr w:type="gramEnd"/>
      <w:r>
        <w:t xml:space="preserve">  What makes people feel confident in faith?</w:t>
      </w:r>
    </w:p>
    <w:p w:rsidR="00C250B2" w:rsidRDefault="00C250B2" w:rsidP="00AB0219">
      <w:pPr>
        <w:spacing w:line="360" w:lineRule="auto"/>
      </w:pPr>
    </w:p>
    <w:p w:rsidR="00C250B2" w:rsidRDefault="00C250B2" w:rsidP="00AB0219">
      <w:pPr>
        <w:spacing w:line="360" w:lineRule="auto"/>
      </w:pPr>
    </w:p>
    <w:p w:rsidR="00C250B2" w:rsidRDefault="00C250B2" w:rsidP="00AB0219">
      <w:pPr>
        <w:spacing w:line="360" w:lineRule="auto"/>
      </w:pPr>
    </w:p>
    <w:p w:rsidR="00C250B2" w:rsidRDefault="00C250B2" w:rsidP="00AB0219">
      <w:pPr>
        <w:spacing w:line="360" w:lineRule="auto"/>
      </w:pPr>
    </w:p>
    <w:p w:rsidR="00C250B2" w:rsidRDefault="00C250B2" w:rsidP="00A42ACB">
      <w:pPr>
        <w:spacing w:line="360" w:lineRule="auto"/>
        <w:jc w:val="center"/>
      </w:pPr>
      <w:r>
        <w:t>Andrew Village</w:t>
      </w:r>
    </w:p>
    <w:p w:rsidR="00C250B2" w:rsidRDefault="00C250B2" w:rsidP="00A42ACB">
      <w:pPr>
        <w:spacing w:line="360" w:lineRule="auto"/>
        <w:jc w:val="center"/>
      </w:pPr>
      <w:r>
        <w:t>York St John University, York, UK</w:t>
      </w:r>
    </w:p>
    <w:p w:rsidR="00C250B2" w:rsidRDefault="00C250B2" w:rsidP="00AB0219">
      <w:pPr>
        <w:spacing w:line="360" w:lineRule="auto"/>
      </w:pPr>
    </w:p>
    <w:p w:rsidR="00C250B2" w:rsidRDefault="00C250B2" w:rsidP="00AB0219">
      <w:pPr>
        <w:spacing w:line="360" w:lineRule="auto"/>
      </w:pPr>
    </w:p>
    <w:p w:rsidR="00C250B2" w:rsidRDefault="00C250B2" w:rsidP="00AB0219">
      <w:pPr>
        <w:spacing w:line="360" w:lineRule="auto"/>
      </w:pPr>
    </w:p>
    <w:p w:rsidR="00C250B2" w:rsidRDefault="00C250B2" w:rsidP="00AB0219">
      <w:pPr>
        <w:spacing w:line="360" w:lineRule="auto"/>
      </w:pPr>
    </w:p>
    <w:p w:rsidR="00C250B2" w:rsidRDefault="00C250B2" w:rsidP="00AB0219">
      <w:pPr>
        <w:spacing w:line="360" w:lineRule="auto"/>
      </w:pPr>
    </w:p>
    <w:p w:rsidR="00C250B2" w:rsidRDefault="00C250B2" w:rsidP="00AB0219">
      <w:pPr>
        <w:spacing w:line="360" w:lineRule="auto"/>
      </w:pPr>
    </w:p>
    <w:p w:rsidR="00C250B2" w:rsidRDefault="00C250B2" w:rsidP="00AB0219">
      <w:pPr>
        <w:spacing w:line="360" w:lineRule="auto"/>
      </w:pPr>
    </w:p>
    <w:p w:rsidR="00C250B2" w:rsidRDefault="00C250B2" w:rsidP="00AB0219">
      <w:pPr>
        <w:spacing w:line="360" w:lineRule="auto"/>
      </w:pPr>
    </w:p>
    <w:p w:rsidR="00C250B2" w:rsidRDefault="00E4363D" w:rsidP="00AB0219">
      <w:pPr>
        <w:spacing w:line="360" w:lineRule="auto"/>
      </w:pPr>
      <w:r>
        <w:t>Draft MS: please do not circulate or quote without permission</w:t>
      </w:r>
    </w:p>
    <w:p w:rsidR="00C250B2" w:rsidRDefault="00C250B2" w:rsidP="00AB0219">
      <w:pPr>
        <w:spacing w:line="360" w:lineRule="auto"/>
      </w:pPr>
    </w:p>
    <w:p w:rsidR="00C250B2" w:rsidRDefault="00C250B2" w:rsidP="00AB0219">
      <w:pPr>
        <w:spacing w:line="360" w:lineRule="auto"/>
      </w:pPr>
    </w:p>
    <w:p w:rsidR="00C250B2" w:rsidRPr="00AB0219" w:rsidRDefault="00C250B2" w:rsidP="00A42ACB">
      <w:pPr>
        <w:spacing w:line="360" w:lineRule="auto"/>
        <w:jc w:val="center"/>
      </w:pPr>
      <w:r w:rsidRPr="00AB0219">
        <w:t>Author note</w:t>
      </w:r>
    </w:p>
    <w:p w:rsidR="00C250B2" w:rsidRPr="00AB0219" w:rsidRDefault="00C250B2" w:rsidP="00AB0219">
      <w:pPr>
        <w:spacing w:line="360" w:lineRule="auto"/>
      </w:pPr>
      <w:r>
        <w:t xml:space="preserve">I would like to thank the editors of </w:t>
      </w:r>
      <w:r>
        <w:rPr>
          <w:i/>
        </w:rPr>
        <w:t xml:space="preserve">Church Times </w:t>
      </w:r>
      <w:r>
        <w:t xml:space="preserve">for running the survey, and Leslie Francis for helping with its organisation. </w:t>
      </w:r>
      <w:r w:rsidRPr="00AB0219">
        <w:t xml:space="preserve">Correspondence should be addressed to Andrew Village, </w:t>
      </w:r>
      <w:r>
        <w:t xml:space="preserve">Reader in Practical and Empirical Theology, </w:t>
      </w:r>
      <w:r w:rsidRPr="00AB0219">
        <w:t xml:space="preserve">York St John University, Lord Mayor’s Walk, York YO31 7EX, UK. E-mail: </w:t>
      </w:r>
      <w:hyperlink r:id="rId8" w:history="1">
        <w:r w:rsidRPr="00AB0219">
          <w:rPr>
            <w:rStyle w:val="Hyperlink"/>
          </w:rPr>
          <w:t>A.Village@yorksj.ac.uk</w:t>
        </w:r>
      </w:hyperlink>
    </w:p>
    <w:p w:rsidR="00C250B2" w:rsidRDefault="00C250B2"/>
    <w:p w:rsidR="00C250B2" w:rsidRPr="00D13264" w:rsidRDefault="00C250B2"/>
    <w:p w:rsidR="00C250B2" w:rsidRDefault="00C250B2">
      <w:r>
        <w:br w:type="page"/>
      </w:r>
    </w:p>
    <w:p w:rsidR="00C250B2" w:rsidRDefault="00C250B2">
      <w:r>
        <w:lastRenderedPageBreak/>
        <w:t>Abstract</w:t>
      </w:r>
    </w:p>
    <w:p w:rsidR="00C250B2" w:rsidRDefault="00C250B2"/>
    <w:p w:rsidR="00C250B2" w:rsidRPr="0052175B" w:rsidRDefault="00C250B2" w:rsidP="00713458">
      <w:pPr>
        <w:spacing w:line="360" w:lineRule="auto"/>
      </w:pPr>
      <w:r>
        <w:t xml:space="preserve">Confidence in faith was assessed among 2272 lay people who answered the 2013 </w:t>
      </w:r>
      <w:r>
        <w:rPr>
          <w:i/>
        </w:rPr>
        <w:t>Church Times</w:t>
      </w:r>
      <w:r>
        <w:t xml:space="preserve"> survey and who </w:t>
      </w:r>
      <w:r w:rsidR="00A0477D">
        <w:t>lived in England and worshipped in an Anglican church</w:t>
      </w:r>
      <w:r>
        <w:t>. The five-item Confidence in Faith Scale (CIFS) included items about the salience of faith, sharing faith, growing in faith and closeness to God. Psychological type preferences predicted confidence in faith, with CIFS scores positively correlated with extraversion, intuition, feeling and judging scores. Tradition and theological stance had slightly less predictive power on CIFS scores, with charismatics, and especially conservative evangelical charismatics having the highest confidence. Over and above these factors, learning also promoted confidence in faith: in particular those who had attended courses about religion in dioceses or through universities showed higher levels of confidence in their faith than those who did not. It seemed that feeling confident in faith is something that some people may be predisposed to, but which also can be enhanced by the right sort of education.</w:t>
      </w:r>
    </w:p>
    <w:p w:rsidR="00C250B2" w:rsidRDefault="00C250B2" w:rsidP="00713458">
      <w:pPr>
        <w:spacing w:line="360" w:lineRule="auto"/>
      </w:pPr>
    </w:p>
    <w:p w:rsidR="00C250B2" w:rsidRDefault="00C250B2" w:rsidP="00713458">
      <w:pPr>
        <w:spacing w:line="360" w:lineRule="auto"/>
      </w:pPr>
      <w:r>
        <w:t xml:space="preserve">Keywords:  confidence, </w:t>
      </w:r>
      <w:r w:rsidR="00F53D87">
        <w:t xml:space="preserve">discipleship, </w:t>
      </w:r>
      <w:r>
        <w:t>education, faith, learning, psychological type</w:t>
      </w:r>
    </w:p>
    <w:p w:rsidR="00C250B2" w:rsidRDefault="00C250B2">
      <w:r>
        <w:br w:type="page"/>
      </w:r>
    </w:p>
    <w:p w:rsidR="00C250B2" w:rsidRDefault="00C250B2" w:rsidP="00713458">
      <w:pPr>
        <w:spacing w:line="360" w:lineRule="auto"/>
      </w:pPr>
      <w:r>
        <w:lastRenderedPageBreak/>
        <w:t>Introduction</w:t>
      </w:r>
    </w:p>
    <w:p w:rsidR="00C250B2" w:rsidRDefault="00C250B2" w:rsidP="00D178EE">
      <w:pPr>
        <w:spacing w:line="360" w:lineRule="auto"/>
      </w:pPr>
      <w:r>
        <w:t>The gospel of Luke contains a number of memorable sayings of Jesus, including one about faith the size of a mustard seed: "</w:t>
      </w:r>
      <w:r w:rsidRPr="00D178EE">
        <w:t>The apostles said to the Lord, ‘Increase our faith!’ The Lord replied, ‘If you had faith the size of a</w:t>
      </w:r>
      <w:r>
        <w:rPr>
          <w:vertAlign w:val="superscript"/>
        </w:rPr>
        <w:t xml:space="preserve"> </w:t>
      </w:r>
      <w:r w:rsidRPr="00D178EE">
        <w:t>mustard seed, you could say to this mulberry tree, “Be uprooted and planted in the sea”, and it would obey you.</w:t>
      </w:r>
      <w:r>
        <w:t xml:space="preserve">" (Luke 17:5-6, NRSV).  This might have been of little comfort to the apostles if they felt they had some faith, but not enough, and certainly not the sort of faith that could uproot vegetation on command. The use of 'apostles', rather than 'disciples', in this </w:t>
      </w:r>
      <w:proofErr w:type="spellStart"/>
      <w:r>
        <w:t>pericope</w:t>
      </w:r>
      <w:proofErr w:type="spellEnd"/>
      <w:r>
        <w:t xml:space="preserve"> is perhaps a reminder that it is when disciples are sent out to serve that they can feel most vulnerable and most in need of a bit more faith. It is not unusual for Christians to feel that their faith is inadequate and to want to grow in their faith. Jesus' reply suggests that it is the exercise of faith, rather than the quality of faith that matters </w:t>
      </w:r>
      <w:r>
        <w:rPr>
          <w:noProof/>
        </w:rPr>
        <w:t>(Nolland, 1993)</w:t>
      </w:r>
      <w:r>
        <w:t>, though clearly the two are likely to be linked. Those who feel their faith has salience in their life are likely to feel they are growing in faith and will probably be more confident in expressing and sharing that faith with others.</w:t>
      </w:r>
    </w:p>
    <w:p w:rsidR="00C250B2" w:rsidRDefault="00C250B2" w:rsidP="00D178EE">
      <w:pPr>
        <w:spacing w:line="360" w:lineRule="auto"/>
      </w:pPr>
      <w:r>
        <w:tab/>
        <w:t xml:space="preserve">Not every Christian feels confident in their faith, but it is sometimes hard to decide why one person feels confident and another does not. It is common experience in ministry to observe that some churchgoers are untroubled by doubts, feel close to God a lot of the time, refer to their faith easily in conversations, and generally project a positive view of their discipleship. Others are unsure about what they believe, rarely feel close to God, do not seem to mention their faith much, and do not have a strong sense of being a disciple of Jesus. Yet others fall somewhere between these extremes, and many people vary in their confidence in faith over time. Sometimes it is clear why someone might be having a particularly difficult time (perhaps a series of crises that leave them doubting in God) or why they might be feel particularly close to God (perhaps after a retreat or a moving worship service). Yet circumstances are not always a sure guide: one person suffering a tragedy may feel cut off from God, while another in similar circumstances will talk of it as a time of particular closeness to God.  </w:t>
      </w:r>
    </w:p>
    <w:p w:rsidR="00C250B2" w:rsidRDefault="00C250B2" w:rsidP="00102550">
      <w:pPr>
        <w:spacing w:line="360" w:lineRule="auto"/>
        <w:ind w:firstLine="720"/>
      </w:pPr>
      <w:r>
        <w:t xml:space="preserve">Why do people vary in how they feel about their faith?   Are people innately more or less likely to express confidence in their faith, or does it depend on their circumstances or experience? Do some faith traditions foster confidence and salience in faith, or is it something that can be developed by experience? Is learning about your faith likely to help your faith grow, or does studying it too intently destroy faith by </w:t>
      </w:r>
      <w:r>
        <w:lastRenderedPageBreak/>
        <w:t>making it too intellectual? Underlying these sorts of questions is the well-known debate about nature versus nurture: are people simply made differently, so they will tend to express confidence or lack of it whatever their circumstances, or can innate dispositions be overcome by experience and learning?</w:t>
      </w:r>
    </w:p>
    <w:p w:rsidR="00C250B2" w:rsidRDefault="00C250B2" w:rsidP="00102550">
      <w:pPr>
        <w:spacing w:line="360" w:lineRule="auto"/>
        <w:ind w:firstLine="720"/>
      </w:pPr>
      <w:r>
        <w:t xml:space="preserve">One way in which empirical theologians have explored these issues is to use the notion of individual differences, a concept borrowed from the psychological sciences. Individual differences refer particularly to the sorts of differences between people that seem to be resistant to change over time: they are innate dispositions that can be modified or resisted, but never fully erased. Personality is the most obvious set of such dispositions, and there is a large and growing literature in the social sciences on the relationship of personality to faith </w:t>
      </w:r>
      <w:r>
        <w:rPr>
          <w:noProof/>
        </w:rPr>
        <w:t>(Francis, 2005; Piedmont, 2005; Saroglou, 2002)</w:t>
      </w:r>
      <w:r>
        <w:t xml:space="preserve">. Psychological type, a model of personality suggested by Carl Jung </w:t>
      </w:r>
      <w:r>
        <w:rPr>
          <w:noProof/>
        </w:rPr>
        <w:t>(1923)</w:t>
      </w:r>
      <w:r>
        <w:t xml:space="preserve"> and later developed in the Myers-Briggs Type </w:t>
      </w:r>
      <w:r w:rsidR="00A0477D">
        <w:t>Indicator</w:t>
      </w:r>
      <w:r>
        <w:t xml:space="preserve"> </w:t>
      </w:r>
      <w:r>
        <w:rPr>
          <w:noProof/>
        </w:rPr>
        <w:t>(Myers &amp; Myers, 1980)</w:t>
      </w:r>
      <w:r>
        <w:t xml:space="preserve">, has been widely used to explore the relationship of personality to religion among Anglicans in the UK </w:t>
      </w:r>
      <w:r>
        <w:rPr>
          <w:noProof/>
        </w:rPr>
        <w:t>(Francis, Craig, Whinney, Tilley, &amp; Slater, 2007; Francis &amp; Robbins, 2012; Francis, Robbins, Williams, &amp; Williams, 2007)</w:t>
      </w:r>
      <w:r>
        <w:t xml:space="preserve">.  Most of these studies have profiled churchgoers to show what sorts of people are more or less likely to belong to churches or to be in church leadership.  A few studies have looked at how psychological type relates to particular aspects of belief </w:t>
      </w:r>
      <w:r>
        <w:rPr>
          <w:noProof/>
        </w:rPr>
        <w:t>(Village, 2005, 2013; Village &amp; Francis, 2005)</w:t>
      </w:r>
      <w:r>
        <w:t xml:space="preserve"> or to attitude toward Christianity generally </w:t>
      </w:r>
      <w:r>
        <w:rPr>
          <w:noProof/>
        </w:rPr>
        <w:t>(Francis, Jones, &amp; Craig, 2004)</w:t>
      </w:r>
      <w:r>
        <w:t xml:space="preserve">, but </w:t>
      </w:r>
      <w:r w:rsidR="00F53D87">
        <w:t>to my knowledge there are no</w:t>
      </w:r>
      <w:r>
        <w:t xml:space="preserve"> studies that have looked at how psychological type relates to confidence in faith among churchgoers.</w:t>
      </w:r>
    </w:p>
    <w:p w:rsidR="00C250B2" w:rsidRPr="00F07CEB" w:rsidRDefault="00C250B2" w:rsidP="001F6833">
      <w:pPr>
        <w:spacing w:line="360" w:lineRule="auto"/>
        <w:ind w:firstLine="720"/>
      </w:pPr>
      <w:r>
        <w:t xml:space="preserve">The psychological type model is based on four dimensions of personality that each comprise two preferences for where and how people handle information or how they interact with the outside world. In each dimension there are two options, both of which people can use, but one of which they tend to prefer to use most of the time. </w:t>
      </w:r>
      <w:r w:rsidRPr="00F07CEB">
        <w:t xml:space="preserve">Extraverts prefer to handle information in the outer world by interactions with others. They tend to be energised by interpersonal contact, have a wide circle of friends or acquaintances, and process ideas most easily by ‘thinking out loud’. Introverts prefer to handle ideas by turning inwards. They are energised by solitude, tend to form fewer, deeper friendships, and process ideas most easily by ‘thinking to </w:t>
      </w:r>
      <w:proofErr w:type="gramStart"/>
      <w:r w:rsidRPr="00F07CEB">
        <w:t>themselves</w:t>
      </w:r>
      <w:proofErr w:type="gramEnd"/>
      <w:r w:rsidRPr="00F07CEB">
        <w:t>’.</w:t>
      </w:r>
    </w:p>
    <w:p w:rsidR="00C250B2" w:rsidRPr="00F07CEB" w:rsidRDefault="00C250B2" w:rsidP="00F07CEB">
      <w:pPr>
        <w:spacing w:line="360" w:lineRule="auto"/>
      </w:pPr>
      <w:r w:rsidRPr="00F07CEB">
        <w:tab/>
        <w:t xml:space="preserve">Sensing types prefer to perceive information using their senses, and are observers of detailed information relayed by sound, sight, touch, taste and smell. They are also people who prefer the familiarity of routine and repetition, and who are down </w:t>
      </w:r>
      <w:r w:rsidRPr="00F07CEB">
        <w:lastRenderedPageBreak/>
        <w:t>to earth and practically minded. Intuitive types prefer to perceive information through their imagination, ‘seeing with their mind’s eye’. They tend to link disparate pieces of information, and are excited by the novel, the intriguing</w:t>
      </w:r>
      <w:r>
        <w:t>,</w:t>
      </w:r>
      <w:r w:rsidRPr="00F07CEB">
        <w:t xml:space="preserve"> and possibilities that lie ahead.</w:t>
      </w:r>
    </w:p>
    <w:p w:rsidR="00C250B2" w:rsidRPr="00F07CEB" w:rsidRDefault="00C250B2" w:rsidP="00F07CEB">
      <w:pPr>
        <w:spacing w:line="360" w:lineRule="auto"/>
      </w:pPr>
      <w:r w:rsidRPr="00F07CEB">
        <w:tab/>
        <w:t xml:space="preserve">Thinking types prefer to make judgements </w:t>
      </w:r>
      <w:r>
        <w:t>using evidence,</w:t>
      </w:r>
      <w:r w:rsidRPr="00F07CEB">
        <w:t xml:space="preserve"> principles and logic. They are concerned to apply rulings fairly and are able to be detached and dispassionate when it comes to making tough decisions, even if sometimes they are unaware of the pain that might cause others. Feeling types prefer to make judgements with reference to others, looking for mutual consent and shared values. They are concerned with maintaining group harmony and will be acutely aware of the effects of decisions on those who are in the minority.</w:t>
      </w:r>
    </w:p>
    <w:p w:rsidR="00C250B2" w:rsidRDefault="00C250B2" w:rsidP="00F07CEB">
      <w:pPr>
        <w:spacing w:line="360" w:lineRule="auto"/>
      </w:pPr>
      <w:r w:rsidRPr="00F07CEB">
        <w:tab/>
        <w:t>Judging types prefer to project their judging process (thinking or feeling) into their outer world. This makes them more comfortable with order and routine, and they prefer closure and coming to decisions. They value organisational structures that promote this sense of order, which they may see as instruments for getting things done.  Perceiving types prefer to project their perceiving process (sensing or intuition) into their outer world. This makes them more comfortable with disorder and novelty, so they prefer open-endedness and may avoid making decisions if they can. They tend not to join organisations, which they may see as overly restrictive and prescriptive.</w:t>
      </w:r>
    </w:p>
    <w:p w:rsidR="00C250B2" w:rsidRDefault="00C250B2" w:rsidP="00F07CEB">
      <w:pPr>
        <w:spacing w:line="360" w:lineRule="auto"/>
      </w:pPr>
      <w:r>
        <w:tab/>
        <w:t xml:space="preserve">Studies over the last decade or more have indicated the kind of people who are likely to be members of the Church of England, and how their psychological profiles differ from those of the population at large.   </w:t>
      </w:r>
      <w:r w:rsidRPr="00F07CEB">
        <w:t xml:space="preserve">In England, </w:t>
      </w:r>
      <w:r>
        <w:t xml:space="preserve">a typical lay </w:t>
      </w:r>
      <w:r w:rsidRPr="00F07CEB">
        <w:t xml:space="preserve">Anglican </w:t>
      </w:r>
      <w:r>
        <w:t>tends to prefer introversion over extraversion, sensing over intuition, feeling over thinking and judging over perceiving</w:t>
      </w:r>
      <w:r w:rsidRPr="00F07CEB">
        <w:t xml:space="preserve"> </w:t>
      </w:r>
      <w:r>
        <w:rPr>
          <w:noProof/>
        </w:rPr>
        <w:t>(Francis, Robbins, &amp; Craig, 2011)</w:t>
      </w:r>
      <w:r w:rsidRPr="00F07CEB">
        <w:t xml:space="preserve">.  </w:t>
      </w:r>
      <w:r>
        <w:t xml:space="preserve">This sort of profile is what we might expect for members of an </w:t>
      </w:r>
      <w:r w:rsidRPr="00F07CEB">
        <w:t xml:space="preserve">institutional religion that values the inner spiritual life, is concerned with human values and interpersonal relationships, and in which members value a sense of belonging to an ordered and regulated church. </w:t>
      </w:r>
      <w:r>
        <w:t>If this is the case, we might expect that people whose psychological profiles most closely fitted the norm would be more likely to feel confident and comfortable in their faith. On the other hand</w:t>
      </w:r>
      <w:r w:rsidR="00A0477D">
        <w:t>,</w:t>
      </w:r>
      <w:r>
        <w:t xml:space="preserve"> there may be reasons why certain preferences would be likely </w:t>
      </w:r>
      <w:r w:rsidR="00A0477D">
        <w:t xml:space="preserve">to </w:t>
      </w:r>
      <w:r>
        <w:t xml:space="preserve">promote a sense of confidence. For example, there are a number of studies that suggest happiness in general is associated with extraversion rather than </w:t>
      </w:r>
      <w:r w:rsidR="00C66EAE">
        <w:t>introversion (</w:t>
      </w:r>
      <w:r>
        <w:rPr>
          <w:noProof/>
        </w:rPr>
        <w:t>Argyle &amp; Lu, 1990; Cheng &amp; Furnham, 2003; Lü, Wang, Liu, &amp; Zhang, 2014)</w:t>
      </w:r>
      <w:r>
        <w:t xml:space="preserve">, so extraverts may feel more confident about faith generally, whatever congregation they </w:t>
      </w:r>
      <w:r>
        <w:lastRenderedPageBreak/>
        <w:t>belong to. Intuitives tend to value change and possibilities of change more than do sensing types, so they may tend to have an upbeat, forward-looking view of their faith development, whatever their particular circumstances.</w:t>
      </w:r>
    </w:p>
    <w:p w:rsidR="00C250B2" w:rsidRDefault="00C250B2" w:rsidP="00102550">
      <w:pPr>
        <w:spacing w:line="360" w:lineRule="auto"/>
        <w:ind w:firstLine="720"/>
      </w:pPr>
      <w:r>
        <w:t xml:space="preserve">Most studies that have looked at psychology alongside other predictors of religious beliefs or attitudes have found that it can explain some, but by no means all, of the variation between individuals. Other factors are also important, and sometimes more important.  For example, in a study of biblical literalism among Anglican clergy, those who preferred sensing over intuition  were more literal in their interpretation of the Bible, but the difference was much smaller than the differences between men and women, between evangelicals and others, or between those with or without a university degree </w:t>
      </w:r>
      <w:r>
        <w:rPr>
          <w:noProof/>
        </w:rPr>
        <w:t>(Village, 2012a)</w:t>
      </w:r>
      <w:r>
        <w:t xml:space="preserve">. In exploring why something like confidence in faith varies from one person to the next, it is useful to be able simultaneously </w:t>
      </w:r>
      <w:r w:rsidR="00A0477D">
        <w:t xml:space="preserve">to </w:t>
      </w:r>
      <w:r>
        <w:t>include measures that might relate to innate dispositions  (such as psychological type) and things that relate to their context or experience (such as education). One advantage of using quantitative studies to explore this sort of question is that it allows some assessment of the relative importance of these different factors. In this case we can ask how much of the variation we observe in people's confidence in faith can be explained by differences in 'nature' (age, sex, psychological type) and how much can be explained by 'nurture' (educational experience or faith tradition).</w:t>
      </w:r>
    </w:p>
    <w:p w:rsidR="00C250B2" w:rsidRPr="005A584A" w:rsidRDefault="00C250B2" w:rsidP="00D178EE">
      <w:pPr>
        <w:spacing w:line="360" w:lineRule="auto"/>
      </w:pPr>
      <w:r>
        <w:tab/>
        <w:t xml:space="preserve">This study is based on a wide-ranging survey of </w:t>
      </w:r>
      <w:r>
        <w:rPr>
          <w:i/>
        </w:rPr>
        <w:t xml:space="preserve">Church Times </w:t>
      </w:r>
      <w:r>
        <w:t>readers</w:t>
      </w:r>
      <w:r w:rsidRPr="005A584A">
        <w:t>, the main newspaper of the Church of England. Although this is not a random sample of Church of England attendees, it does represen</w:t>
      </w:r>
      <w:r>
        <w:t xml:space="preserve">t a cross section of committed lay people, mostly from </w:t>
      </w:r>
      <w:proofErr w:type="spellStart"/>
      <w:r>
        <w:t>Anglo-catholic</w:t>
      </w:r>
      <w:proofErr w:type="spellEnd"/>
      <w:r>
        <w:t xml:space="preserve"> or broad-church congregations. The questionnaire included a number of items in a section headed 'Growth and Learning', as well as questions related to personal factors (age, sex, location), psychological type (preference scores in each of the four dimensions), faith tradition (church tradition, conservatism and charismaticism), and education (general and specifically related to theology or religion). The aim was to assess the relative importance of these different factors for predicting the level of confidence that someone reported in their faith.</w:t>
      </w:r>
    </w:p>
    <w:p w:rsidR="00C66EAE" w:rsidRDefault="00C66EAE" w:rsidP="009A0B45">
      <w:pPr>
        <w:spacing w:line="360" w:lineRule="auto"/>
      </w:pPr>
    </w:p>
    <w:p w:rsidR="00C250B2" w:rsidRPr="00D13264" w:rsidRDefault="00C250B2" w:rsidP="009A0B45">
      <w:pPr>
        <w:spacing w:line="360" w:lineRule="auto"/>
      </w:pPr>
      <w:r w:rsidRPr="00D13264">
        <w:t>Method</w:t>
      </w:r>
    </w:p>
    <w:p w:rsidR="00C250B2" w:rsidRPr="00D13264" w:rsidRDefault="00C250B2" w:rsidP="00194995">
      <w:pPr>
        <w:spacing w:line="360" w:lineRule="auto"/>
      </w:pPr>
      <w:r w:rsidRPr="00D13264">
        <w:t xml:space="preserve">In 2013, a four-page questionnaire was published in two editions of the </w:t>
      </w:r>
      <w:r w:rsidRPr="00362AA5">
        <w:rPr>
          <w:i/>
        </w:rPr>
        <w:t xml:space="preserve">Church </w:t>
      </w:r>
      <w:r w:rsidRPr="00D13264">
        <w:rPr>
          <w:i/>
        </w:rPr>
        <w:t xml:space="preserve">Times, </w:t>
      </w:r>
      <w:r w:rsidRPr="00D13264">
        <w:t xml:space="preserve">one in July and one in October. The newspaper is published in hard copy and online, and the questionnaire appeared in both formats.  It was based on the 2001 </w:t>
      </w:r>
      <w:r w:rsidRPr="00D13264">
        <w:rPr>
          <w:i/>
        </w:rPr>
        <w:lastRenderedPageBreak/>
        <w:t>Church Times</w:t>
      </w:r>
      <w:r w:rsidRPr="00D13264">
        <w:t xml:space="preserve"> survey, which was designed to assess a wide range beliefs, attitudes and practices (Francis, Robbins, &amp; Astley, 2005). The 2013 version </w:t>
      </w:r>
      <w:r>
        <w:t>had</w:t>
      </w:r>
      <w:r w:rsidRPr="00D13264">
        <w:t xml:space="preserve"> many of the same items, but also some new ones</w:t>
      </w:r>
      <w:r>
        <w:t>, including</w:t>
      </w:r>
      <w:r w:rsidRPr="00D13264">
        <w:t xml:space="preserve"> a measure of psychological type. </w:t>
      </w:r>
    </w:p>
    <w:p w:rsidR="00C250B2" w:rsidRPr="00D13264" w:rsidRDefault="00C250B2" w:rsidP="00194995">
      <w:pPr>
        <w:spacing w:line="360" w:lineRule="auto"/>
        <w:ind w:firstLine="720"/>
      </w:pPr>
      <w:r w:rsidRPr="00D13264">
        <w:t xml:space="preserve">The </w:t>
      </w:r>
      <w:r w:rsidRPr="00D13264">
        <w:rPr>
          <w:i/>
          <w:iCs/>
        </w:rPr>
        <w:t>Church Times</w:t>
      </w:r>
      <w:r w:rsidRPr="00D13264">
        <w:t xml:space="preserve"> is the main newspaper of the Church of England, with a circulation of around 25,000. It is widely read by a cross section of the Church of England laity and clergy who tend to be mainly, but not exclusively, broad church or </w:t>
      </w:r>
      <w:proofErr w:type="spellStart"/>
      <w:r w:rsidRPr="00D13264">
        <w:t>Anglo-catholic</w:t>
      </w:r>
      <w:proofErr w:type="spellEnd"/>
      <w:r w:rsidRPr="00D13264">
        <w:t>.  Evangelicals are probably under-represented in the readership, partly because the alternative weekly,</w:t>
      </w:r>
      <w:r w:rsidRPr="00D13264">
        <w:rPr>
          <w:i/>
        </w:rPr>
        <w:t xml:space="preserve"> The Church of England Newspaper, </w:t>
      </w:r>
      <w:r w:rsidRPr="00D13264">
        <w:t xml:space="preserve">is aimed at this constituency.  Despite this, </w:t>
      </w:r>
      <w:r w:rsidRPr="00D13264">
        <w:rPr>
          <w:i/>
        </w:rPr>
        <w:t xml:space="preserve">Church Times </w:t>
      </w:r>
      <w:r w:rsidRPr="00D13264">
        <w:t xml:space="preserve"> readers come from across the Church of England, and survey respondents in 2001 ranged from extremely </w:t>
      </w:r>
      <w:proofErr w:type="spellStart"/>
      <w:r w:rsidRPr="00D13264">
        <w:t>Anglo-catholic</w:t>
      </w:r>
      <w:proofErr w:type="spellEnd"/>
      <w:r w:rsidRPr="00D13264">
        <w:t xml:space="preserve"> to extremely evangelical </w:t>
      </w:r>
      <w:r>
        <w:rPr>
          <w:noProof/>
        </w:rPr>
        <w:t>(Village, 2012b)</w:t>
      </w:r>
      <w:r w:rsidRPr="00D13264">
        <w:t xml:space="preserve">. The </w:t>
      </w:r>
      <w:r w:rsidRPr="00D13264">
        <w:rPr>
          <w:i/>
        </w:rPr>
        <w:t xml:space="preserve">Church Times </w:t>
      </w:r>
      <w:r w:rsidRPr="00D13264">
        <w:t xml:space="preserve">readers who responded to current survey were likely to represent a sample of committed Anglicans spanning most of the traditions of the Church of England, with some over-sampling of  those who are more </w:t>
      </w:r>
      <w:proofErr w:type="spellStart"/>
      <w:r w:rsidRPr="00D13264">
        <w:t>Anglo-catholic</w:t>
      </w:r>
      <w:proofErr w:type="spellEnd"/>
      <w:r w:rsidRPr="00D13264">
        <w:t xml:space="preserve"> or broad church.</w:t>
      </w:r>
    </w:p>
    <w:p w:rsidR="00C250B2" w:rsidRPr="00D13264" w:rsidRDefault="00C250B2" w:rsidP="00AB61B3">
      <w:pPr>
        <w:spacing w:line="360" w:lineRule="auto"/>
        <w:rPr>
          <w:i/>
        </w:rPr>
      </w:pPr>
    </w:p>
    <w:p w:rsidR="00C250B2" w:rsidRPr="00D13264" w:rsidRDefault="00C250B2" w:rsidP="00AB61B3">
      <w:pPr>
        <w:spacing w:line="360" w:lineRule="auto"/>
      </w:pPr>
      <w:r w:rsidRPr="00D13264">
        <w:rPr>
          <w:i/>
        </w:rPr>
        <w:t>Participants</w:t>
      </w:r>
    </w:p>
    <w:p w:rsidR="00C250B2" w:rsidRDefault="00C250B2" w:rsidP="00AB61B3">
      <w:pPr>
        <w:spacing w:line="360" w:lineRule="auto"/>
        <w:rPr>
          <w:iCs/>
        </w:rPr>
      </w:pPr>
      <w:r w:rsidRPr="00D13264">
        <w:t xml:space="preserve">The total response was 4,909, of which 54% completed </w:t>
      </w:r>
      <w:r>
        <w:t xml:space="preserve">the survey </w:t>
      </w:r>
      <w:r w:rsidRPr="00D13264">
        <w:t>online and 46% completed the hardcopy</w:t>
      </w:r>
      <w:r>
        <w:t xml:space="preserve"> version</w:t>
      </w:r>
      <w:r w:rsidRPr="00D13264">
        <w:t xml:space="preserve">. </w:t>
      </w:r>
      <w:r w:rsidRPr="00D13264">
        <w:rPr>
          <w:iCs/>
        </w:rPr>
        <w:t xml:space="preserve">This study is based on the results from </w:t>
      </w:r>
      <w:r>
        <w:rPr>
          <w:iCs/>
        </w:rPr>
        <w:t xml:space="preserve">2272 lay </w:t>
      </w:r>
      <w:r w:rsidR="00A0477D">
        <w:rPr>
          <w:iCs/>
        </w:rPr>
        <w:t xml:space="preserve">people </w:t>
      </w:r>
      <w:r>
        <w:rPr>
          <w:iCs/>
        </w:rPr>
        <w:t xml:space="preserve">who lived in England, worshipped in an Anglican Church and who </w:t>
      </w:r>
      <w:r w:rsidRPr="00D13264">
        <w:rPr>
          <w:iCs/>
        </w:rPr>
        <w:t xml:space="preserve">gave sufficiently complete answers to be used in this analysis. </w:t>
      </w:r>
    </w:p>
    <w:p w:rsidR="00C250B2" w:rsidRDefault="00C250B2" w:rsidP="00AB61B3">
      <w:pPr>
        <w:spacing w:line="360" w:lineRule="auto"/>
        <w:rPr>
          <w:iCs/>
        </w:rPr>
      </w:pPr>
    </w:p>
    <w:p w:rsidR="00C250B2" w:rsidRPr="00D13264" w:rsidRDefault="00C250B2" w:rsidP="00AB61B3">
      <w:pPr>
        <w:spacing w:line="360" w:lineRule="auto"/>
        <w:rPr>
          <w:i/>
        </w:rPr>
      </w:pPr>
      <w:r w:rsidRPr="00D13264">
        <w:rPr>
          <w:i/>
        </w:rPr>
        <w:t>Instruments</w:t>
      </w:r>
    </w:p>
    <w:p w:rsidR="00C250B2" w:rsidRDefault="00C250B2" w:rsidP="00A53E5B">
      <w:pPr>
        <w:spacing w:line="360" w:lineRule="auto"/>
        <w:ind w:firstLine="720"/>
      </w:pPr>
      <w:r>
        <w:rPr>
          <w:i/>
        </w:rPr>
        <w:t xml:space="preserve">Confidence in Faith </w:t>
      </w:r>
      <w:r w:rsidRPr="00D13264">
        <w:t xml:space="preserve">was assessed using </w:t>
      </w:r>
      <w:r>
        <w:t xml:space="preserve">five statements related to </w:t>
      </w:r>
      <w:r w:rsidRPr="001F6833">
        <w:t>growing in faith</w:t>
      </w:r>
      <w:r>
        <w:t>,</w:t>
      </w:r>
      <w:r w:rsidRPr="001F6833">
        <w:t xml:space="preserve"> sharing faith, </w:t>
      </w:r>
      <w:r>
        <w:t xml:space="preserve">the </w:t>
      </w:r>
      <w:r w:rsidRPr="001F6833">
        <w:t>salience of faith</w:t>
      </w:r>
      <w:r>
        <w:t>,</w:t>
      </w:r>
      <w:r w:rsidRPr="001F6833">
        <w:t xml:space="preserve"> and closeness to God</w:t>
      </w:r>
      <w:r>
        <w:t xml:space="preserve"> (Table 1). Each item had a five-point response scale ranging from ‘strongly agree’ to ‘strongly disagree’. Items were scored such that a high score indicated a positive attitude toward faith, and summed to </w:t>
      </w:r>
      <w:r w:rsidR="00A0477D">
        <w:t>generate</w:t>
      </w:r>
      <w:r>
        <w:t xml:space="preserve"> the Confidence in Faith Scale (CIFS). </w:t>
      </w:r>
    </w:p>
    <w:p w:rsidR="00C250B2" w:rsidRDefault="00C250B2" w:rsidP="00D7256C">
      <w:pPr>
        <w:spacing w:line="360" w:lineRule="auto"/>
        <w:ind w:firstLine="720"/>
      </w:pPr>
      <w:r w:rsidRPr="00D13264">
        <w:rPr>
          <w:i/>
        </w:rPr>
        <w:t>Psychological type</w:t>
      </w:r>
      <w:r w:rsidRPr="00D13264">
        <w:t xml:space="preserve"> was assessed by the Francis Psychological Type Scales (FPTS: Francis, 2005). This is a 40-item inst</w:t>
      </w:r>
      <w:r>
        <w:t>rument comprising four sets of ten</w:t>
      </w:r>
      <w:r w:rsidRPr="00D13264">
        <w:t xml:space="preserve"> forced-choice items related to each of the four components of psychological type: orientation (extraversion or introversion), perceiving process (sensing or intuition), judging process (thinking or feeling), and attitude toward the outer world (judging or perceiving). Scores on each scale </w:t>
      </w:r>
      <w:r>
        <w:t>were compl</w:t>
      </w:r>
      <w:r w:rsidR="00A0477D">
        <w:t>e</w:t>
      </w:r>
      <w:r>
        <w:t xml:space="preserve">mentary, so a high extraversion score </w:t>
      </w:r>
      <w:r>
        <w:lastRenderedPageBreak/>
        <w:t>implied a low introversion score and vice versa. Scores for extraversion (E), intuition (N), feeling (F), and judging (J) were used as predictor variables.</w:t>
      </w:r>
    </w:p>
    <w:p w:rsidR="00C250B2" w:rsidRDefault="00C250B2" w:rsidP="005E4F8D">
      <w:pPr>
        <w:spacing w:line="360" w:lineRule="auto"/>
        <w:ind w:firstLine="720"/>
      </w:pPr>
      <w:r w:rsidRPr="00D13264">
        <w:rPr>
          <w:i/>
        </w:rPr>
        <w:t>Church tradition</w:t>
      </w:r>
      <w:r w:rsidRPr="00D13264">
        <w:t xml:space="preserve"> was assessed using a seven-point bipolar scale </w:t>
      </w:r>
      <w:r>
        <w:t xml:space="preserve">where one </w:t>
      </w:r>
      <w:r w:rsidRPr="00D13264">
        <w:t xml:space="preserve">end </w:t>
      </w:r>
      <w:r>
        <w:t>w</w:t>
      </w:r>
      <w:r w:rsidRPr="00D13264">
        <w:t xml:space="preserve">as </w:t>
      </w:r>
      <w:r>
        <w:t xml:space="preserve">labelled </w:t>
      </w:r>
      <w:r w:rsidRPr="00D13264">
        <w:t xml:space="preserve">‘catholic’ and the other ‘evangelical’. The scores were coded using </w:t>
      </w:r>
      <w:proofErr w:type="gramStart"/>
      <w:r w:rsidRPr="00D13264">
        <w:t>Randall’s  (</w:t>
      </w:r>
      <w:proofErr w:type="gramEnd"/>
      <w:r w:rsidRPr="00D13264">
        <w:t xml:space="preserve">2005) classification whereby 1 and 2 </w:t>
      </w:r>
      <w:r>
        <w:t>are classed</w:t>
      </w:r>
      <w:r w:rsidRPr="00D13264">
        <w:t xml:space="preserve"> as </w:t>
      </w:r>
      <w:proofErr w:type="spellStart"/>
      <w:r w:rsidRPr="00D13264">
        <w:t>Anglo-catholic</w:t>
      </w:r>
      <w:proofErr w:type="spellEnd"/>
      <w:r w:rsidRPr="00D13264">
        <w:t>, 3, 4 and 5 as broad church, and 6 and 7 as evangelical.</w:t>
      </w:r>
      <w:r>
        <w:t xml:space="preserve"> </w:t>
      </w:r>
    </w:p>
    <w:p w:rsidR="00C250B2" w:rsidRDefault="00C250B2" w:rsidP="005E4F8D">
      <w:pPr>
        <w:spacing w:line="360" w:lineRule="auto"/>
        <w:ind w:firstLine="720"/>
      </w:pPr>
      <w:r>
        <w:rPr>
          <w:i/>
        </w:rPr>
        <w:t>Theological stance</w:t>
      </w:r>
      <w:r>
        <w:rPr>
          <w:b/>
          <w:i/>
        </w:rPr>
        <w:t xml:space="preserve"> </w:t>
      </w:r>
      <w:r>
        <w:t xml:space="preserve">was assessed by a second seven-point bipolar scale where one end was labelled ‘liberal’ and the other ‘conservative’. The scores were coded so that 1 and 2 were classed as liberal, </w:t>
      </w:r>
      <w:r w:rsidR="00C84FDE">
        <w:t xml:space="preserve">3, 4 and 5 as ‘middle’, </w:t>
      </w:r>
      <w:r>
        <w:t>and 6 and 7 as conservative.</w:t>
      </w:r>
    </w:p>
    <w:p w:rsidR="00C250B2" w:rsidRPr="00BD6A7D" w:rsidRDefault="00C250B2" w:rsidP="005E4F8D">
      <w:pPr>
        <w:spacing w:line="360" w:lineRule="auto"/>
        <w:ind w:firstLine="720"/>
        <w:rPr>
          <w:i/>
        </w:rPr>
      </w:pPr>
      <w:r>
        <w:rPr>
          <w:i/>
        </w:rPr>
        <w:t xml:space="preserve">Charismaticism </w:t>
      </w:r>
      <w:r>
        <w:t>was assessed by a third seven-point bipolar scale where one end was labelled ‘charismatic’ and the other ‘not charismatic’. In this case anyone ticking the two extreme points nearest the charismatic end was classed as ‘charismatic’.</w:t>
      </w:r>
    </w:p>
    <w:p w:rsidR="00C250B2" w:rsidRDefault="00C250B2" w:rsidP="005E4F8D">
      <w:pPr>
        <w:spacing w:line="360" w:lineRule="auto"/>
        <w:ind w:firstLine="720"/>
      </w:pPr>
      <w:r>
        <w:rPr>
          <w:i/>
        </w:rPr>
        <w:t xml:space="preserve">Education level </w:t>
      </w:r>
      <w:r>
        <w:t>was measured using a single forced-choice item with responses categorised as ‘no formal qualifications’ (=1), ‘school level to 16’ (= 2), ‘school level to 18’ (= 3), ‘university undergraduate’</w:t>
      </w:r>
      <w:r w:rsidR="00C84FDE">
        <w:t xml:space="preserve"> </w:t>
      </w:r>
      <w:proofErr w:type="gramStart"/>
      <w:r>
        <w:t>( =</w:t>
      </w:r>
      <w:proofErr w:type="gramEnd"/>
      <w:r>
        <w:t xml:space="preserve"> 4), and ‘postgraduate’ (=5).</w:t>
      </w:r>
    </w:p>
    <w:p w:rsidR="00C250B2" w:rsidRPr="00BD6A7D" w:rsidRDefault="00C250B2" w:rsidP="00746B16">
      <w:pPr>
        <w:spacing w:line="360" w:lineRule="auto"/>
        <w:ind w:firstLine="720"/>
      </w:pPr>
      <w:r>
        <w:rPr>
          <w:i/>
        </w:rPr>
        <w:t>Courses</w:t>
      </w:r>
      <w:r>
        <w:t xml:space="preserve"> was a multiple-choice </w:t>
      </w:r>
      <w:r w:rsidR="00C84FDE">
        <w:t>question that</w:t>
      </w:r>
      <w:r>
        <w:t xml:space="preserve"> asked ‘have you taken any of the following courses in religion in the past five years?</w:t>
      </w:r>
      <w:proofErr w:type="gramStart"/>
      <w:r>
        <w:t>’.</w:t>
      </w:r>
      <w:proofErr w:type="gramEnd"/>
      <w:r>
        <w:t xml:space="preserve"> Responses were: ‘Alpha’, ‘Emmaus’, ‘other parish course’, ‘diocesan/regional course’, ‘further education course’, and ‘higher education course’.</w:t>
      </w:r>
    </w:p>
    <w:p w:rsidR="00C250B2" w:rsidRPr="00D13264" w:rsidRDefault="00C250B2" w:rsidP="005E4F8D">
      <w:pPr>
        <w:spacing w:line="360" w:lineRule="auto"/>
        <w:ind w:firstLine="720"/>
      </w:pPr>
      <w:r w:rsidRPr="00D13264">
        <w:t xml:space="preserve"> In addition, respondents were asked for their sex (1 = male and 2 = female), age (</w:t>
      </w:r>
      <w:r>
        <w:t>five-</w:t>
      </w:r>
      <w:r w:rsidRPr="00D13264">
        <w:t>point scale with 1 = &lt;</w:t>
      </w:r>
      <w:r>
        <w:t>4</w:t>
      </w:r>
      <w:r w:rsidRPr="00D13264">
        <w:t xml:space="preserve">0, </w:t>
      </w:r>
      <w:r>
        <w:t>2 = 40s, 3 = 50s, 4 = 60s, and 5 = 70+). A question asking ‘Which of these best describes the area in which you live?’ could be answered ‘rural’, ‘urban’ or ‘suburban’.</w:t>
      </w:r>
    </w:p>
    <w:p w:rsidR="00C250B2" w:rsidRPr="00D13264" w:rsidRDefault="00C250B2" w:rsidP="00AB61B3">
      <w:pPr>
        <w:spacing w:line="360" w:lineRule="auto"/>
        <w:rPr>
          <w:i/>
        </w:rPr>
      </w:pPr>
      <w:r w:rsidRPr="00D13264">
        <w:rPr>
          <w:i/>
        </w:rPr>
        <w:t>Analysis</w:t>
      </w:r>
    </w:p>
    <w:p w:rsidR="00C250B2" w:rsidRDefault="00C250B2" w:rsidP="009A0B45">
      <w:pPr>
        <w:spacing w:line="360" w:lineRule="auto"/>
      </w:pPr>
      <w:r>
        <w:t xml:space="preserve">The aim of the analysis was to test whether different kinds of </w:t>
      </w:r>
      <w:r w:rsidR="00C84FDE">
        <w:t xml:space="preserve">predictor variables </w:t>
      </w:r>
      <w:r>
        <w:t xml:space="preserve">exerted independent effects on CIFS scores. </w:t>
      </w:r>
      <w:r w:rsidR="00C84FDE">
        <w:t>Predictors of confidence</w:t>
      </w:r>
      <w:r>
        <w:t xml:space="preserve"> were grouped into ‘personal and contextual’ (sex, age, location), ‘psychological’ (extraversion, intuition, feeling and judging), ‘religious and theological’ (evangelical, </w:t>
      </w:r>
      <w:proofErr w:type="spellStart"/>
      <w:r>
        <w:t>Anglo-catholic</w:t>
      </w:r>
      <w:proofErr w:type="spellEnd"/>
      <w:r>
        <w:t xml:space="preserve">, charismatic, liberal, and conservative) and ‘educational’ (education level and the six different kinds of religion courses that may have been taken).  Hierarchical multiple regression allows the effects of each variable to be measured independently of all the others. Adding variables in groups </w:t>
      </w:r>
      <w:r w:rsidR="00C84FDE">
        <w:t xml:space="preserve">enables estimation of the relative </w:t>
      </w:r>
      <w:r w:rsidR="00C84FDE">
        <w:lastRenderedPageBreak/>
        <w:t>importance</w:t>
      </w:r>
      <w:r>
        <w:t xml:space="preserve"> of the group for explaining variations in the CIFS scores, using the change in </w:t>
      </w:r>
      <w:r>
        <w:rPr>
          <w:i/>
        </w:rPr>
        <w:t>R-</w:t>
      </w:r>
      <w:r>
        <w:t xml:space="preserve">squared values. </w:t>
      </w:r>
      <w:r w:rsidRPr="00F1616F">
        <w:rPr>
          <w:i/>
        </w:rPr>
        <w:t>R</w:t>
      </w:r>
      <w:r w:rsidRPr="00F1616F">
        <w:t>-squared</w:t>
      </w:r>
      <w:r>
        <w:t xml:space="preserve"> indicated </w:t>
      </w:r>
      <w:r w:rsidR="00C84FDE">
        <w:t>what proportion of the variation in</w:t>
      </w:r>
      <w:r>
        <w:t xml:space="preserve"> CIFS scores </w:t>
      </w:r>
      <w:r w:rsidR="00C84FDE">
        <w:t>across the</w:t>
      </w:r>
      <w:r>
        <w:t xml:space="preserve"> sample </w:t>
      </w:r>
      <w:r w:rsidR="00C84FDE">
        <w:t>was due to the particular predictors</w:t>
      </w:r>
      <w:r>
        <w:t xml:space="preserve"> added to the model </w:t>
      </w:r>
      <w:r w:rsidR="00C84FDE">
        <w:t>a</w:t>
      </w:r>
      <w:r w:rsidR="00125C8F">
        <w:t xml:space="preserve">t </w:t>
      </w:r>
      <w:r w:rsidR="00C84FDE">
        <w:t>that stage of the</w:t>
      </w:r>
      <w:r>
        <w:t xml:space="preserve"> analysis.</w:t>
      </w:r>
    </w:p>
    <w:p w:rsidR="00C250B2" w:rsidRPr="00751D48" w:rsidRDefault="00C250B2" w:rsidP="009A0B45">
      <w:pPr>
        <w:spacing w:line="360" w:lineRule="auto"/>
      </w:pPr>
      <w:r>
        <w:tab/>
        <w:t>In regression analysis, categorical variables can be used by being coded as one or zero (for example, someone who had taken an Alpha course would be scored 1 and someone who had not scored 0). Where there are more than two categories, ‘dummy variables’ are created for each category (for example a person’s location is described by three dummy variables ‘rural’, ‘urban’ and ‘suburban’). When testing the effect of that variable, one dummy variable is left out of the analysis because it is redundant. For example, if the rural and urban dummy variables are included, the suburban variable is omitted from the regression. The rural variable tests if people living in rural areas are different from the rest of the sample; the urban variable tests if people living in urban areas are different from the rest of the sample.</w:t>
      </w:r>
    </w:p>
    <w:p w:rsidR="00C250B2" w:rsidRDefault="00C250B2" w:rsidP="009A0B45">
      <w:pPr>
        <w:spacing w:line="360" w:lineRule="auto"/>
      </w:pPr>
    </w:p>
    <w:p w:rsidR="00C250B2" w:rsidRPr="00D13264" w:rsidRDefault="00C250B2" w:rsidP="009A0B45">
      <w:pPr>
        <w:spacing w:line="360" w:lineRule="auto"/>
      </w:pPr>
      <w:r w:rsidRPr="00D13264">
        <w:t>Results</w:t>
      </w:r>
    </w:p>
    <w:p w:rsidR="00C250B2" w:rsidRPr="00D13264" w:rsidRDefault="00C250B2" w:rsidP="009A0B45">
      <w:pPr>
        <w:spacing w:line="360" w:lineRule="auto"/>
      </w:pPr>
      <w:r>
        <w:t xml:space="preserve">Most people responded positively to the items in the CIFS, with around 70% agreeing that they were growing </w:t>
      </w:r>
      <w:r w:rsidR="00125C8F">
        <w:t xml:space="preserve">in </w:t>
      </w:r>
      <w:r>
        <w:t>faith or felt confident to share their faith (Table 1). Over 90% agreed that their faith influenced important decisions in their lives or their attitudes to other people. Only 14% indicated that they felt less close to God than they used to. The measure of the reliability of the scale, Cronbach’s alpha was .71, indicated a reasonable reliability, implying that the item scores could be combined to give a measure of an underlying positive attitude toward faith, the CIFS score.</w:t>
      </w:r>
    </w:p>
    <w:p w:rsidR="00C250B2" w:rsidRDefault="00C250B2" w:rsidP="00B2175F">
      <w:pPr>
        <w:spacing w:line="360" w:lineRule="auto"/>
      </w:pPr>
      <w:r>
        <w:tab/>
        <w:t xml:space="preserve">The profile of the sample reflected the nature of </w:t>
      </w:r>
      <w:r>
        <w:rPr>
          <w:i/>
        </w:rPr>
        <w:t xml:space="preserve">Church Times </w:t>
      </w:r>
      <w:r>
        <w:t xml:space="preserve">readers, which is probably similar to, but not entirely the same as, Church of England members (Table 2). The sex ratio was almost equal, which is different from the greater preponderance of women at most worship services (usually around two thirds). The participants were mostly elderly (74% were 60 or older) and just over a third came from rural areas. In terms of church tradition, there were few evangelicals (13%), more </w:t>
      </w:r>
      <w:proofErr w:type="spellStart"/>
      <w:r>
        <w:t>Anglo-catholics</w:t>
      </w:r>
      <w:proofErr w:type="spellEnd"/>
      <w:r>
        <w:t xml:space="preserve"> (40%), and the largest group (47%) would be classed as ‘broad church’ or ‘middle of the road’ Anglicans. Few were charismatic (6%) and liberals (40%) greatly outnumbered conservatives (17%).</w:t>
      </w:r>
    </w:p>
    <w:p w:rsidR="00C250B2" w:rsidRDefault="00C250B2" w:rsidP="00B2175F">
      <w:pPr>
        <w:spacing w:line="360" w:lineRule="auto"/>
      </w:pPr>
      <w:r>
        <w:tab/>
        <w:t xml:space="preserve">The psychological type profile was as expected for lay people in the Anglican Church: there were many more introverts (69%) than extraverts (31%), many more </w:t>
      </w:r>
      <w:r>
        <w:lastRenderedPageBreak/>
        <w:t>sens</w:t>
      </w:r>
      <w:r w:rsidR="00A0477D">
        <w:t>ing types</w:t>
      </w:r>
      <w:r>
        <w:t xml:space="preserve"> (68%) than intuitive</w:t>
      </w:r>
      <w:r w:rsidR="00A0477D">
        <w:t xml:space="preserve"> types</w:t>
      </w:r>
      <w:r>
        <w:t xml:space="preserve"> (32%) and many more judging types (90%) than perceiving types (10%). Thinking types (51%) and feeling types (49%) were more evenly balanced, though feeling preference was stronger among the women (59%) than among the men (41%), which is typical of most populations. Overall, these seemed to be, in psychological terms, typical of the sorts of people that might be found in most Church of England congregations.</w:t>
      </w:r>
    </w:p>
    <w:p w:rsidR="00C250B2" w:rsidRPr="00746D6F" w:rsidRDefault="00C250B2" w:rsidP="00B2175F">
      <w:pPr>
        <w:spacing w:line="360" w:lineRule="auto"/>
      </w:pPr>
      <w:r>
        <w:tab/>
        <w:t xml:space="preserve">This was also a well-educated sample, with 55% having undergraduate qualifications and 27% having postgraduate qualifications. Given the age of the sample, this does represent many more people educated at university than in the population at large, but it may not be untypical of committed members of the Church of England. </w:t>
      </w:r>
      <w:proofErr w:type="gramStart"/>
      <w:r>
        <w:t>Over half the sample (54%) indicated that they had done some sort of religion course in the last five years.</w:t>
      </w:r>
      <w:proofErr w:type="gramEnd"/>
      <w:r>
        <w:t xml:space="preserve"> These were mainly in the parish (31%) or the diocese/region (23%). Around one in ten people had done a course at higher education (university) level.</w:t>
      </w:r>
    </w:p>
    <w:p w:rsidR="00C250B2" w:rsidRDefault="00C250B2" w:rsidP="00B2175F">
      <w:pPr>
        <w:spacing w:line="360" w:lineRule="auto"/>
        <w:rPr>
          <w:i/>
        </w:rPr>
      </w:pPr>
      <w:r>
        <w:rPr>
          <w:i/>
        </w:rPr>
        <w:t xml:space="preserve">Multiple </w:t>
      </w:r>
      <w:proofErr w:type="gramStart"/>
      <w:r>
        <w:rPr>
          <w:i/>
        </w:rPr>
        <w:t>regression</w:t>
      </w:r>
      <w:proofErr w:type="gramEnd"/>
    </w:p>
    <w:p w:rsidR="00C250B2" w:rsidRDefault="00C250B2" w:rsidP="00B2175F">
      <w:pPr>
        <w:spacing w:line="360" w:lineRule="auto"/>
      </w:pPr>
      <w:r>
        <w:t>Personal and contextual factors had little predictive power for CIFS scores (Table 3), explaining only around 1% of the variation observed. Women had slightly higher scores than men, on average, but there was no discernible effect of age, nor any difference between those who lived in rural or urban areas. Adding psychological type scores explained much more of the variation in scores (5%), which were significantly higher among extraverts than among introverts, among intuitive</w:t>
      </w:r>
      <w:r w:rsidR="00A0477D">
        <w:t xml:space="preserve"> types</w:t>
      </w:r>
      <w:r>
        <w:t xml:space="preserve"> than among sens</w:t>
      </w:r>
      <w:r w:rsidR="00A0477D">
        <w:t>ing types</w:t>
      </w:r>
      <w:r>
        <w:t>, among feeling types than among thinking types, and among judging types than among perceiving types.</w:t>
      </w:r>
    </w:p>
    <w:p w:rsidR="00C250B2" w:rsidRDefault="00C250B2" w:rsidP="00B2175F">
      <w:pPr>
        <w:spacing w:line="360" w:lineRule="auto"/>
      </w:pPr>
      <w:r>
        <w:tab/>
        <w:t xml:space="preserve">The religious and theological variable results suggested it was conservative, charismatic evangelicals who would be most likely to indicate </w:t>
      </w:r>
      <w:r w:rsidR="00125C8F">
        <w:t>confidence in faith</w:t>
      </w:r>
      <w:r>
        <w:t xml:space="preserve">, all other things being equal. Charismatics were particularly likely to have higher CIFS scores than those who had little or no influence from the Charismatic Movement. Overall, these sorts of variables accounted for 3% of the variation in CIFS scores.  This was about the same amount as for the </w:t>
      </w:r>
      <w:r w:rsidR="00704002">
        <w:t xml:space="preserve">final </w:t>
      </w:r>
      <w:r>
        <w:t xml:space="preserve">group of variables, related to education. Confidence in faith was not related to general education level, but it was to some types of specifically religious courses. Those who had done Emmaus or another parish-based course reported slightly higher CIFS scores on average, and there was a larger effect for those who had done a diocesan </w:t>
      </w:r>
      <w:r w:rsidR="00125C8F">
        <w:t>/</w:t>
      </w:r>
      <w:r>
        <w:t xml:space="preserve">regional) course or a higher education course.  </w:t>
      </w:r>
    </w:p>
    <w:p w:rsidR="00C250B2" w:rsidRDefault="00C250B2" w:rsidP="00B2175F">
      <w:pPr>
        <w:spacing w:line="360" w:lineRule="auto"/>
      </w:pPr>
    </w:p>
    <w:p w:rsidR="00C250B2" w:rsidRDefault="00C250B2" w:rsidP="00B2175F">
      <w:pPr>
        <w:spacing w:line="360" w:lineRule="auto"/>
      </w:pPr>
      <w:r>
        <w:t>Discussion</w:t>
      </w:r>
    </w:p>
    <w:p w:rsidR="00A243E1" w:rsidRDefault="00C250B2" w:rsidP="00B2175F">
      <w:pPr>
        <w:spacing w:line="360" w:lineRule="auto"/>
      </w:pPr>
      <w:r>
        <w:t xml:space="preserve">Overall, these various factors accounted for 11% of the variation in CIFS scores, which is not very much, but typical for these kinds of </w:t>
      </w:r>
      <w:r w:rsidR="00A0477D">
        <w:t>studies</w:t>
      </w:r>
      <w:r>
        <w:t xml:space="preserve">. Clearly the level of CIFS scores someone reports is due to all sorts of factors (including random errors in completing the survey), so we would not expect to be able to predict someone’s scores very accurately from their sex, psychological type, religious convictions or educational experience. Nonetheless, these factors do seem to be related in a small way to whether or not people in the Church of England feel </w:t>
      </w:r>
      <w:r w:rsidR="00BE73F3">
        <w:t>confident in their</w:t>
      </w:r>
      <w:r>
        <w:t xml:space="preserve"> faith.</w:t>
      </w:r>
      <w:r w:rsidR="00A0477D">
        <w:t xml:space="preserve"> Four key findings emerge from the analyses</w:t>
      </w:r>
      <w:r w:rsidR="00A243E1">
        <w:t>:</w:t>
      </w:r>
      <w:r w:rsidR="00A0477D">
        <w:t xml:space="preserve"> </w:t>
      </w:r>
      <w:r w:rsidR="00A243E1">
        <w:tab/>
      </w:r>
    </w:p>
    <w:p w:rsidR="00C250B2" w:rsidRDefault="00C846F4" w:rsidP="000073C3">
      <w:pPr>
        <w:spacing w:line="360" w:lineRule="auto"/>
        <w:ind w:firstLine="360"/>
      </w:pPr>
      <w:r>
        <w:t>First, p</w:t>
      </w:r>
      <w:r w:rsidR="00C250B2">
        <w:t>ersonal and contextual factors were relatively unimportant. There was a slight trend for women to report high</w:t>
      </w:r>
      <w:r w:rsidR="00A0477D">
        <w:t>er</w:t>
      </w:r>
      <w:r w:rsidR="00C250B2">
        <w:t xml:space="preserve"> confidence in faith than men, but age or where people lived seemed irrelevant.</w:t>
      </w:r>
    </w:p>
    <w:p w:rsidR="00C250B2" w:rsidRDefault="00C846F4" w:rsidP="000073C3">
      <w:pPr>
        <w:spacing w:line="360" w:lineRule="auto"/>
        <w:ind w:firstLine="360"/>
      </w:pPr>
      <w:r>
        <w:t>Second, p</w:t>
      </w:r>
      <w:r w:rsidR="00C250B2">
        <w:t xml:space="preserve">sychological factors were among the best and most consistent predictors of confidence in faith. Extraverts were much less frequent than introverts in this sample, but in general felt more confident in their faith. This was not just because they were more confident in sharing faith (which might be expected for more out-going people), but also in terms of growth </w:t>
      </w:r>
      <w:r w:rsidR="00A0477D">
        <w:t xml:space="preserve">in faith </w:t>
      </w:r>
      <w:r w:rsidR="00C250B2">
        <w:t>and closeness to God. In may be that extraversion tends to make people more positive and happy about life generally, and this also applies to faith. Intuitive</w:t>
      </w:r>
      <w:r w:rsidR="00A0477D">
        <w:t xml:space="preserve"> type</w:t>
      </w:r>
      <w:r w:rsidR="00C250B2">
        <w:t>s were much less frequent than sens</w:t>
      </w:r>
      <w:r w:rsidR="00A0477D">
        <w:t>ing types</w:t>
      </w:r>
      <w:r w:rsidR="00C250B2">
        <w:t xml:space="preserve"> in this sample, but they were more likely to feel confident. This may relate to the intuitive nature of generally looking forward and imagining the future: perhaps this creates a positive sense of growth and change that is harder for sensing types to perceive. Feeling types were fairly frequent in this sample, especially among women, and they were more likely than thinking types to report confidence in faith. Given that the CIFS relies heavily on subjective impression rather than external evidence, thinking types (who tend to make judgements using evidence) may be less inclined to make a judgement either way.  In terms of attitude toward the outer world, judging types were in the overwhelming majority in this sample, and they were also more likely than perceiving types to report confidence in faith. This might be a case where those who feel most at home in the structures of the Church of England also felt most confident in their faith. Evidence suggests that perceiving types tend to feel less at home in the Church of England </w:t>
      </w:r>
      <w:r w:rsidR="00C250B2">
        <w:rPr>
          <w:noProof/>
        </w:rPr>
        <w:t>(Francis, Clymo, &amp; Robbins, 2014; Francis &amp; Robbins, 2012)</w:t>
      </w:r>
      <w:r w:rsidR="00C250B2">
        <w:t>, perhaps because they find it harder to grow in their faith.</w:t>
      </w:r>
    </w:p>
    <w:p w:rsidR="00C250B2" w:rsidRDefault="00C846F4" w:rsidP="000073C3">
      <w:pPr>
        <w:spacing w:line="360" w:lineRule="auto"/>
        <w:ind w:firstLine="360"/>
      </w:pPr>
      <w:r>
        <w:lastRenderedPageBreak/>
        <w:t>Third, a</w:t>
      </w:r>
      <w:r w:rsidR="00C250B2">
        <w:t xml:space="preserve">lthough the sample was mainly made up of </w:t>
      </w:r>
      <w:proofErr w:type="spellStart"/>
      <w:r w:rsidR="00C250B2">
        <w:t>Anglo-catholic</w:t>
      </w:r>
      <w:proofErr w:type="spellEnd"/>
      <w:r w:rsidR="00C250B2">
        <w:t xml:space="preserve"> or broad-church Anglicans, who tended to be non-charismatic liberals, it was the minority group</w:t>
      </w:r>
      <w:r w:rsidR="00BE73F3">
        <w:t xml:space="preserve"> of </w:t>
      </w:r>
      <w:r w:rsidR="00C250B2">
        <w:t xml:space="preserve">conservative, evangelical charismatics who seemed most confident in their faith. Perhaps these traditions place stronger emphasis on the salience of faith for life, the continual growth of faith, and sharing faith with others. Tradition had less effect than might be expected after allowing for other </w:t>
      </w:r>
      <w:proofErr w:type="gramStart"/>
      <w:r w:rsidR="00C250B2">
        <w:t>factors,</w:t>
      </w:r>
      <w:proofErr w:type="gramEnd"/>
      <w:r w:rsidR="00C250B2">
        <w:t xml:space="preserve"> and it was mainly charismatics who showed the strongest positive relationship with CIF scores. This would seem to point to the importance of the Charismatic Movement to the health of the Church of England over the last few decades.</w:t>
      </w:r>
    </w:p>
    <w:p w:rsidR="00C250B2" w:rsidRDefault="00C846F4" w:rsidP="000073C3">
      <w:pPr>
        <w:spacing w:line="360" w:lineRule="auto"/>
        <w:ind w:firstLine="360"/>
      </w:pPr>
      <w:r>
        <w:t>Fourth, e</w:t>
      </w:r>
      <w:r w:rsidR="00C250B2">
        <w:t>ducation had a similar-sized effect on confidence as did tradition.  In this area it was specifically religion courses that seemed most likely to promote confidence in faith. The highest CIF scores were among people who had attended diocesan</w:t>
      </w:r>
      <w:r w:rsidR="00A0477D">
        <w:t>/regional</w:t>
      </w:r>
      <w:r w:rsidR="00C250B2">
        <w:t xml:space="preserve"> courses or courses at higher education (university) level. This would seem to point to the value of the Church of England encouraging members to attend courses outside their parish, which seem to be helping people to feel more confident in their faith.</w:t>
      </w:r>
    </w:p>
    <w:p w:rsidR="00C250B2" w:rsidRDefault="00C250B2" w:rsidP="001E7AF5">
      <w:pPr>
        <w:spacing w:line="360" w:lineRule="auto"/>
      </w:pPr>
    </w:p>
    <w:p w:rsidR="00C250B2" w:rsidRDefault="00C250B2" w:rsidP="001E7AF5">
      <w:pPr>
        <w:spacing w:line="360" w:lineRule="auto"/>
      </w:pPr>
      <w:r>
        <w:t>Conclusion</w:t>
      </w:r>
    </w:p>
    <w:p w:rsidR="00C250B2" w:rsidRDefault="00C250B2" w:rsidP="001E7AF5">
      <w:pPr>
        <w:spacing w:line="360" w:lineRule="auto"/>
      </w:pPr>
      <w:r>
        <w:t>The value of the statistical approached used here is that it allows the factors influencing confidence in faith to be assessed independently. We know, for example, that psychological type i</w:t>
      </w:r>
      <w:r w:rsidR="00A0477D">
        <w:t>s</w:t>
      </w:r>
      <w:r>
        <w:t xml:space="preserve"> related to gender, to church tradition and to the likelihood that someone will have higher education qualifications </w:t>
      </w:r>
      <w:r>
        <w:rPr>
          <w:noProof/>
        </w:rPr>
        <w:t>(Village, 2007, 2013)</w:t>
      </w:r>
      <w:r>
        <w:t>. This study has shown that psychological factors may directly influence confidence in faith, rather than simply indirectly. In some cases it was the minority types that were most likely to have confidence in faith (extraverts and intuitive</w:t>
      </w:r>
      <w:r w:rsidR="00A0477D">
        <w:t xml:space="preserve"> types</w:t>
      </w:r>
      <w:r>
        <w:t>), which might reflect the fact that innate dispositions, 'nature', can make people feel confident in faith whatever the situation in their lives. In other cases (notably judging types) it was those in the majority who were most confident, perhaps reflecting the way that some psychological dispositions are linked to feeling at home in an institution like the Church of England. Those who feel most at home may also feel most confident in their faith.</w:t>
      </w:r>
    </w:p>
    <w:p w:rsidR="00C250B2" w:rsidRDefault="00C250B2" w:rsidP="001E7AF5">
      <w:pPr>
        <w:spacing w:line="360" w:lineRule="auto"/>
      </w:pPr>
      <w:r>
        <w:tab/>
        <w:t xml:space="preserve">Notwithstanding other factors, the value of offering churchgoers the chance to study their faith outside their parish context has emerged clearly from this study. Despite the fact that certain psychological types might be more likely to want to </w:t>
      </w:r>
      <w:r>
        <w:lastRenderedPageBreak/>
        <w:t xml:space="preserve">study, the experience of learning, 'nurture', seems positively </w:t>
      </w:r>
      <w:r w:rsidR="00A0477D">
        <w:t xml:space="preserve">to </w:t>
      </w:r>
      <w:r>
        <w:t xml:space="preserve">influence </w:t>
      </w:r>
      <w:r w:rsidR="00A0477D">
        <w:t xml:space="preserve">people’s </w:t>
      </w:r>
      <w:r>
        <w:t xml:space="preserve"> perception of their faith, whatever their psychological predispositions. As is often the case in the 'nature' versus 'nurture' debate, it turns out to be a bit of both.</w:t>
      </w:r>
    </w:p>
    <w:p w:rsidR="00C250B2" w:rsidRDefault="00C250B2" w:rsidP="001E7AF5">
      <w:pPr>
        <w:spacing w:line="360" w:lineRule="auto"/>
      </w:pPr>
    </w:p>
    <w:p w:rsidR="00C250B2" w:rsidRDefault="00C250B2" w:rsidP="00B2175F">
      <w:pPr>
        <w:spacing w:line="360" w:lineRule="auto"/>
      </w:pPr>
      <w:r>
        <w:tab/>
      </w:r>
    </w:p>
    <w:p w:rsidR="00C250B2" w:rsidRDefault="00C250B2">
      <w:r>
        <w:br w:type="page"/>
      </w:r>
    </w:p>
    <w:p w:rsidR="00C250B2" w:rsidRDefault="00C846F4">
      <w:r>
        <w:lastRenderedPageBreak/>
        <w:t xml:space="preserve">Table 1 </w:t>
      </w:r>
      <w:r w:rsidR="00C250B2">
        <w:t xml:space="preserve">Responses to items in the Confidence </w:t>
      </w:r>
      <w:proofErr w:type="gramStart"/>
      <w:r w:rsidR="00C250B2">
        <w:t>In</w:t>
      </w:r>
      <w:proofErr w:type="gramEnd"/>
      <w:r w:rsidR="00C250B2">
        <w:t xml:space="preserve"> Faith Scale (CIFS)</w:t>
      </w:r>
    </w:p>
    <w:p w:rsidR="00C250B2" w:rsidRDefault="00C250B2"/>
    <w:tbl>
      <w:tblPr>
        <w:tblStyle w:val="TableGrid"/>
        <w:tblW w:w="9494" w:type="dxa"/>
        <w:tblInd w:w="-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5946"/>
        <w:gridCol w:w="260"/>
        <w:gridCol w:w="478"/>
        <w:gridCol w:w="259"/>
        <w:gridCol w:w="850"/>
        <w:gridCol w:w="850"/>
        <w:gridCol w:w="851"/>
      </w:tblGrid>
      <w:tr w:rsidR="00A243E1" w:rsidRPr="001B4229" w:rsidTr="000073C3">
        <w:trPr>
          <w:trHeight w:val="598"/>
        </w:trPr>
        <w:tc>
          <w:tcPr>
            <w:tcW w:w="5946" w:type="dxa"/>
            <w:tcBorders>
              <w:top w:val="single" w:sz="12" w:space="0" w:color="auto"/>
              <w:bottom w:val="single" w:sz="4" w:space="0" w:color="auto"/>
            </w:tcBorders>
            <w:noWrap/>
            <w:vAlign w:val="center"/>
          </w:tcPr>
          <w:p w:rsidR="00BE73F3" w:rsidRDefault="00BE73F3" w:rsidP="001B4229">
            <w:pPr>
              <w:rPr>
                <w:sz w:val="22"/>
              </w:rPr>
            </w:pPr>
          </w:p>
        </w:tc>
        <w:tc>
          <w:tcPr>
            <w:tcW w:w="260" w:type="dxa"/>
            <w:tcBorders>
              <w:top w:val="single" w:sz="12" w:space="0" w:color="auto"/>
            </w:tcBorders>
          </w:tcPr>
          <w:p w:rsidR="00BE73F3" w:rsidRPr="001B4229" w:rsidRDefault="00BE73F3" w:rsidP="004174BB">
            <w:pPr>
              <w:tabs>
                <w:tab w:val="decimal" w:pos="642"/>
              </w:tabs>
              <w:rPr>
                <w:sz w:val="22"/>
              </w:rPr>
            </w:pPr>
          </w:p>
        </w:tc>
        <w:tc>
          <w:tcPr>
            <w:tcW w:w="478" w:type="dxa"/>
            <w:tcBorders>
              <w:top w:val="single" w:sz="12" w:space="0" w:color="auto"/>
              <w:bottom w:val="single" w:sz="4" w:space="0" w:color="auto"/>
            </w:tcBorders>
            <w:vAlign w:val="center"/>
          </w:tcPr>
          <w:p w:rsidR="00BE73F3" w:rsidRPr="001B4229" w:rsidRDefault="00BE73F3" w:rsidP="001B4229">
            <w:pPr>
              <w:tabs>
                <w:tab w:val="decimal" w:pos="642"/>
              </w:tabs>
              <w:rPr>
                <w:sz w:val="22"/>
              </w:rPr>
            </w:pPr>
          </w:p>
        </w:tc>
        <w:tc>
          <w:tcPr>
            <w:tcW w:w="259" w:type="dxa"/>
            <w:tcBorders>
              <w:top w:val="single" w:sz="12" w:space="0" w:color="auto"/>
            </w:tcBorders>
          </w:tcPr>
          <w:p w:rsidR="00BE73F3" w:rsidRPr="001B4229" w:rsidRDefault="00BE73F3" w:rsidP="001B4229">
            <w:pPr>
              <w:tabs>
                <w:tab w:val="decimal" w:pos="642"/>
              </w:tabs>
              <w:rPr>
                <w:sz w:val="22"/>
              </w:rPr>
            </w:pPr>
          </w:p>
        </w:tc>
        <w:tc>
          <w:tcPr>
            <w:tcW w:w="2551" w:type="dxa"/>
            <w:gridSpan w:val="3"/>
            <w:tcBorders>
              <w:top w:val="single" w:sz="12" w:space="0" w:color="auto"/>
              <w:bottom w:val="single" w:sz="4" w:space="0" w:color="auto"/>
            </w:tcBorders>
            <w:vAlign w:val="center"/>
          </w:tcPr>
          <w:p w:rsidR="00BE73F3" w:rsidRPr="001B4229" w:rsidDel="00BE73F3" w:rsidRDefault="008F49A4" w:rsidP="000073C3">
            <w:pPr>
              <w:tabs>
                <w:tab w:val="decimal" w:pos="642"/>
              </w:tabs>
              <w:jc w:val="center"/>
              <w:rPr>
                <w:sz w:val="22"/>
              </w:rPr>
            </w:pPr>
            <w:r>
              <w:rPr>
                <w:sz w:val="22"/>
              </w:rPr>
              <w:t>%</w:t>
            </w:r>
            <w:r w:rsidR="00BE73F3">
              <w:rPr>
                <w:sz w:val="22"/>
              </w:rPr>
              <w:t xml:space="preserve"> who answered</w:t>
            </w:r>
          </w:p>
        </w:tc>
      </w:tr>
      <w:tr w:rsidR="00A243E1" w:rsidRPr="001B4229" w:rsidTr="000073C3">
        <w:trPr>
          <w:trHeight w:val="598"/>
        </w:trPr>
        <w:tc>
          <w:tcPr>
            <w:tcW w:w="5946" w:type="dxa"/>
            <w:tcBorders>
              <w:bottom w:val="single" w:sz="4" w:space="0" w:color="auto"/>
            </w:tcBorders>
            <w:noWrap/>
            <w:vAlign w:val="center"/>
            <w:hideMark/>
          </w:tcPr>
          <w:p w:rsidR="00BE73F3" w:rsidRPr="001B4229" w:rsidRDefault="00BE73F3" w:rsidP="001B4229">
            <w:pPr>
              <w:rPr>
                <w:sz w:val="22"/>
              </w:rPr>
            </w:pPr>
            <w:r>
              <w:rPr>
                <w:sz w:val="22"/>
              </w:rPr>
              <w:t>Cronbach’s a</w:t>
            </w:r>
            <w:r w:rsidRPr="001B4229">
              <w:rPr>
                <w:sz w:val="22"/>
              </w:rPr>
              <w:t>lpha = .71</w:t>
            </w:r>
          </w:p>
        </w:tc>
        <w:tc>
          <w:tcPr>
            <w:tcW w:w="260" w:type="dxa"/>
          </w:tcPr>
          <w:p w:rsidR="00BE73F3" w:rsidRPr="001B4229" w:rsidRDefault="00BE73F3" w:rsidP="004174BB">
            <w:pPr>
              <w:tabs>
                <w:tab w:val="decimal" w:pos="642"/>
              </w:tabs>
              <w:rPr>
                <w:sz w:val="22"/>
              </w:rPr>
            </w:pPr>
          </w:p>
        </w:tc>
        <w:tc>
          <w:tcPr>
            <w:tcW w:w="478" w:type="dxa"/>
            <w:tcBorders>
              <w:bottom w:val="single" w:sz="4" w:space="0" w:color="auto"/>
            </w:tcBorders>
            <w:vAlign w:val="center"/>
            <w:hideMark/>
          </w:tcPr>
          <w:p w:rsidR="00BE73F3" w:rsidRPr="001B4229" w:rsidRDefault="00BE73F3" w:rsidP="001B4229">
            <w:pPr>
              <w:tabs>
                <w:tab w:val="decimal" w:pos="642"/>
              </w:tabs>
              <w:rPr>
                <w:sz w:val="22"/>
              </w:rPr>
            </w:pPr>
            <w:r w:rsidRPr="001B4229">
              <w:rPr>
                <w:sz w:val="22"/>
              </w:rPr>
              <w:t>IRC</w:t>
            </w:r>
          </w:p>
        </w:tc>
        <w:tc>
          <w:tcPr>
            <w:tcW w:w="259" w:type="dxa"/>
          </w:tcPr>
          <w:p w:rsidR="00BE73F3" w:rsidRPr="001B4229" w:rsidRDefault="00BE73F3" w:rsidP="001B4229">
            <w:pPr>
              <w:tabs>
                <w:tab w:val="decimal" w:pos="642"/>
              </w:tabs>
              <w:rPr>
                <w:sz w:val="22"/>
              </w:rPr>
            </w:pPr>
          </w:p>
        </w:tc>
        <w:tc>
          <w:tcPr>
            <w:tcW w:w="850" w:type="dxa"/>
            <w:tcBorders>
              <w:bottom w:val="single" w:sz="4" w:space="0" w:color="auto"/>
            </w:tcBorders>
            <w:vAlign w:val="center"/>
            <w:hideMark/>
          </w:tcPr>
          <w:p w:rsidR="00BE73F3" w:rsidRPr="001B4229" w:rsidRDefault="00BE73F3" w:rsidP="000073C3">
            <w:pPr>
              <w:jc w:val="center"/>
              <w:rPr>
                <w:sz w:val="22"/>
              </w:rPr>
            </w:pPr>
            <w:r>
              <w:rPr>
                <w:sz w:val="22"/>
              </w:rPr>
              <w:t>No</w:t>
            </w:r>
          </w:p>
        </w:tc>
        <w:tc>
          <w:tcPr>
            <w:tcW w:w="850" w:type="dxa"/>
            <w:tcBorders>
              <w:bottom w:val="single" w:sz="4" w:space="0" w:color="auto"/>
            </w:tcBorders>
            <w:vAlign w:val="center"/>
            <w:hideMark/>
          </w:tcPr>
          <w:p w:rsidR="00BE73F3" w:rsidRPr="001B4229" w:rsidRDefault="00BE73F3" w:rsidP="000073C3">
            <w:pPr>
              <w:jc w:val="center"/>
              <w:rPr>
                <w:sz w:val="22"/>
              </w:rPr>
            </w:pPr>
            <w:r w:rsidRPr="001B4229">
              <w:rPr>
                <w:sz w:val="22"/>
              </w:rPr>
              <w:t>Not certain</w:t>
            </w:r>
          </w:p>
        </w:tc>
        <w:tc>
          <w:tcPr>
            <w:tcW w:w="850" w:type="dxa"/>
            <w:tcBorders>
              <w:bottom w:val="single" w:sz="4" w:space="0" w:color="auto"/>
            </w:tcBorders>
            <w:vAlign w:val="center"/>
            <w:hideMark/>
          </w:tcPr>
          <w:p w:rsidR="00BE73F3" w:rsidRPr="001B4229" w:rsidRDefault="00BE73F3" w:rsidP="000073C3">
            <w:pPr>
              <w:jc w:val="center"/>
              <w:rPr>
                <w:sz w:val="22"/>
              </w:rPr>
            </w:pPr>
            <w:r>
              <w:rPr>
                <w:sz w:val="22"/>
              </w:rPr>
              <w:t>Yes</w:t>
            </w:r>
          </w:p>
        </w:tc>
      </w:tr>
      <w:tr w:rsidR="00A243E1" w:rsidRPr="001B4229" w:rsidTr="000073C3">
        <w:trPr>
          <w:trHeight w:val="299"/>
        </w:trPr>
        <w:tc>
          <w:tcPr>
            <w:tcW w:w="5946" w:type="dxa"/>
            <w:tcBorders>
              <w:top w:val="single" w:sz="4" w:space="0" w:color="auto"/>
            </w:tcBorders>
            <w:noWrap/>
            <w:vAlign w:val="center"/>
            <w:hideMark/>
          </w:tcPr>
          <w:p w:rsidR="00BE73F3" w:rsidRPr="001B4229" w:rsidRDefault="00BE73F3" w:rsidP="001B4229">
            <w:pPr>
              <w:rPr>
                <w:sz w:val="22"/>
              </w:rPr>
            </w:pPr>
            <w:r w:rsidRPr="001B4229">
              <w:rPr>
                <w:sz w:val="22"/>
              </w:rPr>
              <w:t>I am growing in my Christian faith</w:t>
            </w:r>
          </w:p>
        </w:tc>
        <w:tc>
          <w:tcPr>
            <w:tcW w:w="260" w:type="dxa"/>
          </w:tcPr>
          <w:p w:rsidR="00BE73F3" w:rsidRPr="001B4229" w:rsidRDefault="00BE73F3" w:rsidP="004174BB">
            <w:pPr>
              <w:tabs>
                <w:tab w:val="decimal" w:pos="642"/>
              </w:tabs>
              <w:rPr>
                <w:sz w:val="22"/>
              </w:rPr>
            </w:pPr>
          </w:p>
        </w:tc>
        <w:tc>
          <w:tcPr>
            <w:tcW w:w="478" w:type="dxa"/>
            <w:tcBorders>
              <w:top w:val="single" w:sz="4" w:space="0" w:color="auto"/>
            </w:tcBorders>
            <w:noWrap/>
            <w:vAlign w:val="center"/>
            <w:hideMark/>
          </w:tcPr>
          <w:p w:rsidR="00BE73F3" w:rsidRPr="001B4229" w:rsidRDefault="00BE73F3" w:rsidP="001B4229">
            <w:pPr>
              <w:tabs>
                <w:tab w:val="decimal" w:pos="642"/>
              </w:tabs>
              <w:rPr>
                <w:sz w:val="22"/>
              </w:rPr>
            </w:pPr>
            <w:r w:rsidRPr="001B4229">
              <w:rPr>
                <w:sz w:val="22"/>
              </w:rPr>
              <w:t>.59</w:t>
            </w:r>
          </w:p>
        </w:tc>
        <w:tc>
          <w:tcPr>
            <w:tcW w:w="259" w:type="dxa"/>
          </w:tcPr>
          <w:p w:rsidR="00BE73F3" w:rsidRPr="001B4229" w:rsidRDefault="00BE73F3" w:rsidP="001B4229">
            <w:pPr>
              <w:tabs>
                <w:tab w:val="decimal" w:pos="642"/>
              </w:tabs>
              <w:rPr>
                <w:sz w:val="22"/>
              </w:rPr>
            </w:pPr>
          </w:p>
        </w:tc>
        <w:tc>
          <w:tcPr>
            <w:tcW w:w="850" w:type="dxa"/>
            <w:tcBorders>
              <w:top w:val="single" w:sz="4" w:space="0" w:color="auto"/>
            </w:tcBorders>
            <w:noWrap/>
            <w:vAlign w:val="center"/>
            <w:hideMark/>
          </w:tcPr>
          <w:p w:rsidR="00BE73F3" w:rsidRPr="001B4229" w:rsidRDefault="00BE73F3" w:rsidP="000073C3">
            <w:pPr>
              <w:tabs>
                <w:tab w:val="decimal" w:pos="468"/>
              </w:tabs>
              <w:rPr>
                <w:sz w:val="22"/>
              </w:rPr>
            </w:pPr>
            <w:r>
              <w:rPr>
                <w:sz w:val="22"/>
              </w:rPr>
              <w:t>7</w:t>
            </w:r>
          </w:p>
        </w:tc>
        <w:tc>
          <w:tcPr>
            <w:tcW w:w="850" w:type="dxa"/>
            <w:tcBorders>
              <w:top w:val="single" w:sz="4" w:space="0" w:color="auto"/>
            </w:tcBorders>
            <w:noWrap/>
            <w:vAlign w:val="center"/>
            <w:hideMark/>
          </w:tcPr>
          <w:p w:rsidR="00BE73F3" w:rsidRPr="001B4229" w:rsidRDefault="00BE73F3" w:rsidP="000073C3">
            <w:pPr>
              <w:tabs>
                <w:tab w:val="decimal" w:pos="468"/>
              </w:tabs>
              <w:rPr>
                <w:sz w:val="22"/>
              </w:rPr>
            </w:pPr>
            <w:r w:rsidRPr="001B4229">
              <w:rPr>
                <w:sz w:val="22"/>
              </w:rPr>
              <w:t>22</w:t>
            </w:r>
          </w:p>
        </w:tc>
        <w:tc>
          <w:tcPr>
            <w:tcW w:w="850" w:type="dxa"/>
            <w:tcBorders>
              <w:top w:val="single" w:sz="4" w:space="0" w:color="auto"/>
            </w:tcBorders>
            <w:noWrap/>
            <w:vAlign w:val="center"/>
            <w:hideMark/>
          </w:tcPr>
          <w:p w:rsidR="00BE73F3" w:rsidRPr="001B4229" w:rsidRDefault="00BE73F3" w:rsidP="000073C3">
            <w:pPr>
              <w:tabs>
                <w:tab w:val="decimal" w:pos="468"/>
              </w:tabs>
              <w:rPr>
                <w:sz w:val="22"/>
              </w:rPr>
            </w:pPr>
            <w:r>
              <w:rPr>
                <w:sz w:val="22"/>
              </w:rPr>
              <w:t>71</w:t>
            </w:r>
          </w:p>
        </w:tc>
      </w:tr>
      <w:tr w:rsidR="00A243E1" w:rsidRPr="001B4229" w:rsidTr="000073C3">
        <w:trPr>
          <w:trHeight w:val="299"/>
        </w:trPr>
        <w:tc>
          <w:tcPr>
            <w:tcW w:w="5946" w:type="dxa"/>
            <w:noWrap/>
            <w:vAlign w:val="center"/>
            <w:hideMark/>
          </w:tcPr>
          <w:p w:rsidR="00BE73F3" w:rsidRPr="001B4229" w:rsidRDefault="00BE73F3" w:rsidP="001B4229">
            <w:pPr>
              <w:rPr>
                <w:sz w:val="22"/>
              </w:rPr>
            </w:pPr>
            <w:r w:rsidRPr="001B4229">
              <w:rPr>
                <w:sz w:val="22"/>
              </w:rPr>
              <w:t>I feel confident at explaining my faith to other people</w:t>
            </w:r>
          </w:p>
        </w:tc>
        <w:tc>
          <w:tcPr>
            <w:tcW w:w="260" w:type="dxa"/>
          </w:tcPr>
          <w:p w:rsidR="00BE73F3" w:rsidRPr="001B4229" w:rsidRDefault="00BE73F3" w:rsidP="004174BB">
            <w:pPr>
              <w:tabs>
                <w:tab w:val="decimal" w:pos="642"/>
              </w:tabs>
              <w:rPr>
                <w:sz w:val="22"/>
              </w:rPr>
            </w:pPr>
          </w:p>
        </w:tc>
        <w:tc>
          <w:tcPr>
            <w:tcW w:w="478" w:type="dxa"/>
            <w:noWrap/>
            <w:vAlign w:val="center"/>
            <w:hideMark/>
          </w:tcPr>
          <w:p w:rsidR="00BE73F3" w:rsidRPr="001B4229" w:rsidRDefault="00BE73F3" w:rsidP="001B4229">
            <w:pPr>
              <w:tabs>
                <w:tab w:val="decimal" w:pos="642"/>
              </w:tabs>
              <w:rPr>
                <w:sz w:val="22"/>
              </w:rPr>
            </w:pPr>
            <w:r w:rsidRPr="001B4229">
              <w:rPr>
                <w:sz w:val="22"/>
              </w:rPr>
              <w:t>.43</w:t>
            </w:r>
          </w:p>
        </w:tc>
        <w:tc>
          <w:tcPr>
            <w:tcW w:w="259" w:type="dxa"/>
          </w:tcPr>
          <w:p w:rsidR="00BE73F3" w:rsidRPr="001B4229" w:rsidRDefault="00BE73F3" w:rsidP="001B4229">
            <w:pPr>
              <w:tabs>
                <w:tab w:val="decimal" w:pos="642"/>
              </w:tabs>
              <w:rPr>
                <w:sz w:val="22"/>
              </w:rPr>
            </w:pPr>
          </w:p>
        </w:tc>
        <w:tc>
          <w:tcPr>
            <w:tcW w:w="850" w:type="dxa"/>
            <w:noWrap/>
            <w:vAlign w:val="center"/>
            <w:hideMark/>
          </w:tcPr>
          <w:p w:rsidR="00BE73F3" w:rsidRPr="001B4229" w:rsidRDefault="00BE73F3" w:rsidP="000073C3">
            <w:pPr>
              <w:tabs>
                <w:tab w:val="decimal" w:pos="468"/>
              </w:tabs>
              <w:rPr>
                <w:sz w:val="22"/>
              </w:rPr>
            </w:pPr>
            <w:r>
              <w:rPr>
                <w:sz w:val="22"/>
              </w:rPr>
              <w:t>1</w:t>
            </w:r>
            <w:r w:rsidR="00F53D87">
              <w:rPr>
                <w:sz w:val="22"/>
              </w:rPr>
              <w:t>2</w:t>
            </w:r>
          </w:p>
        </w:tc>
        <w:tc>
          <w:tcPr>
            <w:tcW w:w="850" w:type="dxa"/>
            <w:noWrap/>
            <w:vAlign w:val="center"/>
            <w:hideMark/>
          </w:tcPr>
          <w:p w:rsidR="00BE73F3" w:rsidRPr="001B4229" w:rsidRDefault="00BE73F3" w:rsidP="000073C3">
            <w:pPr>
              <w:tabs>
                <w:tab w:val="decimal" w:pos="468"/>
              </w:tabs>
              <w:rPr>
                <w:sz w:val="22"/>
              </w:rPr>
            </w:pPr>
            <w:r w:rsidRPr="001B4229">
              <w:rPr>
                <w:sz w:val="22"/>
              </w:rPr>
              <w:t>18</w:t>
            </w:r>
          </w:p>
        </w:tc>
        <w:tc>
          <w:tcPr>
            <w:tcW w:w="850" w:type="dxa"/>
            <w:noWrap/>
            <w:vAlign w:val="center"/>
            <w:hideMark/>
          </w:tcPr>
          <w:p w:rsidR="00BE73F3" w:rsidRPr="001B4229" w:rsidRDefault="00BE73F3" w:rsidP="000073C3">
            <w:pPr>
              <w:tabs>
                <w:tab w:val="decimal" w:pos="468"/>
              </w:tabs>
              <w:rPr>
                <w:sz w:val="22"/>
              </w:rPr>
            </w:pPr>
            <w:r>
              <w:rPr>
                <w:sz w:val="22"/>
              </w:rPr>
              <w:t>70</w:t>
            </w:r>
          </w:p>
        </w:tc>
      </w:tr>
      <w:tr w:rsidR="00A243E1" w:rsidRPr="001B4229" w:rsidTr="000073C3">
        <w:trPr>
          <w:trHeight w:val="299"/>
        </w:trPr>
        <w:tc>
          <w:tcPr>
            <w:tcW w:w="5946" w:type="dxa"/>
            <w:noWrap/>
            <w:vAlign w:val="center"/>
            <w:hideMark/>
          </w:tcPr>
          <w:p w:rsidR="00BE73F3" w:rsidRPr="001B4229" w:rsidRDefault="00BE73F3" w:rsidP="001B4229">
            <w:pPr>
              <w:rPr>
                <w:sz w:val="22"/>
              </w:rPr>
            </w:pPr>
            <w:r w:rsidRPr="001B4229">
              <w:rPr>
                <w:sz w:val="22"/>
              </w:rPr>
              <w:t>My Christian faith influences my important decisions in life</w:t>
            </w:r>
          </w:p>
        </w:tc>
        <w:tc>
          <w:tcPr>
            <w:tcW w:w="260" w:type="dxa"/>
          </w:tcPr>
          <w:p w:rsidR="00BE73F3" w:rsidRPr="001B4229" w:rsidRDefault="00BE73F3" w:rsidP="004174BB">
            <w:pPr>
              <w:tabs>
                <w:tab w:val="decimal" w:pos="642"/>
              </w:tabs>
              <w:rPr>
                <w:sz w:val="22"/>
              </w:rPr>
            </w:pPr>
          </w:p>
        </w:tc>
        <w:tc>
          <w:tcPr>
            <w:tcW w:w="478" w:type="dxa"/>
            <w:noWrap/>
            <w:vAlign w:val="center"/>
            <w:hideMark/>
          </w:tcPr>
          <w:p w:rsidR="00BE73F3" w:rsidRPr="001B4229" w:rsidRDefault="00BE73F3" w:rsidP="001B4229">
            <w:pPr>
              <w:tabs>
                <w:tab w:val="decimal" w:pos="642"/>
              </w:tabs>
              <w:rPr>
                <w:sz w:val="22"/>
              </w:rPr>
            </w:pPr>
            <w:r w:rsidRPr="001B4229">
              <w:rPr>
                <w:sz w:val="22"/>
              </w:rPr>
              <w:t>.56</w:t>
            </w:r>
          </w:p>
        </w:tc>
        <w:tc>
          <w:tcPr>
            <w:tcW w:w="259" w:type="dxa"/>
          </w:tcPr>
          <w:p w:rsidR="00BE73F3" w:rsidRPr="001B4229" w:rsidRDefault="00BE73F3" w:rsidP="001B4229">
            <w:pPr>
              <w:tabs>
                <w:tab w:val="decimal" w:pos="642"/>
              </w:tabs>
              <w:rPr>
                <w:sz w:val="22"/>
              </w:rPr>
            </w:pPr>
          </w:p>
        </w:tc>
        <w:tc>
          <w:tcPr>
            <w:tcW w:w="850" w:type="dxa"/>
            <w:noWrap/>
            <w:vAlign w:val="center"/>
            <w:hideMark/>
          </w:tcPr>
          <w:p w:rsidR="00BE73F3" w:rsidRPr="001B4229" w:rsidRDefault="00BE73F3" w:rsidP="000073C3">
            <w:pPr>
              <w:tabs>
                <w:tab w:val="decimal" w:pos="468"/>
              </w:tabs>
              <w:rPr>
                <w:sz w:val="22"/>
              </w:rPr>
            </w:pPr>
            <w:r>
              <w:rPr>
                <w:sz w:val="22"/>
              </w:rPr>
              <w:t>1</w:t>
            </w:r>
          </w:p>
        </w:tc>
        <w:tc>
          <w:tcPr>
            <w:tcW w:w="850" w:type="dxa"/>
            <w:noWrap/>
            <w:vAlign w:val="center"/>
            <w:hideMark/>
          </w:tcPr>
          <w:p w:rsidR="00BE73F3" w:rsidRPr="001B4229" w:rsidRDefault="00BE73F3" w:rsidP="000073C3">
            <w:pPr>
              <w:tabs>
                <w:tab w:val="decimal" w:pos="468"/>
              </w:tabs>
              <w:rPr>
                <w:sz w:val="22"/>
              </w:rPr>
            </w:pPr>
            <w:r w:rsidRPr="001B4229">
              <w:rPr>
                <w:sz w:val="22"/>
              </w:rPr>
              <w:t>5</w:t>
            </w:r>
          </w:p>
        </w:tc>
        <w:tc>
          <w:tcPr>
            <w:tcW w:w="850" w:type="dxa"/>
            <w:noWrap/>
            <w:vAlign w:val="center"/>
            <w:hideMark/>
          </w:tcPr>
          <w:p w:rsidR="00BE73F3" w:rsidRPr="001B4229" w:rsidRDefault="00BE73F3" w:rsidP="000073C3">
            <w:pPr>
              <w:tabs>
                <w:tab w:val="decimal" w:pos="468"/>
              </w:tabs>
              <w:rPr>
                <w:sz w:val="22"/>
              </w:rPr>
            </w:pPr>
            <w:r>
              <w:rPr>
                <w:sz w:val="22"/>
              </w:rPr>
              <w:t>94</w:t>
            </w:r>
          </w:p>
        </w:tc>
      </w:tr>
      <w:tr w:rsidR="00A243E1" w:rsidRPr="001B4229" w:rsidTr="000073C3">
        <w:trPr>
          <w:trHeight w:val="299"/>
        </w:trPr>
        <w:tc>
          <w:tcPr>
            <w:tcW w:w="5946" w:type="dxa"/>
            <w:noWrap/>
            <w:vAlign w:val="center"/>
            <w:hideMark/>
          </w:tcPr>
          <w:p w:rsidR="00BE73F3" w:rsidRPr="001B4229" w:rsidRDefault="00BE73F3" w:rsidP="001B4229">
            <w:pPr>
              <w:rPr>
                <w:sz w:val="22"/>
              </w:rPr>
            </w:pPr>
            <w:r w:rsidRPr="001B4229">
              <w:rPr>
                <w:sz w:val="22"/>
              </w:rPr>
              <w:t>My Christian faith influences my attitude towards other people</w:t>
            </w:r>
          </w:p>
        </w:tc>
        <w:tc>
          <w:tcPr>
            <w:tcW w:w="260" w:type="dxa"/>
          </w:tcPr>
          <w:p w:rsidR="00BE73F3" w:rsidRPr="001B4229" w:rsidRDefault="00BE73F3" w:rsidP="004174BB">
            <w:pPr>
              <w:tabs>
                <w:tab w:val="decimal" w:pos="642"/>
              </w:tabs>
              <w:rPr>
                <w:sz w:val="22"/>
              </w:rPr>
            </w:pPr>
          </w:p>
        </w:tc>
        <w:tc>
          <w:tcPr>
            <w:tcW w:w="478" w:type="dxa"/>
            <w:noWrap/>
            <w:vAlign w:val="center"/>
            <w:hideMark/>
          </w:tcPr>
          <w:p w:rsidR="00BE73F3" w:rsidRPr="001B4229" w:rsidRDefault="00BE73F3" w:rsidP="001B4229">
            <w:pPr>
              <w:tabs>
                <w:tab w:val="decimal" w:pos="642"/>
              </w:tabs>
              <w:rPr>
                <w:sz w:val="22"/>
              </w:rPr>
            </w:pPr>
            <w:r w:rsidRPr="001B4229">
              <w:rPr>
                <w:sz w:val="22"/>
              </w:rPr>
              <w:t>.55</w:t>
            </w:r>
          </w:p>
        </w:tc>
        <w:tc>
          <w:tcPr>
            <w:tcW w:w="259" w:type="dxa"/>
          </w:tcPr>
          <w:p w:rsidR="00BE73F3" w:rsidRPr="001B4229" w:rsidRDefault="00BE73F3" w:rsidP="001B4229">
            <w:pPr>
              <w:tabs>
                <w:tab w:val="decimal" w:pos="642"/>
              </w:tabs>
              <w:rPr>
                <w:sz w:val="22"/>
              </w:rPr>
            </w:pPr>
          </w:p>
        </w:tc>
        <w:tc>
          <w:tcPr>
            <w:tcW w:w="850" w:type="dxa"/>
            <w:noWrap/>
            <w:vAlign w:val="center"/>
            <w:hideMark/>
          </w:tcPr>
          <w:p w:rsidR="00BE73F3" w:rsidRPr="001B4229" w:rsidRDefault="00BE73F3" w:rsidP="000073C3">
            <w:pPr>
              <w:tabs>
                <w:tab w:val="decimal" w:pos="468"/>
              </w:tabs>
              <w:rPr>
                <w:sz w:val="22"/>
              </w:rPr>
            </w:pPr>
            <w:r>
              <w:rPr>
                <w:sz w:val="22"/>
              </w:rPr>
              <w:t>2</w:t>
            </w:r>
          </w:p>
        </w:tc>
        <w:tc>
          <w:tcPr>
            <w:tcW w:w="850" w:type="dxa"/>
            <w:noWrap/>
            <w:vAlign w:val="center"/>
            <w:hideMark/>
          </w:tcPr>
          <w:p w:rsidR="00BE73F3" w:rsidRPr="001B4229" w:rsidRDefault="00BE73F3" w:rsidP="000073C3">
            <w:pPr>
              <w:tabs>
                <w:tab w:val="decimal" w:pos="468"/>
              </w:tabs>
              <w:rPr>
                <w:sz w:val="22"/>
              </w:rPr>
            </w:pPr>
            <w:r w:rsidRPr="001B4229">
              <w:rPr>
                <w:sz w:val="22"/>
              </w:rPr>
              <w:t>4</w:t>
            </w:r>
          </w:p>
        </w:tc>
        <w:tc>
          <w:tcPr>
            <w:tcW w:w="850" w:type="dxa"/>
            <w:noWrap/>
            <w:vAlign w:val="center"/>
            <w:hideMark/>
          </w:tcPr>
          <w:p w:rsidR="00BE73F3" w:rsidRPr="001B4229" w:rsidRDefault="00BE73F3" w:rsidP="000073C3">
            <w:pPr>
              <w:tabs>
                <w:tab w:val="decimal" w:pos="468"/>
              </w:tabs>
              <w:rPr>
                <w:sz w:val="22"/>
              </w:rPr>
            </w:pPr>
            <w:r>
              <w:rPr>
                <w:sz w:val="22"/>
              </w:rPr>
              <w:t>94</w:t>
            </w:r>
          </w:p>
        </w:tc>
      </w:tr>
      <w:tr w:rsidR="00A243E1" w:rsidRPr="001B4229" w:rsidTr="000073C3">
        <w:trPr>
          <w:trHeight w:val="299"/>
        </w:trPr>
        <w:tc>
          <w:tcPr>
            <w:tcW w:w="5946" w:type="dxa"/>
            <w:tcBorders>
              <w:bottom w:val="single" w:sz="12" w:space="0" w:color="auto"/>
            </w:tcBorders>
            <w:noWrap/>
            <w:vAlign w:val="center"/>
            <w:hideMark/>
          </w:tcPr>
          <w:p w:rsidR="00BE73F3" w:rsidRPr="001B4229" w:rsidRDefault="00BE73F3" w:rsidP="001B4229">
            <w:pPr>
              <w:rPr>
                <w:sz w:val="22"/>
              </w:rPr>
            </w:pPr>
            <w:r w:rsidRPr="001B4229">
              <w:rPr>
                <w:sz w:val="22"/>
              </w:rPr>
              <w:t>Nowadays I feel less close to God than I used to</w:t>
            </w:r>
            <w:r>
              <w:rPr>
                <w:sz w:val="22"/>
              </w:rPr>
              <w:t>*</w:t>
            </w:r>
          </w:p>
        </w:tc>
        <w:tc>
          <w:tcPr>
            <w:tcW w:w="260" w:type="dxa"/>
            <w:tcBorders>
              <w:bottom w:val="single" w:sz="12" w:space="0" w:color="auto"/>
            </w:tcBorders>
          </w:tcPr>
          <w:p w:rsidR="00BE73F3" w:rsidRPr="001B4229" w:rsidRDefault="00BE73F3" w:rsidP="004174BB">
            <w:pPr>
              <w:tabs>
                <w:tab w:val="decimal" w:pos="642"/>
              </w:tabs>
              <w:rPr>
                <w:sz w:val="22"/>
              </w:rPr>
            </w:pPr>
          </w:p>
        </w:tc>
        <w:tc>
          <w:tcPr>
            <w:tcW w:w="478" w:type="dxa"/>
            <w:tcBorders>
              <w:bottom w:val="single" w:sz="12" w:space="0" w:color="auto"/>
            </w:tcBorders>
            <w:noWrap/>
            <w:vAlign w:val="center"/>
            <w:hideMark/>
          </w:tcPr>
          <w:p w:rsidR="00BE73F3" w:rsidRPr="001B4229" w:rsidRDefault="00BE73F3" w:rsidP="001B4229">
            <w:pPr>
              <w:tabs>
                <w:tab w:val="decimal" w:pos="642"/>
              </w:tabs>
              <w:rPr>
                <w:sz w:val="22"/>
              </w:rPr>
            </w:pPr>
            <w:r w:rsidRPr="001B4229">
              <w:rPr>
                <w:sz w:val="22"/>
              </w:rPr>
              <w:t>.35</w:t>
            </w:r>
          </w:p>
        </w:tc>
        <w:tc>
          <w:tcPr>
            <w:tcW w:w="259" w:type="dxa"/>
            <w:tcBorders>
              <w:bottom w:val="single" w:sz="12" w:space="0" w:color="auto"/>
            </w:tcBorders>
          </w:tcPr>
          <w:p w:rsidR="00BE73F3" w:rsidRPr="001B4229" w:rsidRDefault="00BE73F3" w:rsidP="001B4229">
            <w:pPr>
              <w:tabs>
                <w:tab w:val="decimal" w:pos="642"/>
              </w:tabs>
              <w:rPr>
                <w:sz w:val="22"/>
              </w:rPr>
            </w:pPr>
          </w:p>
        </w:tc>
        <w:tc>
          <w:tcPr>
            <w:tcW w:w="850" w:type="dxa"/>
            <w:tcBorders>
              <w:bottom w:val="single" w:sz="12" w:space="0" w:color="auto"/>
            </w:tcBorders>
            <w:noWrap/>
            <w:vAlign w:val="center"/>
            <w:hideMark/>
          </w:tcPr>
          <w:p w:rsidR="00BE73F3" w:rsidRPr="001B4229" w:rsidRDefault="00BE73F3" w:rsidP="000073C3">
            <w:pPr>
              <w:tabs>
                <w:tab w:val="decimal" w:pos="468"/>
              </w:tabs>
              <w:rPr>
                <w:sz w:val="22"/>
              </w:rPr>
            </w:pPr>
            <w:r>
              <w:rPr>
                <w:sz w:val="22"/>
              </w:rPr>
              <w:t>72</w:t>
            </w:r>
          </w:p>
        </w:tc>
        <w:tc>
          <w:tcPr>
            <w:tcW w:w="850" w:type="dxa"/>
            <w:tcBorders>
              <w:bottom w:val="single" w:sz="12" w:space="0" w:color="auto"/>
            </w:tcBorders>
            <w:noWrap/>
            <w:vAlign w:val="center"/>
            <w:hideMark/>
          </w:tcPr>
          <w:p w:rsidR="00BE73F3" w:rsidRPr="001B4229" w:rsidRDefault="00BE73F3" w:rsidP="000073C3">
            <w:pPr>
              <w:tabs>
                <w:tab w:val="decimal" w:pos="468"/>
              </w:tabs>
              <w:rPr>
                <w:sz w:val="22"/>
              </w:rPr>
            </w:pPr>
            <w:r w:rsidRPr="001B4229">
              <w:rPr>
                <w:sz w:val="22"/>
              </w:rPr>
              <w:t>14</w:t>
            </w:r>
          </w:p>
        </w:tc>
        <w:tc>
          <w:tcPr>
            <w:tcW w:w="850" w:type="dxa"/>
            <w:tcBorders>
              <w:bottom w:val="single" w:sz="12" w:space="0" w:color="auto"/>
            </w:tcBorders>
            <w:noWrap/>
            <w:vAlign w:val="center"/>
            <w:hideMark/>
          </w:tcPr>
          <w:p w:rsidR="00BE73F3" w:rsidRPr="001B4229" w:rsidRDefault="00BE73F3" w:rsidP="000073C3">
            <w:pPr>
              <w:tabs>
                <w:tab w:val="decimal" w:pos="468"/>
              </w:tabs>
              <w:rPr>
                <w:sz w:val="22"/>
              </w:rPr>
            </w:pPr>
            <w:r>
              <w:rPr>
                <w:sz w:val="22"/>
              </w:rPr>
              <w:t>14</w:t>
            </w:r>
          </w:p>
        </w:tc>
      </w:tr>
    </w:tbl>
    <w:p w:rsidR="00C250B2" w:rsidRDefault="00C250B2"/>
    <w:p w:rsidR="00C250B2" w:rsidRDefault="00C250B2">
      <w:r>
        <w:t>Note. * This item was reverse coded. IRC = Item – rest-of-scale correlation coefficient.</w:t>
      </w:r>
    </w:p>
    <w:p w:rsidR="00C250B2" w:rsidRDefault="00C250B2"/>
    <w:p w:rsidR="00C250B2" w:rsidRDefault="00C250B2">
      <w:r>
        <w:br w:type="page"/>
      </w:r>
    </w:p>
    <w:p w:rsidR="00C250B2" w:rsidRDefault="00C250B2">
      <w:r>
        <w:lastRenderedPageBreak/>
        <w:t>Table 2 Profile of the 2272 participants in the sample</w:t>
      </w:r>
    </w:p>
    <w:p w:rsidR="00C250B2" w:rsidRDefault="00C250B2"/>
    <w:tbl>
      <w:tblPr>
        <w:tblStyle w:val="TableGrid"/>
        <w:tblW w:w="8505"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7"/>
        <w:gridCol w:w="2176"/>
        <w:gridCol w:w="1978"/>
        <w:gridCol w:w="1234"/>
        <w:gridCol w:w="1040"/>
      </w:tblGrid>
      <w:tr w:rsidR="00C250B2" w:rsidRPr="001A4118" w:rsidTr="000073C3">
        <w:trPr>
          <w:trHeight w:val="300"/>
        </w:trPr>
        <w:tc>
          <w:tcPr>
            <w:tcW w:w="2077" w:type="dxa"/>
            <w:tcBorders>
              <w:top w:val="single" w:sz="12" w:space="0" w:color="auto"/>
              <w:bottom w:val="single" w:sz="4" w:space="0" w:color="auto"/>
            </w:tcBorders>
            <w:vAlign w:val="center"/>
          </w:tcPr>
          <w:p w:rsidR="00C250B2" w:rsidRPr="001A4118" w:rsidRDefault="00C250B2" w:rsidP="00672171">
            <w:pPr>
              <w:jc w:val="center"/>
              <w:rPr>
                <w:sz w:val="22"/>
                <w:szCs w:val="22"/>
              </w:rPr>
            </w:pPr>
          </w:p>
        </w:tc>
        <w:tc>
          <w:tcPr>
            <w:tcW w:w="2176" w:type="dxa"/>
            <w:tcBorders>
              <w:top w:val="single" w:sz="12" w:space="0" w:color="auto"/>
              <w:bottom w:val="single" w:sz="4" w:space="0" w:color="auto"/>
            </w:tcBorders>
            <w:vAlign w:val="center"/>
          </w:tcPr>
          <w:p w:rsidR="00C250B2" w:rsidRPr="001A4118" w:rsidRDefault="00C250B2" w:rsidP="00310231">
            <w:pPr>
              <w:jc w:val="right"/>
              <w:rPr>
                <w:sz w:val="22"/>
                <w:szCs w:val="22"/>
              </w:rPr>
            </w:pPr>
          </w:p>
        </w:tc>
        <w:tc>
          <w:tcPr>
            <w:tcW w:w="1978" w:type="dxa"/>
            <w:tcBorders>
              <w:top w:val="single" w:sz="12" w:space="0" w:color="auto"/>
              <w:bottom w:val="single" w:sz="4" w:space="0" w:color="auto"/>
            </w:tcBorders>
            <w:noWrap/>
            <w:vAlign w:val="center"/>
            <w:hideMark/>
          </w:tcPr>
          <w:p w:rsidR="00C250B2" w:rsidRPr="001A4118" w:rsidRDefault="00C250B2" w:rsidP="0036634A">
            <w:pPr>
              <w:jc w:val="right"/>
              <w:rPr>
                <w:sz w:val="22"/>
                <w:szCs w:val="22"/>
              </w:rPr>
            </w:pPr>
          </w:p>
        </w:tc>
        <w:tc>
          <w:tcPr>
            <w:tcW w:w="1234" w:type="dxa"/>
            <w:tcBorders>
              <w:top w:val="single" w:sz="12" w:space="0" w:color="auto"/>
              <w:bottom w:val="single" w:sz="4" w:space="0" w:color="auto"/>
            </w:tcBorders>
            <w:noWrap/>
            <w:vAlign w:val="center"/>
            <w:hideMark/>
          </w:tcPr>
          <w:p w:rsidR="00C250B2" w:rsidRPr="001A4118" w:rsidRDefault="00A0477D" w:rsidP="00A0477D">
            <w:pPr>
              <w:tabs>
                <w:tab w:val="decimal" w:pos="749"/>
              </w:tabs>
              <w:rPr>
                <w:sz w:val="22"/>
                <w:szCs w:val="22"/>
              </w:rPr>
            </w:pPr>
            <w:r>
              <w:rPr>
                <w:sz w:val="22"/>
                <w:szCs w:val="22"/>
              </w:rPr>
              <w:t>N</w:t>
            </w:r>
          </w:p>
        </w:tc>
        <w:tc>
          <w:tcPr>
            <w:tcW w:w="1040" w:type="dxa"/>
            <w:tcBorders>
              <w:top w:val="single" w:sz="12" w:space="0" w:color="auto"/>
              <w:bottom w:val="single" w:sz="4" w:space="0" w:color="auto"/>
            </w:tcBorders>
            <w:noWrap/>
            <w:vAlign w:val="center"/>
            <w:hideMark/>
          </w:tcPr>
          <w:p w:rsidR="00C250B2" w:rsidRPr="001A4118" w:rsidRDefault="00A0477D" w:rsidP="00A0477D">
            <w:pPr>
              <w:tabs>
                <w:tab w:val="decimal" w:pos="507"/>
              </w:tabs>
              <w:rPr>
                <w:sz w:val="22"/>
                <w:szCs w:val="22"/>
              </w:rPr>
            </w:pPr>
            <w:r>
              <w:rPr>
                <w:sz w:val="22"/>
                <w:szCs w:val="22"/>
              </w:rPr>
              <w:t>%</w:t>
            </w:r>
          </w:p>
        </w:tc>
      </w:tr>
      <w:tr w:rsidR="00C250B2" w:rsidRPr="001A4118" w:rsidTr="000073C3">
        <w:trPr>
          <w:trHeight w:val="300"/>
        </w:trPr>
        <w:tc>
          <w:tcPr>
            <w:tcW w:w="2077" w:type="dxa"/>
            <w:vMerge w:val="restart"/>
            <w:vAlign w:val="center"/>
          </w:tcPr>
          <w:p w:rsidR="00C250B2" w:rsidRPr="001A4118" w:rsidRDefault="00C250B2" w:rsidP="00672171">
            <w:pPr>
              <w:jc w:val="center"/>
              <w:rPr>
                <w:sz w:val="22"/>
                <w:szCs w:val="22"/>
              </w:rPr>
            </w:pPr>
            <w:r>
              <w:rPr>
                <w:sz w:val="22"/>
                <w:szCs w:val="22"/>
              </w:rPr>
              <w:t>Personal and contextual</w:t>
            </w:r>
          </w:p>
        </w:tc>
        <w:tc>
          <w:tcPr>
            <w:tcW w:w="2176" w:type="dxa"/>
            <w:vMerge w:val="restart"/>
            <w:vAlign w:val="center"/>
          </w:tcPr>
          <w:p w:rsidR="00C250B2" w:rsidRPr="001A4118" w:rsidRDefault="00C250B2" w:rsidP="00310231">
            <w:pPr>
              <w:jc w:val="right"/>
              <w:rPr>
                <w:sz w:val="22"/>
                <w:szCs w:val="22"/>
              </w:rPr>
            </w:pPr>
            <w:r w:rsidRPr="001A4118">
              <w:rPr>
                <w:sz w:val="22"/>
                <w:szCs w:val="22"/>
              </w:rPr>
              <w:t>Sex</w:t>
            </w:r>
          </w:p>
        </w:tc>
        <w:tc>
          <w:tcPr>
            <w:tcW w:w="1978" w:type="dxa"/>
            <w:noWrap/>
            <w:vAlign w:val="center"/>
            <w:hideMark/>
          </w:tcPr>
          <w:p w:rsidR="00C250B2" w:rsidRPr="001A4118" w:rsidRDefault="00C250B2" w:rsidP="0036634A">
            <w:pPr>
              <w:jc w:val="right"/>
              <w:rPr>
                <w:sz w:val="22"/>
                <w:szCs w:val="22"/>
              </w:rPr>
            </w:pPr>
            <w:r>
              <w:rPr>
                <w:sz w:val="22"/>
                <w:szCs w:val="22"/>
              </w:rPr>
              <w:t>M</w:t>
            </w:r>
            <w:r w:rsidRPr="001A4118">
              <w:rPr>
                <w:sz w:val="22"/>
                <w:szCs w:val="22"/>
              </w:rPr>
              <w:t>ale</w:t>
            </w:r>
          </w:p>
        </w:tc>
        <w:tc>
          <w:tcPr>
            <w:tcW w:w="1234" w:type="dxa"/>
            <w:noWrap/>
            <w:vAlign w:val="center"/>
            <w:hideMark/>
          </w:tcPr>
          <w:p w:rsidR="00C250B2" w:rsidRPr="001A4118" w:rsidRDefault="00C250B2" w:rsidP="00895F9A">
            <w:pPr>
              <w:tabs>
                <w:tab w:val="decimal" w:pos="749"/>
              </w:tabs>
              <w:rPr>
                <w:sz w:val="22"/>
                <w:szCs w:val="22"/>
              </w:rPr>
            </w:pPr>
            <w:r w:rsidRPr="001A4118">
              <w:rPr>
                <w:sz w:val="22"/>
                <w:szCs w:val="22"/>
              </w:rPr>
              <w:t>1114</w:t>
            </w:r>
          </w:p>
        </w:tc>
        <w:tc>
          <w:tcPr>
            <w:tcW w:w="1040" w:type="dxa"/>
            <w:noWrap/>
            <w:vAlign w:val="center"/>
            <w:hideMark/>
          </w:tcPr>
          <w:p w:rsidR="00C250B2" w:rsidRPr="001A4118" w:rsidRDefault="00C250B2" w:rsidP="00310231">
            <w:pPr>
              <w:tabs>
                <w:tab w:val="decimal" w:pos="507"/>
              </w:tabs>
              <w:rPr>
                <w:sz w:val="22"/>
                <w:szCs w:val="22"/>
              </w:rPr>
            </w:pPr>
            <w:r w:rsidRPr="001A4118">
              <w:rPr>
                <w:sz w:val="22"/>
                <w:szCs w:val="22"/>
              </w:rPr>
              <w:t>49</w:t>
            </w:r>
          </w:p>
        </w:tc>
      </w:tr>
      <w:tr w:rsidR="00C250B2" w:rsidRPr="001A4118" w:rsidTr="000073C3">
        <w:trPr>
          <w:trHeight w:val="300"/>
        </w:trPr>
        <w:tc>
          <w:tcPr>
            <w:tcW w:w="2077" w:type="dxa"/>
            <w:vMerge/>
            <w:vAlign w:val="center"/>
          </w:tcPr>
          <w:p w:rsidR="00C250B2" w:rsidRPr="001A4118" w:rsidRDefault="00C250B2" w:rsidP="00672171">
            <w:pPr>
              <w:jc w:val="center"/>
              <w:rPr>
                <w:sz w:val="22"/>
                <w:szCs w:val="22"/>
              </w:rPr>
            </w:pPr>
          </w:p>
        </w:tc>
        <w:tc>
          <w:tcPr>
            <w:tcW w:w="2176" w:type="dxa"/>
            <w:vMerge/>
            <w:vAlign w:val="center"/>
          </w:tcPr>
          <w:p w:rsidR="00C250B2" w:rsidRPr="001A4118" w:rsidRDefault="00C250B2" w:rsidP="00310231">
            <w:pPr>
              <w:jc w:val="right"/>
              <w:rPr>
                <w:sz w:val="22"/>
                <w:szCs w:val="22"/>
              </w:rPr>
            </w:pPr>
          </w:p>
        </w:tc>
        <w:tc>
          <w:tcPr>
            <w:tcW w:w="1978" w:type="dxa"/>
            <w:noWrap/>
            <w:vAlign w:val="center"/>
            <w:hideMark/>
          </w:tcPr>
          <w:p w:rsidR="00C250B2" w:rsidRPr="001A4118" w:rsidRDefault="00C250B2" w:rsidP="0036634A">
            <w:pPr>
              <w:jc w:val="right"/>
              <w:rPr>
                <w:sz w:val="22"/>
                <w:szCs w:val="22"/>
              </w:rPr>
            </w:pPr>
            <w:r>
              <w:rPr>
                <w:sz w:val="22"/>
                <w:szCs w:val="22"/>
              </w:rPr>
              <w:t>F</w:t>
            </w:r>
            <w:r w:rsidRPr="001A4118">
              <w:rPr>
                <w:sz w:val="22"/>
                <w:szCs w:val="22"/>
              </w:rPr>
              <w:t>emale</w:t>
            </w:r>
          </w:p>
        </w:tc>
        <w:tc>
          <w:tcPr>
            <w:tcW w:w="1234" w:type="dxa"/>
            <w:noWrap/>
            <w:vAlign w:val="center"/>
            <w:hideMark/>
          </w:tcPr>
          <w:p w:rsidR="00C250B2" w:rsidRPr="001A4118" w:rsidRDefault="00C250B2" w:rsidP="00895F9A">
            <w:pPr>
              <w:tabs>
                <w:tab w:val="decimal" w:pos="749"/>
              </w:tabs>
              <w:rPr>
                <w:sz w:val="22"/>
                <w:szCs w:val="22"/>
              </w:rPr>
            </w:pPr>
            <w:r w:rsidRPr="001A4118">
              <w:rPr>
                <w:sz w:val="22"/>
                <w:szCs w:val="22"/>
              </w:rPr>
              <w:t>1158</w:t>
            </w:r>
          </w:p>
        </w:tc>
        <w:tc>
          <w:tcPr>
            <w:tcW w:w="1040" w:type="dxa"/>
            <w:noWrap/>
            <w:vAlign w:val="center"/>
            <w:hideMark/>
          </w:tcPr>
          <w:p w:rsidR="00C250B2" w:rsidRPr="001A4118" w:rsidRDefault="00C250B2" w:rsidP="00310231">
            <w:pPr>
              <w:tabs>
                <w:tab w:val="decimal" w:pos="507"/>
              </w:tabs>
              <w:rPr>
                <w:sz w:val="22"/>
                <w:szCs w:val="22"/>
              </w:rPr>
            </w:pPr>
            <w:r w:rsidRPr="001A4118">
              <w:rPr>
                <w:sz w:val="22"/>
                <w:szCs w:val="22"/>
              </w:rPr>
              <w:t>51</w:t>
            </w:r>
          </w:p>
        </w:tc>
      </w:tr>
      <w:tr w:rsidR="00C250B2" w:rsidRPr="001A4118" w:rsidTr="000073C3">
        <w:trPr>
          <w:trHeight w:val="300"/>
        </w:trPr>
        <w:tc>
          <w:tcPr>
            <w:tcW w:w="2077" w:type="dxa"/>
            <w:vMerge/>
            <w:vAlign w:val="center"/>
          </w:tcPr>
          <w:p w:rsidR="00C250B2" w:rsidRPr="001A4118" w:rsidRDefault="00C250B2" w:rsidP="00672171">
            <w:pPr>
              <w:jc w:val="center"/>
              <w:rPr>
                <w:sz w:val="22"/>
                <w:szCs w:val="22"/>
              </w:rPr>
            </w:pPr>
          </w:p>
        </w:tc>
        <w:tc>
          <w:tcPr>
            <w:tcW w:w="2176" w:type="dxa"/>
            <w:vMerge w:val="restart"/>
            <w:tcBorders>
              <w:top w:val="single" w:sz="4" w:space="0" w:color="auto"/>
            </w:tcBorders>
            <w:vAlign w:val="center"/>
          </w:tcPr>
          <w:p w:rsidR="00C250B2" w:rsidRPr="001A4118" w:rsidRDefault="00C250B2" w:rsidP="00310231">
            <w:pPr>
              <w:jc w:val="right"/>
              <w:rPr>
                <w:sz w:val="22"/>
                <w:szCs w:val="22"/>
              </w:rPr>
            </w:pPr>
            <w:r w:rsidRPr="001A4118">
              <w:rPr>
                <w:sz w:val="22"/>
                <w:szCs w:val="22"/>
              </w:rPr>
              <w:t xml:space="preserve">Age </w:t>
            </w:r>
          </w:p>
        </w:tc>
        <w:tc>
          <w:tcPr>
            <w:tcW w:w="1978" w:type="dxa"/>
            <w:tcBorders>
              <w:top w:val="single" w:sz="4" w:space="0" w:color="auto"/>
            </w:tcBorders>
            <w:noWrap/>
            <w:vAlign w:val="center"/>
            <w:hideMark/>
          </w:tcPr>
          <w:p w:rsidR="00C250B2" w:rsidRPr="001A4118" w:rsidRDefault="00C250B2" w:rsidP="0036634A">
            <w:pPr>
              <w:jc w:val="right"/>
              <w:rPr>
                <w:sz w:val="22"/>
                <w:szCs w:val="22"/>
              </w:rPr>
            </w:pPr>
            <w:r w:rsidRPr="001A4118">
              <w:rPr>
                <w:sz w:val="22"/>
                <w:szCs w:val="22"/>
              </w:rPr>
              <w:t>&lt;40</w:t>
            </w:r>
          </w:p>
        </w:tc>
        <w:tc>
          <w:tcPr>
            <w:tcW w:w="1234" w:type="dxa"/>
            <w:tcBorders>
              <w:top w:val="single" w:sz="4" w:space="0" w:color="auto"/>
            </w:tcBorders>
            <w:noWrap/>
            <w:vAlign w:val="center"/>
            <w:hideMark/>
          </w:tcPr>
          <w:p w:rsidR="00C250B2" w:rsidRPr="001A4118" w:rsidRDefault="00C250B2" w:rsidP="00895F9A">
            <w:pPr>
              <w:tabs>
                <w:tab w:val="decimal" w:pos="749"/>
              </w:tabs>
              <w:rPr>
                <w:sz w:val="22"/>
                <w:szCs w:val="22"/>
              </w:rPr>
            </w:pPr>
            <w:r w:rsidRPr="001A4118">
              <w:rPr>
                <w:sz w:val="22"/>
                <w:szCs w:val="22"/>
              </w:rPr>
              <w:t>158</w:t>
            </w:r>
          </w:p>
        </w:tc>
        <w:tc>
          <w:tcPr>
            <w:tcW w:w="1040" w:type="dxa"/>
            <w:tcBorders>
              <w:top w:val="single" w:sz="4" w:space="0" w:color="auto"/>
            </w:tcBorders>
            <w:noWrap/>
            <w:vAlign w:val="center"/>
            <w:hideMark/>
          </w:tcPr>
          <w:p w:rsidR="00C250B2" w:rsidRPr="001A4118" w:rsidRDefault="00C250B2" w:rsidP="00310231">
            <w:pPr>
              <w:tabs>
                <w:tab w:val="decimal" w:pos="507"/>
              </w:tabs>
              <w:rPr>
                <w:sz w:val="22"/>
                <w:szCs w:val="22"/>
              </w:rPr>
            </w:pPr>
            <w:r w:rsidRPr="001A4118">
              <w:rPr>
                <w:sz w:val="22"/>
                <w:szCs w:val="22"/>
              </w:rPr>
              <w:t>7</w:t>
            </w:r>
          </w:p>
        </w:tc>
      </w:tr>
      <w:tr w:rsidR="00C250B2" w:rsidRPr="001A4118" w:rsidTr="000073C3">
        <w:trPr>
          <w:trHeight w:val="300"/>
        </w:trPr>
        <w:tc>
          <w:tcPr>
            <w:tcW w:w="2077" w:type="dxa"/>
            <w:vMerge/>
            <w:vAlign w:val="center"/>
          </w:tcPr>
          <w:p w:rsidR="00C250B2" w:rsidRPr="001A4118" w:rsidRDefault="00C250B2" w:rsidP="00672171">
            <w:pPr>
              <w:jc w:val="center"/>
              <w:rPr>
                <w:sz w:val="22"/>
                <w:szCs w:val="22"/>
              </w:rPr>
            </w:pPr>
          </w:p>
        </w:tc>
        <w:tc>
          <w:tcPr>
            <w:tcW w:w="2176" w:type="dxa"/>
            <w:vMerge/>
            <w:vAlign w:val="center"/>
          </w:tcPr>
          <w:p w:rsidR="00C250B2" w:rsidRPr="001A4118" w:rsidRDefault="00C250B2" w:rsidP="00310231">
            <w:pPr>
              <w:jc w:val="right"/>
              <w:rPr>
                <w:sz w:val="22"/>
                <w:szCs w:val="22"/>
              </w:rPr>
            </w:pPr>
          </w:p>
        </w:tc>
        <w:tc>
          <w:tcPr>
            <w:tcW w:w="1978" w:type="dxa"/>
            <w:noWrap/>
            <w:vAlign w:val="center"/>
            <w:hideMark/>
          </w:tcPr>
          <w:p w:rsidR="00C250B2" w:rsidRPr="001A4118" w:rsidRDefault="00C250B2" w:rsidP="0036634A">
            <w:pPr>
              <w:jc w:val="right"/>
              <w:rPr>
                <w:sz w:val="22"/>
                <w:szCs w:val="22"/>
              </w:rPr>
            </w:pPr>
            <w:r w:rsidRPr="001A4118">
              <w:rPr>
                <w:sz w:val="22"/>
                <w:szCs w:val="22"/>
              </w:rPr>
              <w:t>40s</w:t>
            </w:r>
          </w:p>
        </w:tc>
        <w:tc>
          <w:tcPr>
            <w:tcW w:w="1234" w:type="dxa"/>
            <w:noWrap/>
            <w:vAlign w:val="center"/>
            <w:hideMark/>
          </w:tcPr>
          <w:p w:rsidR="00C250B2" w:rsidRPr="001A4118" w:rsidRDefault="00C250B2" w:rsidP="00895F9A">
            <w:pPr>
              <w:tabs>
                <w:tab w:val="decimal" w:pos="749"/>
              </w:tabs>
              <w:rPr>
                <w:sz w:val="22"/>
                <w:szCs w:val="22"/>
              </w:rPr>
            </w:pPr>
            <w:r w:rsidRPr="001A4118">
              <w:rPr>
                <w:sz w:val="22"/>
                <w:szCs w:val="22"/>
              </w:rPr>
              <w:t>140</w:t>
            </w:r>
          </w:p>
        </w:tc>
        <w:tc>
          <w:tcPr>
            <w:tcW w:w="1040" w:type="dxa"/>
            <w:noWrap/>
            <w:vAlign w:val="center"/>
            <w:hideMark/>
          </w:tcPr>
          <w:p w:rsidR="00C250B2" w:rsidRPr="001A4118" w:rsidRDefault="00C250B2" w:rsidP="00310231">
            <w:pPr>
              <w:tabs>
                <w:tab w:val="decimal" w:pos="507"/>
              </w:tabs>
              <w:rPr>
                <w:sz w:val="22"/>
                <w:szCs w:val="22"/>
              </w:rPr>
            </w:pPr>
            <w:r w:rsidRPr="001A4118">
              <w:rPr>
                <w:sz w:val="22"/>
                <w:szCs w:val="22"/>
              </w:rPr>
              <w:t>6</w:t>
            </w:r>
          </w:p>
        </w:tc>
      </w:tr>
      <w:tr w:rsidR="00C250B2" w:rsidRPr="001A4118" w:rsidTr="000073C3">
        <w:trPr>
          <w:trHeight w:val="300"/>
        </w:trPr>
        <w:tc>
          <w:tcPr>
            <w:tcW w:w="2077" w:type="dxa"/>
            <w:vMerge/>
            <w:vAlign w:val="center"/>
          </w:tcPr>
          <w:p w:rsidR="00C250B2" w:rsidRPr="001A4118" w:rsidRDefault="00C250B2" w:rsidP="00672171">
            <w:pPr>
              <w:jc w:val="center"/>
              <w:rPr>
                <w:sz w:val="22"/>
                <w:szCs w:val="22"/>
              </w:rPr>
            </w:pPr>
          </w:p>
        </w:tc>
        <w:tc>
          <w:tcPr>
            <w:tcW w:w="2176" w:type="dxa"/>
            <w:vMerge/>
            <w:vAlign w:val="center"/>
          </w:tcPr>
          <w:p w:rsidR="00C250B2" w:rsidRPr="001A4118" w:rsidRDefault="00C250B2" w:rsidP="00310231">
            <w:pPr>
              <w:jc w:val="right"/>
              <w:rPr>
                <w:sz w:val="22"/>
                <w:szCs w:val="22"/>
              </w:rPr>
            </w:pPr>
          </w:p>
        </w:tc>
        <w:tc>
          <w:tcPr>
            <w:tcW w:w="1978" w:type="dxa"/>
            <w:noWrap/>
            <w:vAlign w:val="center"/>
            <w:hideMark/>
          </w:tcPr>
          <w:p w:rsidR="00C250B2" w:rsidRPr="001A4118" w:rsidRDefault="00C250B2" w:rsidP="0036634A">
            <w:pPr>
              <w:jc w:val="right"/>
              <w:rPr>
                <w:sz w:val="22"/>
                <w:szCs w:val="22"/>
              </w:rPr>
            </w:pPr>
            <w:r w:rsidRPr="001A4118">
              <w:rPr>
                <w:sz w:val="22"/>
                <w:szCs w:val="22"/>
              </w:rPr>
              <w:t>50s</w:t>
            </w:r>
          </w:p>
        </w:tc>
        <w:tc>
          <w:tcPr>
            <w:tcW w:w="1234" w:type="dxa"/>
            <w:noWrap/>
            <w:vAlign w:val="center"/>
            <w:hideMark/>
          </w:tcPr>
          <w:p w:rsidR="00C250B2" w:rsidRPr="001A4118" w:rsidRDefault="00C250B2" w:rsidP="00895F9A">
            <w:pPr>
              <w:tabs>
                <w:tab w:val="decimal" w:pos="749"/>
              </w:tabs>
              <w:rPr>
                <w:sz w:val="22"/>
                <w:szCs w:val="22"/>
              </w:rPr>
            </w:pPr>
            <w:r w:rsidRPr="001A4118">
              <w:rPr>
                <w:sz w:val="22"/>
                <w:szCs w:val="22"/>
              </w:rPr>
              <w:t>292</w:t>
            </w:r>
          </w:p>
        </w:tc>
        <w:tc>
          <w:tcPr>
            <w:tcW w:w="1040" w:type="dxa"/>
            <w:noWrap/>
            <w:vAlign w:val="center"/>
            <w:hideMark/>
          </w:tcPr>
          <w:p w:rsidR="00C250B2" w:rsidRPr="001A4118" w:rsidRDefault="00C250B2" w:rsidP="00310231">
            <w:pPr>
              <w:tabs>
                <w:tab w:val="decimal" w:pos="507"/>
              </w:tabs>
              <w:rPr>
                <w:sz w:val="22"/>
                <w:szCs w:val="22"/>
              </w:rPr>
            </w:pPr>
            <w:r w:rsidRPr="001A4118">
              <w:rPr>
                <w:sz w:val="22"/>
                <w:szCs w:val="22"/>
              </w:rPr>
              <w:t>13</w:t>
            </w:r>
          </w:p>
        </w:tc>
      </w:tr>
      <w:tr w:rsidR="00C250B2" w:rsidRPr="001A4118" w:rsidTr="000073C3">
        <w:trPr>
          <w:trHeight w:val="300"/>
        </w:trPr>
        <w:tc>
          <w:tcPr>
            <w:tcW w:w="2077" w:type="dxa"/>
            <w:vMerge/>
            <w:vAlign w:val="center"/>
          </w:tcPr>
          <w:p w:rsidR="00C250B2" w:rsidRPr="001A4118" w:rsidRDefault="00C250B2" w:rsidP="00672171">
            <w:pPr>
              <w:jc w:val="center"/>
              <w:rPr>
                <w:sz w:val="22"/>
                <w:szCs w:val="22"/>
              </w:rPr>
            </w:pPr>
          </w:p>
        </w:tc>
        <w:tc>
          <w:tcPr>
            <w:tcW w:w="2176" w:type="dxa"/>
            <w:vMerge/>
            <w:vAlign w:val="center"/>
          </w:tcPr>
          <w:p w:rsidR="00C250B2" w:rsidRPr="001A4118" w:rsidRDefault="00C250B2" w:rsidP="00310231">
            <w:pPr>
              <w:jc w:val="right"/>
              <w:rPr>
                <w:sz w:val="22"/>
                <w:szCs w:val="22"/>
              </w:rPr>
            </w:pPr>
          </w:p>
        </w:tc>
        <w:tc>
          <w:tcPr>
            <w:tcW w:w="1978" w:type="dxa"/>
            <w:noWrap/>
            <w:vAlign w:val="center"/>
            <w:hideMark/>
          </w:tcPr>
          <w:p w:rsidR="00C250B2" w:rsidRPr="001A4118" w:rsidRDefault="00C250B2" w:rsidP="0036634A">
            <w:pPr>
              <w:jc w:val="right"/>
              <w:rPr>
                <w:sz w:val="22"/>
                <w:szCs w:val="22"/>
              </w:rPr>
            </w:pPr>
            <w:r w:rsidRPr="001A4118">
              <w:rPr>
                <w:sz w:val="22"/>
                <w:szCs w:val="22"/>
              </w:rPr>
              <w:t>60s</w:t>
            </w:r>
          </w:p>
        </w:tc>
        <w:tc>
          <w:tcPr>
            <w:tcW w:w="1234" w:type="dxa"/>
            <w:noWrap/>
            <w:vAlign w:val="center"/>
            <w:hideMark/>
          </w:tcPr>
          <w:p w:rsidR="00C250B2" w:rsidRPr="001A4118" w:rsidRDefault="00C250B2" w:rsidP="00895F9A">
            <w:pPr>
              <w:tabs>
                <w:tab w:val="decimal" w:pos="749"/>
              </w:tabs>
              <w:rPr>
                <w:sz w:val="22"/>
                <w:szCs w:val="22"/>
              </w:rPr>
            </w:pPr>
            <w:r w:rsidRPr="001A4118">
              <w:rPr>
                <w:sz w:val="22"/>
                <w:szCs w:val="22"/>
              </w:rPr>
              <w:t>655</w:t>
            </w:r>
          </w:p>
        </w:tc>
        <w:tc>
          <w:tcPr>
            <w:tcW w:w="1040" w:type="dxa"/>
            <w:noWrap/>
            <w:vAlign w:val="center"/>
            <w:hideMark/>
          </w:tcPr>
          <w:p w:rsidR="00C250B2" w:rsidRPr="001A4118" w:rsidRDefault="00C250B2" w:rsidP="00310231">
            <w:pPr>
              <w:tabs>
                <w:tab w:val="decimal" w:pos="507"/>
              </w:tabs>
              <w:rPr>
                <w:sz w:val="22"/>
                <w:szCs w:val="22"/>
              </w:rPr>
            </w:pPr>
            <w:r w:rsidRPr="001A4118">
              <w:rPr>
                <w:sz w:val="22"/>
                <w:szCs w:val="22"/>
              </w:rPr>
              <w:t>29</w:t>
            </w:r>
          </w:p>
        </w:tc>
      </w:tr>
      <w:tr w:rsidR="00C250B2" w:rsidRPr="001A4118" w:rsidTr="000073C3">
        <w:trPr>
          <w:trHeight w:val="300"/>
        </w:trPr>
        <w:tc>
          <w:tcPr>
            <w:tcW w:w="2077" w:type="dxa"/>
            <w:vMerge/>
            <w:vAlign w:val="center"/>
          </w:tcPr>
          <w:p w:rsidR="00C250B2" w:rsidRPr="001A4118" w:rsidRDefault="00C250B2" w:rsidP="00672171">
            <w:pPr>
              <w:jc w:val="center"/>
              <w:rPr>
                <w:sz w:val="22"/>
                <w:szCs w:val="22"/>
              </w:rPr>
            </w:pPr>
          </w:p>
        </w:tc>
        <w:tc>
          <w:tcPr>
            <w:tcW w:w="2176" w:type="dxa"/>
            <w:vMerge/>
            <w:vAlign w:val="center"/>
          </w:tcPr>
          <w:p w:rsidR="00C250B2" w:rsidRPr="001A4118" w:rsidRDefault="00C250B2" w:rsidP="00310231">
            <w:pPr>
              <w:jc w:val="right"/>
              <w:rPr>
                <w:sz w:val="22"/>
                <w:szCs w:val="22"/>
              </w:rPr>
            </w:pPr>
          </w:p>
        </w:tc>
        <w:tc>
          <w:tcPr>
            <w:tcW w:w="1978" w:type="dxa"/>
            <w:noWrap/>
            <w:vAlign w:val="center"/>
            <w:hideMark/>
          </w:tcPr>
          <w:p w:rsidR="00C250B2" w:rsidRPr="001A4118" w:rsidRDefault="00C250B2" w:rsidP="0036634A">
            <w:pPr>
              <w:jc w:val="right"/>
              <w:rPr>
                <w:sz w:val="22"/>
                <w:szCs w:val="22"/>
              </w:rPr>
            </w:pPr>
            <w:r w:rsidRPr="001A4118">
              <w:rPr>
                <w:sz w:val="22"/>
                <w:szCs w:val="22"/>
              </w:rPr>
              <w:t>70+</w:t>
            </w:r>
          </w:p>
        </w:tc>
        <w:tc>
          <w:tcPr>
            <w:tcW w:w="1234" w:type="dxa"/>
            <w:noWrap/>
            <w:vAlign w:val="center"/>
            <w:hideMark/>
          </w:tcPr>
          <w:p w:rsidR="00C250B2" w:rsidRPr="001A4118" w:rsidRDefault="00C250B2" w:rsidP="00895F9A">
            <w:pPr>
              <w:tabs>
                <w:tab w:val="decimal" w:pos="749"/>
              </w:tabs>
              <w:rPr>
                <w:sz w:val="22"/>
                <w:szCs w:val="22"/>
              </w:rPr>
            </w:pPr>
            <w:r w:rsidRPr="001A4118">
              <w:rPr>
                <w:sz w:val="22"/>
                <w:szCs w:val="22"/>
              </w:rPr>
              <w:t>1027</w:t>
            </w:r>
          </w:p>
        </w:tc>
        <w:tc>
          <w:tcPr>
            <w:tcW w:w="1040" w:type="dxa"/>
            <w:noWrap/>
            <w:vAlign w:val="center"/>
            <w:hideMark/>
          </w:tcPr>
          <w:p w:rsidR="00C250B2" w:rsidRPr="001A4118" w:rsidRDefault="00C250B2" w:rsidP="00310231">
            <w:pPr>
              <w:tabs>
                <w:tab w:val="decimal" w:pos="507"/>
              </w:tabs>
              <w:rPr>
                <w:sz w:val="22"/>
                <w:szCs w:val="22"/>
              </w:rPr>
            </w:pPr>
            <w:r w:rsidRPr="001A4118">
              <w:rPr>
                <w:sz w:val="22"/>
                <w:szCs w:val="22"/>
              </w:rPr>
              <w:t>45</w:t>
            </w:r>
          </w:p>
        </w:tc>
      </w:tr>
      <w:tr w:rsidR="00C250B2" w:rsidRPr="001A4118" w:rsidTr="000073C3">
        <w:trPr>
          <w:trHeight w:val="300"/>
        </w:trPr>
        <w:tc>
          <w:tcPr>
            <w:tcW w:w="2077" w:type="dxa"/>
            <w:vMerge/>
            <w:vAlign w:val="center"/>
          </w:tcPr>
          <w:p w:rsidR="00C250B2" w:rsidRPr="001A4118" w:rsidRDefault="00C250B2" w:rsidP="00672171">
            <w:pPr>
              <w:jc w:val="center"/>
              <w:rPr>
                <w:sz w:val="22"/>
                <w:szCs w:val="22"/>
              </w:rPr>
            </w:pPr>
          </w:p>
        </w:tc>
        <w:tc>
          <w:tcPr>
            <w:tcW w:w="2176" w:type="dxa"/>
            <w:vMerge w:val="restart"/>
            <w:tcBorders>
              <w:top w:val="single" w:sz="4" w:space="0" w:color="auto"/>
            </w:tcBorders>
            <w:vAlign w:val="center"/>
          </w:tcPr>
          <w:p w:rsidR="00C250B2" w:rsidRPr="001A4118" w:rsidRDefault="00C250B2" w:rsidP="00310231">
            <w:pPr>
              <w:jc w:val="right"/>
              <w:rPr>
                <w:sz w:val="22"/>
                <w:szCs w:val="22"/>
              </w:rPr>
            </w:pPr>
            <w:r w:rsidRPr="001A4118">
              <w:rPr>
                <w:sz w:val="22"/>
                <w:szCs w:val="22"/>
              </w:rPr>
              <w:t>Location</w:t>
            </w:r>
          </w:p>
        </w:tc>
        <w:tc>
          <w:tcPr>
            <w:tcW w:w="1978" w:type="dxa"/>
            <w:tcBorders>
              <w:top w:val="single" w:sz="4" w:space="0" w:color="auto"/>
            </w:tcBorders>
            <w:noWrap/>
            <w:vAlign w:val="center"/>
            <w:hideMark/>
          </w:tcPr>
          <w:p w:rsidR="00C250B2" w:rsidRPr="001A4118" w:rsidRDefault="00C250B2" w:rsidP="0036634A">
            <w:pPr>
              <w:jc w:val="right"/>
              <w:rPr>
                <w:sz w:val="22"/>
                <w:szCs w:val="22"/>
              </w:rPr>
            </w:pPr>
            <w:r w:rsidRPr="001A4118">
              <w:rPr>
                <w:sz w:val="22"/>
                <w:szCs w:val="22"/>
              </w:rPr>
              <w:t>Rural</w:t>
            </w:r>
          </w:p>
        </w:tc>
        <w:tc>
          <w:tcPr>
            <w:tcW w:w="1234" w:type="dxa"/>
            <w:tcBorders>
              <w:top w:val="single" w:sz="4" w:space="0" w:color="auto"/>
            </w:tcBorders>
            <w:noWrap/>
            <w:vAlign w:val="center"/>
            <w:hideMark/>
          </w:tcPr>
          <w:p w:rsidR="00C250B2" w:rsidRPr="001A4118" w:rsidRDefault="00C250B2" w:rsidP="00895F9A">
            <w:pPr>
              <w:tabs>
                <w:tab w:val="decimal" w:pos="749"/>
              </w:tabs>
              <w:rPr>
                <w:sz w:val="22"/>
                <w:szCs w:val="22"/>
              </w:rPr>
            </w:pPr>
            <w:r w:rsidRPr="001A4118">
              <w:rPr>
                <w:sz w:val="22"/>
                <w:szCs w:val="22"/>
              </w:rPr>
              <w:t>826</w:t>
            </w:r>
          </w:p>
        </w:tc>
        <w:tc>
          <w:tcPr>
            <w:tcW w:w="1040" w:type="dxa"/>
            <w:tcBorders>
              <w:top w:val="single" w:sz="4" w:space="0" w:color="auto"/>
            </w:tcBorders>
            <w:noWrap/>
            <w:vAlign w:val="center"/>
            <w:hideMark/>
          </w:tcPr>
          <w:p w:rsidR="00C250B2" w:rsidRPr="001A4118" w:rsidRDefault="00C250B2" w:rsidP="00310231">
            <w:pPr>
              <w:tabs>
                <w:tab w:val="decimal" w:pos="507"/>
              </w:tabs>
              <w:rPr>
                <w:sz w:val="22"/>
                <w:szCs w:val="22"/>
              </w:rPr>
            </w:pPr>
            <w:r w:rsidRPr="001A4118">
              <w:rPr>
                <w:sz w:val="22"/>
                <w:szCs w:val="22"/>
              </w:rPr>
              <w:t>36</w:t>
            </w:r>
          </w:p>
        </w:tc>
      </w:tr>
      <w:tr w:rsidR="00C250B2" w:rsidRPr="001A4118" w:rsidTr="000073C3">
        <w:trPr>
          <w:trHeight w:val="300"/>
        </w:trPr>
        <w:tc>
          <w:tcPr>
            <w:tcW w:w="2077" w:type="dxa"/>
            <w:vMerge/>
            <w:vAlign w:val="center"/>
          </w:tcPr>
          <w:p w:rsidR="00C250B2" w:rsidRPr="001A4118" w:rsidRDefault="00C250B2" w:rsidP="00672171">
            <w:pPr>
              <w:jc w:val="center"/>
              <w:rPr>
                <w:sz w:val="22"/>
                <w:szCs w:val="22"/>
              </w:rPr>
            </w:pPr>
          </w:p>
        </w:tc>
        <w:tc>
          <w:tcPr>
            <w:tcW w:w="2176" w:type="dxa"/>
            <w:vMerge/>
            <w:vAlign w:val="center"/>
          </w:tcPr>
          <w:p w:rsidR="00C250B2" w:rsidRPr="001A4118" w:rsidRDefault="00C250B2" w:rsidP="00310231">
            <w:pPr>
              <w:jc w:val="right"/>
              <w:rPr>
                <w:sz w:val="22"/>
                <w:szCs w:val="22"/>
              </w:rPr>
            </w:pPr>
          </w:p>
        </w:tc>
        <w:tc>
          <w:tcPr>
            <w:tcW w:w="1978" w:type="dxa"/>
            <w:noWrap/>
            <w:vAlign w:val="center"/>
            <w:hideMark/>
          </w:tcPr>
          <w:p w:rsidR="00C250B2" w:rsidRPr="001A4118" w:rsidRDefault="00C250B2" w:rsidP="0036634A">
            <w:pPr>
              <w:jc w:val="right"/>
              <w:rPr>
                <w:sz w:val="22"/>
                <w:szCs w:val="22"/>
              </w:rPr>
            </w:pPr>
            <w:r w:rsidRPr="001A4118">
              <w:rPr>
                <w:sz w:val="22"/>
                <w:szCs w:val="22"/>
              </w:rPr>
              <w:t>Urban</w:t>
            </w:r>
          </w:p>
        </w:tc>
        <w:tc>
          <w:tcPr>
            <w:tcW w:w="1234" w:type="dxa"/>
            <w:noWrap/>
            <w:vAlign w:val="center"/>
            <w:hideMark/>
          </w:tcPr>
          <w:p w:rsidR="00C250B2" w:rsidRPr="001A4118" w:rsidRDefault="00C250B2" w:rsidP="00895F9A">
            <w:pPr>
              <w:tabs>
                <w:tab w:val="decimal" w:pos="749"/>
              </w:tabs>
              <w:rPr>
                <w:sz w:val="22"/>
                <w:szCs w:val="22"/>
              </w:rPr>
            </w:pPr>
            <w:r w:rsidRPr="001A4118">
              <w:rPr>
                <w:sz w:val="22"/>
                <w:szCs w:val="22"/>
              </w:rPr>
              <w:t>568</w:t>
            </w:r>
          </w:p>
        </w:tc>
        <w:tc>
          <w:tcPr>
            <w:tcW w:w="1040" w:type="dxa"/>
            <w:noWrap/>
            <w:vAlign w:val="center"/>
            <w:hideMark/>
          </w:tcPr>
          <w:p w:rsidR="00C250B2" w:rsidRPr="001A4118" w:rsidRDefault="00C250B2" w:rsidP="00310231">
            <w:pPr>
              <w:tabs>
                <w:tab w:val="decimal" w:pos="507"/>
              </w:tabs>
              <w:rPr>
                <w:sz w:val="22"/>
                <w:szCs w:val="22"/>
              </w:rPr>
            </w:pPr>
            <w:r w:rsidRPr="001A4118">
              <w:rPr>
                <w:sz w:val="22"/>
                <w:szCs w:val="22"/>
              </w:rPr>
              <w:t>25</w:t>
            </w:r>
          </w:p>
        </w:tc>
      </w:tr>
      <w:tr w:rsidR="00C250B2" w:rsidRPr="001A4118" w:rsidTr="000073C3">
        <w:trPr>
          <w:trHeight w:val="300"/>
        </w:trPr>
        <w:tc>
          <w:tcPr>
            <w:tcW w:w="2077" w:type="dxa"/>
            <w:vMerge/>
            <w:tcBorders>
              <w:bottom w:val="single" w:sz="4" w:space="0" w:color="auto"/>
            </w:tcBorders>
            <w:vAlign w:val="center"/>
          </w:tcPr>
          <w:p w:rsidR="00C250B2" w:rsidRPr="001A4118" w:rsidRDefault="00C250B2" w:rsidP="00672171">
            <w:pPr>
              <w:jc w:val="center"/>
              <w:rPr>
                <w:sz w:val="22"/>
                <w:szCs w:val="22"/>
              </w:rPr>
            </w:pPr>
          </w:p>
        </w:tc>
        <w:tc>
          <w:tcPr>
            <w:tcW w:w="2176" w:type="dxa"/>
            <w:vMerge/>
            <w:tcBorders>
              <w:bottom w:val="single" w:sz="4" w:space="0" w:color="auto"/>
            </w:tcBorders>
            <w:vAlign w:val="center"/>
          </w:tcPr>
          <w:p w:rsidR="00C250B2" w:rsidRPr="001A4118" w:rsidRDefault="00C250B2" w:rsidP="00310231">
            <w:pPr>
              <w:jc w:val="right"/>
              <w:rPr>
                <w:sz w:val="22"/>
                <w:szCs w:val="22"/>
              </w:rPr>
            </w:pPr>
          </w:p>
        </w:tc>
        <w:tc>
          <w:tcPr>
            <w:tcW w:w="1978" w:type="dxa"/>
            <w:tcBorders>
              <w:bottom w:val="single" w:sz="4" w:space="0" w:color="auto"/>
            </w:tcBorders>
            <w:noWrap/>
            <w:vAlign w:val="center"/>
            <w:hideMark/>
          </w:tcPr>
          <w:p w:rsidR="00C250B2" w:rsidRPr="001A4118" w:rsidRDefault="00C250B2" w:rsidP="0036634A">
            <w:pPr>
              <w:jc w:val="right"/>
              <w:rPr>
                <w:sz w:val="22"/>
                <w:szCs w:val="22"/>
              </w:rPr>
            </w:pPr>
            <w:r w:rsidRPr="001A4118">
              <w:rPr>
                <w:sz w:val="22"/>
                <w:szCs w:val="22"/>
              </w:rPr>
              <w:t>Suburban</w:t>
            </w:r>
          </w:p>
        </w:tc>
        <w:tc>
          <w:tcPr>
            <w:tcW w:w="1234" w:type="dxa"/>
            <w:tcBorders>
              <w:bottom w:val="single" w:sz="4" w:space="0" w:color="auto"/>
            </w:tcBorders>
            <w:noWrap/>
            <w:vAlign w:val="center"/>
            <w:hideMark/>
          </w:tcPr>
          <w:p w:rsidR="00C250B2" w:rsidRPr="001A4118" w:rsidRDefault="00C250B2" w:rsidP="00895F9A">
            <w:pPr>
              <w:tabs>
                <w:tab w:val="decimal" w:pos="749"/>
              </w:tabs>
              <w:rPr>
                <w:sz w:val="22"/>
                <w:szCs w:val="22"/>
              </w:rPr>
            </w:pPr>
            <w:r w:rsidRPr="001A4118">
              <w:rPr>
                <w:sz w:val="22"/>
                <w:szCs w:val="22"/>
              </w:rPr>
              <w:t>878</w:t>
            </w:r>
          </w:p>
        </w:tc>
        <w:tc>
          <w:tcPr>
            <w:tcW w:w="1040" w:type="dxa"/>
            <w:tcBorders>
              <w:bottom w:val="single" w:sz="4" w:space="0" w:color="auto"/>
            </w:tcBorders>
            <w:noWrap/>
            <w:vAlign w:val="center"/>
            <w:hideMark/>
          </w:tcPr>
          <w:p w:rsidR="00C250B2" w:rsidRPr="001A4118" w:rsidRDefault="00C250B2" w:rsidP="00310231">
            <w:pPr>
              <w:tabs>
                <w:tab w:val="decimal" w:pos="507"/>
              </w:tabs>
              <w:rPr>
                <w:sz w:val="22"/>
                <w:szCs w:val="22"/>
              </w:rPr>
            </w:pPr>
            <w:r w:rsidRPr="001A4118">
              <w:rPr>
                <w:sz w:val="22"/>
                <w:szCs w:val="22"/>
              </w:rPr>
              <w:t>39</w:t>
            </w:r>
          </w:p>
        </w:tc>
      </w:tr>
      <w:tr w:rsidR="00C250B2" w:rsidRPr="00310231" w:rsidTr="000073C3">
        <w:trPr>
          <w:trHeight w:val="300"/>
        </w:trPr>
        <w:tc>
          <w:tcPr>
            <w:tcW w:w="2077" w:type="dxa"/>
            <w:vMerge w:val="restart"/>
            <w:tcBorders>
              <w:top w:val="single" w:sz="4" w:space="0" w:color="auto"/>
            </w:tcBorders>
            <w:vAlign w:val="center"/>
          </w:tcPr>
          <w:p w:rsidR="00C250B2" w:rsidRPr="00310231" w:rsidRDefault="00C250B2" w:rsidP="00672171">
            <w:pPr>
              <w:jc w:val="center"/>
              <w:rPr>
                <w:sz w:val="22"/>
                <w:szCs w:val="22"/>
              </w:rPr>
            </w:pPr>
            <w:r w:rsidRPr="00310231">
              <w:rPr>
                <w:sz w:val="22"/>
                <w:szCs w:val="22"/>
              </w:rPr>
              <w:t>Psychological</w:t>
            </w:r>
          </w:p>
        </w:tc>
        <w:tc>
          <w:tcPr>
            <w:tcW w:w="2176" w:type="dxa"/>
            <w:vMerge w:val="restart"/>
            <w:tcBorders>
              <w:top w:val="single" w:sz="4" w:space="0" w:color="auto"/>
            </w:tcBorders>
            <w:vAlign w:val="center"/>
          </w:tcPr>
          <w:p w:rsidR="00C250B2" w:rsidRPr="00310231" w:rsidRDefault="00C250B2" w:rsidP="00310231">
            <w:pPr>
              <w:jc w:val="right"/>
              <w:rPr>
                <w:sz w:val="22"/>
                <w:szCs w:val="22"/>
              </w:rPr>
            </w:pPr>
            <w:r>
              <w:rPr>
                <w:sz w:val="22"/>
                <w:szCs w:val="22"/>
              </w:rPr>
              <w:t>Orientation</w:t>
            </w:r>
          </w:p>
        </w:tc>
        <w:tc>
          <w:tcPr>
            <w:tcW w:w="1978" w:type="dxa"/>
            <w:tcBorders>
              <w:top w:val="single" w:sz="4" w:space="0" w:color="auto"/>
            </w:tcBorders>
            <w:noWrap/>
            <w:vAlign w:val="center"/>
          </w:tcPr>
          <w:p w:rsidR="00C250B2" w:rsidRPr="00310231" w:rsidRDefault="00C250B2" w:rsidP="0036634A">
            <w:pPr>
              <w:jc w:val="right"/>
              <w:rPr>
                <w:color w:val="000000"/>
                <w:sz w:val="22"/>
                <w:szCs w:val="22"/>
              </w:rPr>
            </w:pPr>
            <w:r w:rsidRPr="00310231">
              <w:rPr>
                <w:color w:val="000000"/>
                <w:sz w:val="22"/>
                <w:szCs w:val="22"/>
              </w:rPr>
              <w:t>Extraversion</w:t>
            </w:r>
          </w:p>
        </w:tc>
        <w:tc>
          <w:tcPr>
            <w:tcW w:w="1234" w:type="dxa"/>
            <w:tcBorders>
              <w:top w:val="single" w:sz="4" w:space="0" w:color="auto"/>
            </w:tcBorders>
            <w:noWrap/>
            <w:vAlign w:val="center"/>
          </w:tcPr>
          <w:p w:rsidR="00C250B2" w:rsidRPr="00310231" w:rsidRDefault="00C250B2" w:rsidP="00895F9A">
            <w:pPr>
              <w:tabs>
                <w:tab w:val="decimal" w:pos="749"/>
              </w:tabs>
              <w:rPr>
                <w:color w:val="000000"/>
                <w:sz w:val="22"/>
                <w:szCs w:val="22"/>
              </w:rPr>
            </w:pPr>
            <w:r w:rsidRPr="00310231">
              <w:rPr>
                <w:color w:val="000000"/>
                <w:sz w:val="22"/>
                <w:szCs w:val="22"/>
              </w:rPr>
              <w:t>714</w:t>
            </w:r>
          </w:p>
        </w:tc>
        <w:tc>
          <w:tcPr>
            <w:tcW w:w="1040" w:type="dxa"/>
            <w:tcBorders>
              <w:top w:val="single" w:sz="4" w:space="0" w:color="auto"/>
            </w:tcBorders>
            <w:noWrap/>
            <w:vAlign w:val="center"/>
          </w:tcPr>
          <w:p w:rsidR="00C250B2" w:rsidRPr="00FB7C6B" w:rsidRDefault="00C250B2" w:rsidP="00310231">
            <w:pPr>
              <w:tabs>
                <w:tab w:val="decimal" w:pos="507"/>
              </w:tabs>
            </w:pPr>
            <w:r w:rsidRPr="00FB7C6B">
              <w:t>31</w:t>
            </w:r>
          </w:p>
        </w:tc>
      </w:tr>
      <w:tr w:rsidR="00C250B2" w:rsidRPr="00310231" w:rsidTr="000073C3">
        <w:trPr>
          <w:trHeight w:val="300"/>
        </w:trPr>
        <w:tc>
          <w:tcPr>
            <w:tcW w:w="2077" w:type="dxa"/>
            <w:vMerge/>
            <w:vAlign w:val="center"/>
          </w:tcPr>
          <w:p w:rsidR="00C250B2" w:rsidRPr="00310231" w:rsidRDefault="00C250B2" w:rsidP="00672171">
            <w:pPr>
              <w:jc w:val="center"/>
              <w:rPr>
                <w:sz w:val="22"/>
                <w:szCs w:val="22"/>
              </w:rPr>
            </w:pPr>
          </w:p>
        </w:tc>
        <w:tc>
          <w:tcPr>
            <w:tcW w:w="2176" w:type="dxa"/>
            <w:vMerge/>
            <w:tcBorders>
              <w:bottom w:val="single" w:sz="4" w:space="0" w:color="auto"/>
            </w:tcBorders>
            <w:vAlign w:val="center"/>
          </w:tcPr>
          <w:p w:rsidR="00C250B2" w:rsidRPr="00310231" w:rsidRDefault="00C250B2" w:rsidP="00310231">
            <w:pPr>
              <w:jc w:val="right"/>
              <w:rPr>
                <w:sz w:val="22"/>
                <w:szCs w:val="22"/>
              </w:rPr>
            </w:pPr>
          </w:p>
        </w:tc>
        <w:tc>
          <w:tcPr>
            <w:tcW w:w="1978" w:type="dxa"/>
            <w:tcBorders>
              <w:bottom w:val="single" w:sz="4" w:space="0" w:color="auto"/>
            </w:tcBorders>
            <w:noWrap/>
            <w:vAlign w:val="center"/>
          </w:tcPr>
          <w:p w:rsidR="00C250B2" w:rsidRPr="00310231" w:rsidRDefault="00C250B2" w:rsidP="0036634A">
            <w:pPr>
              <w:jc w:val="right"/>
              <w:rPr>
                <w:color w:val="000000"/>
                <w:sz w:val="22"/>
                <w:szCs w:val="22"/>
              </w:rPr>
            </w:pPr>
            <w:r w:rsidRPr="00310231">
              <w:rPr>
                <w:color w:val="000000"/>
                <w:sz w:val="22"/>
                <w:szCs w:val="22"/>
              </w:rPr>
              <w:t>Introversion</w:t>
            </w:r>
          </w:p>
        </w:tc>
        <w:tc>
          <w:tcPr>
            <w:tcW w:w="1234" w:type="dxa"/>
            <w:tcBorders>
              <w:bottom w:val="single" w:sz="4" w:space="0" w:color="auto"/>
            </w:tcBorders>
            <w:noWrap/>
            <w:vAlign w:val="center"/>
          </w:tcPr>
          <w:p w:rsidR="00C250B2" w:rsidRPr="00310231" w:rsidRDefault="00C250B2" w:rsidP="00895F9A">
            <w:pPr>
              <w:tabs>
                <w:tab w:val="decimal" w:pos="749"/>
              </w:tabs>
              <w:rPr>
                <w:color w:val="000000"/>
                <w:sz w:val="22"/>
                <w:szCs w:val="22"/>
              </w:rPr>
            </w:pPr>
            <w:r w:rsidRPr="00310231">
              <w:rPr>
                <w:color w:val="000000"/>
                <w:sz w:val="22"/>
                <w:szCs w:val="22"/>
              </w:rPr>
              <w:t>1558</w:t>
            </w:r>
          </w:p>
        </w:tc>
        <w:tc>
          <w:tcPr>
            <w:tcW w:w="1040" w:type="dxa"/>
            <w:tcBorders>
              <w:bottom w:val="single" w:sz="4" w:space="0" w:color="auto"/>
            </w:tcBorders>
            <w:noWrap/>
            <w:vAlign w:val="center"/>
          </w:tcPr>
          <w:p w:rsidR="00C250B2" w:rsidRPr="00FB7C6B" w:rsidRDefault="00C250B2" w:rsidP="00310231">
            <w:pPr>
              <w:tabs>
                <w:tab w:val="decimal" w:pos="507"/>
              </w:tabs>
            </w:pPr>
            <w:r w:rsidRPr="00FB7C6B">
              <w:t>69</w:t>
            </w:r>
          </w:p>
        </w:tc>
      </w:tr>
      <w:tr w:rsidR="00C250B2" w:rsidRPr="00310231" w:rsidTr="000073C3">
        <w:trPr>
          <w:trHeight w:val="300"/>
        </w:trPr>
        <w:tc>
          <w:tcPr>
            <w:tcW w:w="2077" w:type="dxa"/>
            <w:vMerge/>
            <w:vAlign w:val="center"/>
          </w:tcPr>
          <w:p w:rsidR="00C250B2" w:rsidRPr="00310231" w:rsidRDefault="00C250B2" w:rsidP="00672171">
            <w:pPr>
              <w:jc w:val="center"/>
              <w:rPr>
                <w:sz w:val="22"/>
                <w:szCs w:val="22"/>
              </w:rPr>
            </w:pPr>
          </w:p>
        </w:tc>
        <w:tc>
          <w:tcPr>
            <w:tcW w:w="2176" w:type="dxa"/>
            <w:vMerge w:val="restart"/>
            <w:tcBorders>
              <w:top w:val="single" w:sz="4" w:space="0" w:color="auto"/>
            </w:tcBorders>
            <w:vAlign w:val="center"/>
          </w:tcPr>
          <w:p w:rsidR="00C250B2" w:rsidRPr="00310231" w:rsidRDefault="00C250B2" w:rsidP="00310231">
            <w:pPr>
              <w:jc w:val="right"/>
              <w:rPr>
                <w:sz w:val="22"/>
                <w:szCs w:val="22"/>
              </w:rPr>
            </w:pPr>
            <w:r>
              <w:rPr>
                <w:sz w:val="22"/>
                <w:szCs w:val="22"/>
              </w:rPr>
              <w:t>Perceiving</w:t>
            </w:r>
          </w:p>
        </w:tc>
        <w:tc>
          <w:tcPr>
            <w:tcW w:w="1978" w:type="dxa"/>
            <w:tcBorders>
              <w:top w:val="single" w:sz="4" w:space="0" w:color="auto"/>
            </w:tcBorders>
            <w:noWrap/>
            <w:vAlign w:val="center"/>
          </w:tcPr>
          <w:p w:rsidR="00C250B2" w:rsidRPr="00310231" w:rsidRDefault="00C250B2" w:rsidP="0036634A">
            <w:pPr>
              <w:jc w:val="right"/>
              <w:rPr>
                <w:color w:val="000000"/>
                <w:sz w:val="22"/>
                <w:szCs w:val="22"/>
              </w:rPr>
            </w:pPr>
            <w:r w:rsidRPr="00310231">
              <w:rPr>
                <w:color w:val="000000"/>
                <w:sz w:val="22"/>
                <w:szCs w:val="22"/>
              </w:rPr>
              <w:t>Sensing</w:t>
            </w:r>
          </w:p>
        </w:tc>
        <w:tc>
          <w:tcPr>
            <w:tcW w:w="1234" w:type="dxa"/>
            <w:tcBorders>
              <w:top w:val="single" w:sz="4" w:space="0" w:color="auto"/>
            </w:tcBorders>
            <w:noWrap/>
            <w:vAlign w:val="center"/>
          </w:tcPr>
          <w:p w:rsidR="00C250B2" w:rsidRPr="00310231" w:rsidRDefault="00C250B2" w:rsidP="00895F9A">
            <w:pPr>
              <w:tabs>
                <w:tab w:val="decimal" w:pos="749"/>
              </w:tabs>
              <w:rPr>
                <w:color w:val="000000"/>
                <w:sz w:val="22"/>
                <w:szCs w:val="22"/>
              </w:rPr>
            </w:pPr>
            <w:r w:rsidRPr="00310231">
              <w:rPr>
                <w:color w:val="000000"/>
                <w:sz w:val="22"/>
                <w:szCs w:val="22"/>
              </w:rPr>
              <w:t>1549</w:t>
            </w:r>
          </w:p>
        </w:tc>
        <w:tc>
          <w:tcPr>
            <w:tcW w:w="1040" w:type="dxa"/>
            <w:tcBorders>
              <w:top w:val="single" w:sz="4" w:space="0" w:color="auto"/>
            </w:tcBorders>
            <w:noWrap/>
            <w:vAlign w:val="center"/>
          </w:tcPr>
          <w:p w:rsidR="00C250B2" w:rsidRPr="00FB7C6B" w:rsidRDefault="00C250B2" w:rsidP="00310231">
            <w:pPr>
              <w:tabs>
                <w:tab w:val="decimal" w:pos="507"/>
              </w:tabs>
            </w:pPr>
            <w:r w:rsidRPr="00FB7C6B">
              <w:t>68</w:t>
            </w:r>
          </w:p>
        </w:tc>
      </w:tr>
      <w:tr w:rsidR="00C250B2" w:rsidRPr="00310231" w:rsidTr="000073C3">
        <w:trPr>
          <w:trHeight w:val="300"/>
        </w:trPr>
        <w:tc>
          <w:tcPr>
            <w:tcW w:w="2077" w:type="dxa"/>
            <w:vMerge/>
            <w:vAlign w:val="center"/>
          </w:tcPr>
          <w:p w:rsidR="00C250B2" w:rsidRPr="00310231" w:rsidRDefault="00C250B2" w:rsidP="00672171">
            <w:pPr>
              <w:jc w:val="center"/>
              <w:rPr>
                <w:sz w:val="22"/>
                <w:szCs w:val="22"/>
              </w:rPr>
            </w:pPr>
          </w:p>
        </w:tc>
        <w:tc>
          <w:tcPr>
            <w:tcW w:w="2176" w:type="dxa"/>
            <w:vMerge/>
            <w:tcBorders>
              <w:top w:val="single" w:sz="4" w:space="0" w:color="auto"/>
              <w:bottom w:val="single" w:sz="4" w:space="0" w:color="auto"/>
            </w:tcBorders>
            <w:vAlign w:val="center"/>
          </w:tcPr>
          <w:p w:rsidR="00C250B2" w:rsidRPr="00310231" w:rsidRDefault="00C250B2" w:rsidP="00310231">
            <w:pPr>
              <w:jc w:val="right"/>
              <w:rPr>
                <w:sz w:val="22"/>
                <w:szCs w:val="22"/>
              </w:rPr>
            </w:pPr>
          </w:p>
        </w:tc>
        <w:tc>
          <w:tcPr>
            <w:tcW w:w="1978" w:type="dxa"/>
            <w:tcBorders>
              <w:bottom w:val="single" w:sz="4" w:space="0" w:color="auto"/>
            </w:tcBorders>
            <w:noWrap/>
            <w:vAlign w:val="center"/>
          </w:tcPr>
          <w:p w:rsidR="00C250B2" w:rsidRPr="00310231" w:rsidRDefault="00C250B2" w:rsidP="0036634A">
            <w:pPr>
              <w:jc w:val="right"/>
              <w:rPr>
                <w:color w:val="000000"/>
                <w:sz w:val="22"/>
                <w:szCs w:val="22"/>
              </w:rPr>
            </w:pPr>
            <w:r w:rsidRPr="00310231">
              <w:rPr>
                <w:color w:val="000000"/>
                <w:sz w:val="22"/>
                <w:szCs w:val="22"/>
              </w:rPr>
              <w:t>Intuition</w:t>
            </w:r>
          </w:p>
        </w:tc>
        <w:tc>
          <w:tcPr>
            <w:tcW w:w="1234" w:type="dxa"/>
            <w:tcBorders>
              <w:bottom w:val="single" w:sz="4" w:space="0" w:color="auto"/>
            </w:tcBorders>
            <w:noWrap/>
            <w:vAlign w:val="center"/>
          </w:tcPr>
          <w:p w:rsidR="00C250B2" w:rsidRPr="00310231" w:rsidRDefault="00C250B2" w:rsidP="00895F9A">
            <w:pPr>
              <w:tabs>
                <w:tab w:val="decimal" w:pos="749"/>
              </w:tabs>
              <w:rPr>
                <w:color w:val="000000"/>
                <w:sz w:val="22"/>
                <w:szCs w:val="22"/>
              </w:rPr>
            </w:pPr>
            <w:r w:rsidRPr="00310231">
              <w:rPr>
                <w:color w:val="000000"/>
                <w:sz w:val="22"/>
                <w:szCs w:val="22"/>
              </w:rPr>
              <w:t>723</w:t>
            </w:r>
          </w:p>
        </w:tc>
        <w:tc>
          <w:tcPr>
            <w:tcW w:w="1040" w:type="dxa"/>
            <w:tcBorders>
              <w:bottom w:val="single" w:sz="4" w:space="0" w:color="auto"/>
            </w:tcBorders>
            <w:noWrap/>
            <w:vAlign w:val="center"/>
          </w:tcPr>
          <w:p w:rsidR="00C250B2" w:rsidRPr="00FB7C6B" w:rsidRDefault="00C250B2" w:rsidP="00310231">
            <w:pPr>
              <w:tabs>
                <w:tab w:val="decimal" w:pos="507"/>
              </w:tabs>
            </w:pPr>
            <w:r w:rsidRPr="00FB7C6B">
              <w:t>32</w:t>
            </w:r>
          </w:p>
        </w:tc>
      </w:tr>
      <w:tr w:rsidR="00C250B2" w:rsidRPr="00310231" w:rsidTr="000073C3">
        <w:trPr>
          <w:trHeight w:val="300"/>
        </w:trPr>
        <w:tc>
          <w:tcPr>
            <w:tcW w:w="2077" w:type="dxa"/>
            <w:vMerge/>
            <w:vAlign w:val="center"/>
          </w:tcPr>
          <w:p w:rsidR="00C250B2" w:rsidRPr="00310231" w:rsidRDefault="00C250B2" w:rsidP="00672171">
            <w:pPr>
              <w:jc w:val="center"/>
              <w:rPr>
                <w:sz w:val="22"/>
                <w:szCs w:val="22"/>
              </w:rPr>
            </w:pPr>
          </w:p>
        </w:tc>
        <w:tc>
          <w:tcPr>
            <w:tcW w:w="2176" w:type="dxa"/>
            <w:vMerge w:val="restart"/>
            <w:tcBorders>
              <w:top w:val="single" w:sz="4" w:space="0" w:color="auto"/>
            </w:tcBorders>
            <w:vAlign w:val="center"/>
          </w:tcPr>
          <w:p w:rsidR="00C250B2" w:rsidRPr="00310231" w:rsidRDefault="00C250B2" w:rsidP="00310231">
            <w:pPr>
              <w:jc w:val="right"/>
              <w:rPr>
                <w:sz w:val="22"/>
                <w:szCs w:val="22"/>
              </w:rPr>
            </w:pPr>
            <w:r>
              <w:rPr>
                <w:sz w:val="22"/>
                <w:szCs w:val="22"/>
              </w:rPr>
              <w:t>Judging</w:t>
            </w:r>
          </w:p>
        </w:tc>
        <w:tc>
          <w:tcPr>
            <w:tcW w:w="1978" w:type="dxa"/>
            <w:tcBorders>
              <w:top w:val="single" w:sz="4" w:space="0" w:color="auto"/>
            </w:tcBorders>
            <w:noWrap/>
            <w:vAlign w:val="center"/>
          </w:tcPr>
          <w:p w:rsidR="00C250B2" w:rsidRPr="00310231" w:rsidRDefault="00C250B2" w:rsidP="0036634A">
            <w:pPr>
              <w:jc w:val="right"/>
              <w:rPr>
                <w:color w:val="000000"/>
                <w:sz w:val="22"/>
                <w:szCs w:val="22"/>
              </w:rPr>
            </w:pPr>
            <w:r w:rsidRPr="00310231">
              <w:rPr>
                <w:color w:val="000000"/>
                <w:sz w:val="22"/>
                <w:szCs w:val="22"/>
              </w:rPr>
              <w:t>Thinking</w:t>
            </w:r>
          </w:p>
        </w:tc>
        <w:tc>
          <w:tcPr>
            <w:tcW w:w="1234" w:type="dxa"/>
            <w:tcBorders>
              <w:top w:val="single" w:sz="4" w:space="0" w:color="auto"/>
            </w:tcBorders>
            <w:noWrap/>
            <w:vAlign w:val="center"/>
          </w:tcPr>
          <w:p w:rsidR="00C250B2" w:rsidRPr="00310231" w:rsidRDefault="00C250B2" w:rsidP="00895F9A">
            <w:pPr>
              <w:tabs>
                <w:tab w:val="decimal" w:pos="749"/>
              </w:tabs>
              <w:rPr>
                <w:color w:val="000000"/>
                <w:sz w:val="22"/>
                <w:szCs w:val="22"/>
              </w:rPr>
            </w:pPr>
            <w:r w:rsidRPr="00310231">
              <w:rPr>
                <w:color w:val="000000"/>
                <w:sz w:val="22"/>
                <w:szCs w:val="22"/>
              </w:rPr>
              <w:t>1151</w:t>
            </w:r>
          </w:p>
        </w:tc>
        <w:tc>
          <w:tcPr>
            <w:tcW w:w="1040" w:type="dxa"/>
            <w:tcBorders>
              <w:top w:val="single" w:sz="4" w:space="0" w:color="auto"/>
            </w:tcBorders>
            <w:noWrap/>
            <w:vAlign w:val="center"/>
          </w:tcPr>
          <w:p w:rsidR="00C250B2" w:rsidRPr="00FB7C6B" w:rsidRDefault="00C250B2" w:rsidP="00310231">
            <w:pPr>
              <w:tabs>
                <w:tab w:val="decimal" w:pos="507"/>
              </w:tabs>
            </w:pPr>
            <w:r w:rsidRPr="00FB7C6B">
              <w:t>51</w:t>
            </w:r>
          </w:p>
        </w:tc>
      </w:tr>
      <w:tr w:rsidR="00C250B2" w:rsidRPr="00310231" w:rsidTr="000073C3">
        <w:trPr>
          <w:trHeight w:val="300"/>
        </w:trPr>
        <w:tc>
          <w:tcPr>
            <w:tcW w:w="2077" w:type="dxa"/>
            <w:vMerge/>
            <w:vAlign w:val="center"/>
          </w:tcPr>
          <w:p w:rsidR="00C250B2" w:rsidRPr="00310231" w:rsidRDefault="00C250B2" w:rsidP="00672171">
            <w:pPr>
              <w:jc w:val="center"/>
              <w:rPr>
                <w:sz w:val="22"/>
                <w:szCs w:val="22"/>
              </w:rPr>
            </w:pPr>
          </w:p>
        </w:tc>
        <w:tc>
          <w:tcPr>
            <w:tcW w:w="2176" w:type="dxa"/>
            <w:vMerge/>
            <w:tcBorders>
              <w:bottom w:val="single" w:sz="4" w:space="0" w:color="auto"/>
            </w:tcBorders>
            <w:vAlign w:val="center"/>
          </w:tcPr>
          <w:p w:rsidR="00C250B2" w:rsidRPr="00310231" w:rsidRDefault="00C250B2" w:rsidP="00310231">
            <w:pPr>
              <w:jc w:val="right"/>
              <w:rPr>
                <w:sz w:val="22"/>
                <w:szCs w:val="22"/>
              </w:rPr>
            </w:pPr>
          </w:p>
        </w:tc>
        <w:tc>
          <w:tcPr>
            <w:tcW w:w="1978" w:type="dxa"/>
            <w:tcBorders>
              <w:bottom w:val="single" w:sz="4" w:space="0" w:color="auto"/>
            </w:tcBorders>
            <w:noWrap/>
            <w:vAlign w:val="center"/>
          </w:tcPr>
          <w:p w:rsidR="00C250B2" w:rsidRPr="00310231" w:rsidRDefault="00C250B2" w:rsidP="0036634A">
            <w:pPr>
              <w:jc w:val="right"/>
              <w:rPr>
                <w:color w:val="000000"/>
                <w:sz w:val="22"/>
                <w:szCs w:val="22"/>
              </w:rPr>
            </w:pPr>
            <w:r w:rsidRPr="00310231">
              <w:rPr>
                <w:color w:val="000000"/>
                <w:sz w:val="22"/>
                <w:szCs w:val="22"/>
              </w:rPr>
              <w:t>Feeling</w:t>
            </w:r>
          </w:p>
        </w:tc>
        <w:tc>
          <w:tcPr>
            <w:tcW w:w="1234" w:type="dxa"/>
            <w:tcBorders>
              <w:bottom w:val="single" w:sz="4" w:space="0" w:color="auto"/>
            </w:tcBorders>
            <w:noWrap/>
            <w:vAlign w:val="center"/>
          </w:tcPr>
          <w:p w:rsidR="00C250B2" w:rsidRPr="00310231" w:rsidRDefault="00C250B2" w:rsidP="00895F9A">
            <w:pPr>
              <w:tabs>
                <w:tab w:val="decimal" w:pos="749"/>
              </w:tabs>
              <w:rPr>
                <w:color w:val="000000"/>
                <w:sz w:val="22"/>
                <w:szCs w:val="22"/>
              </w:rPr>
            </w:pPr>
            <w:r w:rsidRPr="00310231">
              <w:rPr>
                <w:color w:val="000000"/>
                <w:sz w:val="22"/>
                <w:szCs w:val="22"/>
              </w:rPr>
              <w:t>1121</w:t>
            </w:r>
          </w:p>
        </w:tc>
        <w:tc>
          <w:tcPr>
            <w:tcW w:w="1040" w:type="dxa"/>
            <w:tcBorders>
              <w:bottom w:val="single" w:sz="4" w:space="0" w:color="auto"/>
            </w:tcBorders>
            <w:noWrap/>
            <w:vAlign w:val="center"/>
          </w:tcPr>
          <w:p w:rsidR="00C250B2" w:rsidRPr="00FB7C6B" w:rsidRDefault="00C250B2" w:rsidP="00310231">
            <w:pPr>
              <w:tabs>
                <w:tab w:val="decimal" w:pos="507"/>
              </w:tabs>
            </w:pPr>
            <w:r w:rsidRPr="00FB7C6B">
              <w:t>49</w:t>
            </w:r>
          </w:p>
        </w:tc>
      </w:tr>
      <w:tr w:rsidR="00C250B2" w:rsidRPr="00310231" w:rsidTr="000073C3">
        <w:trPr>
          <w:trHeight w:val="300"/>
        </w:trPr>
        <w:tc>
          <w:tcPr>
            <w:tcW w:w="2077" w:type="dxa"/>
            <w:vMerge/>
            <w:vAlign w:val="center"/>
          </w:tcPr>
          <w:p w:rsidR="00C250B2" w:rsidRPr="00310231" w:rsidRDefault="00C250B2" w:rsidP="00672171">
            <w:pPr>
              <w:jc w:val="center"/>
              <w:rPr>
                <w:sz w:val="22"/>
                <w:szCs w:val="22"/>
              </w:rPr>
            </w:pPr>
          </w:p>
        </w:tc>
        <w:tc>
          <w:tcPr>
            <w:tcW w:w="2176" w:type="dxa"/>
            <w:vMerge w:val="restart"/>
            <w:tcBorders>
              <w:top w:val="single" w:sz="4" w:space="0" w:color="auto"/>
            </w:tcBorders>
            <w:vAlign w:val="center"/>
          </w:tcPr>
          <w:p w:rsidR="00C250B2" w:rsidRPr="00310231" w:rsidRDefault="00C250B2" w:rsidP="00310231">
            <w:pPr>
              <w:jc w:val="right"/>
              <w:rPr>
                <w:sz w:val="22"/>
                <w:szCs w:val="22"/>
              </w:rPr>
            </w:pPr>
            <w:r>
              <w:rPr>
                <w:sz w:val="22"/>
                <w:szCs w:val="22"/>
              </w:rPr>
              <w:t>Attitude</w:t>
            </w:r>
          </w:p>
        </w:tc>
        <w:tc>
          <w:tcPr>
            <w:tcW w:w="1978" w:type="dxa"/>
            <w:tcBorders>
              <w:top w:val="single" w:sz="4" w:space="0" w:color="auto"/>
            </w:tcBorders>
            <w:noWrap/>
            <w:vAlign w:val="center"/>
          </w:tcPr>
          <w:p w:rsidR="00C250B2" w:rsidRPr="00310231" w:rsidRDefault="00C250B2" w:rsidP="0036634A">
            <w:pPr>
              <w:jc w:val="right"/>
              <w:rPr>
                <w:color w:val="000000"/>
                <w:sz w:val="22"/>
                <w:szCs w:val="22"/>
              </w:rPr>
            </w:pPr>
            <w:r w:rsidRPr="00310231">
              <w:rPr>
                <w:color w:val="000000"/>
                <w:sz w:val="22"/>
                <w:szCs w:val="22"/>
              </w:rPr>
              <w:t>Judging</w:t>
            </w:r>
          </w:p>
        </w:tc>
        <w:tc>
          <w:tcPr>
            <w:tcW w:w="1234" w:type="dxa"/>
            <w:tcBorders>
              <w:top w:val="single" w:sz="4" w:space="0" w:color="auto"/>
            </w:tcBorders>
            <w:noWrap/>
            <w:vAlign w:val="center"/>
          </w:tcPr>
          <w:p w:rsidR="00C250B2" w:rsidRPr="00310231" w:rsidRDefault="00C250B2" w:rsidP="00895F9A">
            <w:pPr>
              <w:tabs>
                <w:tab w:val="decimal" w:pos="749"/>
              </w:tabs>
              <w:rPr>
                <w:color w:val="000000"/>
                <w:sz w:val="22"/>
                <w:szCs w:val="22"/>
              </w:rPr>
            </w:pPr>
            <w:r w:rsidRPr="00310231">
              <w:rPr>
                <w:color w:val="000000"/>
                <w:sz w:val="22"/>
                <w:szCs w:val="22"/>
              </w:rPr>
              <w:t>2050</w:t>
            </w:r>
          </w:p>
        </w:tc>
        <w:tc>
          <w:tcPr>
            <w:tcW w:w="1040" w:type="dxa"/>
            <w:tcBorders>
              <w:top w:val="single" w:sz="4" w:space="0" w:color="auto"/>
            </w:tcBorders>
            <w:noWrap/>
            <w:vAlign w:val="center"/>
          </w:tcPr>
          <w:p w:rsidR="00C250B2" w:rsidRPr="00FB7C6B" w:rsidRDefault="00C250B2" w:rsidP="00310231">
            <w:pPr>
              <w:tabs>
                <w:tab w:val="decimal" w:pos="507"/>
              </w:tabs>
            </w:pPr>
            <w:r w:rsidRPr="00FB7C6B">
              <w:t>90</w:t>
            </w:r>
          </w:p>
        </w:tc>
      </w:tr>
      <w:tr w:rsidR="00C250B2" w:rsidRPr="00310231" w:rsidTr="000073C3">
        <w:trPr>
          <w:trHeight w:val="300"/>
        </w:trPr>
        <w:tc>
          <w:tcPr>
            <w:tcW w:w="2077" w:type="dxa"/>
            <w:vMerge/>
            <w:tcBorders>
              <w:bottom w:val="single" w:sz="4" w:space="0" w:color="auto"/>
            </w:tcBorders>
            <w:vAlign w:val="center"/>
          </w:tcPr>
          <w:p w:rsidR="00C250B2" w:rsidRPr="00310231" w:rsidRDefault="00C250B2" w:rsidP="00672171">
            <w:pPr>
              <w:jc w:val="center"/>
              <w:rPr>
                <w:sz w:val="22"/>
                <w:szCs w:val="22"/>
              </w:rPr>
            </w:pPr>
          </w:p>
        </w:tc>
        <w:tc>
          <w:tcPr>
            <w:tcW w:w="2176" w:type="dxa"/>
            <w:vMerge/>
            <w:tcBorders>
              <w:bottom w:val="single" w:sz="4" w:space="0" w:color="auto"/>
            </w:tcBorders>
            <w:vAlign w:val="center"/>
          </w:tcPr>
          <w:p w:rsidR="00C250B2" w:rsidRPr="00310231" w:rsidRDefault="00C250B2" w:rsidP="00310231">
            <w:pPr>
              <w:jc w:val="right"/>
              <w:rPr>
                <w:sz w:val="22"/>
                <w:szCs w:val="22"/>
              </w:rPr>
            </w:pPr>
          </w:p>
        </w:tc>
        <w:tc>
          <w:tcPr>
            <w:tcW w:w="1978" w:type="dxa"/>
            <w:tcBorders>
              <w:bottom w:val="single" w:sz="4" w:space="0" w:color="auto"/>
            </w:tcBorders>
            <w:noWrap/>
            <w:vAlign w:val="center"/>
          </w:tcPr>
          <w:p w:rsidR="00C250B2" w:rsidRPr="00310231" w:rsidRDefault="00C250B2" w:rsidP="0036634A">
            <w:pPr>
              <w:jc w:val="right"/>
              <w:rPr>
                <w:color w:val="000000"/>
                <w:sz w:val="22"/>
                <w:szCs w:val="22"/>
              </w:rPr>
            </w:pPr>
            <w:r w:rsidRPr="00310231">
              <w:rPr>
                <w:color w:val="000000"/>
                <w:sz w:val="22"/>
                <w:szCs w:val="22"/>
              </w:rPr>
              <w:t>Perceiving</w:t>
            </w:r>
          </w:p>
        </w:tc>
        <w:tc>
          <w:tcPr>
            <w:tcW w:w="1234" w:type="dxa"/>
            <w:tcBorders>
              <w:bottom w:val="single" w:sz="4" w:space="0" w:color="auto"/>
            </w:tcBorders>
            <w:noWrap/>
            <w:vAlign w:val="center"/>
          </w:tcPr>
          <w:p w:rsidR="00C250B2" w:rsidRPr="00310231" w:rsidRDefault="00C250B2" w:rsidP="00895F9A">
            <w:pPr>
              <w:tabs>
                <w:tab w:val="decimal" w:pos="749"/>
              </w:tabs>
              <w:rPr>
                <w:color w:val="000000"/>
                <w:sz w:val="22"/>
                <w:szCs w:val="22"/>
              </w:rPr>
            </w:pPr>
            <w:r w:rsidRPr="00310231">
              <w:rPr>
                <w:color w:val="000000"/>
                <w:sz w:val="22"/>
                <w:szCs w:val="22"/>
              </w:rPr>
              <w:t>222</w:t>
            </w:r>
          </w:p>
        </w:tc>
        <w:tc>
          <w:tcPr>
            <w:tcW w:w="1040" w:type="dxa"/>
            <w:tcBorders>
              <w:bottom w:val="single" w:sz="4" w:space="0" w:color="auto"/>
            </w:tcBorders>
            <w:noWrap/>
            <w:vAlign w:val="center"/>
          </w:tcPr>
          <w:p w:rsidR="00C250B2" w:rsidRDefault="00C250B2" w:rsidP="00310231">
            <w:pPr>
              <w:tabs>
                <w:tab w:val="decimal" w:pos="507"/>
              </w:tabs>
            </w:pPr>
            <w:r w:rsidRPr="00FB7C6B">
              <w:t>10</w:t>
            </w:r>
          </w:p>
        </w:tc>
      </w:tr>
      <w:tr w:rsidR="00C250B2" w:rsidRPr="001A4118" w:rsidTr="000073C3">
        <w:trPr>
          <w:trHeight w:val="300"/>
        </w:trPr>
        <w:tc>
          <w:tcPr>
            <w:tcW w:w="2077" w:type="dxa"/>
            <w:vMerge w:val="restart"/>
            <w:tcBorders>
              <w:top w:val="single" w:sz="4" w:space="0" w:color="auto"/>
            </w:tcBorders>
            <w:vAlign w:val="center"/>
          </w:tcPr>
          <w:p w:rsidR="00C250B2" w:rsidRPr="001A4118" w:rsidRDefault="00C250B2" w:rsidP="00672171">
            <w:pPr>
              <w:jc w:val="center"/>
              <w:rPr>
                <w:sz w:val="22"/>
                <w:szCs w:val="22"/>
              </w:rPr>
            </w:pPr>
            <w:r>
              <w:rPr>
                <w:sz w:val="22"/>
                <w:szCs w:val="22"/>
              </w:rPr>
              <w:t>Religious and theological</w:t>
            </w:r>
          </w:p>
        </w:tc>
        <w:tc>
          <w:tcPr>
            <w:tcW w:w="2176" w:type="dxa"/>
            <w:vMerge w:val="restart"/>
            <w:tcBorders>
              <w:top w:val="single" w:sz="4" w:space="0" w:color="auto"/>
            </w:tcBorders>
            <w:vAlign w:val="center"/>
          </w:tcPr>
          <w:p w:rsidR="00C250B2" w:rsidRPr="001A4118" w:rsidRDefault="00C250B2" w:rsidP="00310231">
            <w:pPr>
              <w:jc w:val="right"/>
              <w:rPr>
                <w:sz w:val="22"/>
                <w:szCs w:val="22"/>
              </w:rPr>
            </w:pPr>
            <w:r>
              <w:rPr>
                <w:sz w:val="22"/>
                <w:szCs w:val="22"/>
              </w:rPr>
              <w:t>Tradition</w:t>
            </w:r>
          </w:p>
        </w:tc>
        <w:tc>
          <w:tcPr>
            <w:tcW w:w="1978" w:type="dxa"/>
            <w:tcBorders>
              <w:top w:val="single" w:sz="4" w:space="0" w:color="auto"/>
            </w:tcBorders>
            <w:noWrap/>
            <w:vAlign w:val="center"/>
            <w:hideMark/>
          </w:tcPr>
          <w:p w:rsidR="00C250B2" w:rsidRPr="001A4118" w:rsidRDefault="00C250B2" w:rsidP="0036634A">
            <w:pPr>
              <w:jc w:val="right"/>
              <w:rPr>
                <w:sz w:val="22"/>
                <w:szCs w:val="22"/>
              </w:rPr>
            </w:pPr>
            <w:r w:rsidRPr="001A4118">
              <w:rPr>
                <w:sz w:val="22"/>
                <w:szCs w:val="22"/>
              </w:rPr>
              <w:t>Evangelical</w:t>
            </w:r>
          </w:p>
        </w:tc>
        <w:tc>
          <w:tcPr>
            <w:tcW w:w="1234" w:type="dxa"/>
            <w:tcBorders>
              <w:top w:val="single" w:sz="4" w:space="0" w:color="auto"/>
            </w:tcBorders>
            <w:noWrap/>
            <w:vAlign w:val="center"/>
            <w:hideMark/>
          </w:tcPr>
          <w:p w:rsidR="00C250B2" w:rsidRPr="001A4118" w:rsidRDefault="00C250B2" w:rsidP="00895F9A">
            <w:pPr>
              <w:tabs>
                <w:tab w:val="decimal" w:pos="749"/>
              </w:tabs>
              <w:rPr>
                <w:sz w:val="22"/>
                <w:szCs w:val="22"/>
              </w:rPr>
            </w:pPr>
            <w:r w:rsidRPr="001A4118">
              <w:rPr>
                <w:sz w:val="22"/>
                <w:szCs w:val="22"/>
              </w:rPr>
              <w:t>288</w:t>
            </w:r>
          </w:p>
        </w:tc>
        <w:tc>
          <w:tcPr>
            <w:tcW w:w="1040" w:type="dxa"/>
            <w:tcBorders>
              <w:top w:val="single" w:sz="4" w:space="0" w:color="auto"/>
            </w:tcBorders>
            <w:noWrap/>
            <w:vAlign w:val="center"/>
            <w:hideMark/>
          </w:tcPr>
          <w:p w:rsidR="00C250B2" w:rsidRPr="001A4118" w:rsidRDefault="00C250B2" w:rsidP="00310231">
            <w:pPr>
              <w:tabs>
                <w:tab w:val="decimal" w:pos="507"/>
              </w:tabs>
              <w:rPr>
                <w:sz w:val="22"/>
                <w:szCs w:val="22"/>
              </w:rPr>
            </w:pPr>
            <w:r w:rsidRPr="001A4118">
              <w:rPr>
                <w:sz w:val="22"/>
                <w:szCs w:val="22"/>
              </w:rPr>
              <w:t>13</w:t>
            </w:r>
          </w:p>
        </w:tc>
      </w:tr>
      <w:tr w:rsidR="00125C8F" w:rsidRPr="001A4118" w:rsidTr="000073C3">
        <w:trPr>
          <w:trHeight w:val="300"/>
        </w:trPr>
        <w:tc>
          <w:tcPr>
            <w:tcW w:w="2077" w:type="dxa"/>
            <w:vMerge/>
            <w:tcBorders>
              <w:top w:val="single" w:sz="4" w:space="0" w:color="auto"/>
            </w:tcBorders>
            <w:vAlign w:val="center"/>
          </w:tcPr>
          <w:p w:rsidR="00125C8F" w:rsidRDefault="00125C8F" w:rsidP="00672171">
            <w:pPr>
              <w:jc w:val="center"/>
              <w:rPr>
                <w:sz w:val="22"/>
                <w:szCs w:val="22"/>
              </w:rPr>
            </w:pPr>
          </w:p>
        </w:tc>
        <w:tc>
          <w:tcPr>
            <w:tcW w:w="2176" w:type="dxa"/>
            <w:vMerge/>
            <w:tcBorders>
              <w:top w:val="single" w:sz="4" w:space="0" w:color="auto"/>
            </w:tcBorders>
            <w:vAlign w:val="center"/>
          </w:tcPr>
          <w:p w:rsidR="00125C8F" w:rsidRDefault="00125C8F" w:rsidP="00310231">
            <w:pPr>
              <w:jc w:val="right"/>
              <w:rPr>
                <w:sz w:val="22"/>
                <w:szCs w:val="22"/>
              </w:rPr>
            </w:pPr>
          </w:p>
        </w:tc>
        <w:tc>
          <w:tcPr>
            <w:tcW w:w="1978" w:type="dxa"/>
            <w:tcBorders>
              <w:top w:val="single" w:sz="4" w:space="0" w:color="auto"/>
            </w:tcBorders>
            <w:noWrap/>
            <w:vAlign w:val="center"/>
          </w:tcPr>
          <w:p w:rsidR="00125C8F" w:rsidRPr="001A4118" w:rsidRDefault="00125C8F" w:rsidP="0036634A">
            <w:pPr>
              <w:jc w:val="right"/>
              <w:rPr>
                <w:sz w:val="22"/>
                <w:szCs w:val="22"/>
              </w:rPr>
            </w:pPr>
            <w:r>
              <w:rPr>
                <w:sz w:val="22"/>
                <w:szCs w:val="22"/>
              </w:rPr>
              <w:t>Broad church</w:t>
            </w:r>
          </w:p>
        </w:tc>
        <w:tc>
          <w:tcPr>
            <w:tcW w:w="1234" w:type="dxa"/>
            <w:tcBorders>
              <w:top w:val="single" w:sz="4" w:space="0" w:color="auto"/>
            </w:tcBorders>
            <w:noWrap/>
            <w:vAlign w:val="center"/>
          </w:tcPr>
          <w:p w:rsidR="00125C8F" w:rsidRPr="001A4118" w:rsidRDefault="00125C8F" w:rsidP="00895F9A">
            <w:pPr>
              <w:tabs>
                <w:tab w:val="decimal" w:pos="749"/>
              </w:tabs>
              <w:rPr>
                <w:sz w:val="22"/>
                <w:szCs w:val="22"/>
              </w:rPr>
            </w:pPr>
            <w:r>
              <w:rPr>
                <w:sz w:val="22"/>
                <w:szCs w:val="22"/>
              </w:rPr>
              <w:t>1083</w:t>
            </w:r>
          </w:p>
        </w:tc>
        <w:tc>
          <w:tcPr>
            <w:tcW w:w="1040" w:type="dxa"/>
            <w:tcBorders>
              <w:top w:val="single" w:sz="4" w:space="0" w:color="auto"/>
            </w:tcBorders>
            <w:noWrap/>
            <w:vAlign w:val="center"/>
          </w:tcPr>
          <w:p w:rsidR="00125C8F" w:rsidRPr="001A4118" w:rsidRDefault="00125C8F" w:rsidP="00310231">
            <w:pPr>
              <w:tabs>
                <w:tab w:val="decimal" w:pos="507"/>
              </w:tabs>
              <w:rPr>
                <w:sz w:val="22"/>
                <w:szCs w:val="22"/>
              </w:rPr>
            </w:pPr>
            <w:r>
              <w:rPr>
                <w:sz w:val="22"/>
                <w:szCs w:val="22"/>
              </w:rPr>
              <w:t>47</w:t>
            </w:r>
          </w:p>
        </w:tc>
      </w:tr>
      <w:tr w:rsidR="00C250B2" w:rsidRPr="001A4118" w:rsidTr="000073C3">
        <w:trPr>
          <w:trHeight w:val="300"/>
        </w:trPr>
        <w:tc>
          <w:tcPr>
            <w:tcW w:w="2077" w:type="dxa"/>
            <w:vMerge/>
            <w:vAlign w:val="center"/>
          </w:tcPr>
          <w:p w:rsidR="00C250B2" w:rsidRPr="001A4118" w:rsidRDefault="00C250B2" w:rsidP="00672171">
            <w:pPr>
              <w:jc w:val="center"/>
              <w:rPr>
                <w:sz w:val="22"/>
                <w:szCs w:val="22"/>
              </w:rPr>
            </w:pPr>
          </w:p>
        </w:tc>
        <w:tc>
          <w:tcPr>
            <w:tcW w:w="2176" w:type="dxa"/>
            <w:vMerge/>
            <w:tcBorders>
              <w:bottom w:val="single" w:sz="4" w:space="0" w:color="auto"/>
            </w:tcBorders>
            <w:vAlign w:val="center"/>
          </w:tcPr>
          <w:p w:rsidR="00C250B2" w:rsidRPr="001A4118" w:rsidRDefault="00C250B2" w:rsidP="00310231">
            <w:pPr>
              <w:jc w:val="right"/>
              <w:rPr>
                <w:sz w:val="22"/>
                <w:szCs w:val="22"/>
              </w:rPr>
            </w:pPr>
          </w:p>
        </w:tc>
        <w:tc>
          <w:tcPr>
            <w:tcW w:w="1978" w:type="dxa"/>
            <w:tcBorders>
              <w:bottom w:val="single" w:sz="4" w:space="0" w:color="auto"/>
            </w:tcBorders>
            <w:noWrap/>
            <w:vAlign w:val="center"/>
            <w:hideMark/>
          </w:tcPr>
          <w:p w:rsidR="00C250B2" w:rsidRPr="001A4118" w:rsidRDefault="00C250B2" w:rsidP="0036634A">
            <w:pPr>
              <w:jc w:val="right"/>
              <w:rPr>
                <w:sz w:val="22"/>
                <w:szCs w:val="22"/>
              </w:rPr>
            </w:pPr>
            <w:proofErr w:type="spellStart"/>
            <w:r w:rsidRPr="001A4118">
              <w:rPr>
                <w:sz w:val="22"/>
                <w:szCs w:val="22"/>
              </w:rPr>
              <w:t>Anglo-catholic</w:t>
            </w:r>
            <w:proofErr w:type="spellEnd"/>
          </w:p>
        </w:tc>
        <w:tc>
          <w:tcPr>
            <w:tcW w:w="1234" w:type="dxa"/>
            <w:tcBorders>
              <w:bottom w:val="single" w:sz="4" w:space="0" w:color="auto"/>
            </w:tcBorders>
            <w:noWrap/>
            <w:vAlign w:val="center"/>
            <w:hideMark/>
          </w:tcPr>
          <w:p w:rsidR="00C250B2" w:rsidRPr="001A4118" w:rsidRDefault="00C250B2" w:rsidP="00895F9A">
            <w:pPr>
              <w:tabs>
                <w:tab w:val="decimal" w:pos="749"/>
              </w:tabs>
              <w:rPr>
                <w:sz w:val="22"/>
                <w:szCs w:val="22"/>
              </w:rPr>
            </w:pPr>
            <w:r w:rsidRPr="001A4118">
              <w:rPr>
                <w:sz w:val="22"/>
                <w:szCs w:val="22"/>
              </w:rPr>
              <w:t>901</w:t>
            </w:r>
          </w:p>
        </w:tc>
        <w:tc>
          <w:tcPr>
            <w:tcW w:w="1040" w:type="dxa"/>
            <w:tcBorders>
              <w:bottom w:val="single" w:sz="4" w:space="0" w:color="auto"/>
            </w:tcBorders>
            <w:noWrap/>
            <w:vAlign w:val="center"/>
            <w:hideMark/>
          </w:tcPr>
          <w:p w:rsidR="00C250B2" w:rsidRPr="001A4118" w:rsidRDefault="00C250B2" w:rsidP="00310231">
            <w:pPr>
              <w:tabs>
                <w:tab w:val="decimal" w:pos="507"/>
              </w:tabs>
              <w:rPr>
                <w:sz w:val="22"/>
                <w:szCs w:val="22"/>
              </w:rPr>
            </w:pPr>
            <w:r w:rsidRPr="001A4118">
              <w:rPr>
                <w:sz w:val="22"/>
                <w:szCs w:val="22"/>
              </w:rPr>
              <w:t>40</w:t>
            </w:r>
          </w:p>
        </w:tc>
      </w:tr>
      <w:tr w:rsidR="00C250B2" w:rsidRPr="001A4118" w:rsidTr="000073C3">
        <w:trPr>
          <w:trHeight w:val="300"/>
        </w:trPr>
        <w:tc>
          <w:tcPr>
            <w:tcW w:w="2077" w:type="dxa"/>
            <w:vMerge/>
            <w:vAlign w:val="center"/>
          </w:tcPr>
          <w:p w:rsidR="00C250B2" w:rsidRPr="001A4118" w:rsidRDefault="00C250B2" w:rsidP="00672171">
            <w:pPr>
              <w:jc w:val="center"/>
              <w:rPr>
                <w:sz w:val="22"/>
                <w:szCs w:val="22"/>
              </w:rPr>
            </w:pPr>
          </w:p>
        </w:tc>
        <w:tc>
          <w:tcPr>
            <w:tcW w:w="2176" w:type="dxa"/>
            <w:vMerge w:val="restart"/>
            <w:tcBorders>
              <w:top w:val="single" w:sz="4" w:space="0" w:color="auto"/>
            </w:tcBorders>
            <w:vAlign w:val="center"/>
          </w:tcPr>
          <w:p w:rsidR="00C250B2" w:rsidRPr="001A4118" w:rsidRDefault="00C250B2" w:rsidP="00310231">
            <w:pPr>
              <w:jc w:val="right"/>
              <w:rPr>
                <w:sz w:val="22"/>
                <w:szCs w:val="22"/>
              </w:rPr>
            </w:pPr>
            <w:r>
              <w:rPr>
                <w:sz w:val="22"/>
                <w:szCs w:val="22"/>
              </w:rPr>
              <w:t>Charismaticism</w:t>
            </w:r>
          </w:p>
        </w:tc>
        <w:tc>
          <w:tcPr>
            <w:tcW w:w="1978" w:type="dxa"/>
            <w:tcBorders>
              <w:top w:val="single" w:sz="4" w:space="0" w:color="auto"/>
            </w:tcBorders>
            <w:noWrap/>
            <w:vAlign w:val="center"/>
            <w:hideMark/>
          </w:tcPr>
          <w:p w:rsidR="00C250B2" w:rsidRPr="001A4118" w:rsidRDefault="00C250B2" w:rsidP="0036634A">
            <w:pPr>
              <w:jc w:val="right"/>
              <w:rPr>
                <w:sz w:val="22"/>
                <w:szCs w:val="22"/>
              </w:rPr>
            </w:pPr>
            <w:r w:rsidRPr="001A4118">
              <w:rPr>
                <w:sz w:val="22"/>
                <w:szCs w:val="22"/>
              </w:rPr>
              <w:t>Charismatic</w:t>
            </w:r>
          </w:p>
        </w:tc>
        <w:tc>
          <w:tcPr>
            <w:tcW w:w="1234" w:type="dxa"/>
            <w:tcBorders>
              <w:top w:val="single" w:sz="4" w:space="0" w:color="auto"/>
            </w:tcBorders>
            <w:noWrap/>
            <w:vAlign w:val="center"/>
            <w:hideMark/>
          </w:tcPr>
          <w:p w:rsidR="00C250B2" w:rsidRPr="001A4118" w:rsidRDefault="00C250B2" w:rsidP="00895F9A">
            <w:pPr>
              <w:tabs>
                <w:tab w:val="decimal" w:pos="749"/>
              </w:tabs>
              <w:rPr>
                <w:sz w:val="22"/>
                <w:szCs w:val="22"/>
              </w:rPr>
            </w:pPr>
            <w:r w:rsidRPr="001A4118">
              <w:rPr>
                <w:sz w:val="22"/>
                <w:szCs w:val="22"/>
              </w:rPr>
              <w:t>140</w:t>
            </w:r>
          </w:p>
        </w:tc>
        <w:tc>
          <w:tcPr>
            <w:tcW w:w="1040" w:type="dxa"/>
            <w:tcBorders>
              <w:top w:val="single" w:sz="4" w:space="0" w:color="auto"/>
            </w:tcBorders>
            <w:noWrap/>
            <w:vAlign w:val="center"/>
            <w:hideMark/>
          </w:tcPr>
          <w:p w:rsidR="00C250B2" w:rsidRPr="001A4118" w:rsidRDefault="00C250B2" w:rsidP="00310231">
            <w:pPr>
              <w:tabs>
                <w:tab w:val="decimal" w:pos="507"/>
              </w:tabs>
              <w:rPr>
                <w:sz w:val="22"/>
                <w:szCs w:val="22"/>
              </w:rPr>
            </w:pPr>
            <w:r w:rsidRPr="001A4118">
              <w:rPr>
                <w:sz w:val="22"/>
                <w:szCs w:val="22"/>
              </w:rPr>
              <w:t>6</w:t>
            </w:r>
          </w:p>
        </w:tc>
      </w:tr>
      <w:tr w:rsidR="00C250B2" w:rsidRPr="001A4118" w:rsidTr="000073C3">
        <w:trPr>
          <w:trHeight w:val="300"/>
        </w:trPr>
        <w:tc>
          <w:tcPr>
            <w:tcW w:w="2077" w:type="dxa"/>
            <w:vMerge/>
            <w:vAlign w:val="center"/>
          </w:tcPr>
          <w:p w:rsidR="00C250B2" w:rsidRPr="001A4118" w:rsidRDefault="00C250B2" w:rsidP="00672171">
            <w:pPr>
              <w:jc w:val="center"/>
              <w:rPr>
                <w:sz w:val="22"/>
                <w:szCs w:val="22"/>
              </w:rPr>
            </w:pPr>
          </w:p>
        </w:tc>
        <w:tc>
          <w:tcPr>
            <w:tcW w:w="2176" w:type="dxa"/>
            <w:vMerge/>
            <w:tcBorders>
              <w:bottom w:val="single" w:sz="4" w:space="0" w:color="auto"/>
            </w:tcBorders>
            <w:vAlign w:val="center"/>
          </w:tcPr>
          <w:p w:rsidR="00C250B2" w:rsidRDefault="00C250B2" w:rsidP="00310231">
            <w:pPr>
              <w:jc w:val="right"/>
              <w:rPr>
                <w:sz w:val="22"/>
                <w:szCs w:val="22"/>
              </w:rPr>
            </w:pPr>
          </w:p>
        </w:tc>
        <w:tc>
          <w:tcPr>
            <w:tcW w:w="1978" w:type="dxa"/>
            <w:tcBorders>
              <w:bottom w:val="single" w:sz="4" w:space="0" w:color="auto"/>
            </w:tcBorders>
            <w:noWrap/>
            <w:vAlign w:val="center"/>
          </w:tcPr>
          <w:p w:rsidR="00C250B2" w:rsidRPr="001A4118" w:rsidRDefault="00C250B2" w:rsidP="0036634A">
            <w:pPr>
              <w:jc w:val="right"/>
              <w:rPr>
                <w:sz w:val="22"/>
                <w:szCs w:val="22"/>
              </w:rPr>
            </w:pPr>
            <w:r>
              <w:rPr>
                <w:sz w:val="22"/>
                <w:szCs w:val="22"/>
              </w:rPr>
              <w:t>Not charismatic</w:t>
            </w:r>
          </w:p>
        </w:tc>
        <w:tc>
          <w:tcPr>
            <w:tcW w:w="1234" w:type="dxa"/>
            <w:tcBorders>
              <w:bottom w:val="single" w:sz="4" w:space="0" w:color="auto"/>
            </w:tcBorders>
            <w:noWrap/>
            <w:vAlign w:val="center"/>
          </w:tcPr>
          <w:p w:rsidR="00C250B2" w:rsidRPr="001A4118" w:rsidRDefault="00C250B2" w:rsidP="00895F9A">
            <w:pPr>
              <w:tabs>
                <w:tab w:val="decimal" w:pos="749"/>
              </w:tabs>
              <w:rPr>
                <w:sz w:val="22"/>
                <w:szCs w:val="22"/>
              </w:rPr>
            </w:pPr>
            <w:r>
              <w:rPr>
                <w:sz w:val="22"/>
                <w:szCs w:val="22"/>
              </w:rPr>
              <w:t>2132</w:t>
            </w:r>
          </w:p>
        </w:tc>
        <w:tc>
          <w:tcPr>
            <w:tcW w:w="1040" w:type="dxa"/>
            <w:tcBorders>
              <w:bottom w:val="single" w:sz="4" w:space="0" w:color="auto"/>
            </w:tcBorders>
            <w:noWrap/>
            <w:vAlign w:val="center"/>
          </w:tcPr>
          <w:p w:rsidR="00C250B2" w:rsidRPr="001A4118" w:rsidRDefault="00C250B2" w:rsidP="00310231">
            <w:pPr>
              <w:tabs>
                <w:tab w:val="decimal" w:pos="507"/>
              </w:tabs>
              <w:rPr>
                <w:sz w:val="22"/>
                <w:szCs w:val="22"/>
              </w:rPr>
            </w:pPr>
            <w:r>
              <w:rPr>
                <w:sz w:val="22"/>
                <w:szCs w:val="22"/>
              </w:rPr>
              <w:t>94</w:t>
            </w:r>
          </w:p>
        </w:tc>
      </w:tr>
      <w:tr w:rsidR="00C250B2" w:rsidRPr="001A4118" w:rsidTr="000073C3">
        <w:trPr>
          <w:trHeight w:val="300"/>
        </w:trPr>
        <w:tc>
          <w:tcPr>
            <w:tcW w:w="2077" w:type="dxa"/>
            <w:vMerge/>
            <w:vAlign w:val="center"/>
          </w:tcPr>
          <w:p w:rsidR="00C250B2" w:rsidRPr="001A4118" w:rsidRDefault="00C250B2" w:rsidP="00672171">
            <w:pPr>
              <w:jc w:val="center"/>
              <w:rPr>
                <w:sz w:val="22"/>
                <w:szCs w:val="22"/>
              </w:rPr>
            </w:pPr>
          </w:p>
        </w:tc>
        <w:tc>
          <w:tcPr>
            <w:tcW w:w="2176" w:type="dxa"/>
            <w:vMerge w:val="restart"/>
            <w:tcBorders>
              <w:top w:val="single" w:sz="4" w:space="0" w:color="auto"/>
            </w:tcBorders>
            <w:vAlign w:val="center"/>
          </w:tcPr>
          <w:p w:rsidR="00C250B2" w:rsidRPr="001A4118" w:rsidRDefault="00C250B2" w:rsidP="00310231">
            <w:pPr>
              <w:jc w:val="right"/>
              <w:rPr>
                <w:sz w:val="22"/>
                <w:szCs w:val="22"/>
              </w:rPr>
            </w:pPr>
            <w:r>
              <w:rPr>
                <w:sz w:val="22"/>
                <w:szCs w:val="22"/>
              </w:rPr>
              <w:t>Theological stance</w:t>
            </w:r>
          </w:p>
        </w:tc>
        <w:tc>
          <w:tcPr>
            <w:tcW w:w="1978" w:type="dxa"/>
            <w:tcBorders>
              <w:top w:val="single" w:sz="4" w:space="0" w:color="auto"/>
            </w:tcBorders>
            <w:noWrap/>
            <w:vAlign w:val="center"/>
            <w:hideMark/>
          </w:tcPr>
          <w:p w:rsidR="00C250B2" w:rsidRPr="001A4118" w:rsidRDefault="00C250B2" w:rsidP="0036634A">
            <w:pPr>
              <w:jc w:val="right"/>
              <w:rPr>
                <w:sz w:val="22"/>
                <w:szCs w:val="22"/>
              </w:rPr>
            </w:pPr>
            <w:r w:rsidRPr="001A4118">
              <w:rPr>
                <w:sz w:val="22"/>
                <w:szCs w:val="22"/>
              </w:rPr>
              <w:t>Liberal</w:t>
            </w:r>
          </w:p>
        </w:tc>
        <w:tc>
          <w:tcPr>
            <w:tcW w:w="1234" w:type="dxa"/>
            <w:tcBorders>
              <w:top w:val="single" w:sz="4" w:space="0" w:color="auto"/>
            </w:tcBorders>
            <w:noWrap/>
            <w:vAlign w:val="center"/>
            <w:hideMark/>
          </w:tcPr>
          <w:p w:rsidR="00C250B2" w:rsidRPr="001A4118" w:rsidRDefault="00C250B2" w:rsidP="00895F9A">
            <w:pPr>
              <w:tabs>
                <w:tab w:val="decimal" w:pos="749"/>
              </w:tabs>
              <w:rPr>
                <w:sz w:val="22"/>
                <w:szCs w:val="22"/>
              </w:rPr>
            </w:pPr>
            <w:r w:rsidRPr="001A4118">
              <w:rPr>
                <w:sz w:val="22"/>
                <w:szCs w:val="22"/>
              </w:rPr>
              <w:t>906</w:t>
            </w:r>
          </w:p>
        </w:tc>
        <w:tc>
          <w:tcPr>
            <w:tcW w:w="1040" w:type="dxa"/>
            <w:tcBorders>
              <w:top w:val="single" w:sz="4" w:space="0" w:color="auto"/>
            </w:tcBorders>
            <w:noWrap/>
            <w:vAlign w:val="center"/>
            <w:hideMark/>
          </w:tcPr>
          <w:p w:rsidR="00C250B2" w:rsidRPr="001A4118" w:rsidRDefault="00C250B2" w:rsidP="00310231">
            <w:pPr>
              <w:tabs>
                <w:tab w:val="decimal" w:pos="507"/>
              </w:tabs>
              <w:rPr>
                <w:sz w:val="22"/>
                <w:szCs w:val="22"/>
              </w:rPr>
            </w:pPr>
            <w:r w:rsidRPr="001A4118">
              <w:rPr>
                <w:sz w:val="22"/>
                <w:szCs w:val="22"/>
              </w:rPr>
              <w:t>40</w:t>
            </w:r>
          </w:p>
        </w:tc>
      </w:tr>
      <w:tr w:rsidR="00125C8F" w:rsidRPr="001A4118" w:rsidTr="00125C8F">
        <w:trPr>
          <w:trHeight w:val="300"/>
        </w:trPr>
        <w:tc>
          <w:tcPr>
            <w:tcW w:w="2077" w:type="dxa"/>
            <w:vMerge/>
            <w:vAlign w:val="center"/>
          </w:tcPr>
          <w:p w:rsidR="00125C8F" w:rsidRPr="001A4118" w:rsidRDefault="00125C8F" w:rsidP="00672171">
            <w:pPr>
              <w:jc w:val="center"/>
              <w:rPr>
                <w:sz w:val="22"/>
                <w:szCs w:val="22"/>
              </w:rPr>
            </w:pPr>
          </w:p>
        </w:tc>
        <w:tc>
          <w:tcPr>
            <w:tcW w:w="2176" w:type="dxa"/>
            <w:vMerge/>
            <w:tcBorders>
              <w:top w:val="single" w:sz="4" w:space="0" w:color="auto"/>
            </w:tcBorders>
            <w:vAlign w:val="center"/>
          </w:tcPr>
          <w:p w:rsidR="00125C8F" w:rsidRDefault="00125C8F" w:rsidP="00310231">
            <w:pPr>
              <w:jc w:val="right"/>
              <w:rPr>
                <w:sz w:val="22"/>
                <w:szCs w:val="22"/>
              </w:rPr>
            </w:pPr>
          </w:p>
        </w:tc>
        <w:tc>
          <w:tcPr>
            <w:tcW w:w="1978" w:type="dxa"/>
            <w:tcBorders>
              <w:top w:val="single" w:sz="4" w:space="0" w:color="auto"/>
            </w:tcBorders>
            <w:noWrap/>
            <w:vAlign w:val="center"/>
          </w:tcPr>
          <w:p w:rsidR="00125C8F" w:rsidRPr="001A4118" w:rsidRDefault="00125C8F" w:rsidP="0036634A">
            <w:pPr>
              <w:jc w:val="right"/>
              <w:rPr>
                <w:sz w:val="22"/>
                <w:szCs w:val="22"/>
              </w:rPr>
            </w:pPr>
            <w:r>
              <w:rPr>
                <w:sz w:val="22"/>
                <w:szCs w:val="22"/>
              </w:rPr>
              <w:t>Middle</w:t>
            </w:r>
          </w:p>
        </w:tc>
        <w:tc>
          <w:tcPr>
            <w:tcW w:w="1234" w:type="dxa"/>
            <w:tcBorders>
              <w:top w:val="single" w:sz="4" w:space="0" w:color="auto"/>
            </w:tcBorders>
            <w:noWrap/>
            <w:vAlign w:val="center"/>
          </w:tcPr>
          <w:p w:rsidR="00125C8F" w:rsidRPr="001A4118" w:rsidRDefault="00125C8F" w:rsidP="00895F9A">
            <w:pPr>
              <w:tabs>
                <w:tab w:val="decimal" w:pos="749"/>
              </w:tabs>
              <w:rPr>
                <w:sz w:val="22"/>
                <w:szCs w:val="22"/>
              </w:rPr>
            </w:pPr>
            <w:r>
              <w:rPr>
                <w:sz w:val="22"/>
                <w:szCs w:val="22"/>
              </w:rPr>
              <w:t>990</w:t>
            </w:r>
          </w:p>
        </w:tc>
        <w:tc>
          <w:tcPr>
            <w:tcW w:w="1040" w:type="dxa"/>
            <w:tcBorders>
              <w:top w:val="single" w:sz="4" w:space="0" w:color="auto"/>
            </w:tcBorders>
            <w:noWrap/>
            <w:vAlign w:val="center"/>
          </w:tcPr>
          <w:p w:rsidR="00125C8F" w:rsidRPr="001A4118" w:rsidRDefault="00125C8F" w:rsidP="00310231">
            <w:pPr>
              <w:tabs>
                <w:tab w:val="decimal" w:pos="507"/>
              </w:tabs>
              <w:rPr>
                <w:sz w:val="22"/>
                <w:szCs w:val="22"/>
              </w:rPr>
            </w:pPr>
            <w:r>
              <w:rPr>
                <w:sz w:val="22"/>
                <w:szCs w:val="22"/>
              </w:rPr>
              <w:t>43</w:t>
            </w:r>
          </w:p>
        </w:tc>
      </w:tr>
      <w:tr w:rsidR="00C250B2" w:rsidRPr="001A4118" w:rsidTr="000073C3">
        <w:trPr>
          <w:trHeight w:val="300"/>
        </w:trPr>
        <w:tc>
          <w:tcPr>
            <w:tcW w:w="2077" w:type="dxa"/>
            <w:vMerge/>
            <w:tcBorders>
              <w:bottom w:val="single" w:sz="4" w:space="0" w:color="auto"/>
            </w:tcBorders>
            <w:vAlign w:val="center"/>
          </w:tcPr>
          <w:p w:rsidR="00C250B2" w:rsidRPr="001A4118" w:rsidRDefault="00C250B2" w:rsidP="00672171">
            <w:pPr>
              <w:jc w:val="center"/>
              <w:rPr>
                <w:sz w:val="22"/>
                <w:szCs w:val="22"/>
              </w:rPr>
            </w:pPr>
          </w:p>
        </w:tc>
        <w:tc>
          <w:tcPr>
            <w:tcW w:w="2176" w:type="dxa"/>
            <w:vMerge/>
            <w:tcBorders>
              <w:bottom w:val="single" w:sz="4" w:space="0" w:color="auto"/>
            </w:tcBorders>
            <w:vAlign w:val="center"/>
          </w:tcPr>
          <w:p w:rsidR="00C250B2" w:rsidRPr="001A4118" w:rsidRDefault="00C250B2" w:rsidP="00310231">
            <w:pPr>
              <w:jc w:val="right"/>
              <w:rPr>
                <w:sz w:val="22"/>
                <w:szCs w:val="22"/>
              </w:rPr>
            </w:pPr>
          </w:p>
        </w:tc>
        <w:tc>
          <w:tcPr>
            <w:tcW w:w="1978" w:type="dxa"/>
            <w:tcBorders>
              <w:bottom w:val="single" w:sz="4" w:space="0" w:color="auto"/>
            </w:tcBorders>
            <w:noWrap/>
            <w:vAlign w:val="center"/>
            <w:hideMark/>
          </w:tcPr>
          <w:p w:rsidR="00C250B2" w:rsidRPr="001A4118" w:rsidRDefault="00C250B2" w:rsidP="0036634A">
            <w:pPr>
              <w:jc w:val="right"/>
              <w:rPr>
                <w:sz w:val="22"/>
                <w:szCs w:val="22"/>
              </w:rPr>
            </w:pPr>
            <w:r w:rsidRPr="001A4118">
              <w:rPr>
                <w:sz w:val="22"/>
                <w:szCs w:val="22"/>
              </w:rPr>
              <w:t>Conservative</w:t>
            </w:r>
          </w:p>
        </w:tc>
        <w:tc>
          <w:tcPr>
            <w:tcW w:w="1234" w:type="dxa"/>
            <w:tcBorders>
              <w:bottom w:val="single" w:sz="4" w:space="0" w:color="auto"/>
            </w:tcBorders>
            <w:noWrap/>
            <w:vAlign w:val="center"/>
            <w:hideMark/>
          </w:tcPr>
          <w:p w:rsidR="00C250B2" w:rsidRPr="001A4118" w:rsidRDefault="00C250B2" w:rsidP="00895F9A">
            <w:pPr>
              <w:tabs>
                <w:tab w:val="decimal" w:pos="749"/>
              </w:tabs>
              <w:rPr>
                <w:sz w:val="22"/>
                <w:szCs w:val="22"/>
              </w:rPr>
            </w:pPr>
            <w:r w:rsidRPr="001A4118">
              <w:rPr>
                <w:sz w:val="22"/>
                <w:szCs w:val="22"/>
              </w:rPr>
              <w:t>376</w:t>
            </w:r>
          </w:p>
        </w:tc>
        <w:tc>
          <w:tcPr>
            <w:tcW w:w="1040" w:type="dxa"/>
            <w:tcBorders>
              <w:bottom w:val="single" w:sz="4" w:space="0" w:color="auto"/>
            </w:tcBorders>
            <w:noWrap/>
            <w:vAlign w:val="center"/>
            <w:hideMark/>
          </w:tcPr>
          <w:p w:rsidR="00C250B2" w:rsidRPr="001A4118" w:rsidRDefault="00C250B2" w:rsidP="00310231">
            <w:pPr>
              <w:tabs>
                <w:tab w:val="decimal" w:pos="507"/>
              </w:tabs>
              <w:rPr>
                <w:sz w:val="22"/>
                <w:szCs w:val="22"/>
              </w:rPr>
            </w:pPr>
            <w:r w:rsidRPr="001A4118">
              <w:rPr>
                <w:sz w:val="22"/>
                <w:szCs w:val="22"/>
              </w:rPr>
              <w:t>17</w:t>
            </w:r>
          </w:p>
        </w:tc>
      </w:tr>
      <w:tr w:rsidR="00C250B2" w:rsidRPr="001A4118" w:rsidTr="000073C3">
        <w:trPr>
          <w:trHeight w:val="300"/>
        </w:trPr>
        <w:tc>
          <w:tcPr>
            <w:tcW w:w="2077" w:type="dxa"/>
            <w:vMerge w:val="restart"/>
            <w:tcBorders>
              <w:top w:val="single" w:sz="4" w:space="0" w:color="auto"/>
            </w:tcBorders>
            <w:vAlign w:val="center"/>
          </w:tcPr>
          <w:p w:rsidR="00C250B2" w:rsidRPr="001A4118" w:rsidRDefault="00C250B2" w:rsidP="00672171">
            <w:pPr>
              <w:jc w:val="center"/>
              <w:rPr>
                <w:sz w:val="22"/>
                <w:szCs w:val="22"/>
              </w:rPr>
            </w:pPr>
            <w:r>
              <w:rPr>
                <w:sz w:val="22"/>
                <w:szCs w:val="22"/>
              </w:rPr>
              <w:t>Educational</w:t>
            </w:r>
          </w:p>
        </w:tc>
        <w:tc>
          <w:tcPr>
            <w:tcW w:w="2176" w:type="dxa"/>
            <w:vMerge w:val="restart"/>
            <w:tcBorders>
              <w:top w:val="single" w:sz="4" w:space="0" w:color="auto"/>
            </w:tcBorders>
            <w:vAlign w:val="center"/>
          </w:tcPr>
          <w:p w:rsidR="00C250B2" w:rsidRPr="001A4118" w:rsidRDefault="00C250B2" w:rsidP="00310231">
            <w:pPr>
              <w:jc w:val="right"/>
              <w:rPr>
                <w:sz w:val="22"/>
                <w:szCs w:val="22"/>
              </w:rPr>
            </w:pPr>
            <w:r>
              <w:rPr>
                <w:sz w:val="22"/>
                <w:szCs w:val="22"/>
              </w:rPr>
              <w:t>General</w:t>
            </w:r>
          </w:p>
        </w:tc>
        <w:tc>
          <w:tcPr>
            <w:tcW w:w="1978" w:type="dxa"/>
            <w:tcBorders>
              <w:top w:val="single" w:sz="4" w:space="0" w:color="auto"/>
            </w:tcBorders>
            <w:noWrap/>
            <w:vAlign w:val="center"/>
            <w:hideMark/>
          </w:tcPr>
          <w:p w:rsidR="00C250B2" w:rsidRPr="001A4118" w:rsidRDefault="00C250B2" w:rsidP="0036634A">
            <w:pPr>
              <w:jc w:val="right"/>
              <w:rPr>
                <w:sz w:val="22"/>
                <w:szCs w:val="22"/>
              </w:rPr>
            </w:pPr>
            <w:r w:rsidRPr="001A4118">
              <w:rPr>
                <w:sz w:val="22"/>
                <w:szCs w:val="22"/>
              </w:rPr>
              <w:t>None</w:t>
            </w:r>
          </w:p>
        </w:tc>
        <w:tc>
          <w:tcPr>
            <w:tcW w:w="1234" w:type="dxa"/>
            <w:tcBorders>
              <w:top w:val="single" w:sz="4" w:space="0" w:color="auto"/>
            </w:tcBorders>
            <w:noWrap/>
            <w:vAlign w:val="center"/>
            <w:hideMark/>
          </w:tcPr>
          <w:p w:rsidR="00C250B2" w:rsidRPr="001A4118" w:rsidRDefault="00C250B2" w:rsidP="00895F9A">
            <w:pPr>
              <w:tabs>
                <w:tab w:val="decimal" w:pos="749"/>
              </w:tabs>
              <w:rPr>
                <w:sz w:val="22"/>
                <w:szCs w:val="22"/>
              </w:rPr>
            </w:pPr>
            <w:r w:rsidRPr="001A4118">
              <w:rPr>
                <w:sz w:val="22"/>
                <w:szCs w:val="22"/>
              </w:rPr>
              <w:t>49</w:t>
            </w:r>
          </w:p>
        </w:tc>
        <w:tc>
          <w:tcPr>
            <w:tcW w:w="1040" w:type="dxa"/>
            <w:tcBorders>
              <w:top w:val="single" w:sz="4" w:space="0" w:color="auto"/>
            </w:tcBorders>
            <w:noWrap/>
            <w:vAlign w:val="center"/>
            <w:hideMark/>
          </w:tcPr>
          <w:p w:rsidR="00C250B2" w:rsidRPr="001A4118" w:rsidRDefault="00C250B2" w:rsidP="00310231">
            <w:pPr>
              <w:tabs>
                <w:tab w:val="decimal" w:pos="507"/>
              </w:tabs>
              <w:rPr>
                <w:sz w:val="22"/>
                <w:szCs w:val="22"/>
              </w:rPr>
            </w:pPr>
            <w:r w:rsidRPr="001A4118">
              <w:rPr>
                <w:sz w:val="22"/>
                <w:szCs w:val="22"/>
              </w:rPr>
              <w:t>2</w:t>
            </w:r>
          </w:p>
        </w:tc>
      </w:tr>
      <w:tr w:rsidR="00C250B2" w:rsidRPr="001A4118" w:rsidTr="000073C3">
        <w:trPr>
          <w:trHeight w:val="300"/>
        </w:trPr>
        <w:tc>
          <w:tcPr>
            <w:tcW w:w="2077" w:type="dxa"/>
            <w:vMerge/>
            <w:tcBorders>
              <w:top w:val="single" w:sz="4" w:space="0" w:color="auto"/>
            </w:tcBorders>
            <w:vAlign w:val="center"/>
          </w:tcPr>
          <w:p w:rsidR="00C250B2" w:rsidRPr="001A4118" w:rsidRDefault="00C250B2" w:rsidP="00672171">
            <w:pPr>
              <w:jc w:val="center"/>
              <w:rPr>
                <w:sz w:val="22"/>
                <w:szCs w:val="22"/>
              </w:rPr>
            </w:pPr>
          </w:p>
        </w:tc>
        <w:tc>
          <w:tcPr>
            <w:tcW w:w="2176" w:type="dxa"/>
            <w:vMerge/>
            <w:tcBorders>
              <w:top w:val="single" w:sz="4" w:space="0" w:color="auto"/>
            </w:tcBorders>
            <w:vAlign w:val="center"/>
          </w:tcPr>
          <w:p w:rsidR="00C250B2" w:rsidRPr="001A4118" w:rsidRDefault="00C250B2" w:rsidP="00310231">
            <w:pPr>
              <w:jc w:val="right"/>
              <w:rPr>
                <w:sz w:val="22"/>
                <w:szCs w:val="22"/>
              </w:rPr>
            </w:pPr>
          </w:p>
        </w:tc>
        <w:tc>
          <w:tcPr>
            <w:tcW w:w="1978" w:type="dxa"/>
            <w:noWrap/>
            <w:vAlign w:val="center"/>
            <w:hideMark/>
          </w:tcPr>
          <w:p w:rsidR="00C250B2" w:rsidRPr="001A4118" w:rsidRDefault="00C250B2" w:rsidP="0036634A">
            <w:pPr>
              <w:jc w:val="right"/>
              <w:rPr>
                <w:sz w:val="22"/>
                <w:szCs w:val="22"/>
              </w:rPr>
            </w:pPr>
            <w:r w:rsidRPr="001A4118">
              <w:rPr>
                <w:sz w:val="22"/>
                <w:szCs w:val="22"/>
              </w:rPr>
              <w:t>16 years</w:t>
            </w:r>
          </w:p>
        </w:tc>
        <w:tc>
          <w:tcPr>
            <w:tcW w:w="1234" w:type="dxa"/>
            <w:noWrap/>
            <w:vAlign w:val="center"/>
            <w:hideMark/>
          </w:tcPr>
          <w:p w:rsidR="00C250B2" w:rsidRPr="001A4118" w:rsidRDefault="00C250B2" w:rsidP="00895F9A">
            <w:pPr>
              <w:tabs>
                <w:tab w:val="decimal" w:pos="749"/>
              </w:tabs>
              <w:rPr>
                <w:sz w:val="22"/>
                <w:szCs w:val="22"/>
              </w:rPr>
            </w:pPr>
            <w:r w:rsidRPr="001A4118">
              <w:rPr>
                <w:sz w:val="22"/>
                <w:szCs w:val="22"/>
              </w:rPr>
              <w:t>162</w:t>
            </w:r>
          </w:p>
        </w:tc>
        <w:tc>
          <w:tcPr>
            <w:tcW w:w="1040" w:type="dxa"/>
            <w:noWrap/>
            <w:vAlign w:val="center"/>
            <w:hideMark/>
          </w:tcPr>
          <w:p w:rsidR="00C250B2" w:rsidRPr="001A4118" w:rsidRDefault="00C250B2" w:rsidP="00310231">
            <w:pPr>
              <w:tabs>
                <w:tab w:val="decimal" w:pos="507"/>
              </w:tabs>
              <w:rPr>
                <w:sz w:val="22"/>
                <w:szCs w:val="22"/>
              </w:rPr>
            </w:pPr>
            <w:r w:rsidRPr="001A4118">
              <w:rPr>
                <w:sz w:val="22"/>
                <w:szCs w:val="22"/>
              </w:rPr>
              <w:t>7</w:t>
            </w:r>
          </w:p>
        </w:tc>
      </w:tr>
      <w:tr w:rsidR="00C250B2" w:rsidRPr="001A4118" w:rsidTr="000073C3">
        <w:trPr>
          <w:trHeight w:val="300"/>
        </w:trPr>
        <w:tc>
          <w:tcPr>
            <w:tcW w:w="2077" w:type="dxa"/>
            <w:vMerge/>
            <w:tcBorders>
              <w:top w:val="single" w:sz="4" w:space="0" w:color="auto"/>
            </w:tcBorders>
            <w:vAlign w:val="center"/>
          </w:tcPr>
          <w:p w:rsidR="00C250B2" w:rsidRPr="001A4118" w:rsidRDefault="00C250B2" w:rsidP="00672171">
            <w:pPr>
              <w:jc w:val="center"/>
              <w:rPr>
                <w:sz w:val="22"/>
                <w:szCs w:val="22"/>
              </w:rPr>
            </w:pPr>
          </w:p>
        </w:tc>
        <w:tc>
          <w:tcPr>
            <w:tcW w:w="2176" w:type="dxa"/>
            <w:vMerge/>
            <w:tcBorders>
              <w:top w:val="single" w:sz="4" w:space="0" w:color="auto"/>
            </w:tcBorders>
            <w:vAlign w:val="center"/>
          </w:tcPr>
          <w:p w:rsidR="00C250B2" w:rsidRPr="001A4118" w:rsidRDefault="00C250B2" w:rsidP="00310231">
            <w:pPr>
              <w:jc w:val="right"/>
              <w:rPr>
                <w:sz w:val="22"/>
                <w:szCs w:val="22"/>
              </w:rPr>
            </w:pPr>
          </w:p>
        </w:tc>
        <w:tc>
          <w:tcPr>
            <w:tcW w:w="1978" w:type="dxa"/>
            <w:noWrap/>
            <w:vAlign w:val="center"/>
            <w:hideMark/>
          </w:tcPr>
          <w:p w:rsidR="00C250B2" w:rsidRPr="001A4118" w:rsidRDefault="00C250B2" w:rsidP="0036634A">
            <w:pPr>
              <w:jc w:val="right"/>
              <w:rPr>
                <w:sz w:val="22"/>
                <w:szCs w:val="22"/>
              </w:rPr>
            </w:pPr>
            <w:r w:rsidRPr="001A4118">
              <w:rPr>
                <w:sz w:val="22"/>
                <w:szCs w:val="22"/>
              </w:rPr>
              <w:t>18 years</w:t>
            </w:r>
          </w:p>
        </w:tc>
        <w:tc>
          <w:tcPr>
            <w:tcW w:w="1234" w:type="dxa"/>
            <w:noWrap/>
            <w:vAlign w:val="center"/>
            <w:hideMark/>
          </w:tcPr>
          <w:p w:rsidR="00C250B2" w:rsidRPr="001A4118" w:rsidRDefault="00C250B2" w:rsidP="00895F9A">
            <w:pPr>
              <w:tabs>
                <w:tab w:val="decimal" w:pos="749"/>
              </w:tabs>
              <w:rPr>
                <w:sz w:val="22"/>
                <w:szCs w:val="22"/>
              </w:rPr>
            </w:pPr>
            <w:r w:rsidRPr="001A4118">
              <w:rPr>
                <w:sz w:val="22"/>
                <w:szCs w:val="22"/>
              </w:rPr>
              <w:t>198</w:t>
            </w:r>
          </w:p>
        </w:tc>
        <w:tc>
          <w:tcPr>
            <w:tcW w:w="1040" w:type="dxa"/>
            <w:noWrap/>
            <w:vAlign w:val="center"/>
            <w:hideMark/>
          </w:tcPr>
          <w:p w:rsidR="00C250B2" w:rsidRPr="001A4118" w:rsidRDefault="00C250B2" w:rsidP="00310231">
            <w:pPr>
              <w:tabs>
                <w:tab w:val="decimal" w:pos="507"/>
              </w:tabs>
              <w:rPr>
                <w:sz w:val="22"/>
                <w:szCs w:val="22"/>
              </w:rPr>
            </w:pPr>
            <w:r w:rsidRPr="001A4118">
              <w:rPr>
                <w:sz w:val="22"/>
                <w:szCs w:val="22"/>
              </w:rPr>
              <w:t>9</w:t>
            </w:r>
          </w:p>
        </w:tc>
      </w:tr>
      <w:tr w:rsidR="00C250B2" w:rsidRPr="001A4118" w:rsidTr="000073C3">
        <w:trPr>
          <w:trHeight w:val="300"/>
        </w:trPr>
        <w:tc>
          <w:tcPr>
            <w:tcW w:w="2077" w:type="dxa"/>
            <w:vMerge/>
            <w:tcBorders>
              <w:top w:val="single" w:sz="4" w:space="0" w:color="auto"/>
            </w:tcBorders>
            <w:vAlign w:val="center"/>
          </w:tcPr>
          <w:p w:rsidR="00C250B2" w:rsidRPr="001A4118" w:rsidRDefault="00C250B2" w:rsidP="00672171">
            <w:pPr>
              <w:jc w:val="center"/>
              <w:rPr>
                <w:sz w:val="22"/>
                <w:szCs w:val="22"/>
              </w:rPr>
            </w:pPr>
          </w:p>
        </w:tc>
        <w:tc>
          <w:tcPr>
            <w:tcW w:w="2176" w:type="dxa"/>
            <w:vMerge/>
            <w:tcBorders>
              <w:top w:val="single" w:sz="4" w:space="0" w:color="auto"/>
            </w:tcBorders>
            <w:vAlign w:val="center"/>
          </w:tcPr>
          <w:p w:rsidR="00C250B2" w:rsidRPr="001A4118" w:rsidRDefault="00C250B2" w:rsidP="00310231">
            <w:pPr>
              <w:jc w:val="right"/>
              <w:rPr>
                <w:sz w:val="22"/>
                <w:szCs w:val="22"/>
              </w:rPr>
            </w:pPr>
          </w:p>
        </w:tc>
        <w:tc>
          <w:tcPr>
            <w:tcW w:w="1978" w:type="dxa"/>
            <w:noWrap/>
            <w:vAlign w:val="center"/>
            <w:hideMark/>
          </w:tcPr>
          <w:p w:rsidR="00C250B2" w:rsidRPr="001A4118" w:rsidRDefault="00C250B2" w:rsidP="0036634A">
            <w:pPr>
              <w:jc w:val="right"/>
              <w:rPr>
                <w:sz w:val="22"/>
                <w:szCs w:val="22"/>
              </w:rPr>
            </w:pPr>
            <w:r w:rsidRPr="001A4118">
              <w:rPr>
                <w:sz w:val="22"/>
                <w:szCs w:val="22"/>
              </w:rPr>
              <w:t>Degree</w:t>
            </w:r>
          </w:p>
        </w:tc>
        <w:tc>
          <w:tcPr>
            <w:tcW w:w="1234" w:type="dxa"/>
            <w:noWrap/>
            <w:vAlign w:val="center"/>
            <w:hideMark/>
          </w:tcPr>
          <w:p w:rsidR="00C250B2" w:rsidRPr="001A4118" w:rsidRDefault="00C250B2" w:rsidP="00895F9A">
            <w:pPr>
              <w:tabs>
                <w:tab w:val="decimal" w:pos="749"/>
              </w:tabs>
              <w:rPr>
                <w:sz w:val="22"/>
                <w:szCs w:val="22"/>
              </w:rPr>
            </w:pPr>
            <w:r w:rsidRPr="001A4118">
              <w:rPr>
                <w:sz w:val="22"/>
                <w:szCs w:val="22"/>
              </w:rPr>
              <w:t>1258</w:t>
            </w:r>
          </w:p>
        </w:tc>
        <w:tc>
          <w:tcPr>
            <w:tcW w:w="1040" w:type="dxa"/>
            <w:noWrap/>
            <w:vAlign w:val="center"/>
            <w:hideMark/>
          </w:tcPr>
          <w:p w:rsidR="00C250B2" w:rsidRPr="001A4118" w:rsidRDefault="00C250B2" w:rsidP="00310231">
            <w:pPr>
              <w:tabs>
                <w:tab w:val="decimal" w:pos="507"/>
              </w:tabs>
              <w:rPr>
                <w:sz w:val="22"/>
                <w:szCs w:val="22"/>
              </w:rPr>
            </w:pPr>
            <w:r w:rsidRPr="001A4118">
              <w:rPr>
                <w:sz w:val="22"/>
                <w:szCs w:val="22"/>
              </w:rPr>
              <w:t>55</w:t>
            </w:r>
          </w:p>
        </w:tc>
      </w:tr>
      <w:tr w:rsidR="00C250B2" w:rsidRPr="001A4118" w:rsidTr="000073C3">
        <w:trPr>
          <w:trHeight w:val="300"/>
        </w:trPr>
        <w:tc>
          <w:tcPr>
            <w:tcW w:w="2077" w:type="dxa"/>
            <w:vMerge/>
            <w:tcBorders>
              <w:top w:val="single" w:sz="4" w:space="0" w:color="auto"/>
            </w:tcBorders>
            <w:vAlign w:val="center"/>
          </w:tcPr>
          <w:p w:rsidR="00C250B2" w:rsidRPr="001A4118" w:rsidRDefault="00C250B2" w:rsidP="00672171">
            <w:pPr>
              <w:jc w:val="center"/>
              <w:rPr>
                <w:sz w:val="22"/>
                <w:szCs w:val="22"/>
              </w:rPr>
            </w:pPr>
          </w:p>
        </w:tc>
        <w:tc>
          <w:tcPr>
            <w:tcW w:w="2176" w:type="dxa"/>
            <w:vMerge/>
            <w:tcBorders>
              <w:top w:val="single" w:sz="4" w:space="0" w:color="auto"/>
            </w:tcBorders>
            <w:vAlign w:val="center"/>
          </w:tcPr>
          <w:p w:rsidR="00C250B2" w:rsidRPr="001A4118" w:rsidRDefault="00C250B2" w:rsidP="00310231">
            <w:pPr>
              <w:jc w:val="right"/>
              <w:rPr>
                <w:sz w:val="22"/>
                <w:szCs w:val="22"/>
              </w:rPr>
            </w:pPr>
          </w:p>
        </w:tc>
        <w:tc>
          <w:tcPr>
            <w:tcW w:w="1978" w:type="dxa"/>
            <w:noWrap/>
            <w:vAlign w:val="center"/>
            <w:hideMark/>
          </w:tcPr>
          <w:p w:rsidR="00C250B2" w:rsidRPr="001A4118" w:rsidRDefault="00C250B2" w:rsidP="0036634A">
            <w:pPr>
              <w:jc w:val="right"/>
              <w:rPr>
                <w:sz w:val="22"/>
                <w:szCs w:val="22"/>
              </w:rPr>
            </w:pPr>
            <w:r w:rsidRPr="001A4118">
              <w:rPr>
                <w:sz w:val="22"/>
                <w:szCs w:val="22"/>
              </w:rPr>
              <w:t>Postgraduate</w:t>
            </w:r>
          </w:p>
        </w:tc>
        <w:tc>
          <w:tcPr>
            <w:tcW w:w="1234" w:type="dxa"/>
            <w:noWrap/>
            <w:vAlign w:val="center"/>
            <w:hideMark/>
          </w:tcPr>
          <w:p w:rsidR="00C250B2" w:rsidRPr="001A4118" w:rsidRDefault="00C250B2" w:rsidP="00895F9A">
            <w:pPr>
              <w:tabs>
                <w:tab w:val="decimal" w:pos="749"/>
              </w:tabs>
              <w:rPr>
                <w:sz w:val="22"/>
                <w:szCs w:val="22"/>
              </w:rPr>
            </w:pPr>
            <w:r w:rsidRPr="001A4118">
              <w:rPr>
                <w:sz w:val="22"/>
                <w:szCs w:val="22"/>
              </w:rPr>
              <w:t>605</w:t>
            </w:r>
          </w:p>
        </w:tc>
        <w:tc>
          <w:tcPr>
            <w:tcW w:w="1040" w:type="dxa"/>
            <w:noWrap/>
            <w:vAlign w:val="center"/>
            <w:hideMark/>
          </w:tcPr>
          <w:p w:rsidR="00C250B2" w:rsidRPr="001A4118" w:rsidRDefault="00C250B2" w:rsidP="00310231">
            <w:pPr>
              <w:tabs>
                <w:tab w:val="decimal" w:pos="507"/>
              </w:tabs>
              <w:rPr>
                <w:sz w:val="22"/>
                <w:szCs w:val="22"/>
              </w:rPr>
            </w:pPr>
            <w:r w:rsidRPr="001A4118">
              <w:rPr>
                <w:sz w:val="22"/>
                <w:szCs w:val="22"/>
              </w:rPr>
              <w:t>27</w:t>
            </w:r>
          </w:p>
        </w:tc>
      </w:tr>
      <w:tr w:rsidR="00C250B2" w:rsidRPr="001A4118" w:rsidTr="000073C3">
        <w:trPr>
          <w:trHeight w:val="300"/>
        </w:trPr>
        <w:tc>
          <w:tcPr>
            <w:tcW w:w="2077" w:type="dxa"/>
            <w:vMerge/>
            <w:tcBorders>
              <w:top w:val="single" w:sz="4" w:space="0" w:color="auto"/>
            </w:tcBorders>
            <w:vAlign w:val="center"/>
          </w:tcPr>
          <w:p w:rsidR="00C250B2" w:rsidRPr="001A4118" w:rsidRDefault="00C250B2" w:rsidP="00672171">
            <w:pPr>
              <w:jc w:val="center"/>
              <w:rPr>
                <w:sz w:val="22"/>
                <w:szCs w:val="22"/>
              </w:rPr>
            </w:pPr>
          </w:p>
        </w:tc>
        <w:tc>
          <w:tcPr>
            <w:tcW w:w="2176" w:type="dxa"/>
            <w:vMerge w:val="restart"/>
            <w:tcBorders>
              <w:top w:val="single" w:sz="4" w:space="0" w:color="auto"/>
            </w:tcBorders>
            <w:vAlign w:val="center"/>
          </w:tcPr>
          <w:p w:rsidR="00C250B2" w:rsidRPr="001A4118" w:rsidRDefault="00C250B2" w:rsidP="00310231">
            <w:pPr>
              <w:jc w:val="right"/>
              <w:rPr>
                <w:sz w:val="22"/>
                <w:szCs w:val="22"/>
              </w:rPr>
            </w:pPr>
            <w:r w:rsidRPr="001A4118">
              <w:rPr>
                <w:sz w:val="22"/>
                <w:szCs w:val="22"/>
              </w:rPr>
              <w:t>Courses</w:t>
            </w:r>
            <w:r>
              <w:rPr>
                <w:sz w:val="22"/>
                <w:szCs w:val="22"/>
              </w:rPr>
              <w:t xml:space="preserve"> in religion</w:t>
            </w:r>
          </w:p>
        </w:tc>
        <w:tc>
          <w:tcPr>
            <w:tcW w:w="1978" w:type="dxa"/>
            <w:tcBorders>
              <w:top w:val="single" w:sz="4" w:space="0" w:color="auto"/>
            </w:tcBorders>
            <w:noWrap/>
            <w:vAlign w:val="center"/>
            <w:hideMark/>
          </w:tcPr>
          <w:p w:rsidR="00C250B2" w:rsidRPr="001A4118" w:rsidRDefault="00C250B2" w:rsidP="0036634A">
            <w:pPr>
              <w:jc w:val="right"/>
              <w:rPr>
                <w:sz w:val="22"/>
                <w:szCs w:val="22"/>
              </w:rPr>
            </w:pPr>
            <w:r w:rsidRPr="001A4118">
              <w:rPr>
                <w:sz w:val="22"/>
                <w:szCs w:val="22"/>
              </w:rPr>
              <w:t>Alpha</w:t>
            </w:r>
          </w:p>
        </w:tc>
        <w:tc>
          <w:tcPr>
            <w:tcW w:w="1234" w:type="dxa"/>
            <w:tcBorders>
              <w:top w:val="single" w:sz="4" w:space="0" w:color="auto"/>
            </w:tcBorders>
            <w:noWrap/>
            <w:vAlign w:val="center"/>
            <w:hideMark/>
          </w:tcPr>
          <w:p w:rsidR="00C250B2" w:rsidRPr="001A4118" w:rsidRDefault="00C250B2" w:rsidP="00895F9A">
            <w:pPr>
              <w:tabs>
                <w:tab w:val="decimal" w:pos="749"/>
              </w:tabs>
              <w:rPr>
                <w:sz w:val="22"/>
                <w:szCs w:val="22"/>
              </w:rPr>
            </w:pPr>
            <w:r w:rsidRPr="001A4118">
              <w:rPr>
                <w:sz w:val="22"/>
                <w:szCs w:val="22"/>
              </w:rPr>
              <w:t>189</w:t>
            </w:r>
          </w:p>
        </w:tc>
        <w:tc>
          <w:tcPr>
            <w:tcW w:w="1040" w:type="dxa"/>
            <w:tcBorders>
              <w:top w:val="single" w:sz="4" w:space="0" w:color="auto"/>
            </w:tcBorders>
            <w:noWrap/>
            <w:vAlign w:val="center"/>
            <w:hideMark/>
          </w:tcPr>
          <w:p w:rsidR="00C250B2" w:rsidRPr="001A4118" w:rsidRDefault="00C250B2" w:rsidP="00310231">
            <w:pPr>
              <w:tabs>
                <w:tab w:val="decimal" w:pos="507"/>
              </w:tabs>
              <w:rPr>
                <w:sz w:val="22"/>
                <w:szCs w:val="22"/>
              </w:rPr>
            </w:pPr>
            <w:r w:rsidRPr="001A4118">
              <w:rPr>
                <w:sz w:val="22"/>
                <w:szCs w:val="22"/>
              </w:rPr>
              <w:t>8</w:t>
            </w:r>
          </w:p>
        </w:tc>
      </w:tr>
      <w:tr w:rsidR="00C250B2" w:rsidRPr="001A4118" w:rsidTr="000073C3">
        <w:trPr>
          <w:trHeight w:val="300"/>
        </w:trPr>
        <w:tc>
          <w:tcPr>
            <w:tcW w:w="2077" w:type="dxa"/>
            <w:vMerge/>
            <w:tcBorders>
              <w:top w:val="single" w:sz="4" w:space="0" w:color="auto"/>
            </w:tcBorders>
            <w:vAlign w:val="center"/>
          </w:tcPr>
          <w:p w:rsidR="00C250B2" w:rsidRPr="001A4118" w:rsidRDefault="00C250B2" w:rsidP="00672171">
            <w:pPr>
              <w:jc w:val="center"/>
              <w:rPr>
                <w:sz w:val="22"/>
                <w:szCs w:val="22"/>
              </w:rPr>
            </w:pPr>
          </w:p>
        </w:tc>
        <w:tc>
          <w:tcPr>
            <w:tcW w:w="2176" w:type="dxa"/>
            <w:vMerge/>
            <w:vAlign w:val="center"/>
          </w:tcPr>
          <w:p w:rsidR="00C250B2" w:rsidRPr="001A4118" w:rsidRDefault="00C250B2" w:rsidP="00310231">
            <w:pPr>
              <w:jc w:val="right"/>
              <w:rPr>
                <w:sz w:val="22"/>
                <w:szCs w:val="22"/>
              </w:rPr>
            </w:pPr>
          </w:p>
        </w:tc>
        <w:tc>
          <w:tcPr>
            <w:tcW w:w="1978" w:type="dxa"/>
            <w:noWrap/>
            <w:vAlign w:val="center"/>
            <w:hideMark/>
          </w:tcPr>
          <w:p w:rsidR="00C250B2" w:rsidRPr="001A4118" w:rsidRDefault="00C250B2" w:rsidP="0036634A">
            <w:pPr>
              <w:jc w:val="right"/>
              <w:rPr>
                <w:sz w:val="22"/>
                <w:szCs w:val="22"/>
              </w:rPr>
            </w:pPr>
            <w:r w:rsidRPr="001A4118">
              <w:rPr>
                <w:sz w:val="22"/>
                <w:szCs w:val="22"/>
              </w:rPr>
              <w:t>Emmaus</w:t>
            </w:r>
          </w:p>
        </w:tc>
        <w:tc>
          <w:tcPr>
            <w:tcW w:w="1234" w:type="dxa"/>
            <w:noWrap/>
            <w:vAlign w:val="center"/>
            <w:hideMark/>
          </w:tcPr>
          <w:p w:rsidR="00C250B2" w:rsidRPr="001A4118" w:rsidRDefault="00C250B2" w:rsidP="00895F9A">
            <w:pPr>
              <w:tabs>
                <w:tab w:val="decimal" w:pos="749"/>
              </w:tabs>
              <w:rPr>
                <w:sz w:val="22"/>
                <w:szCs w:val="22"/>
              </w:rPr>
            </w:pPr>
            <w:r w:rsidRPr="001A4118">
              <w:rPr>
                <w:sz w:val="22"/>
                <w:szCs w:val="22"/>
              </w:rPr>
              <w:t>97</w:t>
            </w:r>
          </w:p>
        </w:tc>
        <w:tc>
          <w:tcPr>
            <w:tcW w:w="1040" w:type="dxa"/>
            <w:noWrap/>
            <w:vAlign w:val="center"/>
            <w:hideMark/>
          </w:tcPr>
          <w:p w:rsidR="00C250B2" w:rsidRPr="001A4118" w:rsidRDefault="00C250B2" w:rsidP="00310231">
            <w:pPr>
              <w:tabs>
                <w:tab w:val="decimal" w:pos="507"/>
              </w:tabs>
              <w:rPr>
                <w:sz w:val="22"/>
                <w:szCs w:val="22"/>
              </w:rPr>
            </w:pPr>
            <w:r w:rsidRPr="001A4118">
              <w:rPr>
                <w:sz w:val="22"/>
                <w:szCs w:val="22"/>
              </w:rPr>
              <w:t>4</w:t>
            </w:r>
          </w:p>
        </w:tc>
      </w:tr>
      <w:tr w:rsidR="00C250B2" w:rsidRPr="001A4118" w:rsidTr="000073C3">
        <w:trPr>
          <w:trHeight w:val="300"/>
        </w:trPr>
        <w:tc>
          <w:tcPr>
            <w:tcW w:w="2077" w:type="dxa"/>
            <w:vMerge/>
            <w:tcBorders>
              <w:top w:val="single" w:sz="4" w:space="0" w:color="auto"/>
            </w:tcBorders>
            <w:vAlign w:val="center"/>
          </w:tcPr>
          <w:p w:rsidR="00C250B2" w:rsidRDefault="00C250B2" w:rsidP="00672171">
            <w:pPr>
              <w:jc w:val="center"/>
              <w:rPr>
                <w:sz w:val="22"/>
                <w:szCs w:val="22"/>
              </w:rPr>
            </w:pPr>
          </w:p>
        </w:tc>
        <w:tc>
          <w:tcPr>
            <w:tcW w:w="2176" w:type="dxa"/>
            <w:vMerge/>
            <w:vAlign w:val="center"/>
          </w:tcPr>
          <w:p w:rsidR="00C250B2" w:rsidRPr="001A4118" w:rsidRDefault="00C250B2" w:rsidP="00310231">
            <w:pPr>
              <w:jc w:val="right"/>
              <w:rPr>
                <w:sz w:val="22"/>
                <w:szCs w:val="22"/>
              </w:rPr>
            </w:pPr>
          </w:p>
        </w:tc>
        <w:tc>
          <w:tcPr>
            <w:tcW w:w="1978" w:type="dxa"/>
            <w:noWrap/>
            <w:vAlign w:val="center"/>
            <w:hideMark/>
          </w:tcPr>
          <w:p w:rsidR="00C250B2" w:rsidRPr="001A4118" w:rsidRDefault="00C250B2" w:rsidP="0036634A">
            <w:pPr>
              <w:jc w:val="right"/>
              <w:rPr>
                <w:sz w:val="22"/>
                <w:szCs w:val="22"/>
              </w:rPr>
            </w:pPr>
            <w:r>
              <w:rPr>
                <w:sz w:val="22"/>
                <w:szCs w:val="22"/>
              </w:rPr>
              <w:t>O</w:t>
            </w:r>
            <w:r w:rsidRPr="001A4118">
              <w:rPr>
                <w:sz w:val="22"/>
                <w:szCs w:val="22"/>
              </w:rPr>
              <w:t>ther parish course</w:t>
            </w:r>
          </w:p>
        </w:tc>
        <w:tc>
          <w:tcPr>
            <w:tcW w:w="1234" w:type="dxa"/>
            <w:noWrap/>
            <w:vAlign w:val="center"/>
            <w:hideMark/>
          </w:tcPr>
          <w:p w:rsidR="00C250B2" w:rsidRPr="001A4118" w:rsidRDefault="00C250B2" w:rsidP="00895F9A">
            <w:pPr>
              <w:tabs>
                <w:tab w:val="decimal" w:pos="749"/>
              </w:tabs>
              <w:rPr>
                <w:sz w:val="22"/>
                <w:szCs w:val="22"/>
              </w:rPr>
            </w:pPr>
            <w:r w:rsidRPr="001A4118">
              <w:rPr>
                <w:sz w:val="22"/>
                <w:szCs w:val="22"/>
              </w:rPr>
              <w:t>694</w:t>
            </w:r>
          </w:p>
        </w:tc>
        <w:tc>
          <w:tcPr>
            <w:tcW w:w="1040" w:type="dxa"/>
            <w:noWrap/>
            <w:vAlign w:val="center"/>
            <w:hideMark/>
          </w:tcPr>
          <w:p w:rsidR="00C250B2" w:rsidRPr="001A4118" w:rsidRDefault="00C250B2" w:rsidP="00310231">
            <w:pPr>
              <w:tabs>
                <w:tab w:val="decimal" w:pos="507"/>
              </w:tabs>
              <w:rPr>
                <w:sz w:val="22"/>
                <w:szCs w:val="22"/>
              </w:rPr>
            </w:pPr>
            <w:r w:rsidRPr="001A4118">
              <w:rPr>
                <w:sz w:val="22"/>
                <w:szCs w:val="22"/>
              </w:rPr>
              <w:t>31</w:t>
            </w:r>
          </w:p>
        </w:tc>
      </w:tr>
      <w:tr w:rsidR="00C250B2" w:rsidRPr="001A4118" w:rsidTr="000073C3">
        <w:trPr>
          <w:trHeight w:val="300"/>
        </w:trPr>
        <w:tc>
          <w:tcPr>
            <w:tcW w:w="2077" w:type="dxa"/>
            <w:vMerge/>
            <w:tcBorders>
              <w:top w:val="single" w:sz="4" w:space="0" w:color="auto"/>
            </w:tcBorders>
            <w:vAlign w:val="center"/>
          </w:tcPr>
          <w:p w:rsidR="00C250B2" w:rsidRDefault="00C250B2" w:rsidP="00672171">
            <w:pPr>
              <w:jc w:val="center"/>
              <w:rPr>
                <w:sz w:val="22"/>
                <w:szCs w:val="22"/>
              </w:rPr>
            </w:pPr>
          </w:p>
        </w:tc>
        <w:tc>
          <w:tcPr>
            <w:tcW w:w="2176" w:type="dxa"/>
            <w:vMerge/>
            <w:vAlign w:val="center"/>
          </w:tcPr>
          <w:p w:rsidR="00C250B2" w:rsidRPr="001A4118" w:rsidRDefault="00C250B2" w:rsidP="00310231">
            <w:pPr>
              <w:jc w:val="right"/>
              <w:rPr>
                <w:sz w:val="22"/>
                <w:szCs w:val="22"/>
              </w:rPr>
            </w:pPr>
          </w:p>
        </w:tc>
        <w:tc>
          <w:tcPr>
            <w:tcW w:w="1978" w:type="dxa"/>
            <w:noWrap/>
            <w:vAlign w:val="center"/>
            <w:hideMark/>
          </w:tcPr>
          <w:p w:rsidR="00C250B2" w:rsidRPr="001A4118" w:rsidRDefault="00C250B2" w:rsidP="0036634A">
            <w:pPr>
              <w:jc w:val="right"/>
              <w:rPr>
                <w:sz w:val="22"/>
                <w:szCs w:val="22"/>
              </w:rPr>
            </w:pPr>
            <w:r>
              <w:rPr>
                <w:sz w:val="22"/>
                <w:szCs w:val="22"/>
              </w:rPr>
              <w:t>D</w:t>
            </w:r>
            <w:r w:rsidRPr="001A4118">
              <w:rPr>
                <w:sz w:val="22"/>
                <w:szCs w:val="22"/>
              </w:rPr>
              <w:t>iocesan course</w:t>
            </w:r>
          </w:p>
        </w:tc>
        <w:tc>
          <w:tcPr>
            <w:tcW w:w="1234" w:type="dxa"/>
            <w:noWrap/>
            <w:vAlign w:val="center"/>
            <w:hideMark/>
          </w:tcPr>
          <w:p w:rsidR="00C250B2" w:rsidRPr="001A4118" w:rsidRDefault="00C250B2" w:rsidP="00895F9A">
            <w:pPr>
              <w:tabs>
                <w:tab w:val="decimal" w:pos="749"/>
              </w:tabs>
              <w:rPr>
                <w:sz w:val="22"/>
                <w:szCs w:val="22"/>
              </w:rPr>
            </w:pPr>
            <w:r w:rsidRPr="001A4118">
              <w:rPr>
                <w:sz w:val="22"/>
                <w:szCs w:val="22"/>
              </w:rPr>
              <w:t>512</w:t>
            </w:r>
          </w:p>
        </w:tc>
        <w:tc>
          <w:tcPr>
            <w:tcW w:w="1040" w:type="dxa"/>
            <w:noWrap/>
            <w:vAlign w:val="center"/>
            <w:hideMark/>
          </w:tcPr>
          <w:p w:rsidR="00C250B2" w:rsidRPr="001A4118" w:rsidRDefault="00C250B2" w:rsidP="00310231">
            <w:pPr>
              <w:tabs>
                <w:tab w:val="decimal" w:pos="507"/>
              </w:tabs>
              <w:rPr>
                <w:sz w:val="22"/>
                <w:szCs w:val="22"/>
              </w:rPr>
            </w:pPr>
            <w:r w:rsidRPr="001A4118">
              <w:rPr>
                <w:sz w:val="22"/>
                <w:szCs w:val="22"/>
              </w:rPr>
              <w:t>23</w:t>
            </w:r>
          </w:p>
        </w:tc>
      </w:tr>
      <w:tr w:rsidR="00C250B2" w:rsidRPr="001A4118" w:rsidTr="000073C3">
        <w:trPr>
          <w:trHeight w:val="300"/>
        </w:trPr>
        <w:tc>
          <w:tcPr>
            <w:tcW w:w="2077" w:type="dxa"/>
            <w:vMerge/>
            <w:tcBorders>
              <w:top w:val="single" w:sz="4" w:space="0" w:color="auto"/>
            </w:tcBorders>
            <w:vAlign w:val="center"/>
          </w:tcPr>
          <w:p w:rsidR="00C250B2" w:rsidRPr="001A4118" w:rsidRDefault="00C250B2" w:rsidP="00672171">
            <w:pPr>
              <w:jc w:val="center"/>
              <w:rPr>
                <w:sz w:val="22"/>
                <w:szCs w:val="22"/>
              </w:rPr>
            </w:pPr>
          </w:p>
        </w:tc>
        <w:tc>
          <w:tcPr>
            <w:tcW w:w="2176" w:type="dxa"/>
            <w:vMerge/>
            <w:vAlign w:val="center"/>
          </w:tcPr>
          <w:p w:rsidR="00C250B2" w:rsidRPr="001A4118" w:rsidRDefault="00C250B2" w:rsidP="00310231">
            <w:pPr>
              <w:jc w:val="right"/>
              <w:rPr>
                <w:sz w:val="22"/>
                <w:szCs w:val="22"/>
              </w:rPr>
            </w:pPr>
          </w:p>
        </w:tc>
        <w:tc>
          <w:tcPr>
            <w:tcW w:w="1978" w:type="dxa"/>
            <w:noWrap/>
            <w:vAlign w:val="center"/>
            <w:hideMark/>
          </w:tcPr>
          <w:p w:rsidR="00C250B2" w:rsidRPr="001A4118" w:rsidRDefault="00C250B2" w:rsidP="0036634A">
            <w:pPr>
              <w:jc w:val="right"/>
              <w:rPr>
                <w:sz w:val="22"/>
                <w:szCs w:val="22"/>
              </w:rPr>
            </w:pPr>
            <w:r>
              <w:rPr>
                <w:sz w:val="22"/>
                <w:szCs w:val="22"/>
              </w:rPr>
              <w:t>Further education</w:t>
            </w:r>
          </w:p>
        </w:tc>
        <w:tc>
          <w:tcPr>
            <w:tcW w:w="1234" w:type="dxa"/>
            <w:noWrap/>
            <w:vAlign w:val="center"/>
          </w:tcPr>
          <w:p w:rsidR="00C250B2" w:rsidRPr="001A4118" w:rsidRDefault="00C250B2" w:rsidP="00895F9A">
            <w:pPr>
              <w:tabs>
                <w:tab w:val="decimal" w:pos="749"/>
              </w:tabs>
              <w:rPr>
                <w:color w:val="000000"/>
                <w:sz w:val="22"/>
                <w:szCs w:val="22"/>
              </w:rPr>
            </w:pPr>
            <w:r w:rsidRPr="001A4118">
              <w:rPr>
                <w:color w:val="000000"/>
                <w:sz w:val="22"/>
                <w:szCs w:val="22"/>
              </w:rPr>
              <w:t>97</w:t>
            </w:r>
          </w:p>
        </w:tc>
        <w:tc>
          <w:tcPr>
            <w:tcW w:w="1040" w:type="dxa"/>
            <w:noWrap/>
            <w:vAlign w:val="center"/>
          </w:tcPr>
          <w:p w:rsidR="00C250B2" w:rsidRPr="001A4118" w:rsidRDefault="00C250B2" w:rsidP="00310231">
            <w:pPr>
              <w:tabs>
                <w:tab w:val="decimal" w:pos="507"/>
              </w:tabs>
              <w:rPr>
                <w:color w:val="000000"/>
                <w:sz w:val="22"/>
                <w:szCs w:val="22"/>
              </w:rPr>
            </w:pPr>
            <w:r w:rsidRPr="001A4118">
              <w:rPr>
                <w:color w:val="000000"/>
                <w:sz w:val="22"/>
                <w:szCs w:val="22"/>
              </w:rPr>
              <w:t>4</w:t>
            </w:r>
          </w:p>
        </w:tc>
      </w:tr>
      <w:tr w:rsidR="00C250B2" w:rsidRPr="001A4118" w:rsidTr="000073C3">
        <w:trPr>
          <w:trHeight w:val="300"/>
        </w:trPr>
        <w:tc>
          <w:tcPr>
            <w:tcW w:w="2077" w:type="dxa"/>
            <w:vMerge/>
            <w:tcBorders>
              <w:top w:val="single" w:sz="4" w:space="0" w:color="auto"/>
              <w:bottom w:val="single" w:sz="12" w:space="0" w:color="auto"/>
            </w:tcBorders>
            <w:vAlign w:val="center"/>
          </w:tcPr>
          <w:p w:rsidR="00C250B2" w:rsidRPr="001A4118" w:rsidRDefault="00C250B2" w:rsidP="00672171">
            <w:pPr>
              <w:jc w:val="center"/>
              <w:rPr>
                <w:sz w:val="22"/>
                <w:szCs w:val="22"/>
              </w:rPr>
            </w:pPr>
          </w:p>
        </w:tc>
        <w:tc>
          <w:tcPr>
            <w:tcW w:w="2176" w:type="dxa"/>
            <w:vMerge/>
            <w:tcBorders>
              <w:bottom w:val="single" w:sz="12" w:space="0" w:color="auto"/>
            </w:tcBorders>
            <w:vAlign w:val="center"/>
          </w:tcPr>
          <w:p w:rsidR="00C250B2" w:rsidRPr="001A4118" w:rsidRDefault="00C250B2" w:rsidP="00310231">
            <w:pPr>
              <w:jc w:val="right"/>
              <w:rPr>
                <w:sz w:val="22"/>
                <w:szCs w:val="22"/>
              </w:rPr>
            </w:pPr>
          </w:p>
        </w:tc>
        <w:tc>
          <w:tcPr>
            <w:tcW w:w="1978" w:type="dxa"/>
            <w:tcBorders>
              <w:bottom w:val="single" w:sz="12" w:space="0" w:color="auto"/>
            </w:tcBorders>
            <w:noWrap/>
            <w:vAlign w:val="center"/>
          </w:tcPr>
          <w:p w:rsidR="00C250B2" w:rsidRPr="001A4118" w:rsidRDefault="00C250B2" w:rsidP="0036634A">
            <w:pPr>
              <w:jc w:val="right"/>
              <w:rPr>
                <w:sz w:val="22"/>
                <w:szCs w:val="22"/>
              </w:rPr>
            </w:pPr>
            <w:r>
              <w:rPr>
                <w:sz w:val="22"/>
                <w:szCs w:val="22"/>
              </w:rPr>
              <w:t>Higher education</w:t>
            </w:r>
          </w:p>
        </w:tc>
        <w:tc>
          <w:tcPr>
            <w:tcW w:w="1234" w:type="dxa"/>
            <w:tcBorders>
              <w:bottom w:val="single" w:sz="12" w:space="0" w:color="auto"/>
            </w:tcBorders>
            <w:noWrap/>
            <w:vAlign w:val="center"/>
          </w:tcPr>
          <w:p w:rsidR="00C250B2" w:rsidRPr="001A4118" w:rsidRDefault="00C250B2" w:rsidP="00895F9A">
            <w:pPr>
              <w:tabs>
                <w:tab w:val="decimal" w:pos="749"/>
              </w:tabs>
              <w:rPr>
                <w:color w:val="000000"/>
                <w:sz w:val="22"/>
                <w:szCs w:val="22"/>
              </w:rPr>
            </w:pPr>
            <w:r w:rsidRPr="001A4118">
              <w:rPr>
                <w:color w:val="000000"/>
                <w:sz w:val="22"/>
                <w:szCs w:val="22"/>
              </w:rPr>
              <w:t>215</w:t>
            </w:r>
          </w:p>
        </w:tc>
        <w:tc>
          <w:tcPr>
            <w:tcW w:w="1040" w:type="dxa"/>
            <w:tcBorders>
              <w:bottom w:val="single" w:sz="12" w:space="0" w:color="auto"/>
            </w:tcBorders>
            <w:noWrap/>
            <w:vAlign w:val="center"/>
          </w:tcPr>
          <w:p w:rsidR="00C250B2" w:rsidRPr="001A4118" w:rsidRDefault="00C250B2" w:rsidP="00310231">
            <w:pPr>
              <w:tabs>
                <w:tab w:val="decimal" w:pos="507"/>
              </w:tabs>
              <w:rPr>
                <w:color w:val="000000"/>
                <w:sz w:val="22"/>
                <w:szCs w:val="22"/>
              </w:rPr>
            </w:pPr>
            <w:r w:rsidRPr="001A4118">
              <w:rPr>
                <w:color w:val="000000"/>
                <w:sz w:val="22"/>
                <w:szCs w:val="22"/>
              </w:rPr>
              <w:t>10</w:t>
            </w:r>
          </w:p>
        </w:tc>
      </w:tr>
    </w:tbl>
    <w:p w:rsidR="00C250B2" w:rsidRDefault="00C250B2">
      <w:r>
        <w:br w:type="page"/>
      </w:r>
    </w:p>
    <w:p w:rsidR="00C250B2" w:rsidRDefault="00C250B2" w:rsidP="004643EE">
      <w:pPr>
        <w:ind w:left="720" w:hanging="720"/>
      </w:pPr>
      <w:r>
        <w:lastRenderedPageBreak/>
        <w:t xml:space="preserve">Table 3 </w:t>
      </w:r>
      <w:proofErr w:type="gramStart"/>
      <w:r>
        <w:t>Multiple</w:t>
      </w:r>
      <w:proofErr w:type="gramEnd"/>
      <w:r>
        <w:t xml:space="preserve"> regression of the CIFS scores</w:t>
      </w:r>
    </w:p>
    <w:p w:rsidR="00C250B2" w:rsidRDefault="00C250B2" w:rsidP="004643EE">
      <w:pPr>
        <w:ind w:left="720" w:hanging="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2421"/>
        <w:gridCol w:w="1896"/>
        <w:gridCol w:w="1074"/>
        <w:gridCol w:w="1074"/>
        <w:gridCol w:w="1074"/>
        <w:gridCol w:w="1074"/>
      </w:tblGrid>
      <w:tr w:rsidR="00C250B2" w:rsidRPr="009D7830" w:rsidTr="004174BB">
        <w:trPr>
          <w:trHeight w:val="300"/>
        </w:trPr>
        <w:tc>
          <w:tcPr>
            <w:tcW w:w="2421" w:type="dxa"/>
            <w:tcBorders>
              <w:top w:val="single" w:sz="12" w:space="0" w:color="auto"/>
            </w:tcBorders>
            <w:noWrap/>
            <w:vAlign w:val="center"/>
          </w:tcPr>
          <w:p w:rsidR="00C250B2" w:rsidRPr="009D7830" w:rsidRDefault="00C250B2" w:rsidP="009D7830">
            <w:pPr>
              <w:rPr>
                <w:sz w:val="22"/>
                <w:szCs w:val="22"/>
              </w:rPr>
            </w:pPr>
          </w:p>
        </w:tc>
        <w:tc>
          <w:tcPr>
            <w:tcW w:w="1896" w:type="dxa"/>
            <w:tcBorders>
              <w:top w:val="single" w:sz="12" w:space="0" w:color="auto"/>
            </w:tcBorders>
            <w:noWrap/>
            <w:vAlign w:val="center"/>
          </w:tcPr>
          <w:p w:rsidR="00C250B2" w:rsidRPr="009D7830" w:rsidRDefault="00C250B2" w:rsidP="009D7830">
            <w:pPr>
              <w:rPr>
                <w:sz w:val="22"/>
                <w:szCs w:val="22"/>
              </w:rPr>
            </w:pPr>
          </w:p>
        </w:tc>
        <w:tc>
          <w:tcPr>
            <w:tcW w:w="4296" w:type="dxa"/>
            <w:gridSpan w:val="4"/>
            <w:tcBorders>
              <w:top w:val="single" w:sz="12" w:space="0" w:color="auto"/>
            </w:tcBorders>
            <w:noWrap/>
            <w:vAlign w:val="center"/>
          </w:tcPr>
          <w:p w:rsidR="00C250B2" w:rsidRDefault="00C250B2" w:rsidP="009D7830">
            <w:pPr>
              <w:tabs>
                <w:tab w:val="decimal" w:pos="361"/>
              </w:tabs>
              <w:jc w:val="center"/>
              <w:rPr>
                <w:sz w:val="22"/>
                <w:szCs w:val="22"/>
              </w:rPr>
            </w:pPr>
            <w:r>
              <w:rPr>
                <w:sz w:val="22"/>
                <w:szCs w:val="22"/>
              </w:rPr>
              <w:t>Step</w:t>
            </w:r>
          </w:p>
        </w:tc>
      </w:tr>
      <w:tr w:rsidR="00C250B2" w:rsidRPr="009D7830" w:rsidTr="009D7830">
        <w:trPr>
          <w:trHeight w:val="300"/>
        </w:trPr>
        <w:tc>
          <w:tcPr>
            <w:tcW w:w="2421" w:type="dxa"/>
            <w:noWrap/>
            <w:vAlign w:val="center"/>
            <w:hideMark/>
          </w:tcPr>
          <w:p w:rsidR="00C250B2" w:rsidRPr="009D7830" w:rsidRDefault="00C250B2" w:rsidP="009D7830">
            <w:pPr>
              <w:rPr>
                <w:sz w:val="22"/>
                <w:szCs w:val="22"/>
              </w:rPr>
            </w:pPr>
          </w:p>
        </w:tc>
        <w:tc>
          <w:tcPr>
            <w:tcW w:w="1896" w:type="dxa"/>
            <w:noWrap/>
            <w:vAlign w:val="center"/>
            <w:hideMark/>
          </w:tcPr>
          <w:p w:rsidR="00C250B2" w:rsidRPr="009D7830" w:rsidRDefault="00C250B2" w:rsidP="009D7830">
            <w:pPr>
              <w:rPr>
                <w:sz w:val="22"/>
                <w:szCs w:val="22"/>
              </w:rPr>
            </w:pPr>
          </w:p>
        </w:tc>
        <w:tc>
          <w:tcPr>
            <w:tcW w:w="1074" w:type="dxa"/>
            <w:tcBorders>
              <w:bottom w:val="single" w:sz="4" w:space="0" w:color="auto"/>
            </w:tcBorders>
            <w:noWrap/>
            <w:vAlign w:val="center"/>
            <w:hideMark/>
          </w:tcPr>
          <w:p w:rsidR="00C250B2" w:rsidRPr="009D7830" w:rsidRDefault="00C250B2" w:rsidP="009D7830">
            <w:pPr>
              <w:tabs>
                <w:tab w:val="decimal" w:pos="361"/>
              </w:tabs>
              <w:jc w:val="center"/>
              <w:rPr>
                <w:sz w:val="22"/>
                <w:szCs w:val="22"/>
              </w:rPr>
            </w:pPr>
            <w:r>
              <w:rPr>
                <w:sz w:val="22"/>
                <w:szCs w:val="22"/>
              </w:rPr>
              <w:t>1</w:t>
            </w:r>
          </w:p>
        </w:tc>
        <w:tc>
          <w:tcPr>
            <w:tcW w:w="1074" w:type="dxa"/>
            <w:tcBorders>
              <w:bottom w:val="single" w:sz="4" w:space="0" w:color="auto"/>
            </w:tcBorders>
            <w:noWrap/>
            <w:vAlign w:val="center"/>
            <w:hideMark/>
          </w:tcPr>
          <w:p w:rsidR="00C250B2" w:rsidRPr="009D7830" w:rsidRDefault="00C250B2" w:rsidP="009D7830">
            <w:pPr>
              <w:tabs>
                <w:tab w:val="decimal" w:pos="361"/>
              </w:tabs>
              <w:jc w:val="center"/>
              <w:rPr>
                <w:sz w:val="22"/>
                <w:szCs w:val="22"/>
              </w:rPr>
            </w:pPr>
            <w:r>
              <w:rPr>
                <w:sz w:val="22"/>
                <w:szCs w:val="22"/>
              </w:rPr>
              <w:t>2</w:t>
            </w:r>
          </w:p>
        </w:tc>
        <w:tc>
          <w:tcPr>
            <w:tcW w:w="1074" w:type="dxa"/>
            <w:tcBorders>
              <w:bottom w:val="single" w:sz="4" w:space="0" w:color="auto"/>
            </w:tcBorders>
            <w:noWrap/>
            <w:vAlign w:val="center"/>
            <w:hideMark/>
          </w:tcPr>
          <w:p w:rsidR="00C250B2" w:rsidRPr="009D7830" w:rsidRDefault="00C250B2" w:rsidP="009D7830">
            <w:pPr>
              <w:tabs>
                <w:tab w:val="decimal" w:pos="361"/>
              </w:tabs>
              <w:jc w:val="center"/>
              <w:rPr>
                <w:sz w:val="22"/>
                <w:szCs w:val="22"/>
              </w:rPr>
            </w:pPr>
            <w:r>
              <w:rPr>
                <w:sz w:val="22"/>
                <w:szCs w:val="22"/>
              </w:rPr>
              <w:t>3</w:t>
            </w:r>
          </w:p>
        </w:tc>
        <w:tc>
          <w:tcPr>
            <w:tcW w:w="1074" w:type="dxa"/>
            <w:tcBorders>
              <w:bottom w:val="single" w:sz="4" w:space="0" w:color="auto"/>
            </w:tcBorders>
            <w:noWrap/>
            <w:vAlign w:val="center"/>
            <w:hideMark/>
          </w:tcPr>
          <w:p w:rsidR="00C250B2" w:rsidRPr="009D7830" w:rsidRDefault="00C250B2" w:rsidP="009D7830">
            <w:pPr>
              <w:tabs>
                <w:tab w:val="decimal" w:pos="361"/>
              </w:tabs>
              <w:jc w:val="center"/>
              <w:rPr>
                <w:sz w:val="22"/>
                <w:szCs w:val="22"/>
              </w:rPr>
            </w:pPr>
            <w:r>
              <w:rPr>
                <w:sz w:val="22"/>
                <w:szCs w:val="22"/>
              </w:rPr>
              <w:t>4</w:t>
            </w:r>
          </w:p>
        </w:tc>
      </w:tr>
      <w:tr w:rsidR="00C250B2" w:rsidRPr="009D7830" w:rsidTr="009D7830">
        <w:trPr>
          <w:trHeight w:val="300"/>
        </w:trPr>
        <w:tc>
          <w:tcPr>
            <w:tcW w:w="2421" w:type="dxa"/>
            <w:vMerge w:val="restart"/>
            <w:noWrap/>
            <w:vAlign w:val="center"/>
            <w:hideMark/>
          </w:tcPr>
          <w:p w:rsidR="00C250B2" w:rsidRPr="009D7830" w:rsidRDefault="00C250B2" w:rsidP="009D7830">
            <w:pPr>
              <w:rPr>
                <w:sz w:val="22"/>
                <w:szCs w:val="22"/>
              </w:rPr>
            </w:pPr>
            <w:r w:rsidRPr="009D7830">
              <w:rPr>
                <w:sz w:val="22"/>
                <w:szCs w:val="22"/>
              </w:rPr>
              <w:t>Personal and contextual</w:t>
            </w:r>
          </w:p>
        </w:tc>
        <w:tc>
          <w:tcPr>
            <w:tcW w:w="1896" w:type="dxa"/>
            <w:noWrap/>
            <w:vAlign w:val="center"/>
            <w:hideMark/>
          </w:tcPr>
          <w:p w:rsidR="00C250B2" w:rsidRPr="009D7830" w:rsidRDefault="00C250B2" w:rsidP="009D7830">
            <w:pPr>
              <w:rPr>
                <w:sz w:val="22"/>
                <w:szCs w:val="22"/>
              </w:rPr>
            </w:pPr>
            <w:r w:rsidRPr="009D7830">
              <w:rPr>
                <w:sz w:val="22"/>
                <w:szCs w:val="22"/>
              </w:rPr>
              <w:t>Sex</w:t>
            </w:r>
          </w:p>
        </w:tc>
        <w:tc>
          <w:tcPr>
            <w:tcW w:w="1074" w:type="dxa"/>
            <w:tcBorders>
              <w:top w:val="single" w:sz="4" w:space="0" w:color="auto"/>
            </w:tcBorders>
            <w:noWrap/>
            <w:vAlign w:val="center"/>
            <w:hideMark/>
          </w:tcPr>
          <w:p w:rsidR="00C250B2" w:rsidRPr="009D7830" w:rsidRDefault="00C250B2" w:rsidP="009D7830">
            <w:pPr>
              <w:tabs>
                <w:tab w:val="decimal" w:pos="361"/>
              </w:tabs>
              <w:rPr>
                <w:sz w:val="22"/>
                <w:szCs w:val="22"/>
                <w:vertAlign w:val="superscript"/>
              </w:rPr>
            </w:pPr>
            <w:r w:rsidRPr="009D7830">
              <w:rPr>
                <w:sz w:val="22"/>
                <w:szCs w:val="22"/>
              </w:rPr>
              <w:t>.05</w:t>
            </w:r>
            <w:r w:rsidRPr="009D7830">
              <w:rPr>
                <w:sz w:val="22"/>
                <w:szCs w:val="22"/>
                <w:vertAlign w:val="superscript"/>
              </w:rPr>
              <w:t>**</w:t>
            </w:r>
          </w:p>
        </w:tc>
        <w:tc>
          <w:tcPr>
            <w:tcW w:w="1074" w:type="dxa"/>
            <w:tcBorders>
              <w:top w:val="single" w:sz="4" w:space="0" w:color="auto"/>
            </w:tcBorders>
            <w:noWrap/>
            <w:vAlign w:val="center"/>
            <w:hideMark/>
          </w:tcPr>
          <w:p w:rsidR="00C250B2" w:rsidRPr="009D7830" w:rsidRDefault="00C250B2" w:rsidP="009D7830">
            <w:pPr>
              <w:tabs>
                <w:tab w:val="decimal" w:pos="361"/>
              </w:tabs>
              <w:rPr>
                <w:sz w:val="22"/>
                <w:szCs w:val="22"/>
              </w:rPr>
            </w:pPr>
          </w:p>
        </w:tc>
        <w:tc>
          <w:tcPr>
            <w:tcW w:w="1074" w:type="dxa"/>
            <w:tcBorders>
              <w:top w:val="single" w:sz="4" w:space="0" w:color="auto"/>
            </w:tcBorders>
            <w:noWrap/>
            <w:vAlign w:val="center"/>
            <w:hideMark/>
          </w:tcPr>
          <w:p w:rsidR="00C250B2" w:rsidRPr="009D7830" w:rsidRDefault="00C250B2" w:rsidP="009D7830">
            <w:pPr>
              <w:tabs>
                <w:tab w:val="decimal" w:pos="361"/>
              </w:tabs>
              <w:rPr>
                <w:sz w:val="22"/>
                <w:szCs w:val="22"/>
              </w:rPr>
            </w:pPr>
          </w:p>
        </w:tc>
        <w:tc>
          <w:tcPr>
            <w:tcW w:w="1074" w:type="dxa"/>
            <w:tcBorders>
              <w:top w:val="single" w:sz="4" w:space="0" w:color="auto"/>
            </w:tcBorders>
            <w:noWrap/>
            <w:vAlign w:val="center"/>
            <w:hideMark/>
          </w:tcPr>
          <w:p w:rsidR="00C250B2" w:rsidRPr="009D7830" w:rsidRDefault="00C250B2" w:rsidP="009D7830">
            <w:pPr>
              <w:tabs>
                <w:tab w:val="decimal" w:pos="361"/>
              </w:tabs>
              <w:rPr>
                <w:sz w:val="22"/>
                <w:szCs w:val="22"/>
              </w:rPr>
            </w:pPr>
          </w:p>
        </w:tc>
      </w:tr>
      <w:tr w:rsidR="00C250B2" w:rsidRPr="009D7830" w:rsidTr="009D7830">
        <w:trPr>
          <w:trHeight w:val="300"/>
        </w:trPr>
        <w:tc>
          <w:tcPr>
            <w:tcW w:w="2421" w:type="dxa"/>
            <w:vMerge/>
            <w:noWrap/>
            <w:vAlign w:val="center"/>
            <w:hideMark/>
          </w:tcPr>
          <w:p w:rsidR="00C250B2" w:rsidRPr="009D7830" w:rsidRDefault="00C250B2" w:rsidP="009D7830">
            <w:pPr>
              <w:rPr>
                <w:sz w:val="22"/>
                <w:szCs w:val="22"/>
              </w:rPr>
            </w:pPr>
          </w:p>
        </w:tc>
        <w:tc>
          <w:tcPr>
            <w:tcW w:w="1896" w:type="dxa"/>
            <w:noWrap/>
            <w:vAlign w:val="center"/>
            <w:hideMark/>
          </w:tcPr>
          <w:p w:rsidR="00C250B2" w:rsidRPr="009D7830" w:rsidRDefault="00C250B2" w:rsidP="009D7830">
            <w:pPr>
              <w:rPr>
                <w:sz w:val="22"/>
                <w:szCs w:val="22"/>
              </w:rPr>
            </w:pPr>
            <w:r w:rsidRPr="009D7830">
              <w:rPr>
                <w:sz w:val="22"/>
                <w:szCs w:val="22"/>
              </w:rPr>
              <w:t>Age</w:t>
            </w:r>
          </w:p>
        </w:tc>
        <w:tc>
          <w:tcPr>
            <w:tcW w:w="1074" w:type="dxa"/>
            <w:noWrap/>
            <w:vAlign w:val="center"/>
            <w:hideMark/>
          </w:tcPr>
          <w:p w:rsidR="00C250B2" w:rsidRPr="009D7830" w:rsidRDefault="00C250B2" w:rsidP="009D7830">
            <w:pPr>
              <w:tabs>
                <w:tab w:val="decimal" w:pos="361"/>
              </w:tabs>
              <w:rPr>
                <w:sz w:val="22"/>
                <w:szCs w:val="22"/>
              </w:rPr>
            </w:pPr>
            <w:r w:rsidRPr="009D7830">
              <w:rPr>
                <w:sz w:val="22"/>
                <w:szCs w:val="22"/>
              </w:rPr>
              <w:t>-.02</w:t>
            </w: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r>
      <w:tr w:rsidR="00C250B2" w:rsidRPr="009D7830" w:rsidTr="009D7830">
        <w:trPr>
          <w:trHeight w:val="300"/>
        </w:trPr>
        <w:tc>
          <w:tcPr>
            <w:tcW w:w="2421" w:type="dxa"/>
            <w:vMerge/>
            <w:noWrap/>
            <w:vAlign w:val="center"/>
            <w:hideMark/>
          </w:tcPr>
          <w:p w:rsidR="00C250B2" w:rsidRPr="009D7830" w:rsidRDefault="00C250B2" w:rsidP="009D7830">
            <w:pPr>
              <w:rPr>
                <w:sz w:val="22"/>
                <w:szCs w:val="22"/>
              </w:rPr>
            </w:pPr>
          </w:p>
        </w:tc>
        <w:tc>
          <w:tcPr>
            <w:tcW w:w="1896" w:type="dxa"/>
            <w:noWrap/>
            <w:vAlign w:val="center"/>
            <w:hideMark/>
          </w:tcPr>
          <w:p w:rsidR="00C250B2" w:rsidRPr="009D7830" w:rsidRDefault="00C250B2" w:rsidP="009D7830">
            <w:pPr>
              <w:rPr>
                <w:sz w:val="22"/>
                <w:szCs w:val="22"/>
              </w:rPr>
            </w:pPr>
            <w:r w:rsidRPr="009D7830">
              <w:rPr>
                <w:sz w:val="22"/>
                <w:szCs w:val="22"/>
              </w:rPr>
              <w:t>Rural location</w:t>
            </w:r>
          </w:p>
        </w:tc>
        <w:tc>
          <w:tcPr>
            <w:tcW w:w="1074" w:type="dxa"/>
            <w:noWrap/>
            <w:vAlign w:val="center"/>
            <w:hideMark/>
          </w:tcPr>
          <w:p w:rsidR="00C250B2" w:rsidRPr="009D7830" w:rsidRDefault="00C250B2" w:rsidP="009D7830">
            <w:pPr>
              <w:tabs>
                <w:tab w:val="decimal" w:pos="361"/>
              </w:tabs>
              <w:rPr>
                <w:sz w:val="22"/>
                <w:szCs w:val="22"/>
              </w:rPr>
            </w:pPr>
            <w:r w:rsidRPr="009D7830">
              <w:rPr>
                <w:sz w:val="22"/>
                <w:szCs w:val="22"/>
              </w:rPr>
              <w:t>-.01</w:t>
            </w: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r>
      <w:tr w:rsidR="00C250B2" w:rsidRPr="009D7830" w:rsidTr="009D7830">
        <w:trPr>
          <w:trHeight w:val="300"/>
        </w:trPr>
        <w:tc>
          <w:tcPr>
            <w:tcW w:w="2421" w:type="dxa"/>
            <w:vMerge/>
            <w:noWrap/>
            <w:vAlign w:val="center"/>
            <w:hideMark/>
          </w:tcPr>
          <w:p w:rsidR="00C250B2" w:rsidRPr="009D7830" w:rsidRDefault="00C250B2" w:rsidP="009D7830">
            <w:pPr>
              <w:rPr>
                <w:sz w:val="22"/>
                <w:szCs w:val="22"/>
              </w:rPr>
            </w:pPr>
          </w:p>
        </w:tc>
        <w:tc>
          <w:tcPr>
            <w:tcW w:w="1896" w:type="dxa"/>
            <w:noWrap/>
            <w:vAlign w:val="center"/>
            <w:hideMark/>
          </w:tcPr>
          <w:p w:rsidR="00C250B2" w:rsidRPr="009D7830" w:rsidRDefault="00C250B2" w:rsidP="009D7830">
            <w:pPr>
              <w:rPr>
                <w:sz w:val="22"/>
                <w:szCs w:val="22"/>
              </w:rPr>
            </w:pPr>
            <w:r w:rsidRPr="009D7830">
              <w:rPr>
                <w:sz w:val="22"/>
                <w:szCs w:val="22"/>
              </w:rPr>
              <w:t xml:space="preserve">Urban </w:t>
            </w:r>
            <w:r>
              <w:rPr>
                <w:sz w:val="22"/>
                <w:szCs w:val="22"/>
              </w:rPr>
              <w:t>l</w:t>
            </w:r>
            <w:r w:rsidRPr="009D7830">
              <w:rPr>
                <w:sz w:val="22"/>
                <w:szCs w:val="22"/>
              </w:rPr>
              <w:t>ocation</w:t>
            </w:r>
          </w:p>
        </w:tc>
        <w:tc>
          <w:tcPr>
            <w:tcW w:w="1074" w:type="dxa"/>
            <w:noWrap/>
            <w:vAlign w:val="center"/>
            <w:hideMark/>
          </w:tcPr>
          <w:p w:rsidR="00C250B2" w:rsidRPr="009D7830" w:rsidRDefault="00C250B2" w:rsidP="009D7830">
            <w:pPr>
              <w:tabs>
                <w:tab w:val="decimal" w:pos="361"/>
              </w:tabs>
              <w:rPr>
                <w:sz w:val="22"/>
                <w:szCs w:val="22"/>
              </w:rPr>
            </w:pPr>
            <w:r w:rsidRPr="009D7830">
              <w:rPr>
                <w:sz w:val="22"/>
                <w:szCs w:val="22"/>
              </w:rPr>
              <w:t>-.02</w:t>
            </w: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r>
      <w:tr w:rsidR="00C250B2" w:rsidRPr="009D7830" w:rsidTr="009D7830">
        <w:trPr>
          <w:trHeight w:val="300"/>
        </w:trPr>
        <w:tc>
          <w:tcPr>
            <w:tcW w:w="2421" w:type="dxa"/>
            <w:noWrap/>
            <w:vAlign w:val="center"/>
          </w:tcPr>
          <w:p w:rsidR="00C250B2" w:rsidRPr="009D7830" w:rsidRDefault="00C250B2" w:rsidP="009D7830">
            <w:pPr>
              <w:rPr>
                <w:sz w:val="22"/>
                <w:szCs w:val="22"/>
              </w:rPr>
            </w:pPr>
          </w:p>
        </w:tc>
        <w:tc>
          <w:tcPr>
            <w:tcW w:w="1896" w:type="dxa"/>
            <w:noWrap/>
            <w:vAlign w:val="center"/>
          </w:tcPr>
          <w:p w:rsidR="00C250B2" w:rsidRPr="009D7830" w:rsidRDefault="00C250B2" w:rsidP="009D7830">
            <w:pPr>
              <w:rPr>
                <w:sz w:val="22"/>
                <w:szCs w:val="22"/>
              </w:rPr>
            </w:pPr>
          </w:p>
        </w:tc>
        <w:tc>
          <w:tcPr>
            <w:tcW w:w="1074" w:type="dxa"/>
            <w:noWrap/>
            <w:vAlign w:val="center"/>
          </w:tcPr>
          <w:p w:rsidR="00C250B2" w:rsidRPr="009D7830" w:rsidRDefault="00C250B2" w:rsidP="009D7830">
            <w:pPr>
              <w:tabs>
                <w:tab w:val="decimal" w:pos="361"/>
              </w:tabs>
              <w:rPr>
                <w:sz w:val="22"/>
                <w:szCs w:val="22"/>
              </w:rPr>
            </w:pPr>
          </w:p>
        </w:tc>
        <w:tc>
          <w:tcPr>
            <w:tcW w:w="1074" w:type="dxa"/>
            <w:noWrap/>
            <w:vAlign w:val="center"/>
          </w:tcPr>
          <w:p w:rsidR="00C250B2" w:rsidRPr="009D7830" w:rsidRDefault="00C250B2" w:rsidP="009D7830">
            <w:pPr>
              <w:tabs>
                <w:tab w:val="decimal" w:pos="361"/>
              </w:tabs>
              <w:rPr>
                <w:sz w:val="22"/>
                <w:szCs w:val="22"/>
              </w:rPr>
            </w:pPr>
          </w:p>
        </w:tc>
        <w:tc>
          <w:tcPr>
            <w:tcW w:w="1074" w:type="dxa"/>
            <w:noWrap/>
            <w:vAlign w:val="center"/>
          </w:tcPr>
          <w:p w:rsidR="00C250B2" w:rsidRPr="009D7830" w:rsidRDefault="00C250B2" w:rsidP="009D7830">
            <w:pPr>
              <w:tabs>
                <w:tab w:val="decimal" w:pos="361"/>
              </w:tabs>
              <w:rPr>
                <w:sz w:val="22"/>
                <w:szCs w:val="22"/>
              </w:rPr>
            </w:pPr>
          </w:p>
        </w:tc>
        <w:tc>
          <w:tcPr>
            <w:tcW w:w="1074" w:type="dxa"/>
            <w:noWrap/>
            <w:vAlign w:val="center"/>
          </w:tcPr>
          <w:p w:rsidR="00C250B2" w:rsidRPr="009D7830" w:rsidRDefault="00C250B2" w:rsidP="009D7830">
            <w:pPr>
              <w:tabs>
                <w:tab w:val="decimal" w:pos="361"/>
              </w:tabs>
              <w:rPr>
                <w:sz w:val="22"/>
                <w:szCs w:val="22"/>
              </w:rPr>
            </w:pPr>
          </w:p>
        </w:tc>
      </w:tr>
      <w:tr w:rsidR="00C250B2" w:rsidRPr="009D7830" w:rsidTr="009D7830">
        <w:trPr>
          <w:trHeight w:val="300"/>
        </w:trPr>
        <w:tc>
          <w:tcPr>
            <w:tcW w:w="2421" w:type="dxa"/>
            <w:vMerge w:val="restart"/>
            <w:noWrap/>
            <w:vAlign w:val="center"/>
            <w:hideMark/>
          </w:tcPr>
          <w:p w:rsidR="00C250B2" w:rsidRPr="009D7830" w:rsidRDefault="00C250B2" w:rsidP="009D7830">
            <w:pPr>
              <w:rPr>
                <w:sz w:val="22"/>
                <w:szCs w:val="22"/>
              </w:rPr>
            </w:pPr>
            <w:r w:rsidRPr="009D7830">
              <w:rPr>
                <w:sz w:val="22"/>
                <w:szCs w:val="22"/>
              </w:rPr>
              <w:t>Psychological</w:t>
            </w:r>
          </w:p>
        </w:tc>
        <w:tc>
          <w:tcPr>
            <w:tcW w:w="1896" w:type="dxa"/>
            <w:noWrap/>
            <w:vAlign w:val="center"/>
            <w:hideMark/>
          </w:tcPr>
          <w:p w:rsidR="00C250B2" w:rsidRPr="009D7830" w:rsidRDefault="00C250B2" w:rsidP="009D7830">
            <w:pPr>
              <w:rPr>
                <w:sz w:val="22"/>
                <w:szCs w:val="22"/>
              </w:rPr>
            </w:pPr>
            <w:r w:rsidRPr="009D7830">
              <w:rPr>
                <w:sz w:val="22"/>
                <w:szCs w:val="22"/>
              </w:rPr>
              <w:t>Extraversion</w:t>
            </w: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r w:rsidRPr="009D7830">
              <w:rPr>
                <w:sz w:val="22"/>
                <w:szCs w:val="22"/>
              </w:rPr>
              <w:t>.14</w:t>
            </w:r>
            <w:r w:rsidRPr="009D7830">
              <w:rPr>
                <w:sz w:val="22"/>
                <w:szCs w:val="22"/>
                <w:vertAlign w:val="superscript"/>
              </w:rPr>
              <w:t>***</w:t>
            </w: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r>
      <w:tr w:rsidR="00C250B2" w:rsidRPr="009D7830" w:rsidTr="009D7830">
        <w:trPr>
          <w:trHeight w:val="300"/>
        </w:trPr>
        <w:tc>
          <w:tcPr>
            <w:tcW w:w="2421" w:type="dxa"/>
            <w:vMerge/>
            <w:noWrap/>
            <w:vAlign w:val="center"/>
            <w:hideMark/>
          </w:tcPr>
          <w:p w:rsidR="00C250B2" w:rsidRPr="009D7830" w:rsidRDefault="00C250B2" w:rsidP="009D7830">
            <w:pPr>
              <w:rPr>
                <w:sz w:val="22"/>
                <w:szCs w:val="22"/>
              </w:rPr>
            </w:pPr>
          </w:p>
        </w:tc>
        <w:tc>
          <w:tcPr>
            <w:tcW w:w="1896" w:type="dxa"/>
            <w:noWrap/>
            <w:vAlign w:val="center"/>
            <w:hideMark/>
          </w:tcPr>
          <w:p w:rsidR="00C250B2" w:rsidRPr="009D7830" w:rsidRDefault="00C250B2" w:rsidP="009D7830">
            <w:pPr>
              <w:rPr>
                <w:sz w:val="22"/>
                <w:szCs w:val="22"/>
              </w:rPr>
            </w:pPr>
            <w:r w:rsidRPr="009D7830">
              <w:rPr>
                <w:sz w:val="22"/>
                <w:szCs w:val="22"/>
              </w:rPr>
              <w:t>Intuition</w:t>
            </w: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r w:rsidRPr="009D7830">
              <w:rPr>
                <w:sz w:val="22"/>
                <w:szCs w:val="22"/>
              </w:rPr>
              <w:t>.13</w:t>
            </w:r>
            <w:r w:rsidRPr="009D7830">
              <w:rPr>
                <w:sz w:val="22"/>
                <w:szCs w:val="22"/>
                <w:vertAlign w:val="superscript"/>
              </w:rPr>
              <w:t>***</w:t>
            </w: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r>
      <w:tr w:rsidR="00C250B2" w:rsidRPr="009D7830" w:rsidTr="009D7830">
        <w:trPr>
          <w:trHeight w:val="300"/>
        </w:trPr>
        <w:tc>
          <w:tcPr>
            <w:tcW w:w="2421" w:type="dxa"/>
            <w:vMerge/>
            <w:noWrap/>
            <w:vAlign w:val="center"/>
            <w:hideMark/>
          </w:tcPr>
          <w:p w:rsidR="00C250B2" w:rsidRPr="009D7830" w:rsidRDefault="00C250B2" w:rsidP="009D7830">
            <w:pPr>
              <w:rPr>
                <w:sz w:val="22"/>
                <w:szCs w:val="22"/>
              </w:rPr>
            </w:pPr>
          </w:p>
        </w:tc>
        <w:tc>
          <w:tcPr>
            <w:tcW w:w="1896" w:type="dxa"/>
            <w:noWrap/>
            <w:vAlign w:val="center"/>
            <w:hideMark/>
          </w:tcPr>
          <w:p w:rsidR="00C250B2" w:rsidRPr="009D7830" w:rsidRDefault="00C250B2" w:rsidP="009D7830">
            <w:pPr>
              <w:rPr>
                <w:sz w:val="22"/>
                <w:szCs w:val="22"/>
              </w:rPr>
            </w:pPr>
            <w:r w:rsidRPr="009D7830">
              <w:rPr>
                <w:sz w:val="22"/>
                <w:szCs w:val="22"/>
              </w:rPr>
              <w:t>Feeling</w:t>
            </w: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r w:rsidRPr="009D7830">
              <w:rPr>
                <w:sz w:val="22"/>
                <w:szCs w:val="22"/>
              </w:rPr>
              <w:t>.10</w:t>
            </w:r>
            <w:r w:rsidRPr="009D7830">
              <w:rPr>
                <w:sz w:val="22"/>
                <w:szCs w:val="22"/>
                <w:vertAlign w:val="superscript"/>
              </w:rPr>
              <w:t>***</w:t>
            </w: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r>
      <w:tr w:rsidR="00C250B2" w:rsidRPr="009D7830" w:rsidTr="009D7830">
        <w:trPr>
          <w:trHeight w:val="300"/>
        </w:trPr>
        <w:tc>
          <w:tcPr>
            <w:tcW w:w="2421" w:type="dxa"/>
            <w:vMerge/>
            <w:noWrap/>
            <w:vAlign w:val="center"/>
            <w:hideMark/>
          </w:tcPr>
          <w:p w:rsidR="00C250B2" w:rsidRPr="009D7830" w:rsidRDefault="00C250B2" w:rsidP="009D7830">
            <w:pPr>
              <w:rPr>
                <w:sz w:val="22"/>
                <w:szCs w:val="22"/>
              </w:rPr>
            </w:pPr>
          </w:p>
        </w:tc>
        <w:tc>
          <w:tcPr>
            <w:tcW w:w="1896" w:type="dxa"/>
            <w:noWrap/>
            <w:vAlign w:val="center"/>
            <w:hideMark/>
          </w:tcPr>
          <w:p w:rsidR="00C250B2" w:rsidRPr="009D7830" w:rsidRDefault="00C250B2" w:rsidP="009D7830">
            <w:pPr>
              <w:rPr>
                <w:sz w:val="22"/>
                <w:szCs w:val="22"/>
              </w:rPr>
            </w:pPr>
            <w:r w:rsidRPr="009D7830">
              <w:rPr>
                <w:sz w:val="22"/>
                <w:szCs w:val="22"/>
              </w:rPr>
              <w:t>Judging</w:t>
            </w: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r w:rsidRPr="009D7830">
              <w:rPr>
                <w:sz w:val="22"/>
                <w:szCs w:val="22"/>
              </w:rPr>
              <w:t>.12</w:t>
            </w:r>
            <w:r w:rsidRPr="009D7830">
              <w:rPr>
                <w:sz w:val="22"/>
                <w:szCs w:val="22"/>
                <w:vertAlign w:val="superscript"/>
              </w:rPr>
              <w:t>***</w:t>
            </w: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r>
      <w:tr w:rsidR="00C250B2" w:rsidRPr="009D7830" w:rsidTr="009D7830">
        <w:trPr>
          <w:trHeight w:val="300"/>
        </w:trPr>
        <w:tc>
          <w:tcPr>
            <w:tcW w:w="2421" w:type="dxa"/>
            <w:noWrap/>
            <w:vAlign w:val="center"/>
            <w:hideMark/>
          </w:tcPr>
          <w:p w:rsidR="00C250B2" w:rsidRPr="009D7830" w:rsidRDefault="00C250B2" w:rsidP="009D7830">
            <w:pPr>
              <w:rPr>
                <w:sz w:val="22"/>
                <w:szCs w:val="22"/>
              </w:rPr>
            </w:pPr>
          </w:p>
        </w:tc>
        <w:tc>
          <w:tcPr>
            <w:tcW w:w="1896" w:type="dxa"/>
            <w:noWrap/>
            <w:vAlign w:val="center"/>
            <w:hideMark/>
          </w:tcPr>
          <w:p w:rsidR="00C250B2" w:rsidRPr="009D7830" w:rsidRDefault="00C250B2" w:rsidP="009D7830">
            <w:pPr>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r>
      <w:tr w:rsidR="00C250B2" w:rsidRPr="009D7830" w:rsidTr="009D7830">
        <w:trPr>
          <w:trHeight w:val="300"/>
        </w:trPr>
        <w:tc>
          <w:tcPr>
            <w:tcW w:w="2421" w:type="dxa"/>
            <w:vMerge w:val="restart"/>
            <w:noWrap/>
            <w:vAlign w:val="center"/>
            <w:hideMark/>
          </w:tcPr>
          <w:p w:rsidR="00C250B2" w:rsidRPr="009D7830" w:rsidRDefault="00C250B2" w:rsidP="009D7830">
            <w:pPr>
              <w:rPr>
                <w:sz w:val="22"/>
                <w:szCs w:val="22"/>
              </w:rPr>
            </w:pPr>
            <w:r w:rsidRPr="009D7830">
              <w:rPr>
                <w:sz w:val="22"/>
                <w:szCs w:val="22"/>
              </w:rPr>
              <w:t>Religious and theological</w:t>
            </w:r>
          </w:p>
        </w:tc>
        <w:tc>
          <w:tcPr>
            <w:tcW w:w="1896" w:type="dxa"/>
            <w:noWrap/>
            <w:vAlign w:val="center"/>
            <w:hideMark/>
          </w:tcPr>
          <w:p w:rsidR="00C250B2" w:rsidRPr="009D7830" w:rsidRDefault="00C250B2" w:rsidP="009D7830">
            <w:pPr>
              <w:rPr>
                <w:sz w:val="22"/>
                <w:szCs w:val="22"/>
              </w:rPr>
            </w:pPr>
            <w:r w:rsidRPr="009D7830">
              <w:rPr>
                <w:sz w:val="22"/>
                <w:szCs w:val="22"/>
              </w:rPr>
              <w:t>Evangelical</w:t>
            </w: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tcPr>
          <w:p w:rsidR="00C250B2" w:rsidRPr="009D7830" w:rsidRDefault="00C250B2" w:rsidP="009D7830">
            <w:pPr>
              <w:tabs>
                <w:tab w:val="decimal" w:pos="361"/>
              </w:tabs>
              <w:rPr>
                <w:sz w:val="22"/>
                <w:szCs w:val="22"/>
              </w:rPr>
            </w:pPr>
            <w:r w:rsidRPr="009D7830">
              <w:rPr>
                <w:sz w:val="22"/>
                <w:szCs w:val="22"/>
              </w:rPr>
              <w:t>.05</w:t>
            </w:r>
            <w:r w:rsidRPr="009D7830">
              <w:rPr>
                <w:sz w:val="22"/>
                <w:szCs w:val="22"/>
                <w:vertAlign w:val="superscript"/>
              </w:rPr>
              <w:t>*</w:t>
            </w:r>
          </w:p>
        </w:tc>
        <w:tc>
          <w:tcPr>
            <w:tcW w:w="1074" w:type="dxa"/>
            <w:noWrap/>
            <w:vAlign w:val="center"/>
          </w:tcPr>
          <w:p w:rsidR="00C250B2" w:rsidRPr="009D7830" w:rsidRDefault="00C250B2" w:rsidP="009D7830">
            <w:pPr>
              <w:tabs>
                <w:tab w:val="decimal" w:pos="361"/>
              </w:tabs>
              <w:rPr>
                <w:sz w:val="22"/>
                <w:szCs w:val="22"/>
              </w:rPr>
            </w:pPr>
          </w:p>
        </w:tc>
      </w:tr>
      <w:tr w:rsidR="00C250B2" w:rsidRPr="009D7830" w:rsidTr="009D7830">
        <w:trPr>
          <w:trHeight w:val="300"/>
        </w:trPr>
        <w:tc>
          <w:tcPr>
            <w:tcW w:w="2421" w:type="dxa"/>
            <w:vMerge/>
            <w:noWrap/>
            <w:vAlign w:val="center"/>
            <w:hideMark/>
          </w:tcPr>
          <w:p w:rsidR="00C250B2" w:rsidRPr="009D7830" w:rsidRDefault="00C250B2" w:rsidP="009D7830">
            <w:pPr>
              <w:rPr>
                <w:sz w:val="22"/>
                <w:szCs w:val="22"/>
              </w:rPr>
            </w:pPr>
          </w:p>
        </w:tc>
        <w:tc>
          <w:tcPr>
            <w:tcW w:w="1896" w:type="dxa"/>
            <w:noWrap/>
            <w:vAlign w:val="center"/>
            <w:hideMark/>
          </w:tcPr>
          <w:p w:rsidR="00C250B2" w:rsidRPr="009D7830" w:rsidRDefault="00C250B2" w:rsidP="009D7830">
            <w:pPr>
              <w:rPr>
                <w:sz w:val="22"/>
                <w:szCs w:val="22"/>
              </w:rPr>
            </w:pPr>
            <w:proofErr w:type="spellStart"/>
            <w:r w:rsidRPr="009D7830">
              <w:rPr>
                <w:sz w:val="22"/>
                <w:szCs w:val="22"/>
              </w:rPr>
              <w:t>Anglo-catholic</w:t>
            </w:r>
            <w:proofErr w:type="spellEnd"/>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tcPr>
          <w:p w:rsidR="00C250B2" w:rsidRPr="009D7830" w:rsidRDefault="00C250B2" w:rsidP="00F41558">
            <w:pPr>
              <w:tabs>
                <w:tab w:val="decimal" w:pos="361"/>
              </w:tabs>
              <w:rPr>
                <w:sz w:val="22"/>
                <w:szCs w:val="22"/>
              </w:rPr>
            </w:pPr>
            <w:r w:rsidRPr="009D7830">
              <w:rPr>
                <w:sz w:val="22"/>
                <w:szCs w:val="22"/>
              </w:rPr>
              <w:t>-.02</w:t>
            </w:r>
          </w:p>
        </w:tc>
        <w:tc>
          <w:tcPr>
            <w:tcW w:w="1074" w:type="dxa"/>
            <w:noWrap/>
            <w:vAlign w:val="center"/>
          </w:tcPr>
          <w:p w:rsidR="00C250B2" w:rsidRPr="009D7830" w:rsidRDefault="00C250B2" w:rsidP="009D7830">
            <w:pPr>
              <w:tabs>
                <w:tab w:val="decimal" w:pos="361"/>
              </w:tabs>
              <w:rPr>
                <w:sz w:val="22"/>
                <w:szCs w:val="22"/>
              </w:rPr>
            </w:pPr>
          </w:p>
        </w:tc>
      </w:tr>
      <w:tr w:rsidR="00C250B2" w:rsidRPr="009D7830" w:rsidTr="009D7830">
        <w:trPr>
          <w:trHeight w:val="300"/>
        </w:trPr>
        <w:tc>
          <w:tcPr>
            <w:tcW w:w="2421" w:type="dxa"/>
            <w:vMerge/>
            <w:noWrap/>
            <w:vAlign w:val="center"/>
            <w:hideMark/>
          </w:tcPr>
          <w:p w:rsidR="00C250B2" w:rsidRPr="009D7830" w:rsidRDefault="00C250B2" w:rsidP="009D7830">
            <w:pPr>
              <w:rPr>
                <w:sz w:val="22"/>
                <w:szCs w:val="22"/>
              </w:rPr>
            </w:pPr>
          </w:p>
        </w:tc>
        <w:tc>
          <w:tcPr>
            <w:tcW w:w="1896" w:type="dxa"/>
            <w:noWrap/>
            <w:vAlign w:val="center"/>
            <w:hideMark/>
          </w:tcPr>
          <w:p w:rsidR="00C250B2" w:rsidRPr="009D7830" w:rsidRDefault="00C250B2" w:rsidP="009D7830">
            <w:pPr>
              <w:rPr>
                <w:sz w:val="22"/>
                <w:szCs w:val="22"/>
              </w:rPr>
            </w:pPr>
            <w:r w:rsidRPr="009D7830">
              <w:rPr>
                <w:sz w:val="22"/>
                <w:szCs w:val="22"/>
              </w:rPr>
              <w:t>Charismatic</w:t>
            </w: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tcPr>
          <w:p w:rsidR="00C250B2" w:rsidRPr="009D7830" w:rsidRDefault="00C250B2" w:rsidP="009D7830">
            <w:pPr>
              <w:tabs>
                <w:tab w:val="decimal" w:pos="361"/>
              </w:tabs>
              <w:rPr>
                <w:sz w:val="22"/>
                <w:szCs w:val="22"/>
              </w:rPr>
            </w:pPr>
            <w:r w:rsidRPr="009D7830">
              <w:rPr>
                <w:sz w:val="22"/>
                <w:szCs w:val="22"/>
              </w:rPr>
              <w:t>.10</w:t>
            </w:r>
            <w:r w:rsidRPr="009D7830">
              <w:rPr>
                <w:sz w:val="22"/>
                <w:szCs w:val="22"/>
                <w:vertAlign w:val="superscript"/>
              </w:rPr>
              <w:t>***</w:t>
            </w:r>
          </w:p>
        </w:tc>
        <w:tc>
          <w:tcPr>
            <w:tcW w:w="1074" w:type="dxa"/>
            <w:noWrap/>
            <w:vAlign w:val="center"/>
          </w:tcPr>
          <w:p w:rsidR="00C250B2" w:rsidRPr="009D7830" w:rsidRDefault="00C250B2" w:rsidP="009D7830">
            <w:pPr>
              <w:tabs>
                <w:tab w:val="decimal" w:pos="361"/>
              </w:tabs>
              <w:rPr>
                <w:sz w:val="22"/>
                <w:szCs w:val="22"/>
              </w:rPr>
            </w:pPr>
          </w:p>
        </w:tc>
      </w:tr>
      <w:tr w:rsidR="00C250B2" w:rsidRPr="009D7830" w:rsidTr="009D7830">
        <w:trPr>
          <w:trHeight w:val="300"/>
        </w:trPr>
        <w:tc>
          <w:tcPr>
            <w:tcW w:w="2421" w:type="dxa"/>
            <w:vMerge/>
            <w:noWrap/>
            <w:vAlign w:val="center"/>
            <w:hideMark/>
          </w:tcPr>
          <w:p w:rsidR="00C250B2" w:rsidRPr="009D7830" w:rsidRDefault="00C250B2" w:rsidP="009D7830">
            <w:pPr>
              <w:rPr>
                <w:sz w:val="22"/>
                <w:szCs w:val="22"/>
              </w:rPr>
            </w:pPr>
          </w:p>
        </w:tc>
        <w:tc>
          <w:tcPr>
            <w:tcW w:w="1896" w:type="dxa"/>
            <w:noWrap/>
            <w:vAlign w:val="center"/>
            <w:hideMark/>
          </w:tcPr>
          <w:p w:rsidR="00C250B2" w:rsidRPr="009D7830" w:rsidRDefault="00C250B2" w:rsidP="009D7830">
            <w:pPr>
              <w:rPr>
                <w:sz w:val="22"/>
                <w:szCs w:val="22"/>
              </w:rPr>
            </w:pPr>
            <w:r w:rsidRPr="009D7830">
              <w:rPr>
                <w:sz w:val="22"/>
                <w:szCs w:val="22"/>
              </w:rPr>
              <w:t>Liberal</w:t>
            </w: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tcPr>
          <w:p w:rsidR="00C250B2" w:rsidRPr="009D7830" w:rsidRDefault="00C250B2" w:rsidP="009D7830">
            <w:pPr>
              <w:tabs>
                <w:tab w:val="decimal" w:pos="361"/>
              </w:tabs>
              <w:rPr>
                <w:sz w:val="22"/>
                <w:szCs w:val="22"/>
              </w:rPr>
            </w:pPr>
            <w:r w:rsidRPr="009D7830">
              <w:rPr>
                <w:sz w:val="22"/>
                <w:szCs w:val="22"/>
              </w:rPr>
              <w:t>-.04</w:t>
            </w:r>
          </w:p>
        </w:tc>
        <w:tc>
          <w:tcPr>
            <w:tcW w:w="1074" w:type="dxa"/>
            <w:noWrap/>
            <w:vAlign w:val="center"/>
          </w:tcPr>
          <w:p w:rsidR="00C250B2" w:rsidRPr="009D7830" w:rsidRDefault="00C250B2" w:rsidP="009D7830">
            <w:pPr>
              <w:tabs>
                <w:tab w:val="decimal" w:pos="361"/>
              </w:tabs>
              <w:rPr>
                <w:sz w:val="22"/>
                <w:szCs w:val="22"/>
              </w:rPr>
            </w:pPr>
          </w:p>
        </w:tc>
      </w:tr>
      <w:tr w:rsidR="00C250B2" w:rsidRPr="009D7830" w:rsidTr="009D7830">
        <w:trPr>
          <w:trHeight w:val="300"/>
        </w:trPr>
        <w:tc>
          <w:tcPr>
            <w:tcW w:w="2421" w:type="dxa"/>
            <w:vMerge/>
            <w:noWrap/>
            <w:vAlign w:val="center"/>
            <w:hideMark/>
          </w:tcPr>
          <w:p w:rsidR="00C250B2" w:rsidRPr="009D7830" w:rsidRDefault="00C250B2" w:rsidP="009D7830">
            <w:pPr>
              <w:rPr>
                <w:sz w:val="22"/>
                <w:szCs w:val="22"/>
              </w:rPr>
            </w:pPr>
          </w:p>
        </w:tc>
        <w:tc>
          <w:tcPr>
            <w:tcW w:w="1896" w:type="dxa"/>
            <w:noWrap/>
            <w:vAlign w:val="center"/>
            <w:hideMark/>
          </w:tcPr>
          <w:p w:rsidR="00C250B2" w:rsidRPr="009D7830" w:rsidRDefault="00C250B2" w:rsidP="009D7830">
            <w:pPr>
              <w:rPr>
                <w:sz w:val="22"/>
                <w:szCs w:val="22"/>
              </w:rPr>
            </w:pPr>
            <w:r w:rsidRPr="009D7830">
              <w:rPr>
                <w:sz w:val="22"/>
                <w:szCs w:val="22"/>
              </w:rPr>
              <w:t>Conservative</w:t>
            </w: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tcPr>
          <w:p w:rsidR="00C250B2" w:rsidRPr="009D7830" w:rsidRDefault="00C250B2" w:rsidP="009D7830">
            <w:pPr>
              <w:tabs>
                <w:tab w:val="decimal" w:pos="361"/>
              </w:tabs>
              <w:rPr>
                <w:sz w:val="22"/>
                <w:szCs w:val="22"/>
              </w:rPr>
            </w:pPr>
            <w:r w:rsidRPr="009D7830">
              <w:rPr>
                <w:sz w:val="22"/>
                <w:szCs w:val="22"/>
              </w:rPr>
              <w:t>.05</w:t>
            </w:r>
            <w:r w:rsidRPr="009D7830">
              <w:rPr>
                <w:sz w:val="22"/>
                <w:szCs w:val="22"/>
                <w:vertAlign w:val="superscript"/>
              </w:rPr>
              <w:t>*</w:t>
            </w:r>
          </w:p>
        </w:tc>
        <w:tc>
          <w:tcPr>
            <w:tcW w:w="1074" w:type="dxa"/>
            <w:noWrap/>
            <w:vAlign w:val="center"/>
          </w:tcPr>
          <w:p w:rsidR="00C250B2" w:rsidRPr="009D7830" w:rsidRDefault="00C250B2" w:rsidP="009D7830">
            <w:pPr>
              <w:tabs>
                <w:tab w:val="decimal" w:pos="361"/>
              </w:tabs>
              <w:rPr>
                <w:sz w:val="22"/>
                <w:szCs w:val="22"/>
              </w:rPr>
            </w:pPr>
          </w:p>
        </w:tc>
      </w:tr>
      <w:tr w:rsidR="00C250B2" w:rsidRPr="009D7830" w:rsidTr="009D7830">
        <w:trPr>
          <w:trHeight w:val="300"/>
        </w:trPr>
        <w:tc>
          <w:tcPr>
            <w:tcW w:w="2421" w:type="dxa"/>
            <w:noWrap/>
            <w:vAlign w:val="center"/>
            <w:hideMark/>
          </w:tcPr>
          <w:p w:rsidR="00C250B2" w:rsidRPr="009D7830" w:rsidRDefault="00C250B2" w:rsidP="009D7830">
            <w:pPr>
              <w:rPr>
                <w:sz w:val="22"/>
                <w:szCs w:val="22"/>
              </w:rPr>
            </w:pPr>
          </w:p>
        </w:tc>
        <w:tc>
          <w:tcPr>
            <w:tcW w:w="1896" w:type="dxa"/>
            <w:noWrap/>
            <w:vAlign w:val="center"/>
            <w:hideMark/>
          </w:tcPr>
          <w:p w:rsidR="00C250B2" w:rsidRPr="009D7830" w:rsidRDefault="00C250B2" w:rsidP="009D7830">
            <w:pPr>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r>
      <w:tr w:rsidR="00C250B2" w:rsidRPr="009D7830" w:rsidTr="009D7830">
        <w:trPr>
          <w:trHeight w:val="300"/>
        </w:trPr>
        <w:tc>
          <w:tcPr>
            <w:tcW w:w="2421" w:type="dxa"/>
            <w:vMerge w:val="restart"/>
            <w:noWrap/>
            <w:vAlign w:val="center"/>
            <w:hideMark/>
          </w:tcPr>
          <w:p w:rsidR="00C250B2" w:rsidRPr="009D7830" w:rsidRDefault="00C250B2" w:rsidP="009D7830">
            <w:pPr>
              <w:rPr>
                <w:sz w:val="22"/>
                <w:szCs w:val="22"/>
              </w:rPr>
            </w:pPr>
            <w:r w:rsidRPr="009D7830">
              <w:rPr>
                <w:sz w:val="22"/>
                <w:szCs w:val="22"/>
              </w:rPr>
              <w:t>Educational</w:t>
            </w:r>
          </w:p>
        </w:tc>
        <w:tc>
          <w:tcPr>
            <w:tcW w:w="1896" w:type="dxa"/>
            <w:noWrap/>
            <w:vAlign w:val="center"/>
            <w:hideMark/>
          </w:tcPr>
          <w:p w:rsidR="00C250B2" w:rsidRPr="009D7830" w:rsidRDefault="00C250B2" w:rsidP="009D7830">
            <w:pPr>
              <w:rPr>
                <w:sz w:val="22"/>
                <w:szCs w:val="22"/>
              </w:rPr>
            </w:pPr>
            <w:r w:rsidRPr="009D7830">
              <w:rPr>
                <w:sz w:val="22"/>
                <w:szCs w:val="22"/>
              </w:rPr>
              <w:t>General education</w:t>
            </w: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r w:rsidRPr="009D7830">
              <w:rPr>
                <w:sz w:val="22"/>
                <w:szCs w:val="22"/>
              </w:rPr>
              <w:t>.00</w:t>
            </w:r>
          </w:p>
        </w:tc>
      </w:tr>
      <w:tr w:rsidR="00C250B2" w:rsidRPr="009D7830" w:rsidTr="009D7830">
        <w:trPr>
          <w:trHeight w:val="300"/>
        </w:trPr>
        <w:tc>
          <w:tcPr>
            <w:tcW w:w="2421" w:type="dxa"/>
            <w:vMerge/>
            <w:noWrap/>
            <w:vAlign w:val="center"/>
            <w:hideMark/>
          </w:tcPr>
          <w:p w:rsidR="00C250B2" w:rsidRPr="009D7830" w:rsidRDefault="00C250B2" w:rsidP="009D7830">
            <w:pPr>
              <w:rPr>
                <w:sz w:val="22"/>
                <w:szCs w:val="22"/>
              </w:rPr>
            </w:pPr>
          </w:p>
        </w:tc>
        <w:tc>
          <w:tcPr>
            <w:tcW w:w="1896" w:type="dxa"/>
            <w:noWrap/>
            <w:vAlign w:val="center"/>
            <w:hideMark/>
          </w:tcPr>
          <w:p w:rsidR="00C250B2" w:rsidRPr="009D7830" w:rsidRDefault="00C250B2" w:rsidP="009D7830">
            <w:pPr>
              <w:rPr>
                <w:sz w:val="22"/>
                <w:szCs w:val="22"/>
              </w:rPr>
            </w:pPr>
            <w:r w:rsidRPr="009D7830">
              <w:rPr>
                <w:sz w:val="22"/>
                <w:szCs w:val="22"/>
              </w:rPr>
              <w:t>Alpha</w:t>
            </w: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r w:rsidRPr="009D7830">
              <w:rPr>
                <w:sz w:val="22"/>
                <w:szCs w:val="22"/>
              </w:rPr>
              <w:t>.01</w:t>
            </w:r>
          </w:p>
        </w:tc>
      </w:tr>
      <w:tr w:rsidR="00C250B2" w:rsidRPr="009D7830" w:rsidTr="009D7830">
        <w:trPr>
          <w:trHeight w:val="300"/>
        </w:trPr>
        <w:tc>
          <w:tcPr>
            <w:tcW w:w="2421" w:type="dxa"/>
            <w:vMerge/>
            <w:noWrap/>
            <w:vAlign w:val="center"/>
            <w:hideMark/>
          </w:tcPr>
          <w:p w:rsidR="00C250B2" w:rsidRPr="009D7830" w:rsidRDefault="00C250B2" w:rsidP="009D7830">
            <w:pPr>
              <w:rPr>
                <w:sz w:val="22"/>
                <w:szCs w:val="22"/>
              </w:rPr>
            </w:pPr>
          </w:p>
        </w:tc>
        <w:tc>
          <w:tcPr>
            <w:tcW w:w="1896" w:type="dxa"/>
            <w:noWrap/>
            <w:vAlign w:val="center"/>
            <w:hideMark/>
          </w:tcPr>
          <w:p w:rsidR="00C250B2" w:rsidRPr="009D7830" w:rsidRDefault="00C250B2" w:rsidP="009D7830">
            <w:pPr>
              <w:rPr>
                <w:sz w:val="22"/>
                <w:szCs w:val="22"/>
              </w:rPr>
            </w:pPr>
            <w:r w:rsidRPr="009D7830">
              <w:rPr>
                <w:sz w:val="22"/>
                <w:szCs w:val="22"/>
              </w:rPr>
              <w:t>Emmaus</w:t>
            </w: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tcPr>
          <w:p w:rsidR="00C250B2" w:rsidRPr="009D7830" w:rsidRDefault="00C250B2" w:rsidP="009D7830">
            <w:pPr>
              <w:tabs>
                <w:tab w:val="decimal" w:pos="361"/>
              </w:tabs>
              <w:rPr>
                <w:sz w:val="22"/>
                <w:szCs w:val="22"/>
              </w:rPr>
            </w:pPr>
            <w:r w:rsidRPr="009D7830">
              <w:rPr>
                <w:sz w:val="22"/>
                <w:szCs w:val="22"/>
              </w:rPr>
              <w:t>.04</w:t>
            </w:r>
            <w:r w:rsidRPr="00F41558">
              <w:rPr>
                <w:sz w:val="22"/>
                <w:szCs w:val="22"/>
                <w:vertAlign w:val="superscript"/>
              </w:rPr>
              <w:t>*</w:t>
            </w:r>
          </w:p>
        </w:tc>
      </w:tr>
      <w:tr w:rsidR="00C250B2" w:rsidRPr="009D7830" w:rsidTr="009D7830">
        <w:trPr>
          <w:trHeight w:val="300"/>
        </w:trPr>
        <w:tc>
          <w:tcPr>
            <w:tcW w:w="2421" w:type="dxa"/>
            <w:vMerge/>
            <w:noWrap/>
            <w:vAlign w:val="center"/>
            <w:hideMark/>
          </w:tcPr>
          <w:p w:rsidR="00C250B2" w:rsidRPr="009D7830" w:rsidRDefault="00C250B2" w:rsidP="009D7830">
            <w:pPr>
              <w:rPr>
                <w:sz w:val="22"/>
                <w:szCs w:val="22"/>
              </w:rPr>
            </w:pPr>
          </w:p>
        </w:tc>
        <w:tc>
          <w:tcPr>
            <w:tcW w:w="1896" w:type="dxa"/>
            <w:noWrap/>
            <w:vAlign w:val="center"/>
            <w:hideMark/>
          </w:tcPr>
          <w:p w:rsidR="00C250B2" w:rsidRPr="009D7830" w:rsidRDefault="00C250B2" w:rsidP="009D7830">
            <w:pPr>
              <w:rPr>
                <w:sz w:val="22"/>
                <w:szCs w:val="22"/>
              </w:rPr>
            </w:pPr>
            <w:r w:rsidRPr="009D7830">
              <w:rPr>
                <w:sz w:val="22"/>
                <w:szCs w:val="22"/>
              </w:rPr>
              <w:t>Parish course</w:t>
            </w: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tcPr>
          <w:p w:rsidR="00C250B2" w:rsidRPr="009D7830" w:rsidRDefault="00C250B2" w:rsidP="009D7830">
            <w:pPr>
              <w:tabs>
                <w:tab w:val="decimal" w:pos="361"/>
              </w:tabs>
              <w:rPr>
                <w:sz w:val="22"/>
                <w:szCs w:val="22"/>
              </w:rPr>
            </w:pPr>
            <w:r w:rsidRPr="009D7830">
              <w:rPr>
                <w:sz w:val="22"/>
                <w:szCs w:val="22"/>
              </w:rPr>
              <w:t>.04</w:t>
            </w:r>
            <w:r w:rsidRPr="009D7830">
              <w:rPr>
                <w:sz w:val="22"/>
                <w:szCs w:val="22"/>
                <w:vertAlign w:val="superscript"/>
              </w:rPr>
              <w:t>*</w:t>
            </w:r>
          </w:p>
        </w:tc>
      </w:tr>
      <w:tr w:rsidR="00C250B2" w:rsidRPr="009D7830" w:rsidTr="009D7830">
        <w:trPr>
          <w:trHeight w:val="300"/>
        </w:trPr>
        <w:tc>
          <w:tcPr>
            <w:tcW w:w="2421" w:type="dxa"/>
            <w:vMerge/>
            <w:noWrap/>
            <w:vAlign w:val="center"/>
            <w:hideMark/>
          </w:tcPr>
          <w:p w:rsidR="00C250B2" w:rsidRPr="009D7830" w:rsidRDefault="00C250B2" w:rsidP="009D7830">
            <w:pPr>
              <w:rPr>
                <w:sz w:val="22"/>
                <w:szCs w:val="22"/>
              </w:rPr>
            </w:pPr>
          </w:p>
        </w:tc>
        <w:tc>
          <w:tcPr>
            <w:tcW w:w="1896" w:type="dxa"/>
            <w:noWrap/>
            <w:vAlign w:val="center"/>
            <w:hideMark/>
          </w:tcPr>
          <w:p w:rsidR="00C250B2" w:rsidRPr="009D7830" w:rsidRDefault="00C250B2" w:rsidP="009D7830">
            <w:pPr>
              <w:rPr>
                <w:sz w:val="22"/>
                <w:szCs w:val="22"/>
              </w:rPr>
            </w:pPr>
            <w:r w:rsidRPr="009D7830">
              <w:rPr>
                <w:sz w:val="22"/>
                <w:szCs w:val="22"/>
              </w:rPr>
              <w:t>Diocesan</w:t>
            </w:r>
            <w:r w:rsidR="00A0477D">
              <w:rPr>
                <w:sz w:val="22"/>
                <w:szCs w:val="22"/>
              </w:rPr>
              <w:t>/regional</w:t>
            </w:r>
            <w:r w:rsidRPr="009D7830">
              <w:rPr>
                <w:sz w:val="22"/>
                <w:szCs w:val="22"/>
              </w:rPr>
              <w:t xml:space="preserve"> course</w:t>
            </w: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tcPr>
          <w:p w:rsidR="00C250B2" w:rsidRPr="009D7830" w:rsidRDefault="00C250B2" w:rsidP="009D7830">
            <w:pPr>
              <w:tabs>
                <w:tab w:val="decimal" w:pos="361"/>
              </w:tabs>
              <w:rPr>
                <w:sz w:val="22"/>
                <w:szCs w:val="22"/>
              </w:rPr>
            </w:pPr>
            <w:r w:rsidRPr="009D7830">
              <w:rPr>
                <w:sz w:val="22"/>
                <w:szCs w:val="22"/>
              </w:rPr>
              <w:t>.11</w:t>
            </w:r>
            <w:r w:rsidRPr="009D7830">
              <w:rPr>
                <w:sz w:val="22"/>
                <w:szCs w:val="22"/>
                <w:vertAlign w:val="superscript"/>
              </w:rPr>
              <w:t>***</w:t>
            </w:r>
          </w:p>
        </w:tc>
      </w:tr>
      <w:tr w:rsidR="00C250B2" w:rsidRPr="009D7830" w:rsidTr="009D7830">
        <w:trPr>
          <w:trHeight w:val="300"/>
        </w:trPr>
        <w:tc>
          <w:tcPr>
            <w:tcW w:w="2421" w:type="dxa"/>
            <w:vMerge/>
            <w:noWrap/>
            <w:vAlign w:val="center"/>
            <w:hideMark/>
          </w:tcPr>
          <w:p w:rsidR="00C250B2" w:rsidRPr="009D7830" w:rsidRDefault="00C250B2" w:rsidP="009D7830">
            <w:pPr>
              <w:rPr>
                <w:sz w:val="22"/>
                <w:szCs w:val="22"/>
              </w:rPr>
            </w:pPr>
          </w:p>
        </w:tc>
        <w:tc>
          <w:tcPr>
            <w:tcW w:w="1896" w:type="dxa"/>
            <w:noWrap/>
            <w:vAlign w:val="center"/>
            <w:hideMark/>
          </w:tcPr>
          <w:p w:rsidR="00C250B2" w:rsidRPr="009D7830" w:rsidRDefault="00C250B2" w:rsidP="009D7830">
            <w:pPr>
              <w:rPr>
                <w:sz w:val="22"/>
                <w:szCs w:val="22"/>
              </w:rPr>
            </w:pPr>
            <w:r w:rsidRPr="009D7830">
              <w:rPr>
                <w:sz w:val="22"/>
                <w:szCs w:val="22"/>
              </w:rPr>
              <w:t>FE course</w:t>
            </w: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tcPr>
          <w:p w:rsidR="00C250B2" w:rsidRPr="009D7830" w:rsidRDefault="00C250B2" w:rsidP="009D7830">
            <w:pPr>
              <w:tabs>
                <w:tab w:val="decimal" w:pos="361"/>
              </w:tabs>
              <w:rPr>
                <w:sz w:val="22"/>
                <w:szCs w:val="22"/>
              </w:rPr>
            </w:pPr>
            <w:r w:rsidRPr="009D7830">
              <w:rPr>
                <w:sz w:val="22"/>
                <w:szCs w:val="22"/>
              </w:rPr>
              <w:t>.01</w:t>
            </w:r>
          </w:p>
        </w:tc>
      </w:tr>
      <w:tr w:rsidR="00C250B2" w:rsidRPr="009D7830" w:rsidTr="009D7830">
        <w:trPr>
          <w:trHeight w:val="300"/>
        </w:trPr>
        <w:tc>
          <w:tcPr>
            <w:tcW w:w="2421" w:type="dxa"/>
            <w:vMerge/>
            <w:noWrap/>
            <w:vAlign w:val="center"/>
            <w:hideMark/>
          </w:tcPr>
          <w:p w:rsidR="00C250B2" w:rsidRPr="009D7830" w:rsidRDefault="00C250B2" w:rsidP="009D7830">
            <w:pPr>
              <w:rPr>
                <w:sz w:val="22"/>
                <w:szCs w:val="22"/>
              </w:rPr>
            </w:pPr>
          </w:p>
        </w:tc>
        <w:tc>
          <w:tcPr>
            <w:tcW w:w="1896" w:type="dxa"/>
            <w:noWrap/>
            <w:vAlign w:val="center"/>
            <w:hideMark/>
          </w:tcPr>
          <w:p w:rsidR="00C250B2" w:rsidRPr="009D7830" w:rsidRDefault="00C250B2" w:rsidP="009D7830">
            <w:pPr>
              <w:rPr>
                <w:sz w:val="22"/>
                <w:szCs w:val="22"/>
              </w:rPr>
            </w:pPr>
            <w:r w:rsidRPr="009D7830">
              <w:rPr>
                <w:sz w:val="22"/>
                <w:szCs w:val="22"/>
              </w:rPr>
              <w:t>HE course</w:t>
            </w: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hideMark/>
          </w:tcPr>
          <w:p w:rsidR="00C250B2" w:rsidRPr="009D7830" w:rsidRDefault="00C250B2" w:rsidP="009D7830">
            <w:pPr>
              <w:tabs>
                <w:tab w:val="decimal" w:pos="361"/>
              </w:tabs>
              <w:rPr>
                <w:sz w:val="22"/>
                <w:szCs w:val="22"/>
              </w:rPr>
            </w:pPr>
          </w:p>
        </w:tc>
        <w:tc>
          <w:tcPr>
            <w:tcW w:w="1074" w:type="dxa"/>
            <w:noWrap/>
            <w:vAlign w:val="center"/>
          </w:tcPr>
          <w:p w:rsidR="00C250B2" w:rsidRPr="009D7830" w:rsidRDefault="00C250B2" w:rsidP="009D7830">
            <w:pPr>
              <w:tabs>
                <w:tab w:val="decimal" w:pos="361"/>
              </w:tabs>
              <w:rPr>
                <w:sz w:val="22"/>
                <w:szCs w:val="22"/>
              </w:rPr>
            </w:pPr>
            <w:r w:rsidRPr="009D7830">
              <w:rPr>
                <w:sz w:val="22"/>
                <w:szCs w:val="22"/>
              </w:rPr>
              <w:t>.12</w:t>
            </w:r>
            <w:r w:rsidRPr="009D7830">
              <w:rPr>
                <w:sz w:val="22"/>
                <w:szCs w:val="22"/>
                <w:vertAlign w:val="superscript"/>
              </w:rPr>
              <w:t>***</w:t>
            </w:r>
          </w:p>
        </w:tc>
      </w:tr>
      <w:tr w:rsidR="00C250B2" w:rsidRPr="009D7830" w:rsidTr="009D7830">
        <w:trPr>
          <w:trHeight w:val="300"/>
        </w:trPr>
        <w:tc>
          <w:tcPr>
            <w:tcW w:w="2421" w:type="dxa"/>
            <w:noWrap/>
            <w:vAlign w:val="center"/>
            <w:hideMark/>
          </w:tcPr>
          <w:p w:rsidR="00C250B2" w:rsidRPr="009D7830" w:rsidRDefault="00C250B2" w:rsidP="009D7830">
            <w:pPr>
              <w:rPr>
                <w:sz w:val="22"/>
                <w:szCs w:val="22"/>
              </w:rPr>
            </w:pPr>
          </w:p>
        </w:tc>
        <w:tc>
          <w:tcPr>
            <w:tcW w:w="1896" w:type="dxa"/>
            <w:noWrap/>
            <w:vAlign w:val="center"/>
            <w:hideMark/>
          </w:tcPr>
          <w:p w:rsidR="00C250B2" w:rsidRPr="009D7830" w:rsidRDefault="00C250B2" w:rsidP="009D7830">
            <w:pPr>
              <w:rPr>
                <w:sz w:val="22"/>
                <w:szCs w:val="22"/>
              </w:rPr>
            </w:pPr>
          </w:p>
        </w:tc>
        <w:tc>
          <w:tcPr>
            <w:tcW w:w="1074" w:type="dxa"/>
            <w:tcBorders>
              <w:bottom w:val="single" w:sz="4" w:space="0" w:color="auto"/>
            </w:tcBorders>
            <w:noWrap/>
            <w:vAlign w:val="center"/>
            <w:hideMark/>
          </w:tcPr>
          <w:p w:rsidR="00C250B2" w:rsidRPr="009D7830" w:rsidRDefault="00C250B2" w:rsidP="009D7830">
            <w:pPr>
              <w:tabs>
                <w:tab w:val="decimal" w:pos="361"/>
              </w:tabs>
              <w:rPr>
                <w:sz w:val="22"/>
                <w:szCs w:val="22"/>
              </w:rPr>
            </w:pPr>
          </w:p>
        </w:tc>
        <w:tc>
          <w:tcPr>
            <w:tcW w:w="1074" w:type="dxa"/>
            <w:tcBorders>
              <w:bottom w:val="single" w:sz="4" w:space="0" w:color="auto"/>
            </w:tcBorders>
            <w:noWrap/>
            <w:vAlign w:val="center"/>
            <w:hideMark/>
          </w:tcPr>
          <w:p w:rsidR="00C250B2" w:rsidRPr="009D7830" w:rsidRDefault="00C250B2" w:rsidP="009D7830">
            <w:pPr>
              <w:tabs>
                <w:tab w:val="decimal" w:pos="361"/>
              </w:tabs>
              <w:rPr>
                <w:sz w:val="22"/>
                <w:szCs w:val="22"/>
              </w:rPr>
            </w:pPr>
          </w:p>
        </w:tc>
        <w:tc>
          <w:tcPr>
            <w:tcW w:w="1074" w:type="dxa"/>
            <w:tcBorders>
              <w:bottom w:val="single" w:sz="4" w:space="0" w:color="auto"/>
            </w:tcBorders>
            <w:noWrap/>
            <w:vAlign w:val="center"/>
            <w:hideMark/>
          </w:tcPr>
          <w:p w:rsidR="00C250B2" w:rsidRPr="009D7830" w:rsidRDefault="00C250B2" w:rsidP="009D7830">
            <w:pPr>
              <w:tabs>
                <w:tab w:val="decimal" w:pos="361"/>
              </w:tabs>
              <w:rPr>
                <w:sz w:val="22"/>
                <w:szCs w:val="22"/>
              </w:rPr>
            </w:pPr>
          </w:p>
        </w:tc>
        <w:tc>
          <w:tcPr>
            <w:tcW w:w="1074" w:type="dxa"/>
            <w:tcBorders>
              <w:bottom w:val="single" w:sz="4" w:space="0" w:color="auto"/>
            </w:tcBorders>
            <w:noWrap/>
            <w:vAlign w:val="center"/>
            <w:hideMark/>
          </w:tcPr>
          <w:p w:rsidR="00C250B2" w:rsidRPr="009D7830" w:rsidRDefault="00C250B2" w:rsidP="009D7830">
            <w:pPr>
              <w:tabs>
                <w:tab w:val="decimal" w:pos="361"/>
              </w:tabs>
              <w:rPr>
                <w:sz w:val="22"/>
                <w:szCs w:val="22"/>
              </w:rPr>
            </w:pPr>
          </w:p>
        </w:tc>
      </w:tr>
      <w:tr w:rsidR="00C250B2" w:rsidRPr="009D7830" w:rsidTr="009D7830">
        <w:trPr>
          <w:trHeight w:val="300"/>
        </w:trPr>
        <w:tc>
          <w:tcPr>
            <w:tcW w:w="2421" w:type="dxa"/>
            <w:noWrap/>
            <w:vAlign w:val="center"/>
            <w:hideMark/>
          </w:tcPr>
          <w:p w:rsidR="00C250B2" w:rsidRPr="009D7830" w:rsidRDefault="00C250B2" w:rsidP="009D7830">
            <w:pPr>
              <w:rPr>
                <w:i/>
                <w:sz w:val="22"/>
                <w:szCs w:val="22"/>
                <w:vertAlign w:val="superscript"/>
              </w:rPr>
            </w:pPr>
            <w:r>
              <w:rPr>
                <w:sz w:val="22"/>
                <w:szCs w:val="22"/>
              </w:rPr>
              <w:t xml:space="preserve">Increase in </w:t>
            </w:r>
            <w:r>
              <w:rPr>
                <w:i/>
                <w:sz w:val="22"/>
                <w:szCs w:val="22"/>
              </w:rPr>
              <w:t>R</w:t>
            </w:r>
            <w:r>
              <w:rPr>
                <w:i/>
                <w:sz w:val="22"/>
                <w:szCs w:val="22"/>
                <w:vertAlign w:val="superscript"/>
              </w:rPr>
              <w:t>2</w:t>
            </w:r>
          </w:p>
        </w:tc>
        <w:tc>
          <w:tcPr>
            <w:tcW w:w="1896" w:type="dxa"/>
            <w:noWrap/>
            <w:vAlign w:val="center"/>
            <w:hideMark/>
          </w:tcPr>
          <w:p w:rsidR="00C250B2" w:rsidRPr="009D7830" w:rsidRDefault="00C250B2" w:rsidP="009D7830">
            <w:pPr>
              <w:rPr>
                <w:sz w:val="22"/>
                <w:szCs w:val="22"/>
              </w:rPr>
            </w:pPr>
          </w:p>
        </w:tc>
        <w:tc>
          <w:tcPr>
            <w:tcW w:w="1074" w:type="dxa"/>
            <w:tcBorders>
              <w:top w:val="single" w:sz="4" w:space="0" w:color="auto"/>
            </w:tcBorders>
            <w:noWrap/>
            <w:vAlign w:val="center"/>
            <w:hideMark/>
          </w:tcPr>
          <w:p w:rsidR="00C250B2" w:rsidRPr="009D7830" w:rsidRDefault="00C250B2" w:rsidP="009D7830">
            <w:pPr>
              <w:tabs>
                <w:tab w:val="decimal" w:pos="361"/>
              </w:tabs>
              <w:rPr>
                <w:sz w:val="22"/>
                <w:szCs w:val="22"/>
              </w:rPr>
            </w:pPr>
            <w:r w:rsidRPr="009D7830">
              <w:rPr>
                <w:sz w:val="22"/>
                <w:szCs w:val="22"/>
              </w:rPr>
              <w:t>.01</w:t>
            </w:r>
          </w:p>
        </w:tc>
        <w:tc>
          <w:tcPr>
            <w:tcW w:w="1074" w:type="dxa"/>
            <w:tcBorders>
              <w:top w:val="single" w:sz="4" w:space="0" w:color="auto"/>
            </w:tcBorders>
            <w:noWrap/>
            <w:vAlign w:val="center"/>
            <w:hideMark/>
          </w:tcPr>
          <w:p w:rsidR="00C250B2" w:rsidRPr="009D7830" w:rsidRDefault="00C250B2" w:rsidP="009D7830">
            <w:pPr>
              <w:tabs>
                <w:tab w:val="decimal" w:pos="361"/>
              </w:tabs>
              <w:rPr>
                <w:sz w:val="22"/>
                <w:szCs w:val="22"/>
              </w:rPr>
            </w:pPr>
            <w:r w:rsidRPr="009D7830">
              <w:rPr>
                <w:sz w:val="22"/>
                <w:szCs w:val="22"/>
              </w:rPr>
              <w:t>.05</w:t>
            </w:r>
            <w:r w:rsidRPr="009D7830">
              <w:rPr>
                <w:sz w:val="22"/>
                <w:szCs w:val="22"/>
                <w:vertAlign w:val="superscript"/>
              </w:rPr>
              <w:t>***</w:t>
            </w:r>
          </w:p>
        </w:tc>
        <w:tc>
          <w:tcPr>
            <w:tcW w:w="1074" w:type="dxa"/>
            <w:tcBorders>
              <w:top w:val="single" w:sz="4" w:space="0" w:color="auto"/>
            </w:tcBorders>
            <w:noWrap/>
            <w:vAlign w:val="center"/>
            <w:hideMark/>
          </w:tcPr>
          <w:p w:rsidR="00C250B2" w:rsidRPr="009D7830" w:rsidRDefault="00C250B2" w:rsidP="009D7830">
            <w:pPr>
              <w:tabs>
                <w:tab w:val="decimal" w:pos="361"/>
              </w:tabs>
              <w:rPr>
                <w:sz w:val="22"/>
                <w:szCs w:val="22"/>
              </w:rPr>
            </w:pPr>
            <w:r w:rsidRPr="009D7830">
              <w:rPr>
                <w:sz w:val="22"/>
                <w:szCs w:val="22"/>
              </w:rPr>
              <w:t>.03</w:t>
            </w:r>
            <w:r w:rsidRPr="009D7830">
              <w:rPr>
                <w:sz w:val="22"/>
                <w:szCs w:val="22"/>
                <w:vertAlign w:val="superscript"/>
              </w:rPr>
              <w:t>***</w:t>
            </w:r>
          </w:p>
        </w:tc>
        <w:tc>
          <w:tcPr>
            <w:tcW w:w="1074" w:type="dxa"/>
            <w:tcBorders>
              <w:top w:val="single" w:sz="4" w:space="0" w:color="auto"/>
            </w:tcBorders>
            <w:noWrap/>
            <w:vAlign w:val="center"/>
            <w:hideMark/>
          </w:tcPr>
          <w:p w:rsidR="00C250B2" w:rsidRPr="009D7830" w:rsidRDefault="00C250B2" w:rsidP="009D7830">
            <w:pPr>
              <w:tabs>
                <w:tab w:val="decimal" w:pos="361"/>
              </w:tabs>
              <w:rPr>
                <w:sz w:val="22"/>
                <w:szCs w:val="22"/>
              </w:rPr>
            </w:pPr>
            <w:r w:rsidRPr="009D7830">
              <w:rPr>
                <w:sz w:val="22"/>
                <w:szCs w:val="22"/>
              </w:rPr>
              <w:t>.03</w:t>
            </w:r>
            <w:r w:rsidRPr="009D7830">
              <w:rPr>
                <w:sz w:val="22"/>
                <w:szCs w:val="22"/>
                <w:vertAlign w:val="superscript"/>
              </w:rPr>
              <w:t>***</w:t>
            </w:r>
          </w:p>
        </w:tc>
      </w:tr>
      <w:tr w:rsidR="00C250B2" w:rsidRPr="009D7830" w:rsidTr="009D7830">
        <w:trPr>
          <w:trHeight w:val="300"/>
        </w:trPr>
        <w:tc>
          <w:tcPr>
            <w:tcW w:w="2421" w:type="dxa"/>
            <w:tcBorders>
              <w:bottom w:val="single" w:sz="12" w:space="0" w:color="auto"/>
            </w:tcBorders>
            <w:noWrap/>
            <w:vAlign w:val="center"/>
            <w:hideMark/>
          </w:tcPr>
          <w:p w:rsidR="00C250B2" w:rsidRPr="009D7830" w:rsidRDefault="00C250B2" w:rsidP="009D7830">
            <w:pPr>
              <w:rPr>
                <w:sz w:val="22"/>
                <w:szCs w:val="22"/>
              </w:rPr>
            </w:pPr>
            <w:r>
              <w:rPr>
                <w:sz w:val="22"/>
                <w:szCs w:val="22"/>
              </w:rPr>
              <w:t xml:space="preserve">Total (adjusted) </w:t>
            </w:r>
            <w:r>
              <w:rPr>
                <w:i/>
                <w:sz w:val="22"/>
                <w:szCs w:val="22"/>
              </w:rPr>
              <w:t>R</w:t>
            </w:r>
            <w:r>
              <w:rPr>
                <w:i/>
                <w:sz w:val="22"/>
                <w:szCs w:val="22"/>
                <w:vertAlign w:val="superscript"/>
              </w:rPr>
              <w:t>2</w:t>
            </w:r>
          </w:p>
        </w:tc>
        <w:tc>
          <w:tcPr>
            <w:tcW w:w="1896" w:type="dxa"/>
            <w:tcBorders>
              <w:bottom w:val="single" w:sz="12" w:space="0" w:color="auto"/>
            </w:tcBorders>
            <w:noWrap/>
            <w:vAlign w:val="center"/>
            <w:hideMark/>
          </w:tcPr>
          <w:p w:rsidR="00C250B2" w:rsidRPr="009D7830" w:rsidRDefault="00C250B2" w:rsidP="009D7830">
            <w:pPr>
              <w:rPr>
                <w:sz w:val="22"/>
                <w:szCs w:val="22"/>
              </w:rPr>
            </w:pPr>
          </w:p>
        </w:tc>
        <w:tc>
          <w:tcPr>
            <w:tcW w:w="1074" w:type="dxa"/>
            <w:tcBorders>
              <w:bottom w:val="single" w:sz="12" w:space="0" w:color="auto"/>
            </w:tcBorders>
            <w:noWrap/>
            <w:vAlign w:val="center"/>
            <w:hideMark/>
          </w:tcPr>
          <w:p w:rsidR="00C250B2" w:rsidRPr="009D7830" w:rsidRDefault="00C250B2" w:rsidP="009D7830">
            <w:pPr>
              <w:tabs>
                <w:tab w:val="decimal" w:pos="361"/>
              </w:tabs>
              <w:rPr>
                <w:sz w:val="22"/>
                <w:szCs w:val="22"/>
              </w:rPr>
            </w:pPr>
            <w:r w:rsidRPr="009D7830">
              <w:rPr>
                <w:sz w:val="22"/>
                <w:szCs w:val="22"/>
              </w:rPr>
              <w:t>.01</w:t>
            </w:r>
          </w:p>
        </w:tc>
        <w:tc>
          <w:tcPr>
            <w:tcW w:w="1074" w:type="dxa"/>
            <w:tcBorders>
              <w:bottom w:val="single" w:sz="12" w:space="0" w:color="auto"/>
            </w:tcBorders>
            <w:noWrap/>
            <w:vAlign w:val="center"/>
            <w:hideMark/>
          </w:tcPr>
          <w:p w:rsidR="00C250B2" w:rsidRPr="009D7830" w:rsidRDefault="00C250B2" w:rsidP="009D7830">
            <w:pPr>
              <w:tabs>
                <w:tab w:val="decimal" w:pos="361"/>
              </w:tabs>
              <w:rPr>
                <w:sz w:val="22"/>
                <w:szCs w:val="22"/>
              </w:rPr>
            </w:pPr>
            <w:r w:rsidRPr="009D7830">
              <w:rPr>
                <w:sz w:val="22"/>
                <w:szCs w:val="22"/>
              </w:rPr>
              <w:t>.06</w:t>
            </w:r>
          </w:p>
        </w:tc>
        <w:tc>
          <w:tcPr>
            <w:tcW w:w="1074" w:type="dxa"/>
            <w:tcBorders>
              <w:bottom w:val="single" w:sz="12" w:space="0" w:color="auto"/>
            </w:tcBorders>
            <w:noWrap/>
            <w:vAlign w:val="center"/>
            <w:hideMark/>
          </w:tcPr>
          <w:p w:rsidR="00C250B2" w:rsidRPr="009D7830" w:rsidRDefault="00C250B2" w:rsidP="009D7830">
            <w:pPr>
              <w:tabs>
                <w:tab w:val="decimal" w:pos="361"/>
              </w:tabs>
              <w:rPr>
                <w:sz w:val="22"/>
                <w:szCs w:val="22"/>
              </w:rPr>
            </w:pPr>
            <w:r w:rsidRPr="009D7830">
              <w:rPr>
                <w:sz w:val="22"/>
                <w:szCs w:val="22"/>
              </w:rPr>
              <w:t>.08</w:t>
            </w:r>
          </w:p>
        </w:tc>
        <w:tc>
          <w:tcPr>
            <w:tcW w:w="1074" w:type="dxa"/>
            <w:tcBorders>
              <w:bottom w:val="single" w:sz="12" w:space="0" w:color="auto"/>
            </w:tcBorders>
            <w:noWrap/>
            <w:vAlign w:val="center"/>
            <w:hideMark/>
          </w:tcPr>
          <w:p w:rsidR="00C250B2" w:rsidRPr="009D7830" w:rsidRDefault="00C250B2" w:rsidP="009D7830">
            <w:pPr>
              <w:tabs>
                <w:tab w:val="decimal" w:pos="361"/>
              </w:tabs>
              <w:rPr>
                <w:sz w:val="22"/>
                <w:szCs w:val="22"/>
              </w:rPr>
            </w:pPr>
            <w:r w:rsidRPr="009D7830">
              <w:rPr>
                <w:sz w:val="22"/>
                <w:szCs w:val="22"/>
              </w:rPr>
              <w:t>.11</w:t>
            </w:r>
          </w:p>
        </w:tc>
      </w:tr>
    </w:tbl>
    <w:p w:rsidR="00C250B2" w:rsidRDefault="00C250B2" w:rsidP="004643EE"/>
    <w:p w:rsidR="00C250B2" w:rsidRDefault="00C250B2">
      <w:r>
        <w:t xml:space="preserve">Note. Coefficients are standard Beta weights when all variables were in the model.  </w:t>
      </w:r>
      <w:r w:rsidRPr="00F41558">
        <w:rPr>
          <w:vertAlign w:val="superscript"/>
        </w:rPr>
        <w:t>*</w:t>
      </w:r>
      <w:r>
        <w:rPr>
          <w:vertAlign w:val="superscript"/>
        </w:rPr>
        <w:t xml:space="preserve"> </w:t>
      </w:r>
      <w:proofErr w:type="gramStart"/>
      <w:r>
        <w:rPr>
          <w:i/>
        </w:rPr>
        <w:t>p</w:t>
      </w:r>
      <w:proofErr w:type="gramEnd"/>
      <w:r>
        <w:rPr>
          <w:i/>
        </w:rPr>
        <w:t xml:space="preserve"> </w:t>
      </w:r>
      <w:r>
        <w:t xml:space="preserve">&lt; .05; </w:t>
      </w:r>
      <w:r w:rsidRPr="00F41558">
        <w:rPr>
          <w:vertAlign w:val="superscript"/>
        </w:rPr>
        <w:t xml:space="preserve">** </w:t>
      </w:r>
      <w:r w:rsidRPr="00F41558">
        <w:rPr>
          <w:i/>
        </w:rPr>
        <w:t xml:space="preserve">p </w:t>
      </w:r>
      <w:r w:rsidRPr="00F41558">
        <w:t>&lt; .0</w:t>
      </w:r>
      <w:r>
        <w:t>1</w:t>
      </w:r>
      <w:r w:rsidRPr="00F41558">
        <w:t xml:space="preserve">; </w:t>
      </w:r>
      <w:r w:rsidRPr="00F41558">
        <w:rPr>
          <w:vertAlign w:val="superscript"/>
        </w:rPr>
        <w:t xml:space="preserve">*** </w:t>
      </w:r>
      <w:r w:rsidRPr="00F41558">
        <w:rPr>
          <w:i/>
        </w:rPr>
        <w:t xml:space="preserve">p </w:t>
      </w:r>
      <w:r w:rsidRPr="00F41558">
        <w:t>&lt; .0</w:t>
      </w:r>
      <w:r>
        <w:t>01.</w:t>
      </w:r>
      <w:r w:rsidRPr="00F41558">
        <w:t xml:space="preserve"> </w:t>
      </w:r>
      <w:r>
        <w:br w:type="page"/>
      </w:r>
    </w:p>
    <w:p w:rsidR="00C250B2" w:rsidRDefault="00C250B2" w:rsidP="0052175B">
      <w:pPr>
        <w:jc w:val="center"/>
        <w:rPr>
          <w:noProof/>
        </w:rPr>
      </w:pPr>
      <w:r>
        <w:rPr>
          <w:noProof/>
        </w:rPr>
        <w:lastRenderedPageBreak/>
        <w:t>References</w:t>
      </w:r>
    </w:p>
    <w:p w:rsidR="00C250B2" w:rsidRDefault="00C250B2" w:rsidP="0052175B">
      <w:pPr>
        <w:jc w:val="center"/>
        <w:rPr>
          <w:noProof/>
        </w:rPr>
      </w:pPr>
    </w:p>
    <w:p w:rsidR="00C250B2" w:rsidRDefault="00C250B2" w:rsidP="0052175B">
      <w:pPr>
        <w:spacing w:after="240" w:line="360" w:lineRule="auto"/>
        <w:ind w:left="720" w:hanging="720"/>
        <w:rPr>
          <w:noProof/>
        </w:rPr>
      </w:pPr>
      <w:bookmarkStart w:id="1" w:name="_ENREF_1"/>
      <w:r>
        <w:rPr>
          <w:noProof/>
        </w:rPr>
        <w:t xml:space="preserve">Argyle, M., &amp; Lu, L. (1990). Happiness and social skills. </w:t>
      </w:r>
      <w:r w:rsidRPr="0052175B">
        <w:rPr>
          <w:i/>
          <w:noProof/>
        </w:rPr>
        <w:t>Personality and Individual Differences, 11</w:t>
      </w:r>
      <w:r>
        <w:rPr>
          <w:noProof/>
        </w:rPr>
        <w:t>, 1255-1261.</w:t>
      </w:r>
      <w:bookmarkEnd w:id="1"/>
    </w:p>
    <w:p w:rsidR="00C250B2" w:rsidRDefault="00C250B2" w:rsidP="0052175B">
      <w:pPr>
        <w:spacing w:after="240" w:line="360" w:lineRule="auto"/>
        <w:ind w:left="720" w:hanging="720"/>
        <w:rPr>
          <w:noProof/>
        </w:rPr>
      </w:pPr>
      <w:bookmarkStart w:id="2" w:name="_ENREF_2"/>
      <w:r>
        <w:rPr>
          <w:noProof/>
        </w:rPr>
        <w:t xml:space="preserve">Cheng, H., &amp; Furnham, A. (2003). Personality, self-esteem, and demographic predictions of happiness and depression. </w:t>
      </w:r>
      <w:r w:rsidRPr="0052175B">
        <w:rPr>
          <w:i/>
          <w:noProof/>
        </w:rPr>
        <w:t>Personality and Individual Differences, 34</w:t>
      </w:r>
      <w:r>
        <w:rPr>
          <w:noProof/>
        </w:rPr>
        <w:t>, 921-942.</w:t>
      </w:r>
      <w:bookmarkEnd w:id="2"/>
    </w:p>
    <w:p w:rsidR="00C250B2" w:rsidRDefault="00C250B2" w:rsidP="0052175B">
      <w:pPr>
        <w:spacing w:after="240" w:line="360" w:lineRule="auto"/>
        <w:ind w:left="720" w:hanging="720"/>
        <w:rPr>
          <w:noProof/>
        </w:rPr>
      </w:pPr>
      <w:bookmarkStart w:id="3" w:name="_ENREF_3"/>
      <w:r>
        <w:rPr>
          <w:noProof/>
        </w:rPr>
        <w:t xml:space="preserve">Francis, L. J. (2005). </w:t>
      </w:r>
      <w:r w:rsidRPr="0052175B">
        <w:rPr>
          <w:i/>
          <w:noProof/>
        </w:rPr>
        <w:t>Faith and psychology: Personality, religion and the individual</w:t>
      </w:r>
      <w:r>
        <w:rPr>
          <w:noProof/>
        </w:rPr>
        <w:t>. London: Darton, Longman &amp; Todd.</w:t>
      </w:r>
      <w:bookmarkEnd w:id="3"/>
    </w:p>
    <w:p w:rsidR="00C250B2" w:rsidRDefault="00C250B2" w:rsidP="0052175B">
      <w:pPr>
        <w:spacing w:after="240" w:line="360" w:lineRule="auto"/>
        <w:ind w:left="720" w:hanging="720"/>
        <w:rPr>
          <w:noProof/>
        </w:rPr>
      </w:pPr>
      <w:bookmarkStart w:id="4" w:name="_ENREF_4"/>
      <w:r>
        <w:rPr>
          <w:noProof/>
        </w:rPr>
        <w:t xml:space="preserve">Francis, L. J., Clymo, J., &amp; Robbins, M. (2014). Fresh Expressions: Reaching those psychological types conventional forms of church find it hard to reach? </w:t>
      </w:r>
      <w:r w:rsidRPr="0052175B">
        <w:rPr>
          <w:i/>
          <w:noProof/>
        </w:rPr>
        <w:t>Practical Theology, 7</w:t>
      </w:r>
      <w:r>
        <w:rPr>
          <w:noProof/>
        </w:rPr>
        <w:t>, 252-267.</w:t>
      </w:r>
      <w:bookmarkEnd w:id="4"/>
    </w:p>
    <w:p w:rsidR="00C250B2" w:rsidRDefault="00C250B2" w:rsidP="0052175B">
      <w:pPr>
        <w:spacing w:after="240" w:line="360" w:lineRule="auto"/>
        <w:ind w:left="720" w:hanging="720"/>
        <w:rPr>
          <w:noProof/>
        </w:rPr>
      </w:pPr>
      <w:bookmarkStart w:id="5" w:name="_ENREF_5"/>
      <w:r>
        <w:rPr>
          <w:noProof/>
        </w:rPr>
        <w:t xml:space="preserve">Francis, L. J., Craig, C. L., Whinney, M., Tilley, D., &amp; Slater, P. (2007). Psychological typology of Anglican clergy in England: Diversity, strengths, and weaknesses in ministry. </w:t>
      </w:r>
      <w:r w:rsidRPr="0052175B">
        <w:rPr>
          <w:i/>
          <w:noProof/>
        </w:rPr>
        <w:t>International Journal of Practical Theology, 11</w:t>
      </w:r>
      <w:r>
        <w:rPr>
          <w:noProof/>
        </w:rPr>
        <w:t>, 266-284.</w:t>
      </w:r>
      <w:bookmarkEnd w:id="5"/>
    </w:p>
    <w:p w:rsidR="00C250B2" w:rsidRDefault="00C250B2" w:rsidP="0052175B">
      <w:pPr>
        <w:spacing w:after="240" w:line="360" w:lineRule="auto"/>
        <w:ind w:left="720" w:hanging="720"/>
        <w:rPr>
          <w:noProof/>
        </w:rPr>
      </w:pPr>
      <w:bookmarkStart w:id="6" w:name="_ENREF_6"/>
      <w:r>
        <w:rPr>
          <w:noProof/>
        </w:rPr>
        <w:t xml:space="preserve">Francis, L. J., Jones, S. H., &amp; Craig, C. L. (2004). Personality and religion: The relationship between psychological type and attitude toward Christianity. </w:t>
      </w:r>
      <w:r w:rsidRPr="0052175B">
        <w:rPr>
          <w:i/>
          <w:noProof/>
        </w:rPr>
        <w:t>Archiv Für Religionspsychologie, 26</w:t>
      </w:r>
      <w:r>
        <w:rPr>
          <w:noProof/>
        </w:rPr>
        <w:t>, 15-33.</w:t>
      </w:r>
      <w:bookmarkEnd w:id="6"/>
    </w:p>
    <w:p w:rsidR="00C250B2" w:rsidRDefault="00C250B2" w:rsidP="0052175B">
      <w:pPr>
        <w:spacing w:after="240" w:line="360" w:lineRule="auto"/>
        <w:ind w:left="720" w:hanging="720"/>
        <w:rPr>
          <w:noProof/>
        </w:rPr>
      </w:pPr>
      <w:bookmarkStart w:id="7" w:name="_ENREF_7"/>
      <w:r>
        <w:rPr>
          <w:noProof/>
        </w:rPr>
        <w:t xml:space="preserve">Francis, L. J., &amp; Robbins, M. (2012). Not fitting in and getting out: Psychological type and congregational satisfaction among Anglican churchgoers in England. </w:t>
      </w:r>
      <w:r w:rsidRPr="0052175B">
        <w:rPr>
          <w:i/>
          <w:noProof/>
        </w:rPr>
        <w:t xml:space="preserve">Mental Health, Religion </w:t>
      </w:r>
      <w:r w:rsidR="00A0477D">
        <w:rPr>
          <w:i/>
          <w:noProof/>
        </w:rPr>
        <w:t>and</w:t>
      </w:r>
      <w:r w:rsidRPr="0052175B">
        <w:rPr>
          <w:i/>
          <w:noProof/>
        </w:rPr>
        <w:t xml:space="preserve"> Culture, 15</w:t>
      </w:r>
      <w:r>
        <w:rPr>
          <w:noProof/>
        </w:rPr>
        <w:t>, 1023-1035.</w:t>
      </w:r>
      <w:bookmarkEnd w:id="7"/>
    </w:p>
    <w:p w:rsidR="00C250B2" w:rsidRDefault="00C250B2" w:rsidP="0052175B">
      <w:pPr>
        <w:spacing w:after="240" w:line="360" w:lineRule="auto"/>
        <w:ind w:left="720" w:hanging="720"/>
        <w:rPr>
          <w:noProof/>
        </w:rPr>
      </w:pPr>
      <w:bookmarkStart w:id="8" w:name="_ENREF_8"/>
      <w:r>
        <w:rPr>
          <w:noProof/>
        </w:rPr>
        <w:t xml:space="preserve">Francis, L. J., Robbins, M., &amp; Astley, J. (2005). </w:t>
      </w:r>
      <w:r w:rsidRPr="0052175B">
        <w:rPr>
          <w:i/>
          <w:noProof/>
        </w:rPr>
        <w:t>Fragmented faith? Exposing the fault-lines in the Church of England</w:t>
      </w:r>
      <w:r>
        <w:rPr>
          <w:noProof/>
        </w:rPr>
        <w:t>. Milton Keynes: Paternoster Press.</w:t>
      </w:r>
      <w:bookmarkEnd w:id="8"/>
    </w:p>
    <w:p w:rsidR="00C250B2" w:rsidRDefault="00C250B2" w:rsidP="0052175B">
      <w:pPr>
        <w:spacing w:after="240" w:line="360" w:lineRule="auto"/>
        <w:ind w:left="720" w:hanging="720"/>
        <w:rPr>
          <w:noProof/>
        </w:rPr>
      </w:pPr>
      <w:bookmarkStart w:id="9" w:name="_ENREF_9"/>
      <w:r>
        <w:rPr>
          <w:noProof/>
        </w:rPr>
        <w:t xml:space="preserve">Francis, L. J., Robbins, M., &amp; Craig, C. (2011). The psychological type profile of Anglican churchgoers in England: Compatible or incompatible with their clergy? </w:t>
      </w:r>
      <w:r w:rsidRPr="0052175B">
        <w:rPr>
          <w:i/>
          <w:noProof/>
        </w:rPr>
        <w:t>International Journal of Practical Theology, 15</w:t>
      </w:r>
      <w:r>
        <w:rPr>
          <w:noProof/>
        </w:rPr>
        <w:t>, 243-259.</w:t>
      </w:r>
      <w:bookmarkEnd w:id="9"/>
    </w:p>
    <w:p w:rsidR="00C250B2" w:rsidRDefault="00C250B2" w:rsidP="0052175B">
      <w:pPr>
        <w:spacing w:after="240" w:line="360" w:lineRule="auto"/>
        <w:ind w:left="720" w:hanging="720"/>
        <w:rPr>
          <w:noProof/>
        </w:rPr>
      </w:pPr>
      <w:bookmarkStart w:id="10" w:name="_ENREF_10"/>
      <w:r>
        <w:rPr>
          <w:noProof/>
        </w:rPr>
        <w:lastRenderedPageBreak/>
        <w:t xml:space="preserve">Francis, L. J., Robbins, M., Williams, A., &amp; Williams, R. (2007). All types are called, but some are more likely to respond: The psychological profile of rural Anglican churchgoers in Wales. </w:t>
      </w:r>
      <w:r w:rsidRPr="0052175B">
        <w:rPr>
          <w:i/>
          <w:noProof/>
        </w:rPr>
        <w:t>Rural Theology, 5</w:t>
      </w:r>
      <w:r>
        <w:rPr>
          <w:noProof/>
        </w:rPr>
        <w:t>, 23-30.</w:t>
      </w:r>
      <w:bookmarkEnd w:id="10"/>
    </w:p>
    <w:p w:rsidR="00C250B2" w:rsidRDefault="00C250B2" w:rsidP="0052175B">
      <w:pPr>
        <w:spacing w:after="240" w:line="360" w:lineRule="auto"/>
        <w:ind w:left="720" w:hanging="720"/>
        <w:rPr>
          <w:noProof/>
        </w:rPr>
      </w:pPr>
      <w:bookmarkStart w:id="11" w:name="_ENREF_11"/>
      <w:r>
        <w:rPr>
          <w:noProof/>
        </w:rPr>
        <w:t xml:space="preserve">Jung, C. G. (1923). </w:t>
      </w:r>
      <w:r w:rsidRPr="0052175B">
        <w:rPr>
          <w:i/>
          <w:noProof/>
        </w:rPr>
        <w:t>Psychological types</w:t>
      </w:r>
      <w:r>
        <w:rPr>
          <w:noProof/>
        </w:rPr>
        <w:t>. London: Routledge.</w:t>
      </w:r>
      <w:bookmarkEnd w:id="11"/>
    </w:p>
    <w:p w:rsidR="00C250B2" w:rsidRDefault="00C250B2" w:rsidP="0052175B">
      <w:pPr>
        <w:spacing w:after="240" w:line="360" w:lineRule="auto"/>
        <w:ind w:left="720" w:hanging="720"/>
        <w:rPr>
          <w:noProof/>
        </w:rPr>
      </w:pPr>
      <w:bookmarkStart w:id="12" w:name="_ENREF_12"/>
      <w:r>
        <w:rPr>
          <w:noProof/>
        </w:rPr>
        <w:t xml:space="preserve">Lü, W., Wang, Z., Liu, Y., &amp; Zhang, H. (2014). Resilience as a mediator between extraversion, neuroticism and happiness, PA and NA. </w:t>
      </w:r>
      <w:r w:rsidRPr="0052175B">
        <w:rPr>
          <w:i/>
          <w:noProof/>
        </w:rPr>
        <w:t>Personality and Individual Differences, 63</w:t>
      </w:r>
      <w:r>
        <w:rPr>
          <w:noProof/>
        </w:rPr>
        <w:t>, 128-133.</w:t>
      </w:r>
      <w:bookmarkEnd w:id="12"/>
    </w:p>
    <w:p w:rsidR="00C250B2" w:rsidRDefault="00C250B2" w:rsidP="0052175B">
      <w:pPr>
        <w:spacing w:after="240" w:line="360" w:lineRule="auto"/>
        <w:ind w:left="720" w:hanging="720"/>
        <w:rPr>
          <w:noProof/>
        </w:rPr>
      </w:pPr>
      <w:bookmarkStart w:id="13" w:name="_ENREF_13"/>
      <w:r>
        <w:rPr>
          <w:noProof/>
        </w:rPr>
        <w:t xml:space="preserve">Myers, I. B., &amp; Myers, P. B. (1980). </w:t>
      </w:r>
      <w:r w:rsidRPr="0052175B">
        <w:rPr>
          <w:i/>
          <w:noProof/>
        </w:rPr>
        <w:t>Gifts differing</w:t>
      </w:r>
      <w:r>
        <w:rPr>
          <w:noProof/>
        </w:rPr>
        <w:t>. Palo Alto, CA: Consulting Psychologists Press.</w:t>
      </w:r>
      <w:bookmarkEnd w:id="13"/>
    </w:p>
    <w:p w:rsidR="00C250B2" w:rsidRDefault="00C250B2" w:rsidP="0052175B">
      <w:pPr>
        <w:spacing w:after="240" w:line="360" w:lineRule="auto"/>
        <w:ind w:left="720" w:hanging="720"/>
        <w:rPr>
          <w:noProof/>
        </w:rPr>
      </w:pPr>
      <w:bookmarkStart w:id="14" w:name="_ENREF_14"/>
      <w:r>
        <w:rPr>
          <w:noProof/>
        </w:rPr>
        <w:t xml:space="preserve">Nolland, J. (1993). </w:t>
      </w:r>
      <w:r w:rsidRPr="0052175B">
        <w:rPr>
          <w:i/>
          <w:noProof/>
        </w:rPr>
        <w:t>Word Biblical Commentary: Luke 9:21-18:34</w:t>
      </w:r>
      <w:r>
        <w:rPr>
          <w:noProof/>
        </w:rPr>
        <w:t>. Dallas, TX: Word Books.</w:t>
      </w:r>
      <w:bookmarkEnd w:id="14"/>
    </w:p>
    <w:p w:rsidR="00C250B2" w:rsidRDefault="00C250B2" w:rsidP="0052175B">
      <w:pPr>
        <w:spacing w:after="240" w:line="360" w:lineRule="auto"/>
        <w:ind w:left="720" w:hanging="720"/>
        <w:rPr>
          <w:noProof/>
        </w:rPr>
      </w:pPr>
      <w:bookmarkStart w:id="15" w:name="_ENREF_15"/>
      <w:r>
        <w:rPr>
          <w:noProof/>
        </w:rPr>
        <w:t xml:space="preserve">Piedmont, R. L. (2005). The role of personality in understanding religious and spiritual constructs. In R. F. Paloutzian &amp; C. L. Park (Eds.), </w:t>
      </w:r>
      <w:r w:rsidRPr="0052175B">
        <w:rPr>
          <w:i/>
          <w:noProof/>
        </w:rPr>
        <w:t>Handbook of the psychology of religion and spirituality in adolescent development</w:t>
      </w:r>
      <w:r>
        <w:rPr>
          <w:noProof/>
        </w:rPr>
        <w:t xml:space="preserve"> (pp. 253–273). New York: Guilford Press.</w:t>
      </w:r>
      <w:bookmarkEnd w:id="15"/>
    </w:p>
    <w:p w:rsidR="00C250B2" w:rsidRDefault="00C250B2" w:rsidP="0052175B">
      <w:pPr>
        <w:spacing w:after="240" w:line="360" w:lineRule="auto"/>
        <w:ind w:left="720" w:hanging="720"/>
        <w:rPr>
          <w:noProof/>
        </w:rPr>
      </w:pPr>
      <w:bookmarkStart w:id="16" w:name="_ENREF_16"/>
      <w:r>
        <w:rPr>
          <w:noProof/>
        </w:rPr>
        <w:t xml:space="preserve">Randall, K. (2005). </w:t>
      </w:r>
      <w:r w:rsidRPr="0052175B">
        <w:rPr>
          <w:i/>
          <w:noProof/>
        </w:rPr>
        <w:t>Evangelicals etcetera: Conflict and conviction in the Church of England's parties</w:t>
      </w:r>
      <w:r>
        <w:rPr>
          <w:noProof/>
        </w:rPr>
        <w:t>. Aldershot: Ashgate.</w:t>
      </w:r>
      <w:bookmarkEnd w:id="16"/>
    </w:p>
    <w:p w:rsidR="00C250B2" w:rsidRDefault="00C250B2" w:rsidP="0052175B">
      <w:pPr>
        <w:spacing w:after="240" w:line="360" w:lineRule="auto"/>
        <w:ind w:left="720" w:hanging="720"/>
        <w:rPr>
          <w:noProof/>
        </w:rPr>
      </w:pPr>
      <w:bookmarkStart w:id="17" w:name="_ENREF_17"/>
      <w:r>
        <w:rPr>
          <w:noProof/>
        </w:rPr>
        <w:t xml:space="preserve">Saroglou, V. (2002). Religion and the five factors of personality: A meta-analytic review. </w:t>
      </w:r>
      <w:r w:rsidRPr="0052175B">
        <w:rPr>
          <w:i/>
          <w:noProof/>
        </w:rPr>
        <w:t>Personality and Individual Differences, 32</w:t>
      </w:r>
      <w:r>
        <w:rPr>
          <w:noProof/>
        </w:rPr>
        <w:t>, 15-25.</w:t>
      </w:r>
      <w:bookmarkEnd w:id="17"/>
    </w:p>
    <w:p w:rsidR="00C250B2" w:rsidRDefault="00C250B2" w:rsidP="0052175B">
      <w:pPr>
        <w:spacing w:after="240" w:line="360" w:lineRule="auto"/>
        <w:ind w:left="720" w:hanging="720"/>
        <w:rPr>
          <w:noProof/>
        </w:rPr>
      </w:pPr>
      <w:bookmarkStart w:id="18" w:name="_ENREF_18"/>
      <w:r>
        <w:rPr>
          <w:noProof/>
        </w:rPr>
        <w:t xml:space="preserve">Village, A. (2005). Christian belief about the Bible and the Holy Spirit in relation to psychological type. </w:t>
      </w:r>
      <w:r w:rsidRPr="0052175B">
        <w:rPr>
          <w:i/>
          <w:noProof/>
        </w:rPr>
        <w:t>Research in the Social Scientific Study of Religion, 16</w:t>
      </w:r>
      <w:r>
        <w:rPr>
          <w:noProof/>
        </w:rPr>
        <w:t>, 1-16.</w:t>
      </w:r>
      <w:bookmarkEnd w:id="18"/>
    </w:p>
    <w:p w:rsidR="00C250B2" w:rsidRDefault="00C250B2" w:rsidP="0052175B">
      <w:pPr>
        <w:spacing w:after="240" w:line="360" w:lineRule="auto"/>
        <w:ind w:left="720" w:hanging="720"/>
        <w:rPr>
          <w:noProof/>
        </w:rPr>
      </w:pPr>
      <w:bookmarkStart w:id="19" w:name="_ENREF_19"/>
      <w:r>
        <w:rPr>
          <w:noProof/>
        </w:rPr>
        <w:t xml:space="preserve">Village, A. (2007). </w:t>
      </w:r>
      <w:r w:rsidRPr="0052175B">
        <w:rPr>
          <w:i/>
          <w:noProof/>
        </w:rPr>
        <w:t>The Bible and lay people: An empirical approach to ordinary hermeneutics</w:t>
      </w:r>
      <w:r>
        <w:rPr>
          <w:noProof/>
        </w:rPr>
        <w:t xml:space="preserve">. Aldershot </w:t>
      </w:r>
      <w:r w:rsidR="00A0477D">
        <w:rPr>
          <w:noProof/>
        </w:rPr>
        <w:t>and</w:t>
      </w:r>
      <w:r>
        <w:rPr>
          <w:noProof/>
        </w:rPr>
        <w:t xml:space="preserve"> Burlington</w:t>
      </w:r>
      <w:r w:rsidR="00A0477D">
        <w:rPr>
          <w:noProof/>
        </w:rPr>
        <w:t>,</w:t>
      </w:r>
      <w:r>
        <w:rPr>
          <w:noProof/>
        </w:rPr>
        <w:t xml:space="preserve"> VT: Ashgate.</w:t>
      </w:r>
      <w:bookmarkEnd w:id="19"/>
    </w:p>
    <w:p w:rsidR="00C250B2" w:rsidRDefault="00C250B2" w:rsidP="0052175B">
      <w:pPr>
        <w:spacing w:after="240" w:line="360" w:lineRule="auto"/>
        <w:ind w:left="720" w:hanging="720"/>
        <w:rPr>
          <w:noProof/>
        </w:rPr>
      </w:pPr>
      <w:bookmarkStart w:id="20" w:name="_ENREF_20"/>
      <w:r>
        <w:rPr>
          <w:noProof/>
        </w:rPr>
        <w:t xml:space="preserve">Village, A. (2012a). Biblical literalism among Anglican clergy: what is the role of psychological type? </w:t>
      </w:r>
      <w:r w:rsidRPr="0052175B">
        <w:rPr>
          <w:i/>
          <w:noProof/>
        </w:rPr>
        <w:t xml:space="preserve">Mental Health, Religion </w:t>
      </w:r>
      <w:r w:rsidR="00A0477D">
        <w:rPr>
          <w:i/>
          <w:noProof/>
        </w:rPr>
        <w:t>and</w:t>
      </w:r>
      <w:r w:rsidRPr="0052175B">
        <w:rPr>
          <w:i/>
          <w:noProof/>
        </w:rPr>
        <w:t xml:space="preserve"> Culture, 15</w:t>
      </w:r>
      <w:r>
        <w:rPr>
          <w:noProof/>
        </w:rPr>
        <w:t>, 955-968.</w:t>
      </w:r>
      <w:bookmarkEnd w:id="20"/>
    </w:p>
    <w:p w:rsidR="00C250B2" w:rsidRDefault="00C250B2" w:rsidP="0052175B">
      <w:pPr>
        <w:spacing w:after="240" w:line="360" w:lineRule="auto"/>
        <w:ind w:left="720" w:hanging="720"/>
        <w:rPr>
          <w:noProof/>
        </w:rPr>
      </w:pPr>
      <w:bookmarkStart w:id="21" w:name="_ENREF_21"/>
      <w:r>
        <w:rPr>
          <w:noProof/>
        </w:rPr>
        <w:lastRenderedPageBreak/>
        <w:t xml:space="preserve">Village, A. (2012b). English Anglicanism: Construct validity of a scale of Anglo-catholic versus evangelical self-identification. In F.-V. Anthony &amp; H.-G. Ziebertz (Eds.), </w:t>
      </w:r>
      <w:r w:rsidRPr="0052175B">
        <w:rPr>
          <w:i/>
          <w:noProof/>
        </w:rPr>
        <w:t>Religious identity and national heritage: Empirical-theological perspectives</w:t>
      </w:r>
      <w:r>
        <w:rPr>
          <w:noProof/>
        </w:rPr>
        <w:t xml:space="preserve"> (pp. 93-122). Leiden: Brill.</w:t>
      </w:r>
      <w:bookmarkEnd w:id="21"/>
    </w:p>
    <w:p w:rsidR="00C250B2" w:rsidRDefault="00C250B2" w:rsidP="0052175B">
      <w:pPr>
        <w:spacing w:after="240" w:line="360" w:lineRule="auto"/>
        <w:ind w:left="720" w:hanging="720"/>
        <w:rPr>
          <w:noProof/>
        </w:rPr>
      </w:pPr>
      <w:bookmarkStart w:id="22" w:name="_ENREF_22"/>
      <w:r>
        <w:rPr>
          <w:noProof/>
        </w:rPr>
        <w:t xml:space="preserve">Village, A. (2013). Traditions within the Church of England and psychological type: A study among the clergy. </w:t>
      </w:r>
      <w:r w:rsidRPr="0052175B">
        <w:rPr>
          <w:i/>
          <w:noProof/>
        </w:rPr>
        <w:t>Journal of Empirical Theology, 26</w:t>
      </w:r>
      <w:r>
        <w:rPr>
          <w:noProof/>
        </w:rPr>
        <w:t>, 22-44.</w:t>
      </w:r>
      <w:bookmarkEnd w:id="22"/>
    </w:p>
    <w:p w:rsidR="00C250B2" w:rsidRDefault="00C250B2" w:rsidP="0052175B">
      <w:pPr>
        <w:spacing w:line="360" w:lineRule="auto"/>
        <w:ind w:left="720" w:hanging="720"/>
        <w:rPr>
          <w:noProof/>
        </w:rPr>
      </w:pPr>
      <w:bookmarkStart w:id="23" w:name="_ENREF_23"/>
      <w:r>
        <w:rPr>
          <w:noProof/>
        </w:rPr>
        <w:t xml:space="preserve">Village, A., &amp; Francis, L. J. (2005). The relationship of psychological type preferences to biblical interpretation. </w:t>
      </w:r>
      <w:r w:rsidRPr="0052175B">
        <w:rPr>
          <w:i/>
          <w:noProof/>
        </w:rPr>
        <w:t>Journal of Empirical Theology, 18</w:t>
      </w:r>
      <w:r>
        <w:rPr>
          <w:noProof/>
        </w:rPr>
        <w:t>, 74-89.</w:t>
      </w:r>
      <w:bookmarkEnd w:id="23"/>
    </w:p>
    <w:p w:rsidR="00C250B2" w:rsidRDefault="00C250B2" w:rsidP="0052175B">
      <w:pPr>
        <w:spacing w:line="360" w:lineRule="auto"/>
        <w:rPr>
          <w:noProof/>
        </w:rPr>
      </w:pPr>
    </w:p>
    <w:p w:rsidR="00C250B2" w:rsidRPr="00D13264" w:rsidRDefault="00C250B2"/>
    <w:p w:rsidR="006F64E3" w:rsidRPr="007B5245" w:rsidRDefault="006F64E3">
      <w:pPr>
        <w:rPr>
          <w:rFonts w:ascii="Arial" w:hAnsi="Arial" w:cs="Arial"/>
        </w:rPr>
      </w:pPr>
    </w:p>
    <w:sectPr w:rsidR="006F64E3" w:rsidRPr="007B5245" w:rsidSect="00F6206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5B7" w:rsidRDefault="00E825B7">
      <w:r>
        <w:separator/>
      </w:r>
    </w:p>
  </w:endnote>
  <w:endnote w:type="continuationSeparator" w:id="0">
    <w:p w:rsidR="00E825B7" w:rsidRDefault="00E82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DDB" w:rsidRDefault="00817D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DDB" w:rsidRDefault="00817D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06C" w:rsidRPr="00817DDB" w:rsidRDefault="00F6206C" w:rsidP="00817D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5B7" w:rsidRDefault="00E825B7">
      <w:r>
        <w:separator/>
      </w:r>
    </w:p>
  </w:footnote>
  <w:footnote w:type="continuationSeparator" w:id="0">
    <w:p w:rsidR="00E825B7" w:rsidRDefault="00E825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DDB" w:rsidRDefault="00817D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998100"/>
      <w:docPartObj>
        <w:docPartGallery w:val="Page Numbers (Top of Page)"/>
        <w:docPartUnique/>
      </w:docPartObj>
    </w:sdtPr>
    <w:sdtEndPr>
      <w:rPr>
        <w:noProof/>
      </w:rPr>
    </w:sdtEndPr>
    <w:sdtContent>
      <w:p w:rsidR="00442694" w:rsidRDefault="00C846F4">
        <w:pPr>
          <w:pStyle w:val="Header"/>
          <w:jc w:val="right"/>
        </w:pPr>
        <w:r>
          <w:fldChar w:fldCharType="begin"/>
        </w:r>
        <w:r>
          <w:instrText xml:space="preserve"> PAGE   \* MERGEFORMAT </w:instrText>
        </w:r>
        <w:r>
          <w:fldChar w:fldCharType="separate"/>
        </w:r>
        <w:r w:rsidR="00F443A8">
          <w:rPr>
            <w:noProof/>
          </w:rPr>
          <w:t>16</w:t>
        </w:r>
        <w:r>
          <w:rPr>
            <w:noProof/>
          </w:rPr>
          <w:fldChar w:fldCharType="end"/>
        </w:r>
      </w:p>
    </w:sdtContent>
  </w:sdt>
  <w:p w:rsidR="00442694" w:rsidRDefault="00F443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DDB" w:rsidRDefault="00817D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E1747"/>
    <w:multiLevelType w:val="hybridMultilevel"/>
    <w:tmpl w:val="BEBEFC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F5496F"/>
    <w:multiLevelType w:val="hybridMultilevel"/>
    <w:tmpl w:val="500E8C2A"/>
    <w:lvl w:ilvl="0" w:tplc="9D100208">
      <w:start w:val="1"/>
      <w:numFmt w:val="lowerLetter"/>
      <w:lvlText w:val="(%1)"/>
      <w:lvlJc w:val="left"/>
      <w:pPr>
        <w:ind w:left="409" w:hanging="360"/>
      </w:pPr>
      <w:rPr>
        <w:rFonts w:hint="default"/>
      </w:rPr>
    </w:lvl>
    <w:lvl w:ilvl="1" w:tplc="08090019" w:tentative="1">
      <w:start w:val="1"/>
      <w:numFmt w:val="lowerLetter"/>
      <w:lvlText w:val="%2."/>
      <w:lvlJc w:val="left"/>
      <w:pPr>
        <w:ind w:left="1129" w:hanging="360"/>
      </w:pPr>
    </w:lvl>
    <w:lvl w:ilvl="2" w:tplc="0809001B" w:tentative="1">
      <w:start w:val="1"/>
      <w:numFmt w:val="lowerRoman"/>
      <w:lvlText w:val="%3."/>
      <w:lvlJc w:val="right"/>
      <w:pPr>
        <w:ind w:left="1849" w:hanging="180"/>
      </w:pPr>
    </w:lvl>
    <w:lvl w:ilvl="3" w:tplc="0809000F" w:tentative="1">
      <w:start w:val="1"/>
      <w:numFmt w:val="decimal"/>
      <w:lvlText w:val="%4."/>
      <w:lvlJc w:val="left"/>
      <w:pPr>
        <w:ind w:left="2569" w:hanging="360"/>
      </w:pPr>
    </w:lvl>
    <w:lvl w:ilvl="4" w:tplc="08090019" w:tentative="1">
      <w:start w:val="1"/>
      <w:numFmt w:val="lowerLetter"/>
      <w:lvlText w:val="%5."/>
      <w:lvlJc w:val="left"/>
      <w:pPr>
        <w:ind w:left="3289" w:hanging="360"/>
      </w:pPr>
    </w:lvl>
    <w:lvl w:ilvl="5" w:tplc="0809001B" w:tentative="1">
      <w:start w:val="1"/>
      <w:numFmt w:val="lowerRoman"/>
      <w:lvlText w:val="%6."/>
      <w:lvlJc w:val="right"/>
      <w:pPr>
        <w:ind w:left="4009" w:hanging="180"/>
      </w:pPr>
    </w:lvl>
    <w:lvl w:ilvl="6" w:tplc="0809000F" w:tentative="1">
      <w:start w:val="1"/>
      <w:numFmt w:val="decimal"/>
      <w:lvlText w:val="%7."/>
      <w:lvlJc w:val="left"/>
      <w:pPr>
        <w:ind w:left="4729" w:hanging="360"/>
      </w:pPr>
    </w:lvl>
    <w:lvl w:ilvl="7" w:tplc="08090019" w:tentative="1">
      <w:start w:val="1"/>
      <w:numFmt w:val="lowerLetter"/>
      <w:lvlText w:val="%8."/>
      <w:lvlJc w:val="left"/>
      <w:pPr>
        <w:ind w:left="5449" w:hanging="360"/>
      </w:pPr>
    </w:lvl>
    <w:lvl w:ilvl="8" w:tplc="0809001B" w:tentative="1">
      <w:start w:val="1"/>
      <w:numFmt w:val="lowerRoman"/>
      <w:lvlText w:val="%9."/>
      <w:lvlJc w:val="right"/>
      <w:pPr>
        <w:ind w:left="6169" w:hanging="180"/>
      </w:pPr>
    </w:lvl>
  </w:abstractNum>
  <w:abstractNum w:abstractNumId="2">
    <w:nsid w:val="06D83551"/>
    <w:multiLevelType w:val="hybridMultilevel"/>
    <w:tmpl w:val="F6F254F8"/>
    <w:lvl w:ilvl="0" w:tplc="AE0C9B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555E08"/>
    <w:multiLevelType w:val="hybridMultilevel"/>
    <w:tmpl w:val="A31C1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2750DD"/>
    <w:multiLevelType w:val="hybridMultilevel"/>
    <w:tmpl w:val="4094E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A673D2"/>
    <w:multiLevelType w:val="hybridMultilevel"/>
    <w:tmpl w:val="CCEACE9C"/>
    <w:lvl w:ilvl="0" w:tplc="E5DA7E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3C41950"/>
    <w:multiLevelType w:val="hybridMultilevel"/>
    <w:tmpl w:val="0896DB70"/>
    <w:lvl w:ilvl="0" w:tplc="21BA56D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4D31DBC"/>
    <w:multiLevelType w:val="hybridMultilevel"/>
    <w:tmpl w:val="B29A4FD8"/>
    <w:lvl w:ilvl="0" w:tplc="7D34D4E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7873BAF"/>
    <w:multiLevelType w:val="hybridMultilevel"/>
    <w:tmpl w:val="928EC9D8"/>
    <w:lvl w:ilvl="0" w:tplc="2A5A131C">
      <w:start w:val="1"/>
      <w:numFmt w:val="lowerLetter"/>
      <w:lvlText w:val="(%1)"/>
      <w:lvlJc w:val="left"/>
      <w:pPr>
        <w:ind w:left="385" w:hanging="360"/>
      </w:pPr>
      <w:rPr>
        <w:rFonts w:hint="default"/>
      </w:rPr>
    </w:lvl>
    <w:lvl w:ilvl="1" w:tplc="08090019" w:tentative="1">
      <w:start w:val="1"/>
      <w:numFmt w:val="lowerLetter"/>
      <w:lvlText w:val="%2."/>
      <w:lvlJc w:val="left"/>
      <w:pPr>
        <w:ind w:left="1105" w:hanging="360"/>
      </w:pPr>
    </w:lvl>
    <w:lvl w:ilvl="2" w:tplc="0809001B" w:tentative="1">
      <w:start w:val="1"/>
      <w:numFmt w:val="lowerRoman"/>
      <w:lvlText w:val="%3."/>
      <w:lvlJc w:val="right"/>
      <w:pPr>
        <w:ind w:left="1825" w:hanging="180"/>
      </w:pPr>
    </w:lvl>
    <w:lvl w:ilvl="3" w:tplc="0809000F" w:tentative="1">
      <w:start w:val="1"/>
      <w:numFmt w:val="decimal"/>
      <w:lvlText w:val="%4."/>
      <w:lvlJc w:val="left"/>
      <w:pPr>
        <w:ind w:left="2545" w:hanging="360"/>
      </w:pPr>
    </w:lvl>
    <w:lvl w:ilvl="4" w:tplc="08090019" w:tentative="1">
      <w:start w:val="1"/>
      <w:numFmt w:val="lowerLetter"/>
      <w:lvlText w:val="%5."/>
      <w:lvlJc w:val="left"/>
      <w:pPr>
        <w:ind w:left="3265" w:hanging="360"/>
      </w:pPr>
    </w:lvl>
    <w:lvl w:ilvl="5" w:tplc="0809001B" w:tentative="1">
      <w:start w:val="1"/>
      <w:numFmt w:val="lowerRoman"/>
      <w:lvlText w:val="%6."/>
      <w:lvlJc w:val="right"/>
      <w:pPr>
        <w:ind w:left="3985" w:hanging="180"/>
      </w:pPr>
    </w:lvl>
    <w:lvl w:ilvl="6" w:tplc="0809000F" w:tentative="1">
      <w:start w:val="1"/>
      <w:numFmt w:val="decimal"/>
      <w:lvlText w:val="%7."/>
      <w:lvlJc w:val="left"/>
      <w:pPr>
        <w:ind w:left="4705" w:hanging="360"/>
      </w:pPr>
    </w:lvl>
    <w:lvl w:ilvl="7" w:tplc="08090019" w:tentative="1">
      <w:start w:val="1"/>
      <w:numFmt w:val="lowerLetter"/>
      <w:lvlText w:val="%8."/>
      <w:lvlJc w:val="left"/>
      <w:pPr>
        <w:ind w:left="5425" w:hanging="360"/>
      </w:pPr>
    </w:lvl>
    <w:lvl w:ilvl="8" w:tplc="0809001B" w:tentative="1">
      <w:start w:val="1"/>
      <w:numFmt w:val="lowerRoman"/>
      <w:lvlText w:val="%9."/>
      <w:lvlJc w:val="right"/>
      <w:pPr>
        <w:ind w:left="6145" w:hanging="180"/>
      </w:pPr>
    </w:lvl>
  </w:abstractNum>
  <w:num w:numId="1">
    <w:abstractNumId w:val="2"/>
  </w:num>
  <w:num w:numId="2">
    <w:abstractNumId w:val="8"/>
  </w:num>
  <w:num w:numId="3">
    <w:abstractNumId w:val="7"/>
  </w:num>
  <w:num w:numId="4">
    <w:abstractNumId w:val="1"/>
  </w:num>
  <w:num w:numId="5">
    <w:abstractNumId w:val="3"/>
  </w:num>
  <w:num w:numId="6">
    <w:abstractNumId w:val="5"/>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C250B2"/>
    <w:rsid w:val="000073C3"/>
    <w:rsid w:val="00125C8F"/>
    <w:rsid w:val="00177C3F"/>
    <w:rsid w:val="001B1C6C"/>
    <w:rsid w:val="001B469C"/>
    <w:rsid w:val="002D1EC9"/>
    <w:rsid w:val="003B515C"/>
    <w:rsid w:val="004A5AEA"/>
    <w:rsid w:val="004D12C5"/>
    <w:rsid w:val="006F64E3"/>
    <w:rsid w:val="00704002"/>
    <w:rsid w:val="00716BDB"/>
    <w:rsid w:val="00724C7A"/>
    <w:rsid w:val="007B5245"/>
    <w:rsid w:val="007F1919"/>
    <w:rsid w:val="00805F53"/>
    <w:rsid w:val="008133B3"/>
    <w:rsid w:val="00817DDB"/>
    <w:rsid w:val="008E7955"/>
    <w:rsid w:val="008F49A4"/>
    <w:rsid w:val="00A0477D"/>
    <w:rsid w:val="00A243E1"/>
    <w:rsid w:val="00AA4773"/>
    <w:rsid w:val="00B1388E"/>
    <w:rsid w:val="00BE73F3"/>
    <w:rsid w:val="00C250B2"/>
    <w:rsid w:val="00C66EAE"/>
    <w:rsid w:val="00C846F4"/>
    <w:rsid w:val="00C84FDE"/>
    <w:rsid w:val="00D066B1"/>
    <w:rsid w:val="00D1668E"/>
    <w:rsid w:val="00E4363D"/>
    <w:rsid w:val="00E825B7"/>
    <w:rsid w:val="00EB61CC"/>
    <w:rsid w:val="00F443A8"/>
    <w:rsid w:val="00F53D87"/>
    <w:rsid w:val="00F62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50B2"/>
    <w:rPr>
      <w:sz w:val="24"/>
      <w:szCs w:val="24"/>
      <w:lang w:eastAsia="zh-CN"/>
    </w:rPr>
  </w:style>
  <w:style w:type="paragraph" w:styleId="Heading2">
    <w:name w:val="heading 2"/>
    <w:basedOn w:val="Normal"/>
    <w:next w:val="Normal"/>
    <w:qFormat/>
    <w:rsid w:val="00C250B2"/>
    <w:pPr>
      <w:keepNext/>
      <w:spacing w:before="240" w:after="60"/>
      <w:outlineLvl w:val="1"/>
    </w:pPr>
    <w:rPr>
      <w:rFonts w:eastAsia="Times New Roman" w:cs="Arial"/>
      <w:bCs/>
      <w:i/>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2TimesNewRoman12ptNotItalic">
    <w:name w:val="Style Heading 2 + Times New Roman 12 pt Not Italic"/>
    <w:basedOn w:val="Heading2"/>
    <w:autoRedefine/>
    <w:rsid w:val="00C250B2"/>
    <w:pPr>
      <w:spacing w:before="0" w:after="0"/>
    </w:pPr>
    <w:rPr>
      <w:b/>
      <w:i w:val="0"/>
      <w:iCs w:val="0"/>
    </w:rPr>
  </w:style>
  <w:style w:type="paragraph" w:customStyle="1" w:styleId="StyleHeading2NotItalic">
    <w:name w:val="Style Heading 2 + Not Italic"/>
    <w:basedOn w:val="Heading2"/>
    <w:rsid w:val="00C250B2"/>
    <w:pPr>
      <w:spacing w:before="0" w:after="0"/>
    </w:pPr>
    <w:rPr>
      <w:b/>
      <w:bCs w:val="0"/>
      <w:i w:val="0"/>
      <w:iCs w:val="0"/>
    </w:rPr>
  </w:style>
  <w:style w:type="paragraph" w:styleId="TOC2">
    <w:name w:val="toc 2"/>
    <w:basedOn w:val="Normal"/>
    <w:next w:val="Normal"/>
    <w:autoRedefine/>
    <w:semiHidden/>
    <w:rsid w:val="00C250B2"/>
    <w:pPr>
      <w:tabs>
        <w:tab w:val="right" w:pos="8313"/>
      </w:tabs>
      <w:spacing w:before="240"/>
      <w:ind w:left="240"/>
    </w:pPr>
    <w:rPr>
      <w:rFonts w:eastAsia="Times New Roman"/>
      <w:sz w:val="22"/>
      <w:szCs w:val="20"/>
      <w:lang w:eastAsia="en-US"/>
    </w:rPr>
  </w:style>
  <w:style w:type="paragraph" w:styleId="ListParagraph">
    <w:name w:val="List Paragraph"/>
    <w:basedOn w:val="Normal"/>
    <w:uiPriority w:val="34"/>
    <w:qFormat/>
    <w:rsid w:val="00C250B2"/>
    <w:pPr>
      <w:ind w:left="720"/>
      <w:contextualSpacing/>
    </w:pPr>
  </w:style>
  <w:style w:type="table" w:styleId="TableGrid">
    <w:name w:val="Table Grid"/>
    <w:basedOn w:val="TableNormal"/>
    <w:rsid w:val="00C25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250B2"/>
    <w:rPr>
      <w:color w:val="0000FF" w:themeColor="hyperlink"/>
      <w:u w:val="single"/>
    </w:rPr>
  </w:style>
  <w:style w:type="paragraph" w:styleId="FootnoteText">
    <w:name w:val="footnote text"/>
    <w:basedOn w:val="Normal"/>
    <w:link w:val="FootnoteTextChar"/>
    <w:rsid w:val="00C250B2"/>
    <w:rPr>
      <w:sz w:val="20"/>
      <w:szCs w:val="20"/>
    </w:rPr>
  </w:style>
  <w:style w:type="character" w:customStyle="1" w:styleId="FootnoteTextChar">
    <w:name w:val="Footnote Text Char"/>
    <w:basedOn w:val="DefaultParagraphFont"/>
    <w:link w:val="FootnoteText"/>
    <w:rsid w:val="00C250B2"/>
    <w:rPr>
      <w:lang w:eastAsia="zh-CN"/>
    </w:rPr>
  </w:style>
  <w:style w:type="character" w:styleId="FootnoteReference">
    <w:name w:val="footnote reference"/>
    <w:basedOn w:val="DefaultParagraphFont"/>
    <w:rsid w:val="00C250B2"/>
    <w:rPr>
      <w:vertAlign w:val="superscript"/>
    </w:rPr>
  </w:style>
  <w:style w:type="paragraph" w:styleId="Header">
    <w:name w:val="header"/>
    <w:basedOn w:val="Normal"/>
    <w:link w:val="HeaderChar"/>
    <w:uiPriority w:val="99"/>
    <w:rsid w:val="00C250B2"/>
    <w:pPr>
      <w:tabs>
        <w:tab w:val="center" w:pos="4513"/>
        <w:tab w:val="right" w:pos="9026"/>
      </w:tabs>
    </w:pPr>
  </w:style>
  <w:style w:type="character" w:customStyle="1" w:styleId="HeaderChar">
    <w:name w:val="Header Char"/>
    <w:basedOn w:val="DefaultParagraphFont"/>
    <w:link w:val="Header"/>
    <w:uiPriority w:val="99"/>
    <w:rsid w:val="00C250B2"/>
    <w:rPr>
      <w:sz w:val="24"/>
      <w:szCs w:val="24"/>
      <w:lang w:eastAsia="zh-CN"/>
    </w:rPr>
  </w:style>
  <w:style w:type="paragraph" w:styleId="Footer">
    <w:name w:val="footer"/>
    <w:basedOn w:val="Normal"/>
    <w:link w:val="FooterChar"/>
    <w:rsid w:val="00C250B2"/>
    <w:pPr>
      <w:tabs>
        <w:tab w:val="center" w:pos="4513"/>
        <w:tab w:val="right" w:pos="9026"/>
      </w:tabs>
    </w:pPr>
  </w:style>
  <w:style w:type="character" w:customStyle="1" w:styleId="FooterChar">
    <w:name w:val="Footer Char"/>
    <w:basedOn w:val="DefaultParagraphFont"/>
    <w:link w:val="Footer"/>
    <w:rsid w:val="00C250B2"/>
    <w:rPr>
      <w:sz w:val="24"/>
      <w:szCs w:val="24"/>
      <w:lang w:eastAsia="zh-CN"/>
    </w:rPr>
  </w:style>
  <w:style w:type="paragraph" w:styleId="BalloonText">
    <w:name w:val="Balloon Text"/>
    <w:basedOn w:val="Normal"/>
    <w:link w:val="BalloonTextChar"/>
    <w:rsid w:val="00C250B2"/>
    <w:rPr>
      <w:rFonts w:ascii="Tahoma" w:hAnsi="Tahoma" w:cs="Tahoma"/>
      <w:sz w:val="16"/>
      <w:szCs w:val="16"/>
    </w:rPr>
  </w:style>
  <w:style w:type="character" w:customStyle="1" w:styleId="BalloonTextChar">
    <w:name w:val="Balloon Text Char"/>
    <w:basedOn w:val="DefaultParagraphFont"/>
    <w:link w:val="BalloonText"/>
    <w:rsid w:val="00C250B2"/>
    <w:rPr>
      <w:rFonts w:ascii="Tahoma" w:hAnsi="Tahoma" w:cs="Tahoma"/>
      <w:sz w:val="16"/>
      <w:szCs w:val="16"/>
      <w:lang w:eastAsia="zh-CN"/>
    </w:rPr>
  </w:style>
  <w:style w:type="paragraph" w:styleId="NormalWeb">
    <w:name w:val="Normal (Web)"/>
    <w:basedOn w:val="Normal"/>
    <w:rsid w:val="00C250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50B2"/>
    <w:rPr>
      <w:sz w:val="24"/>
      <w:szCs w:val="24"/>
      <w:lang w:eastAsia="zh-CN"/>
    </w:rPr>
  </w:style>
  <w:style w:type="paragraph" w:styleId="Heading2">
    <w:name w:val="heading 2"/>
    <w:basedOn w:val="Normal"/>
    <w:next w:val="Normal"/>
    <w:qFormat/>
    <w:rsid w:val="00C250B2"/>
    <w:pPr>
      <w:keepNext/>
      <w:spacing w:before="240" w:after="60"/>
      <w:outlineLvl w:val="1"/>
    </w:pPr>
    <w:rPr>
      <w:rFonts w:eastAsia="Times New Roman" w:cs="Arial"/>
      <w:bCs/>
      <w:i/>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2TimesNewRoman12ptNotItalic">
    <w:name w:val="Style Heading 2 + Times New Roman 12 pt Not Italic"/>
    <w:basedOn w:val="Heading2"/>
    <w:autoRedefine/>
    <w:rsid w:val="00C250B2"/>
    <w:pPr>
      <w:spacing w:before="0" w:after="0"/>
    </w:pPr>
    <w:rPr>
      <w:b/>
      <w:i w:val="0"/>
      <w:iCs w:val="0"/>
    </w:rPr>
  </w:style>
  <w:style w:type="paragraph" w:customStyle="1" w:styleId="StyleHeading2NotItalic">
    <w:name w:val="Style Heading 2 + Not Italic"/>
    <w:basedOn w:val="Heading2"/>
    <w:rsid w:val="00C250B2"/>
    <w:pPr>
      <w:spacing w:before="0" w:after="0"/>
    </w:pPr>
    <w:rPr>
      <w:b/>
      <w:bCs w:val="0"/>
      <w:i w:val="0"/>
      <w:iCs w:val="0"/>
    </w:rPr>
  </w:style>
  <w:style w:type="paragraph" w:styleId="TOC2">
    <w:name w:val="toc 2"/>
    <w:basedOn w:val="Normal"/>
    <w:next w:val="Normal"/>
    <w:autoRedefine/>
    <w:semiHidden/>
    <w:rsid w:val="00C250B2"/>
    <w:pPr>
      <w:tabs>
        <w:tab w:val="right" w:pos="8313"/>
      </w:tabs>
      <w:spacing w:before="240"/>
      <w:ind w:left="240"/>
    </w:pPr>
    <w:rPr>
      <w:rFonts w:eastAsia="Times New Roman"/>
      <w:sz w:val="22"/>
      <w:szCs w:val="20"/>
      <w:lang w:eastAsia="en-US"/>
    </w:rPr>
  </w:style>
  <w:style w:type="paragraph" w:styleId="ListParagraph">
    <w:name w:val="List Paragraph"/>
    <w:basedOn w:val="Normal"/>
    <w:uiPriority w:val="34"/>
    <w:qFormat/>
    <w:rsid w:val="00C250B2"/>
    <w:pPr>
      <w:ind w:left="720"/>
      <w:contextualSpacing/>
    </w:pPr>
  </w:style>
  <w:style w:type="table" w:styleId="TableGrid">
    <w:name w:val="Table Grid"/>
    <w:basedOn w:val="TableNormal"/>
    <w:rsid w:val="00C25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250B2"/>
    <w:rPr>
      <w:color w:val="0000FF" w:themeColor="hyperlink"/>
      <w:u w:val="single"/>
    </w:rPr>
  </w:style>
  <w:style w:type="paragraph" w:styleId="FootnoteText">
    <w:name w:val="footnote text"/>
    <w:basedOn w:val="Normal"/>
    <w:link w:val="FootnoteTextChar"/>
    <w:rsid w:val="00C250B2"/>
    <w:rPr>
      <w:sz w:val="20"/>
      <w:szCs w:val="20"/>
    </w:rPr>
  </w:style>
  <w:style w:type="character" w:customStyle="1" w:styleId="FootnoteTextChar">
    <w:name w:val="Footnote Text Char"/>
    <w:basedOn w:val="DefaultParagraphFont"/>
    <w:link w:val="FootnoteText"/>
    <w:rsid w:val="00C250B2"/>
    <w:rPr>
      <w:lang w:eastAsia="zh-CN"/>
    </w:rPr>
  </w:style>
  <w:style w:type="character" w:styleId="FootnoteReference">
    <w:name w:val="footnote reference"/>
    <w:basedOn w:val="DefaultParagraphFont"/>
    <w:rsid w:val="00C250B2"/>
    <w:rPr>
      <w:vertAlign w:val="superscript"/>
    </w:rPr>
  </w:style>
  <w:style w:type="paragraph" w:styleId="Header">
    <w:name w:val="header"/>
    <w:basedOn w:val="Normal"/>
    <w:link w:val="HeaderChar"/>
    <w:uiPriority w:val="99"/>
    <w:rsid w:val="00C250B2"/>
    <w:pPr>
      <w:tabs>
        <w:tab w:val="center" w:pos="4513"/>
        <w:tab w:val="right" w:pos="9026"/>
      </w:tabs>
    </w:pPr>
  </w:style>
  <w:style w:type="character" w:customStyle="1" w:styleId="HeaderChar">
    <w:name w:val="Header Char"/>
    <w:basedOn w:val="DefaultParagraphFont"/>
    <w:link w:val="Header"/>
    <w:uiPriority w:val="99"/>
    <w:rsid w:val="00C250B2"/>
    <w:rPr>
      <w:sz w:val="24"/>
      <w:szCs w:val="24"/>
      <w:lang w:eastAsia="zh-CN"/>
    </w:rPr>
  </w:style>
  <w:style w:type="paragraph" w:styleId="Footer">
    <w:name w:val="footer"/>
    <w:basedOn w:val="Normal"/>
    <w:link w:val="FooterChar"/>
    <w:rsid w:val="00C250B2"/>
    <w:pPr>
      <w:tabs>
        <w:tab w:val="center" w:pos="4513"/>
        <w:tab w:val="right" w:pos="9026"/>
      </w:tabs>
    </w:pPr>
  </w:style>
  <w:style w:type="character" w:customStyle="1" w:styleId="FooterChar">
    <w:name w:val="Footer Char"/>
    <w:basedOn w:val="DefaultParagraphFont"/>
    <w:link w:val="Footer"/>
    <w:rsid w:val="00C250B2"/>
    <w:rPr>
      <w:sz w:val="24"/>
      <w:szCs w:val="24"/>
      <w:lang w:eastAsia="zh-CN"/>
    </w:rPr>
  </w:style>
  <w:style w:type="paragraph" w:styleId="BalloonText">
    <w:name w:val="Balloon Text"/>
    <w:basedOn w:val="Normal"/>
    <w:link w:val="BalloonTextChar"/>
    <w:rsid w:val="00C250B2"/>
    <w:rPr>
      <w:rFonts w:ascii="Tahoma" w:hAnsi="Tahoma" w:cs="Tahoma"/>
      <w:sz w:val="16"/>
      <w:szCs w:val="16"/>
    </w:rPr>
  </w:style>
  <w:style w:type="character" w:customStyle="1" w:styleId="BalloonTextChar">
    <w:name w:val="Balloon Text Char"/>
    <w:basedOn w:val="DefaultParagraphFont"/>
    <w:link w:val="BalloonText"/>
    <w:rsid w:val="00C250B2"/>
    <w:rPr>
      <w:rFonts w:ascii="Tahoma" w:hAnsi="Tahoma" w:cs="Tahoma"/>
      <w:sz w:val="16"/>
      <w:szCs w:val="16"/>
      <w:lang w:eastAsia="zh-CN"/>
    </w:rPr>
  </w:style>
  <w:style w:type="paragraph" w:styleId="NormalWeb">
    <w:name w:val="Normal (Web)"/>
    <w:basedOn w:val="Normal"/>
    <w:rsid w:val="00C25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llage@yorksj.ac.uk"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5360</Words>
  <Characters>28759</Characters>
  <Application>Microsoft Office Word</Application>
  <DocSecurity>0</DocSecurity>
  <Lines>239</Lines>
  <Paragraphs>68</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34051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a.village</dc:creator>
  <cp:lastModifiedBy>Administrator</cp:lastModifiedBy>
  <cp:revision>2</cp:revision>
  <dcterms:created xsi:type="dcterms:W3CDTF">2016-02-25T11:58:00Z</dcterms:created>
  <dcterms:modified xsi:type="dcterms:W3CDTF">2016-02-25T11:58:00Z</dcterms:modified>
</cp:coreProperties>
</file>