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9E" w:rsidRPr="0047249E" w:rsidRDefault="0047249E" w:rsidP="0047249E">
      <w:pPr>
        <w:contextualSpacing/>
        <w:rPr>
          <w:rFonts w:cs="Times New Roman"/>
        </w:rPr>
      </w:pPr>
      <w:bookmarkStart w:id="0" w:name="_GoBack"/>
      <w:bookmarkEnd w:id="0"/>
      <w:r w:rsidRPr="0047249E">
        <w:rPr>
          <w:rFonts w:cs="Times New Roman"/>
        </w:rPr>
        <w:t xml:space="preserve">Running head: </w:t>
      </w:r>
      <w:r w:rsidRPr="0047249E">
        <w:rPr>
          <w:rFonts w:cs="Times New Roman"/>
          <w:szCs w:val="24"/>
        </w:rPr>
        <w:t>BIBLICAL INTERPRETATION AND ENVIRONMENTALISM</w:t>
      </w:r>
    </w:p>
    <w:p w:rsidR="0047249E" w:rsidRPr="0047249E" w:rsidRDefault="0047249E" w:rsidP="0047249E">
      <w:pPr>
        <w:contextualSpacing/>
        <w:rPr>
          <w:rFonts w:cs="Times New Roman"/>
        </w:rPr>
      </w:pPr>
    </w:p>
    <w:p w:rsidR="0047249E" w:rsidRPr="0047249E" w:rsidRDefault="0047249E" w:rsidP="0047249E">
      <w:pPr>
        <w:contextualSpacing/>
        <w:rPr>
          <w:rFonts w:cs="Times New Roman"/>
        </w:rPr>
      </w:pPr>
      <w:r w:rsidRPr="0047249E">
        <w:rPr>
          <w:rFonts w:cs="Times New Roman"/>
        </w:rPr>
        <w:t>Was White right? Biblical interpretation, theological stance and environmental attitudes among a sample of UK churchgoers</w:t>
      </w:r>
    </w:p>
    <w:p w:rsidR="0047249E" w:rsidRPr="0047249E" w:rsidRDefault="0047249E" w:rsidP="0047249E">
      <w:pPr>
        <w:contextualSpacing/>
        <w:rPr>
          <w:rFonts w:cs="Times New Roman"/>
        </w:rPr>
      </w:pPr>
    </w:p>
    <w:p w:rsidR="0047249E" w:rsidRPr="0047249E" w:rsidRDefault="0047249E" w:rsidP="0047249E">
      <w:pPr>
        <w:contextualSpacing/>
        <w:jc w:val="center"/>
        <w:rPr>
          <w:rFonts w:cs="Times New Roman"/>
        </w:rPr>
      </w:pPr>
      <w:r w:rsidRPr="0047249E">
        <w:rPr>
          <w:rFonts w:cs="Times New Roman"/>
        </w:rPr>
        <w:t>Andrew Village</w:t>
      </w:r>
    </w:p>
    <w:p w:rsidR="0047249E" w:rsidRPr="0047249E" w:rsidRDefault="0047249E" w:rsidP="0047249E">
      <w:pPr>
        <w:contextualSpacing/>
        <w:jc w:val="center"/>
        <w:rPr>
          <w:rFonts w:cs="Times New Roman"/>
        </w:rPr>
      </w:pPr>
      <w:r w:rsidRPr="0047249E">
        <w:rPr>
          <w:rFonts w:cs="Times New Roman"/>
        </w:rPr>
        <w:t>York St John University, York, UK</w:t>
      </w:r>
    </w:p>
    <w:p w:rsidR="0047249E" w:rsidRPr="0047249E" w:rsidRDefault="0047249E" w:rsidP="0047249E">
      <w:pPr>
        <w:contextualSpacing/>
        <w:rPr>
          <w:rFonts w:cs="Times New Roman"/>
        </w:rPr>
      </w:pPr>
    </w:p>
    <w:p w:rsidR="0047249E" w:rsidRPr="0047249E" w:rsidRDefault="0047249E" w:rsidP="0047249E">
      <w:pPr>
        <w:contextualSpacing/>
        <w:jc w:val="center"/>
        <w:rPr>
          <w:rFonts w:cs="Times New Roman"/>
        </w:rPr>
      </w:pPr>
    </w:p>
    <w:p w:rsidR="0047249E" w:rsidRPr="0047249E" w:rsidRDefault="0047249E" w:rsidP="0047249E">
      <w:pPr>
        <w:contextualSpacing/>
        <w:jc w:val="center"/>
        <w:rPr>
          <w:rFonts w:cs="Times New Roman"/>
        </w:rPr>
      </w:pPr>
    </w:p>
    <w:p w:rsidR="0047249E" w:rsidRPr="0047249E" w:rsidRDefault="0047249E" w:rsidP="0047249E">
      <w:pPr>
        <w:contextualSpacing/>
        <w:jc w:val="center"/>
        <w:rPr>
          <w:rFonts w:cs="Times New Roman"/>
        </w:rPr>
      </w:pPr>
    </w:p>
    <w:p w:rsidR="0047249E" w:rsidRPr="0047249E" w:rsidRDefault="0047249E" w:rsidP="0047249E">
      <w:pPr>
        <w:contextualSpacing/>
        <w:jc w:val="center"/>
        <w:rPr>
          <w:rFonts w:cs="Times New Roman"/>
        </w:rPr>
      </w:pPr>
    </w:p>
    <w:p w:rsidR="0047249E" w:rsidRPr="0047249E" w:rsidRDefault="0047249E" w:rsidP="0047249E">
      <w:pPr>
        <w:contextualSpacing/>
        <w:jc w:val="center"/>
        <w:rPr>
          <w:rFonts w:cs="Times New Roman"/>
        </w:rPr>
      </w:pPr>
    </w:p>
    <w:p w:rsidR="0047249E" w:rsidRPr="0047249E" w:rsidRDefault="0047249E" w:rsidP="0047249E">
      <w:pPr>
        <w:contextualSpacing/>
        <w:jc w:val="center"/>
        <w:rPr>
          <w:rFonts w:cs="Times New Roman"/>
          <w:szCs w:val="20"/>
        </w:rPr>
      </w:pPr>
      <w:r w:rsidRPr="0047249E">
        <w:rPr>
          <w:rFonts w:cs="Times New Roman"/>
          <w:szCs w:val="20"/>
        </w:rPr>
        <w:t>Author note</w:t>
      </w:r>
    </w:p>
    <w:p w:rsidR="0047249E" w:rsidRPr="0047249E" w:rsidRDefault="0047249E" w:rsidP="0047249E">
      <w:pPr>
        <w:contextualSpacing/>
        <w:rPr>
          <w:rFonts w:cs="Times New Roman"/>
          <w:szCs w:val="20"/>
        </w:rPr>
      </w:pPr>
      <w:r w:rsidRPr="0047249E">
        <w:rPr>
          <w:rFonts w:cs="Times New Roman"/>
          <w:szCs w:val="20"/>
        </w:rPr>
        <w:t>I thank Sylvia Baker and Sarah Howat who kindly assisted with the collection and coding of the data.</w:t>
      </w:r>
    </w:p>
    <w:p w:rsidR="0047249E" w:rsidRPr="0047249E" w:rsidRDefault="0047249E" w:rsidP="0047249E">
      <w:pPr>
        <w:contextualSpacing/>
        <w:rPr>
          <w:rFonts w:cs="Times New Roman"/>
          <w:color w:val="0000FF" w:themeColor="hyperlink"/>
          <w:szCs w:val="20"/>
          <w:u w:val="single"/>
        </w:rPr>
      </w:pPr>
      <w:r w:rsidRPr="0047249E">
        <w:rPr>
          <w:rFonts w:cs="Times New Roman"/>
          <w:szCs w:val="20"/>
        </w:rPr>
        <w:t xml:space="preserve">Correspondence should be addressed to Andrew Village, York St John University, Lord Mayor’s Walk, York YO31 7EX, UK. E-mail: </w:t>
      </w:r>
      <w:hyperlink r:id="rId8" w:history="1">
        <w:r w:rsidRPr="0047249E">
          <w:rPr>
            <w:rFonts w:cs="Times New Roman"/>
            <w:color w:val="0000FF" w:themeColor="hyperlink"/>
            <w:szCs w:val="20"/>
            <w:u w:val="single"/>
          </w:rPr>
          <w:t>A.Village@yorksj.ac.uk</w:t>
        </w:r>
      </w:hyperlink>
    </w:p>
    <w:p w:rsidR="0047249E" w:rsidRPr="0047249E" w:rsidRDefault="0047249E" w:rsidP="0047249E">
      <w:pPr>
        <w:contextualSpacing/>
        <w:rPr>
          <w:rFonts w:cs="Times New Roman"/>
          <w:szCs w:val="20"/>
        </w:rPr>
      </w:pPr>
    </w:p>
    <w:p w:rsidR="0047249E" w:rsidRPr="0047249E" w:rsidRDefault="0047249E" w:rsidP="0047249E">
      <w:pPr>
        <w:contextualSpacing/>
        <w:rPr>
          <w:rFonts w:cs="Times New Roman"/>
        </w:rPr>
      </w:pPr>
    </w:p>
    <w:p w:rsidR="0047249E" w:rsidRPr="0047249E" w:rsidRDefault="0047249E" w:rsidP="0047249E">
      <w:pPr>
        <w:rPr>
          <w:rFonts w:ascii="Arial" w:hAnsi="Arial" w:cs="Arial"/>
        </w:rPr>
      </w:pPr>
    </w:p>
    <w:p w:rsidR="0047249E" w:rsidRDefault="0047249E">
      <w:pPr>
        <w:spacing w:line="240" w:lineRule="auto"/>
        <w:rPr>
          <w:rFonts w:cs="Times New Roman"/>
          <w:b/>
          <w:szCs w:val="24"/>
        </w:rPr>
      </w:pPr>
      <w:r>
        <w:rPr>
          <w:rFonts w:cs="Times New Roman"/>
          <w:b/>
          <w:szCs w:val="24"/>
        </w:rPr>
        <w:br w:type="page"/>
      </w:r>
    </w:p>
    <w:p w:rsidR="00471FDB" w:rsidRPr="00083DAC" w:rsidRDefault="00471FDB" w:rsidP="00DE19CA">
      <w:pPr>
        <w:contextualSpacing/>
        <w:rPr>
          <w:rFonts w:cs="Times New Roman"/>
          <w:b/>
          <w:szCs w:val="24"/>
        </w:rPr>
      </w:pPr>
      <w:r w:rsidRPr="00083DAC">
        <w:rPr>
          <w:rFonts w:cs="Times New Roman"/>
          <w:b/>
          <w:szCs w:val="24"/>
        </w:rPr>
        <w:lastRenderedPageBreak/>
        <w:t>Abstract</w:t>
      </w:r>
    </w:p>
    <w:p w:rsidR="00471FDB" w:rsidRPr="00083DAC" w:rsidRDefault="00471FDB" w:rsidP="00DE19CA">
      <w:pPr>
        <w:contextualSpacing/>
        <w:rPr>
          <w:rFonts w:cs="Times New Roman"/>
          <w:szCs w:val="24"/>
        </w:rPr>
      </w:pPr>
      <w:r w:rsidRPr="00083DAC">
        <w:rPr>
          <w:rFonts w:cs="Times New Roman"/>
          <w:szCs w:val="24"/>
        </w:rPr>
        <w:t xml:space="preserve">Lynn White's controversial hypothesis, that Judaeo-Christian belief led to attitudes towards the environment that have spawned an ecological crisis, has received much attention from sociologists of religion, notably in the United States. Surveys of the general population show negative correlations between biblical literalism and environmentalism, but these seem to be due to the particular nature of religion and politics in the USA. This study uses more nuanced measures of biblical interpretation and theological stance to examine the issue among a sample of 537 committed churchgoers from a range of mainly conservative Protestant denominations in the United Kingdom. Literal interpretation of Genesis was directly negatively correlated with concern for the environment, after allowing for indirect effects through dominion and stewardship theologies. The effect of symbolic interpretation was mediated by sacramental understanding of creation and stewardship. Stewardship was a key belief that mediated the effects of symbolic interpretation and theological stance on concern for the environment. Biblical interpretation, dominion and sacramentalism were uncorrelated with willingness to sacrifice to protect the environment, </w:t>
      </w:r>
      <w:r>
        <w:rPr>
          <w:rFonts w:cs="Times New Roman"/>
          <w:szCs w:val="24"/>
        </w:rPr>
        <w:t>but stewardship was</w:t>
      </w:r>
      <w:r w:rsidRPr="00083DAC">
        <w:rPr>
          <w:rFonts w:cs="Times New Roman"/>
          <w:szCs w:val="24"/>
        </w:rPr>
        <w:t xml:space="preserve"> indirectly positively correlated </w:t>
      </w:r>
      <w:r>
        <w:rPr>
          <w:rFonts w:cs="Times New Roman"/>
          <w:szCs w:val="24"/>
        </w:rPr>
        <w:t xml:space="preserve">through its effect on environmental concern. </w:t>
      </w:r>
    </w:p>
    <w:p w:rsidR="00471FDB" w:rsidRPr="00083DAC" w:rsidRDefault="00471FDB" w:rsidP="00DE19CA">
      <w:pPr>
        <w:contextualSpacing/>
        <w:rPr>
          <w:rFonts w:cs="Times New Roman"/>
          <w:szCs w:val="24"/>
        </w:rPr>
      </w:pPr>
    </w:p>
    <w:p w:rsidR="00471FDB" w:rsidRPr="00083DAC" w:rsidRDefault="00471FDB" w:rsidP="00DE19CA">
      <w:pPr>
        <w:contextualSpacing/>
        <w:rPr>
          <w:rFonts w:cs="Times New Roman"/>
          <w:szCs w:val="24"/>
        </w:rPr>
      </w:pPr>
      <w:r w:rsidRPr="00083DAC">
        <w:rPr>
          <w:rFonts w:cs="Times New Roman"/>
          <w:szCs w:val="24"/>
        </w:rPr>
        <w:t xml:space="preserve">Keywords:  dominion; environmental concern; literalism; sacramentalism; stewardship; symbolism; willingness to sacrifice </w:t>
      </w:r>
    </w:p>
    <w:p w:rsidR="00471FDB" w:rsidRPr="00083DAC" w:rsidRDefault="00471FDB" w:rsidP="00DE19CA">
      <w:pPr>
        <w:contextualSpacing/>
        <w:rPr>
          <w:rFonts w:cs="Times New Roman"/>
          <w:szCs w:val="24"/>
        </w:rPr>
      </w:pPr>
    </w:p>
    <w:p w:rsidR="00471FDB" w:rsidRPr="00083DAC" w:rsidRDefault="00471FDB" w:rsidP="00DE19CA">
      <w:pPr>
        <w:contextualSpacing/>
        <w:rPr>
          <w:rFonts w:cs="Times New Roman"/>
          <w:szCs w:val="24"/>
        </w:rPr>
      </w:pPr>
    </w:p>
    <w:p w:rsidR="00471FDB" w:rsidRPr="00083DAC" w:rsidRDefault="00471FDB" w:rsidP="00DE19CA">
      <w:pPr>
        <w:contextualSpacing/>
        <w:rPr>
          <w:rFonts w:cs="Times New Roman"/>
          <w:szCs w:val="24"/>
        </w:rPr>
      </w:pPr>
    </w:p>
    <w:p w:rsidR="00471FDB" w:rsidRPr="00083DAC" w:rsidRDefault="00471FDB" w:rsidP="00DE19CA">
      <w:pPr>
        <w:contextualSpacing/>
        <w:rPr>
          <w:rFonts w:cs="Times New Roman"/>
          <w:szCs w:val="24"/>
        </w:rPr>
      </w:pPr>
      <w:r w:rsidRPr="00083DAC">
        <w:rPr>
          <w:rFonts w:cs="Times New Roman"/>
          <w:szCs w:val="24"/>
        </w:rPr>
        <w:br w:type="page"/>
      </w:r>
    </w:p>
    <w:p w:rsidR="00471FDB" w:rsidRPr="00083DAC" w:rsidRDefault="00471FDB" w:rsidP="004843CC">
      <w:pPr>
        <w:pStyle w:val="ListParagraph"/>
        <w:numPr>
          <w:ilvl w:val="0"/>
          <w:numId w:val="10"/>
        </w:numPr>
        <w:ind w:left="426"/>
        <w:rPr>
          <w:b/>
        </w:rPr>
      </w:pPr>
      <w:r w:rsidRPr="00083DAC">
        <w:rPr>
          <w:b/>
        </w:rPr>
        <w:lastRenderedPageBreak/>
        <w:t>Introduction</w:t>
      </w:r>
    </w:p>
    <w:p w:rsidR="00471FDB" w:rsidRPr="00083DAC" w:rsidRDefault="00471FDB" w:rsidP="00DE19CA">
      <w:pPr>
        <w:contextualSpacing/>
        <w:rPr>
          <w:rFonts w:cs="Times New Roman"/>
          <w:szCs w:val="24"/>
        </w:rPr>
      </w:pPr>
      <w:r w:rsidRPr="00083DAC">
        <w:rPr>
          <w:rFonts w:cs="Times New Roman"/>
          <w:szCs w:val="24"/>
        </w:rPr>
        <w:t xml:space="preserve">Most studies on the relationship of religion to environmentalism will engage at some point with Lynn White's seminal lecture </w:t>
      </w:r>
      <w:r w:rsidRPr="00083DAC">
        <w:rPr>
          <w:rFonts w:cs="Times New Roman"/>
          <w:i/>
          <w:szCs w:val="24"/>
        </w:rPr>
        <w:t>The historical roots of our ecologic crisis</w:t>
      </w:r>
      <w:r w:rsidRPr="00083DAC">
        <w:rPr>
          <w:rFonts w:cs="Times New Roman"/>
          <w:szCs w:val="24"/>
        </w:rPr>
        <w:t xml:space="preserve">, published in the journal Science in 1967 </w:t>
      </w:r>
      <w:r w:rsidRPr="00083DAC">
        <w:rPr>
          <w:rFonts w:cs="Times New Roman"/>
          <w:noProof/>
          <w:szCs w:val="24"/>
        </w:rPr>
        <w:t>(White, 1967)</w:t>
      </w:r>
      <w:r w:rsidRPr="00083DAC">
        <w:rPr>
          <w:rFonts w:cs="Times New Roman"/>
          <w:szCs w:val="24"/>
        </w:rPr>
        <w:t>.  White pointed out that modern science and technology owed their roots to developments in medieval Europe, and that it was the world view and assumptions of Western Christianity that shaped human relationships with the environment in modernity. In particular he argued that it was Christianity's rejection of animism and anthropocentricism that gave rise to a Western technology that was bent on mastering nature. This was coupled with a science that arose from natural theology and therefore framed human activity as 'thinking God's thoughts after him'. The combination has given human beings powers which are out of control and ecologically disastrous. White was specific about the guilt of Christianity in this process, which he claimed stems from a fundamental assumption that 'nature has no reason for existence save to serve man.' (p. 1207). The biblical basis for this is mentioned only briefly in the article, but his link with the creation narrative in Genesis has become a focal and controversial aspect of his argument that the biblical injunction to rule the earth and have dominion over living things is ultimately responsible for contemporary beliefs and attitudes that harm the environment.</w:t>
      </w:r>
    </w:p>
    <w:p w:rsidR="00471FDB" w:rsidRDefault="00471FDB" w:rsidP="00BF29F0">
      <w:pPr>
        <w:ind w:firstLine="720"/>
        <w:contextualSpacing/>
        <w:rPr>
          <w:rFonts w:cs="Times New Roman"/>
          <w:szCs w:val="24"/>
        </w:rPr>
      </w:pPr>
      <w:r w:rsidRPr="00083DAC">
        <w:rPr>
          <w:rFonts w:cs="Times New Roman"/>
          <w:szCs w:val="24"/>
        </w:rPr>
        <w:t>White's article caught a tide of rising concern for the environment in the latter half of the twentieth century, and has shaped the way that many writers view Christianity and ecology. The two main types of response might be broadly classified as theological and social scientific.</w:t>
      </w:r>
    </w:p>
    <w:p w:rsidR="00471FDB" w:rsidRDefault="00471FDB" w:rsidP="00BF29F0">
      <w:pPr>
        <w:ind w:firstLine="720"/>
        <w:contextualSpacing/>
        <w:rPr>
          <w:rFonts w:cs="Times New Roman"/>
          <w:szCs w:val="24"/>
        </w:rPr>
      </w:pPr>
    </w:p>
    <w:p w:rsidR="00471FDB" w:rsidRPr="00083DAC" w:rsidRDefault="00471FDB" w:rsidP="00BF29F0">
      <w:pPr>
        <w:ind w:firstLine="720"/>
        <w:contextualSpacing/>
        <w:rPr>
          <w:rFonts w:cs="Times New Roman"/>
          <w:szCs w:val="24"/>
        </w:rPr>
      </w:pPr>
    </w:p>
    <w:p w:rsidR="00471FDB" w:rsidRPr="00083DAC" w:rsidRDefault="00471FDB" w:rsidP="004843CC">
      <w:pPr>
        <w:pStyle w:val="ListParagraph"/>
        <w:numPr>
          <w:ilvl w:val="1"/>
          <w:numId w:val="10"/>
        </w:numPr>
        <w:ind w:left="426"/>
        <w:rPr>
          <w:i/>
        </w:rPr>
      </w:pPr>
      <w:r w:rsidRPr="00083DAC">
        <w:rPr>
          <w:i/>
        </w:rPr>
        <w:lastRenderedPageBreak/>
        <w:t>Theological responses to White</w:t>
      </w:r>
    </w:p>
    <w:p w:rsidR="00471FDB" w:rsidRPr="00083DAC" w:rsidRDefault="00471FDB" w:rsidP="00DE19CA">
      <w:pPr>
        <w:contextualSpacing/>
        <w:rPr>
          <w:rFonts w:cs="Times New Roman"/>
          <w:szCs w:val="24"/>
        </w:rPr>
      </w:pPr>
      <w:r w:rsidRPr="00083DAC">
        <w:rPr>
          <w:rFonts w:cs="Times New Roman"/>
          <w:szCs w:val="24"/>
        </w:rPr>
        <w:t xml:space="preserve">The ideas associated with dominion are that the earth was created by God primarily as a place for humans, that humans have a divine mandate to use the resources of earth for their benefit, and that human beings are distinct from, and superior to, all other creatures. Such ideas have provoked strong counter-reactions among Christian theologians since the 1960s. These range from denying White's premise that the Judaeo-Christian tradition does not care about the environment, to accepting this premise but trying to rediscover new theologies for contemporary Christianity  </w:t>
      </w:r>
      <w:r w:rsidRPr="00083DAC">
        <w:rPr>
          <w:rFonts w:cs="Times New Roman"/>
          <w:noProof/>
          <w:szCs w:val="24"/>
        </w:rPr>
        <w:t>(Bouma-Prediger, 1995; Joranson &amp; Butigan, 1984; Kinsley, 1995; Northcott, 2011; Reuther, 2000)</w:t>
      </w:r>
      <w:r w:rsidRPr="00083DAC">
        <w:rPr>
          <w:rFonts w:cs="Times New Roman"/>
          <w:szCs w:val="24"/>
        </w:rPr>
        <w:t xml:space="preserve">. Many writers who accept that mastery of creation is indeed evident in Scripture would nonetheless argue that it was not necessarily understood as exploitative dominion in early Christian tradition. Richard Bauckham </w:t>
      </w:r>
      <w:r w:rsidRPr="00083DAC">
        <w:rPr>
          <w:rFonts w:cs="Times New Roman"/>
          <w:noProof/>
          <w:szCs w:val="24"/>
        </w:rPr>
        <w:t>(2002)</w:t>
      </w:r>
      <w:r w:rsidRPr="00083DAC">
        <w:rPr>
          <w:rFonts w:cs="Times New Roman"/>
          <w:szCs w:val="24"/>
        </w:rPr>
        <w:t xml:space="preserve"> points out that the essence of dominion in the early Christian tradition was the anthropocentric idea that the world was created specifically for human use, while Peter Harrison </w:t>
      </w:r>
      <w:r w:rsidRPr="00083DAC">
        <w:rPr>
          <w:rFonts w:cs="Times New Roman"/>
          <w:noProof/>
          <w:szCs w:val="24"/>
        </w:rPr>
        <w:t>(2006)</w:t>
      </w:r>
      <w:r w:rsidRPr="00083DAC">
        <w:rPr>
          <w:rFonts w:cs="Times New Roman"/>
          <w:szCs w:val="24"/>
        </w:rPr>
        <w:t xml:space="preserve"> shows how even in the seventeenth century the aim of controlling nature was to try and restore it to its pre-Fall perfection. </w:t>
      </w:r>
    </w:p>
    <w:p w:rsidR="00471FDB" w:rsidRPr="00083DAC" w:rsidRDefault="00471FDB" w:rsidP="00856A40">
      <w:pPr>
        <w:ind w:firstLine="720"/>
        <w:contextualSpacing/>
        <w:rPr>
          <w:rFonts w:cs="Times New Roman"/>
          <w:szCs w:val="24"/>
        </w:rPr>
      </w:pPr>
      <w:r w:rsidRPr="00083DAC">
        <w:rPr>
          <w:rFonts w:cs="Times New Roman"/>
          <w:szCs w:val="24"/>
        </w:rPr>
        <w:t xml:space="preserve">The prevailing  theological response to notions of dominion is what John Haught (1993) has termed the 'sacramental approach', whereby creation is seen not simply as a theatre for human divine interaction, but as the 'primary symbolic disclosure of God.'   Haught stresses that this is not a single theological notion, but one that summarises elements of 'creation-centred' spirituality espoused by writers such as Thomas Berry </w:t>
      </w:r>
      <w:r w:rsidRPr="00083DAC">
        <w:rPr>
          <w:rFonts w:cs="Times New Roman"/>
          <w:noProof/>
          <w:szCs w:val="24"/>
        </w:rPr>
        <w:t>(1988)</w:t>
      </w:r>
      <w:r w:rsidRPr="00083DAC">
        <w:rPr>
          <w:rFonts w:cs="Times New Roman"/>
          <w:szCs w:val="24"/>
        </w:rPr>
        <w:t xml:space="preserve"> and Matthew Fox </w:t>
      </w:r>
      <w:r w:rsidRPr="00083DAC">
        <w:rPr>
          <w:rFonts w:cs="Times New Roman"/>
          <w:noProof/>
          <w:szCs w:val="24"/>
        </w:rPr>
        <w:t>(1983, 1990)</w:t>
      </w:r>
      <w:r w:rsidRPr="00083DAC">
        <w:rPr>
          <w:rFonts w:cs="Times New Roman"/>
          <w:szCs w:val="24"/>
        </w:rPr>
        <w:t xml:space="preserve">.   A sacramental view of creation lies behind the rapidly expanding discourses in creation-centred spirituality, ecotheology, 'deep ecology' and eco-feminism. It understands God as not just revealed </w:t>
      </w:r>
      <w:r w:rsidRPr="00083DAC">
        <w:rPr>
          <w:rFonts w:cs="Times New Roman"/>
          <w:szCs w:val="24"/>
        </w:rPr>
        <w:lastRenderedPageBreak/>
        <w:t xml:space="preserve">through nature, but also (in various ways) present in nature, giving it an essential goodness and placing human beings on an equal footing with the natural world. </w:t>
      </w:r>
    </w:p>
    <w:p w:rsidR="00471FDB" w:rsidRPr="00083DAC" w:rsidRDefault="00471FDB" w:rsidP="00856A40">
      <w:pPr>
        <w:ind w:firstLine="720"/>
        <w:contextualSpacing/>
        <w:rPr>
          <w:rFonts w:cs="Times New Roman"/>
          <w:szCs w:val="24"/>
        </w:rPr>
      </w:pPr>
      <w:r w:rsidRPr="00083DAC">
        <w:rPr>
          <w:rFonts w:cs="Times New Roman"/>
          <w:szCs w:val="24"/>
        </w:rPr>
        <w:t xml:space="preserve">The notion of stewardship, often seen as a counter to dominion, is used by many Christians as a way of explaining how humans should understand their purpose and place in creation </w:t>
      </w:r>
      <w:r w:rsidRPr="00083DAC">
        <w:rPr>
          <w:rFonts w:cs="Times New Roman"/>
          <w:noProof/>
          <w:szCs w:val="24"/>
        </w:rPr>
        <w:t>(Berry, 2006)</w:t>
      </w:r>
      <w:r w:rsidRPr="00083DAC">
        <w:rPr>
          <w:rFonts w:cs="Times New Roman"/>
          <w:szCs w:val="24"/>
        </w:rPr>
        <w:t xml:space="preserve">. Bauckham </w:t>
      </w:r>
      <w:r w:rsidRPr="00083DAC">
        <w:rPr>
          <w:rFonts w:cs="Times New Roman"/>
          <w:noProof/>
          <w:szCs w:val="24"/>
        </w:rPr>
        <w:t>(2002)</w:t>
      </w:r>
      <w:r w:rsidRPr="00083DAC">
        <w:rPr>
          <w:rFonts w:cs="Times New Roman"/>
          <w:szCs w:val="24"/>
        </w:rPr>
        <w:t xml:space="preserve"> argues that it is often thought to be strongly rooted in Christian tradition, but in reality it arose in the early modern era, at a time when humans were gaining more control over nature. This control was understood as carrying ethical responsibilities that were related to the inherent value of creation. Human interaction with other creatures and the earth's resources must involve respect for justice, an idea that is reflected today in the World Council of Churches under the programme unit 'Justice, diakonia and responsibility for creation' </w:t>
      </w:r>
      <w:r w:rsidRPr="00083DAC">
        <w:rPr>
          <w:rFonts w:cs="Times New Roman"/>
          <w:noProof/>
          <w:szCs w:val="24"/>
        </w:rPr>
        <w:t>(WCC, 2013)</w:t>
      </w:r>
      <w:r w:rsidRPr="00083DAC">
        <w:rPr>
          <w:rFonts w:cs="Times New Roman"/>
          <w:szCs w:val="24"/>
        </w:rPr>
        <w:t xml:space="preserve">. Stewardship implies that humans are accountable to God for what they do to God's creation, and that the relationship with creation is one of care or guardianship. Stewardship is not without its critics, and it has been seen as also promoting desacralisation of nature by envisaging God as an 'absentee landlord' </w:t>
      </w:r>
      <w:r w:rsidRPr="00083DAC">
        <w:rPr>
          <w:rFonts w:cs="Times New Roman"/>
          <w:noProof/>
          <w:szCs w:val="24"/>
        </w:rPr>
        <w:t>(Fox, 1983, 1990)</w:t>
      </w:r>
      <w:r w:rsidRPr="00083DAC">
        <w:rPr>
          <w:rFonts w:cs="Times New Roman"/>
          <w:szCs w:val="24"/>
        </w:rPr>
        <w:t xml:space="preserve">, or the natural world as something at the bottom of a master-servant-goods hierarchy </w:t>
      </w:r>
      <w:r w:rsidRPr="00083DAC">
        <w:rPr>
          <w:rFonts w:cs="Times New Roman"/>
          <w:noProof/>
          <w:szCs w:val="24"/>
        </w:rPr>
        <w:t>(Palmer, 1992)</w:t>
      </w:r>
      <w:r w:rsidRPr="00083DAC">
        <w:rPr>
          <w:rFonts w:cs="Times New Roman"/>
          <w:szCs w:val="24"/>
        </w:rPr>
        <w:t>.  For many people the role of steward is still linked with notions of human superiority to other creatures</w:t>
      </w:r>
      <w:r>
        <w:rPr>
          <w:rFonts w:cs="Times New Roman"/>
          <w:szCs w:val="24"/>
        </w:rPr>
        <w:t>, and therefore seen by some as another form of dominion.</w:t>
      </w:r>
    </w:p>
    <w:p w:rsidR="00471FDB" w:rsidRPr="00083DAC" w:rsidRDefault="00471FDB" w:rsidP="00230B1B">
      <w:pPr>
        <w:ind w:firstLine="720"/>
        <w:contextualSpacing/>
        <w:rPr>
          <w:rFonts w:cs="Times New Roman"/>
          <w:szCs w:val="24"/>
        </w:rPr>
      </w:pPr>
      <w:r w:rsidRPr="00083DAC">
        <w:rPr>
          <w:rFonts w:cs="Times New Roman"/>
          <w:szCs w:val="24"/>
        </w:rPr>
        <w:t xml:space="preserve">Theological beliefs about creation are likely to shape attitudes towards the environment, and theologians who write on the subject tend to do so for precisely this reason. Changing theological stance is seen as a crucial step in motivating Christians to recognise the danger of ecological catastrophe and thereby be willing to do something about it.  So far-reaching has been the influence of White's critique, and so powerful the attempts to counter it, that dominion and mastery are rarely considered </w:t>
      </w:r>
      <w:r w:rsidRPr="00083DAC">
        <w:rPr>
          <w:rFonts w:cs="Times New Roman"/>
          <w:szCs w:val="24"/>
        </w:rPr>
        <w:lastRenderedPageBreak/>
        <w:t>as acceptable or credible stances toward the natural world among theologians today. Whether this is so among Christians more generally has been a preoccupation of social scientists for the last four decades.</w:t>
      </w:r>
    </w:p>
    <w:p w:rsidR="00471FDB" w:rsidRPr="00083DAC" w:rsidRDefault="00471FDB" w:rsidP="004843CC">
      <w:pPr>
        <w:pStyle w:val="ListParagraph"/>
        <w:numPr>
          <w:ilvl w:val="1"/>
          <w:numId w:val="10"/>
        </w:numPr>
        <w:ind w:left="426"/>
        <w:rPr>
          <w:i/>
        </w:rPr>
      </w:pPr>
      <w:r w:rsidRPr="00083DAC">
        <w:rPr>
          <w:i/>
        </w:rPr>
        <w:t>Social-scientific responses to White</w:t>
      </w:r>
    </w:p>
    <w:p w:rsidR="00471FDB" w:rsidRPr="00083DAC" w:rsidRDefault="00471FDB" w:rsidP="00DE19CA">
      <w:pPr>
        <w:contextualSpacing/>
        <w:rPr>
          <w:rFonts w:cs="Times New Roman"/>
          <w:szCs w:val="24"/>
        </w:rPr>
      </w:pPr>
      <w:r w:rsidRPr="00083DAC">
        <w:rPr>
          <w:rFonts w:cs="Times New Roman"/>
          <w:szCs w:val="24"/>
        </w:rPr>
        <w:t xml:space="preserve">White's hypothesis triggered a spate of activity among social scientists, who began looking for connections between religious belief and attitudes towards the environment.  The intervening decades have seen a plethora of studies that have reported sometimes apparently contradictory findings </w:t>
      </w:r>
      <w:r w:rsidRPr="00083DAC">
        <w:rPr>
          <w:rFonts w:cs="Times New Roman"/>
          <w:noProof/>
          <w:szCs w:val="24"/>
        </w:rPr>
        <w:t>(for a review of some of these studies, see Hitzhusen, 2007)</w:t>
      </w:r>
      <w:r w:rsidRPr="00083DAC">
        <w:rPr>
          <w:rFonts w:cs="Times New Roman"/>
          <w:szCs w:val="24"/>
        </w:rPr>
        <w:t xml:space="preserve">. Some early reports from the United States showed that religious affiliation or biblical literalism were negatively correlated with environmentalism </w:t>
      </w:r>
      <w:r w:rsidRPr="00083DAC">
        <w:rPr>
          <w:rFonts w:cs="Times New Roman"/>
          <w:noProof/>
          <w:szCs w:val="24"/>
        </w:rPr>
        <w:t>(Eckberg &amp; Blocker, 1989; Hand &amp; Liere, 1984)</w:t>
      </w:r>
      <w:r w:rsidRPr="00083DAC">
        <w:rPr>
          <w:rFonts w:cs="Times New Roman"/>
          <w:szCs w:val="24"/>
        </w:rPr>
        <w:t xml:space="preserve">, but more recent analyses have tended to find either no relationship or a positive relationship  </w:t>
      </w:r>
      <w:r w:rsidRPr="00083DAC">
        <w:rPr>
          <w:rFonts w:cs="Times New Roman"/>
          <w:noProof/>
          <w:szCs w:val="24"/>
        </w:rPr>
        <w:t>(Boyd, 1999; Eckberg &amp; Blocker, 1996; Hayes &amp; Marangudakis, 2001a; Kanagy &amp; Nelsen, 1995; Kanagy &amp; Willits, 1993; Wolkomir, Futreal, Woodrum &amp; Hoban, 1997a; Woodrum &amp; Hoban, 1994; Woodrum &amp; Wolkomir, 1997)</w:t>
      </w:r>
      <w:r w:rsidRPr="00083DAC">
        <w:rPr>
          <w:rFonts w:cs="Times New Roman"/>
          <w:szCs w:val="24"/>
        </w:rPr>
        <w:t xml:space="preserve">. </w:t>
      </w:r>
    </w:p>
    <w:p w:rsidR="00471FDB" w:rsidRPr="00083DAC" w:rsidRDefault="00471FDB" w:rsidP="00DE19CA">
      <w:pPr>
        <w:ind w:firstLine="720"/>
        <w:contextualSpacing/>
        <w:rPr>
          <w:rFonts w:cs="Times New Roman"/>
          <w:szCs w:val="24"/>
        </w:rPr>
      </w:pPr>
      <w:r w:rsidRPr="00083DAC">
        <w:rPr>
          <w:rFonts w:cs="Times New Roman"/>
          <w:szCs w:val="24"/>
        </w:rPr>
        <w:t xml:space="preserve">Differences between studies may partly be due to the range of measures used in assessing either environmental attitudes or religiosity. Attitudes toward the environment have been assessed by instruments such as the New Environmental Paradigm scale </w:t>
      </w:r>
      <w:r w:rsidRPr="00083DAC">
        <w:rPr>
          <w:rFonts w:cs="Times New Roman"/>
          <w:noProof/>
          <w:szCs w:val="24"/>
        </w:rPr>
        <w:t>(Dunlap &amp; Vanliere, 1978)</w:t>
      </w:r>
      <w:r w:rsidRPr="00083DAC">
        <w:rPr>
          <w:rFonts w:cs="Times New Roman"/>
          <w:szCs w:val="24"/>
        </w:rPr>
        <w:t xml:space="preserve">,  the New Ecological Paradigm Scale </w:t>
      </w:r>
      <w:r w:rsidRPr="00083DAC">
        <w:rPr>
          <w:rFonts w:cs="Times New Roman"/>
          <w:noProof/>
          <w:szCs w:val="24"/>
        </w:rPr>
        <w:t>(Dunlap, Van Liere, Mertig &amp; Jones, 2000)</w:t>
      </w:r>
      <w:r w:rsidRPr="00083DAC">
        <w:rPr>
          <w:rFonts w:cs="Times New Roman"/>
          <w:szCs w:val="24"/>
        </w:rPr>
        <w:t xml:space="preserve">, and the Thompson and Barton </w:t>
      </w:r>
      <w:r w:rsidRPr="00083DAC">
        <w:rPr>
          <w:rFonts w:cs="Times New Roman"/>
          <w:noProof/>
          <w:szCs w:val="24"/>
        </w:rPr>
        <w:t>(1994)</w:t>
      </w:r>
      <w:r w:rsidRPr="00083DAC">
        <w:rPr>
          <w:rFonts w:cs="Times New Roman"/>
          <w:szCs w:val="24"/>
        </w:rPr>
        <w:t xml:space="preserve"> scales of ecocentrism (valuing nature for its own sake) and anthropocentrism (valuing nature because it benefits humans). The difficulty in defining what constitutes a 'pro-environment' attitude has meant that opinion polls often use proxy measures such as the level of concern for a particular issue or how willing people are to make sacrifices to improve the environment </w:t>
      </w:r>
      <w:r w:rsidRPr="00083DAC">
        <w:rPr>
          <w:rFonts w:cs="Times New Roman"/>
          <w:noProof/>
          <w:szCs w:val="24"/>
        </w:rPr>
        <w:t xml:space="preserve">(Dunlap, 1991; Dunlap, Gallup &amp; Gallup, 1993; Sherkat </w:t>
      </w:r>
      <w:r w:rsidRPr="00083DAC">
        <w:rPr>
          <w:rFonts w:cs="Times New Roman"/>
          <w:noProof/>
          <w:szCs w:val="24"/>
        </w:rPr>
        <w:lastRenderedPageBreak/>
        <w:t>&amp; Ellison, 2007)</w:t>
      </w:r>
      <w:r w:rsidRPr="00083DAC">
        <w:rPr>
          <w:rFonts w:cs="Times New Roman"/>
          <w:szCs w:val="24"/>
        </w:rPr>
        <w:t xml:space="preserve">. The disconnect between attitudes and behaviours is well known among social psychologists </w:t>
      </w:r>
      <w:r w:rsidRPr="00083DAC">
        <w:rPr>
          <w:rFonts w:cs="Times New Roman"/>
          <w:noProof/>
          <w:szCs w:val="24"/>
        </w:rPr>
        <w:t>(Ajzen, 2005)</w:t>
      </w:r>
      <w:r w:rsidRPr="00083DAC">
        <w:rPr>
          <w:rFonts w:cs="Times New Roman"/>
          <w:szCs w:val="24"/>
        </w:rPr>
        <w:t xml:space="preserve">, and these measures of environmentalism are not always correlated with what people actually do in terms activism or pro-environmental behaviours </w:t>
      </w:r>
      <w:r w:rsidRPr="00083DAC">
        <w:rPr>
          <w:rFonts w:cs="Times New Roman"/>
          <w:noProof/>
          <w:szCs w:val="24"/>
        </w:rPr>
        <w:t>(Kollmuss &amp; Agyeman, 2002)</w:t>
      </w:r>
      <w:r w:rsidRPr="00083DAC">
        <w:rPr>
          <w:rFonts w:cs="Times New Roman"/>
          <w:szCs w:val="24"/>
        </w:rPr>
        <w:t xml:space="preserve">. This is evident in some studies of the effects of religion on environmentalism. For example,  Schultz, Zelezny and  Dalrymple </w:t>
      </w:r>
      <w:r w:rsidRPr="00083DAC">
        <w:rPr>
          <w:rFonts w:cs="Times New Roman"/>
          <w:noProof/>
          <w:szCs w:val="24"/>
        </w:rPr>
        <w:t>(2000)</w:t>
      </w:r>
      <w:r w:rsidRPr="00083DAC">
        <w:rPr>
          <w:rFonts w:cs="Times New Roman"/>
          <w:szCs w:val="24"/>
        </w:rPr>
        <w:t xml:space="preserve"> sampled 2160 students from North and South America using the New Environmental Paradigm scales and the measure of biblical literalism often used in the General Social Survey </w:t>
      </w:r>
      <w:r w:rsidRPr="00083DAC">
        <w:rPr>
          <w:rFonts w:cs="Times New Roman"/>
          <w:noProof/>
          <w:szCs w:val="24"/>
        </w:rPr>
        <w:t>(ARDA, 2013)</w:t>
      </w:r>
      <w:r w:rsidRPr="00083DAC">
        <w:rPr>
          <w:rFonts w:cs="Times New Roman"/>
          <w:szCs w:val="24"/>
        </w:rPr>
        <w:t xml:space="preserve">. Biblical literalism was associated lower concern for the environment, but there was no relationship with self-reported pro-environmental behaviour. </w:t>
      </w:r>
    </w:p>
    <w:p w:rsidR="00471FDB" w:rsidRPr="00083DAC" w:rsidRDefault="00471FDB" w:rsidP="00DE19CA">
      <w:pPr>
        <w:ind w:firstLine="720"/>
        <w:contextualSpacing/>
        <w:rPr>
          <w:rFonts w:cs="Times New Roman"/>
          <w:szCs w:val="24"/>
        </w:rPr>
      </w:pPr>
      <w:r w:rsidRPr="00083DAC">
        <w:rPr>
          <w:rFonts w:cs="Times New Roman"/>
          <w:szCs w:val="24"/>
        </w:rPr>
        <w:t xml:space="preserve">The variety of measures of environmentalism is matched by a variety of measures of religiosity.  National and trans-national social surveys tend to use religious affiliation or religious salience </w:t>
      </w:r>
      <w:r w:rsidRPr="00083DAC">
        <w:rPr>
          <w:rFonts w:cs="Times New Roman"/>
          <w:noProof/>
          <w:szCs w:val="24"/>
        </w:rPr>
        <w:t>(Eckberg &amp; Blocker, 1996; Hagevi, 2008; Hayes &amp; Marangudakis, 2001b; Javor, 2012; Kvaløy, Finseraas &amp; Listhaug, 2012; Schultz et al., 2000)</w:t>
      </w:r>
      <w:r w:rsidRPr="00083DAC">
        <w:rPr>
          <w:rFonts w:cs="Times New Roman"/>
          <w:szCs w:val="24"/>
        </w:rPr>
        <w:t xml:space="preserve">. Comparing environmental attitudes between religious and non-religious participants is not necessarily a good test of White's hypothesis. For example, in the United States denominational affiliation is associated with socio-economic and political factors, and several studies have concluded that the link between conservative Protestantism and right-wing  politics may largely explain the relationship of  religion and environmental attitudes </w:t>
      </w:r>
      <w:r w:rsidRPr="00083DAC">
        <w:rPr>
          <w:rFonts w:cs="Times New Roman"/>
          <w:noProof/>
          <w:szCs w:val="24"/>
        </w:rPr>
        <w:t>(Guth, Green, Kellstedt &amp; Smidt, 1995; Shaiko, 1987; Woodrum &amp; Wolkomir, 1997)</w:t>
      </w:r>
      <w:r w:rsidRPr="00083DAC">
        <w:rPr>
          <w:rFonts w:cs="Times New Roman"/>
          <w:szCs w:val="24"/>
        </w:rPr>
        <w:t xml:space="preserve">. </w:t>
      </w:r>
    </w:p>
    <w:p w:rsidR="00471FDB" w:rsidRPr="00083DAC" w:rsidRDefault="00471FDB" w:rsidP="00DE19CA">
      <w:pPr>
        <w:ind w:firstLine="720"/>
        <w:contextualSpacing/>
        <w:rPr>
          <w:rFonts w:cs="Times New Roman"/>
          <w:szCs w:val="24"/>
        </w:rPr>
      </w:pPr>
      <w:r w:rsidRPr="00083DAC">
        <w:rPr>
          <w:rFonts w:cs="Times New Roman"/>
          <w:szCs w:val="24"/>
        </w:rPr>
        <w:t xml:space="preserve">Some researchers have tested the White hypothesis more directly by using surveys that include items related to bible belief, dominion and/or stewardship, and environmentalism.  Boyd </w:t>
      </w:r>
      <w:r w:rsidRPr="00083DAC">
        <w:rPr>
          <w:rFonts w:cs="Times New Roman"/>
          <w:noProof/>
          <w:szCs w:val="24"/>
        </w:rPr>
        <w:t>(1999)</w:t>
      </w:r>
      <w:r w:rsidRPr="00083DAC">
        <w:rPr>
          <w:rFonts w:cs="Times New Roman"/>
          <w:szCs w:val="24"/>
        </w:rPr>
        <w:t xml:space="preserve"> used the1993 General Social Survey data  (a frequently used dataset by researchers on this topic because it included sections on </w:t>
      </w:r>
      <w:r w:rsidRPr="00083DAC">
        <w:rPr>
          <w:rFonts w:cs="Times New Roman"/>
          <w:szCs w:val="24"/>
        </w:rPr>
        <w:lastRenderedPageBreak/>
        <w:t xml:space="preserve">religion and environmentalism) to examine the correlation of several religious variables with environmental attitudes and behaviours.  Biblical literalism was negatively correlated with willingness to spend more on environmental protection, but this relationship disappeared after controlling for socio-political factors.  Wolkomir et al. </w:t>
      </w:r>
      <w:r w:rsidRPr="00083DAC">
        <w:rPr>
          <w:rFonts w:cs="Times New Roman"/>
          <w:noProof/>
          <w:szCs w:val="24"/>
        </w:rPr>
        <w:t>(1997b)</w:t>
      </w:r>
      <w:r w:rsidRPr="00083DAC">
        <w:rPr>
          <w:rFonts w:cs="Times New Roman"/>
          <w:szCs w:val="24"/>
        </w:rPr>
        <w:t xml:space="preserve">, in a national study of 1228 adults in the USA, found that biblical literalism was correlated positively with views of dominion, negatively with environmental concern,  and negatively (but weakly) with pro-environmental behaviour. However, multiple regression indicated that the effects of literalism were explained entirely by its relation with dominion, which was the key predictor of </w:t>
      </w:r>
      <w:r>
        <w:rPr>
          <w:rFonts w:cs="Times New Roman"/>
          <w:szCs w:val="24"/>
        </w:rPr>
        <w:t xml:space="preserve">low </w:t>
      </w:r>
      <w:r w:rsidRPr="00083DAC">
        <w:rPr>
          <w:rFonts w:cs="Times New Roman"/>
          <w:szCs w:val="24"/>
        </w:rPr>
        <w:t xml:space="preserve">concern for the environment and consequently </w:t>
      </w:r>
      <w:r>
        <w:rPr>
          <w:rFonts w:cs="Times New Roman"/>
          <w:szCs w:val="24"/>
        </w:rPr>
        <w:t xml:space="preserve">infrequent </w:t>
      </w:r>
      <w:r w:rsidRPr="00083DAC">
        <w:rPr>
          <w:rFonts w:cs="Times New Roman"/>
          <w:szCs w:val="24"/>
        </w:rPr>
        <w:t xml:space="preserve">pro-environmental behaviours.    Sherkat and Ellison </w:t>
      </w:r>
      <w:r w:rsidRPr="00083DAC">
        <w:rPr>
          <w:rFonts w:cs="Times New Roman"/>
          <w:noProof/>
          <w:szCs w:val="24"/>
        </w:rPr>
        <w:t>(2007)</w:t>
      </w:r>
      <w:r w:rsidRPr="00083DAC">
        <w:rPr>
          <w:rFonts w:cs="Times New Roman"/>
          <w:szCs w:val="24"/>
        </w:rPr>
        <w:t xml:space="preserve"> examined a sample of 908 adults from the 1993 General Social Survey using structural equation modelling to explore the ways in which religious effects on environmentalism may be shaped by belief about stewardship or political conservatism. They found that biblical inerrancy was associated with political conservatism, which reduced concern for the environment. However, it was also associated with a stronger sense of stewardship, which promoted concern, so the net effect was no direct or total effect of inerrancy on concern. These studies suggest that any effects of biblical interpretation on environmentalism may be mediated by theological beliefs about creation.</w:t>
      </w:r>
    </w:p>
    <w:p w:rsidR="00471FDB" w:rsidRPr="00083DAC" w:rsidRDefault="00471FDB" w:rsidP="006D605C">
      <w:pPr>
        <w:ind w:firstLine="720"/>
        <w:contextualSpacing/>
        <w:rPr>
          <w:rFonts w:cs="Times New Roman"/>
          <w:szCs w:val="24"/>
        </w:rPr>
      </w:pPr>
      <w:r w:rsidRPr="00083DAC">
        <w:rPr>
          <w:rFonts w:cs="Times New Roman"/>
          <w:szCs w:val="24"/>
        </w:rPr>
        <w:t xml:space="preserve">Empirical work in this field to date suggests that examination of the relationship of biblical interpretation to environmentalism needs careful attention both to the kinds of measures used, and to their relationship with one another. Large scale national surveys use general measures of biblical belief (usually on literalism or inerrancy) which may be rather rudimentary indicators of how the Genesis accounts are interpreted. Theological measures tend to be based on post-hoc use of items </w:t>
      </w:r>
      <w:r w:rsidRPr="00083DAC">
        <w:rPr>
          <w:rFonts w:cs="Times New Roman"/>
          <w:szCs w:val="24"/>
        </w:rPr>
        <w:lastRenderedPageBreak/>
        <w:t xml:space="preserve">available in general surveys, which are open to different interpretations (compare , for example the use of the 1993 GSS by Eckberg and Blocker (1996) with use of the same data by Sherkat &amp; Ellison (2007)). The widely reported influence of political affiliation on both religion and environmentalism may be a particular issue in the United States, and this may be less important in other societies. There have been a few surveys of religion and environmentalism in the United Kingdom, but the different religious and political culture suggests the links between religion and environmentalism may not match those reported in the United States.  Hayes and Marangudakis  </w:t>
      </w:r>
      <w:r w:rsidRPr="00083DAC">
        <w:rPr>
          <w:rFonts w:cs="Times New Roman"/>
          <w:noProof/>
          <w:szCs w:val="24"/>
        </w:rPr>
        <w:t>(2001a)</w:t>
      </w:r>
      <w:r w:rsidRPr="00083DAC">
        <w:rPr>
          <w:rFonts w:cs="Times New Roman"/>
          <w:szCs w:val="24"/>
        </w:rPr>
        <w:t xml:space="preserve"> used a sample of 1065 adults from the 1993 British Social Attitudes survey data to examine attitudes towards nature in relation to religious affiliation. The scale of 'dominion' did not specifically ask about human dominance or exploitation, but it did contain an item about animals having the same moral rights as humans. The results suggested that, if anything, religious people had lower dominion scores than atheists, and that among Christians it was Catholics, rather than Protestants, who held stronger dominion beliefs.  The difference between the religious and non-religious was explained by differences in scientific knowledge between the two groups.</w:t>
      </w:r>
    </w:p>
    <w:p w:rsidR="00471FDB" w:rsidRPr="00083DAC" w:rsidRDefault="00471FDB" w:rsidP="00230B1B">
      <w:pPr>
        <w:ind w:firstLine="720"/>
        <w:contextualSpacing/>
        <w:rPr>
          <w:rFonts w:cs="Times New Roman"/>
          <w:szCs w:val="24"/>
        </w:rPr>
      </w:pPr>
      <w:r w:rsidRPr="00083DAC">
        <w:rPr>
          <w:rFonts w:cs="Times New Roman"/>
          <w:szCs w:val="24"/>
        </w:rPr>
        <w:t xml:space="preserve">This brief overview of the response to White's idea suggests several factors that might guide current research in this area: first, the need for more studies outside the United States, where the parallel politicisation of religion and environmentalism is less prevalent; second, the need to develop notions of biblical literalism that are more directly relevant to theological ideas about creation; and third, the need to develop more sophisticated operationalisations  of  the theological constructs of dominion, stewardship and sacramentalism that may mediate between biblical interpretation and environmentalism. Another issue is the legitimacy of using Bible questions in </w:t>
      </w:r>
      <w:r w:rsidRPr="00083DAC">
        <w:rPr>
          <w:rFonts w:cs="Times New Roman"/>
          <w:szCs w:val="24"/>
        </w:rPr>
        <w:lastRenderedPageBreak/>
        <w:t xml:space="preserve">populations that are largely biblically illiterate. If biblical interpretation does shape environmentalism, either directly or indirectly, it is likely to do so only among those who are familiar with the Bible and for whom it has some sort of authority. In Europe this is no longer the population at large. This study therefore examines a sample of committed churchgoers in the United Kingdom, using measures of the interpretation of the Genesis creation story that are based on Hunt's Literal, Anti-literal, Mythological (LAM) scales </w:t>
      </w:r>
      <w:r w:rsidRPr="00083DAC">
        <w:rPr>
          <w:rFonts w:cs="Times New Roman"/>
          <w:noProof/>
          <w:szCs w:val="24"/>
        </w:rPr>
        <w:t>(Hunt, 1972)</w:t>
      </w:r>
      <w:r w:rsidRPr="00083DAC">
        <w:rPr>
          <w:rFonts w:cs="Times New Roman"/>
          <w:szCs w:val="24"/>
        </w:rPr>
        <w:t>,  alongside empirical operationalisations of the theological constructs of dominion, stewardship and sacramentalism. The aim was to test the idea that, among committed Christians, biblical interpretation of Genesis influences theological beliefs about the environment, and that these in turn influence environmental concern and/or willingness to make personal sacrifices for the good of the environment.</w:t>
      </w:r>
    </w:p>
    <w:p w:rsidR="00471FDB" w:rsidRPr="00083DAC" w:rsidRDefault="00471FDB" w:rsidP="004843CC">
      <w:pPr>
        <w:pStyle w:val="ListParagraph"/>
        <w:numPr>
          <w:ilvl w:val="1"/>
          <w:numId w:val="10"/>
        </w:numPr>
        <w:ind w:left="426"/>
        <w:rPr>
          <w:i/>
        </w:rPr>
      </w:pPr>
      <w:r w:rsidRPr="00083DAC">
        <w:rPr>
          <w:i/>
        </w:rPr>
        <w:t>Interpreting Genesis literally and symbolically</w:t>
      </w:r>
    </w:p>
    <w:p w:rsidR="00471FDB" w:rsidRPr="00083DAC" w:rsidRDefault="00471FDB" w:rsidP="00DE19CA">
      <w:pPr>
        <w:contextualSpacing/>
        <w:rPr>
          <w:rFonts w:cs="Times New Roman"/>
          <w:szCs w:val="24"/>
        </w:rPr>
      </w:pPr>
      <w:r w:rsidRPr="00083DAC">
        <w:rPr>
          <w:rFonts w:cs="Times New Roman"/>
          <w:szCs w:val="24"/>
        </w:rPr>
        <w:t xml:space="preserve">Richard Hunt </w:t>
      </w:r>
      <w:r w:rsidRPr="00083DAC">
        <w:rPr>
          <w:rFonts w:cs="Times New Roman"/>
          <w:noProof/>
          <w:szCs w:val="24"/>
        </w:rPr>
        <w:t>(1972)</w:t>
      </w:r>
      <w:r w:rsidRPr="00083DAC">
        <w:rPr>
          <w:rFonts w:cs="Times New Roman"/>
          <w:szCs w:val="24"/>
        </w:rPr>
        <w:t xml:space="preserve"> developed his LAM scales as a way of differentiating between religious belief that was based on a literal understanding of the Christian orthodoxy, rejection of that belief altogether ('anti-literal' belief), and belief based on a mythological understanding of orthodoxy that interpreted the tenants of faith symbolically. Hunt's scales have been adapted by a few researchers who have applied them to interpreting the Bible </w:t>
      </w:r>
      <w:r w:rsidRPr="00083DAC">
        <w:rPr>
          <w:rFonts w:cs="Times New Roman"/>
          <w:noProof/>
          <w:szCs w:val="24"/>
        </w:rPr>
        <w:t>(Loman &amp; Francis, 2006; Poythress, 1975; van der Lans, 1990)</w:t>
      </w:r>
      <w:r w:rsidRPr="00083DAC">
        <w:rPr>
          <w:rFonts w:cs="Times New Roman"/>
          <w:szCs w:val="24"/>
        </w:rPr>
        <w:t>. Recently, the typology has been used to develop scales that assess preferences of literal, rejecting (= anti-literal) and symbolic (= mythological) interpretations of Genesis</w:t>
      </w:r>
      <w:r>
        <w:rPr>
          <w:rFonts w:cs="Times New Roman"/>
          <w:szCs w:val="24"/>
        </w:rPr>
        <w:t xml:space="preserve"> </w:t>
      </w:r>
      <w:r>
        <w:rPr>
          <w:rFonts w:cs="Times New Roman"/>
          <w:noProof/>
          <w:szCs w:val="24"/>
        </w:rPr>
        <w:t>(Village, 2014)</w:t>
      </w:r>
      <w:r w:rsidRPr="00083DAC">
        <w:rPr>
          <w:rFonts w:cs="Times New Roman"/>
          <w:szCs w:val="24"/>
        </w:rPr>
        <w:t xml:space="preserve">. Literal and symbolic interpretations were, as expected, the most preferred methods of interpretation among committed churchgoers.  Although preference scores for the two scales were inversely correlated, </w:t>
      </w:r>
      <w:r w:rsidRPr="00083DAC">
        <w:rPr>
          <w:rFonts w:cs="Times New Roman"/>
          <w:szCs w:val="24"/>
        </w:rPr>
        <w:lastRenderedPageBreak/>
        <w:t xml:space="preserve">some participants scored high on both scales, suggesting the two modes of interpretation are not necessarily mutually exclusive. </w:t>
      </w:r>
    </w:p>
    <w:p w:rsidR="00471FDB" w:rsidRPr="00083DAC" w:rsidRDefault="00471FDB" w:rsidP="004843CC">
      <w:pPr>
        <w:pStyle w:val="ListParagraph"/>
        <w:numPr>
          <w:ilvl w:val="1"/>
          <w:numId w:val="10"/>
        </w:numPr>
        <w:ind w:left="426"/>
        <w:rPr>
          <w:i/>
        </w:rPr>
      </w:pPr>
      <w:r w:rsidRPr="00083DAC">
        <w:rPr>
          <w:i/>
        </w:rPr>
        <w:t>Conceptualising the relationships of interpretation, theology and environmentalism</w:t>
      </w:r>
    </w:p>
    <w:p w:rsidR="00471FDB" w:rsidRPr="00083DAC" w:rsidRDefault="00471FDB" w:rsidP="00DE19CA">
      <w:pPr>
        <w:contextualSpacing/>
        <w:rPr>
          <w:rFonts w:cs="Times New Roman"/>
          <w:szCs w:val="24"/>
        </w:rPr>
      </w:pPr>
      <w:r w:rsidRPr="00083DAC">
        <w:rPr>
          <w:rFonts w:cs="Times New Roman"/>
          <w:szCs w:val="24"/>
        </w:rPr>
        <w:t xml:space="preserve">The three stances outlined earlier (dominion, sacamentalism and stewardship) may be the underlying theological beliefs that directly shape concern for the environment. Dominion is expected to be associated with literal rather than symbolic interpretation of Genesis, and to lead to reduced concern and low willingness to sacrifice. Sacramentalism is expected to be associated with symbolic rather than literal interpretation of Genesis, and to lead to increased concern and greater willingness to sacrifice. Stewardship may lie somewhere between these two, and there reasons for thinking that it may be a product of the other theological stances, rather than something that is directly related to the Genesis text </w:t>
      </w:r>
      <w:r w:rsidRPr="00083DAC">
        <w:rPr>
          <w:rFonts w:cs="Times New Roman"/>
          <w:noProof/>
          <w:szCs w:val="24"/>
        </w:rPr>
        <w:t>(Palmer, 1992)</w:t>
      </w:r>
      <w:r w:rsidRPr="00083DAC">
        <w:rPr>
          <w:rFonts w:cs="Times New Roman"/>
          <w:szCs w:val="24"/>
        </w:rPr>
        <w:t xml:space="preserve">. Stewardship does have some aspects that may derive directly from a literal interpretation of Genesis (such as the idea of Adam as the one put in the garden to 'till it and keep it', Gen. 2:15, New Revised Standard Version), and some of these are have been linked to notions of dominion. On the other hand, stewardship is theology that has arisen in response to concerns about an over-dominant and unethical attitude towards the environment, so it might also be associated with sacramentalism. </w:t>
      </w:r>
    </w:p>
    <w:p w:rsidR="00471FDB" w:rsidRPr="00083DAC" w:rsidRDefault="00471FDB" w:rsidP="00DE19CA">
      <w:pPr>
        <w:contextualSpacing/>
        <w:rPr>
          <w:rFonts w:cs="Times New Roman"/>
          <w:szCs w:val="24"/>
        </w:rPr>
      </w:pPr>
      <w:r w:rsidRPr="00083DAC">
        <w:rPr>
          <w:rFonts w:cs="Times New Roman"/>
          <w:szCs w:val="24"/>
        </w:rPr>
        <w:tab/>
        <w:t xml:space="preserve">Environmentalism is a broad construct that consists of different aspects such as concern for the environment, willingness to make sacrifices to improve the environment, and taking active steps to promote the well-being of the environment.  People who have pro-environment attitudes may not have the capability or opportunity to be environmental activists, so assessing attitudes may be a more sensitive way of assessing environmentalism. Willingness to sacrifice is often linked </w:t>
      </w:r>
      <w:r w:rsidRPr="00083DAC">
        <w:rPr>
          <w:rFonts w:cs="Times New Roman"/>
          <w:szCs w:val="24"/>
        </w:rPr>
        <w:lastRenderedPageBreak/>
        <w:t>to concern for the environment, and it seems reasonable to assume that former is driven by the latter, such that concern may be a mediator between theological beliefs and willingness to sacrifice.</w:t>
      </w:r>
    </w:p>
    <w:p w:rsidR="00471FDB" w:rsidRPr="00083DAC" w:rsidRDefault="00471FDB" w:rsidP="00BF29F0">
      <w:pPr>
        <w:ind w:firstLine="720"/>
        <w:contextualSpacing/>
        <w:rPr>
          <w:rFonts w:cs="Times New Roman"/>
          <w:szCs w:val="24"/>
        </w:rPr>
      </w:pPr>
      <w:r w:rsidRPr="00083DAC">
        <w:rPr>
          <w:rFonts w:cs="Times New Roman"/>
          <w:szCs w:val="24"/>
        </w:rPr>
        <w:t xml:space="preserve">Based on the above, the links between biblical interpretation, theological stance and environmentalism can be expressed as in Figure 1.  Dominion is predicted to be the most likely theological position to be driven directly by a literal reading of Genesis: the White hypothesis is predicated on this and some studies have demonstrated this possible link. Sacramental understandings of creation are less likely to be derived directly from Genesis, but symbolic readings may allow the accounts to say something about the deeper relationship of God and humans to the natural world.  Sacramental ideas of the environment seem to be partly derived from a rejection of dominion, and they may therefore arise among those who have a low attachment to such ideas.    The two main theological stances toward the environment of dominion and sacramentalism influence notions of stewardship, which in turn increases concern and/or willingness to sacrifice. </w:t>
      </w:r>
    </w:p>
    <w:p w:rsidR="00471FDB" w:rsidRPr="00083DAC" w:rsidRDefault="00471FDB" w:rsidP="00BF29F0">
      <w:pPr>
        <w:contextualSpacing/>
        <w:rPr>
          <w:rFonts w:cs="Times New Roman"/>
          <w:szCs w:val="24"/>
        </w:rPr>
      </w:pPr>
      <w:r w:rsidRPr="00083DAC">
        <w:rPr>
          <w:rFonts w:cs="Times New Roman"/>
          <w:szCs w:val="24"/>
        </w:rPr>
        <w:t>[Figure 1 about here]</w:t>
      </w:r>
    </w:p>
    <w:p w:rsidR="00471FDB" w:rsidRPr="00083DAC" w:rsidRDefault="00471FDB" w:rsidP="00DE19CA">
      <w:pPr>
        <w:contextualSpacing/>
        <w:rPr>
          <w:rFonts w:cs="Times New Roman"/>
          <w:szCs w:val="24"/>
        </w:rPr>
      </w:pPr>
      <w:r w:rsidRPr="00083DAC">
        <w:rPr>
          <w:rFonts w:cs="Times New Roman"/>
          <w:szCs w:val="24"/>
        </w:rPr>
        <w:tab/>
        <w:t>This way of conceptualising the issue raises two broad questions that are addressed in this study:</w:t>
      </w:r>
    </w:p>
    <w:p w:rsidR="00471FDB" w:rsidRPr="00083DAC" w:rsidRDefault="00471FDB" w:rsidP="00DE19CA">
      <w:pPr>
        <w:contextualSpacing/>
        <w:rPr>
          <w:rFonts w:cs="Times New Roman"/>
          <w:szCs w:val="24"/>
        </w:rPr>
      </w:pPr>
      <w:r w:rsidRPr="00083DAC">
        <w:rPr>
          <w:rFonts w:cs="Times New Roman"/>
          <w:szCs w:val="24"/>
        </w:rPr>
        <w:t>1.</w:t>
      </w:r>
      <w:r w:rsidRPr="00083DAC">
        <w:rPr>
          <w:rFonts w:cs="Times New Roman"/>
          <w:szCs w:val="24"/>
        </w:rPr>
        <w:tab/>
        <w:t>Is there any relationship between literal or symbolic interpretation of Genesis and attitudes towards environment?</w:t>
      </w:r>
    </w:p>
    <w:p w:rsidR="00471FDB" w:rsidRPr="00083DAC" w:rsidRDefault="00471FDB" w:rsidP="00DE19CA">
      <w:pPr>
        <w:contextualSpacing/>
        <w:rPr>
          <w:rFonts w:cs="Times New Roman"/>
          <w:szCs w:val="24"/>
        </w:rPr>
      </w:pPr>
      <w:r w:rsidRPr="00083DAC">
        <w:rPr>
          <w:rFonts w:cs="Times New Roman"/>
          <w:szCs w:val="24"/>
        </w:rPr>
        <w:t>2.</w:t>
      </w:r>
      <w:r w:rsidRPr="00083DAC">
        <w:rPr>
          <w:rFonts w:cs="Times New Roman"/>
          <w:szCs w:val="24"/>
        </w:rPr>
        <w:tab/>
        <w:t xml:space="preserve">If so, do preferences for biblical interpretation influence attitudes towards environment directly or indirectly through theological beliefs about the relationships of God, humans and creation? </w:t>
      </w:r>
    </w:p>
    <w:p w:rsidR="00471FDB" w:rsidRPr="00083DAC" w:rsidRDefault="00471FDB" w:rsidP="00DE19CA">
      <w:pPr>
        <w:contextualSpacing/>
        <w:rPr>
          <w:rFonts w:cs="Times New Roman"/>
          <w:szCs w:val="24"/>
        </w:rPr>
      </w:pPr>
      <w:r w:rsidRPr="00083DAC">
        <w:rPr>
          <w:rFonts w:cs="Times New Roman"/>
          <w:szCs w:val="24"/>
        </w:rPr>
        <w:t xml:space="preserve">These broad questions result in a several specific hypotheses derived from the model: </w:t>
      </w:r>
    </w:p>
    <w:p w:rsidR="00471FDB" w:rsidRPr="00083DAC" w:rsidRDefault="00471FDB" w:rsidP="00DE19CA">
      <w:pPr>
        <w:pStyle w:val="ListParagraph"/>
        <w:numPr>
          <w:ilvl w:val="0"/>
          <w:numId w:val="3"/>
        </w:numPr>
        <w:rPr>
          <w:rFonts w:cs="Times New Roman"/>
          <w:szCs w:val="24"/>
        </w:rPr>
      </w:pPr>
      <w:r w:rsidRPr="00083DAC">
        <w:rPr>
          <w:rFonts w:cs="Times New Roman"/>
          <w:szCs w:val="24"/>
        </w:rPr>
        <w:lastRenderedPageBreak/>
        <w:t>Dominion is positively correlated with literalism and negatively with symbolism, but the reverse is true for sacramentalism. Stewardship has no direct relationship with either mode of interpretation.</w:t>
      </w:r>
    </w:p>
    <w:p w:rsidR="00471FDB" w:rsidRPr="00083DAC" w:rsidRDefault="00471FDB" w:rsidP="00DE19CA">
      <w:pPr>
        <w:pStyle w:val="ListParagraph"/>
        <w:numPr>
          <w:ilvl w:val="0"/>
          <w:numId w:val="3"/>
        </w:numPr>
        <w:rPr>
          <w:rFonts w:cs="Times New Roman"/>
          <w:szCs w:val="24"/>
        </w:rPr>
      </w:pPr>
      <w:r w:rsidRPr="00083DAC">
        <w:rPr>
          <w:rFonts w:cs="Times New Roman"/>
          <w:szCs w:val="24"/>
        </w:rPr>
        <w:t>Belief in stewardship mediates the effects of dominion and sacramentalism on concern.</w:t>
      </w:r>
    </w:p>
    <w:p w:rsidR="00471FDB" w:rsidRPr="00083DAC" w:rsidRDefault="00471FDB" w:rsidP="00DE19CA">
      <w:pPr>
        <w:pStyle w:val="ListParagraph"/>
        <w:numPr>
          <w:ilvl w:val="0"/>
          <w:numId w:val="3"/>
        </w:numPr>
        <w:rPr>
          <w:rFonts w:cs="Times New Roman"/>
          <w:szCs w:val="24"/>
        </w:rPr>
      </w:pPr>
      <w:r w:rsidRPr="00083DAC">
        <w:rPr>
          <w:rFonts w:cs="Times New Roman"/>
          <w:szCs w:val="24"/>
        </w:rPr>
        <w:t>Concern mediates the effects of theological stance on willingness to make sacrifices for the environment.</w:t>
      </w:r>
    </w:p>
    <w:p w:rsidR="00471FDB" w:rsidRPr="00083DAC" w:rsidRDefault="00471FDB" w:rsidP="004843CC">
      <w:pPr>
        <w:pStyle w:val="JETH1"/>
        <w:numPr>
          <w:ilvl w:val="0"/>
          <w:numId w:val="10"/>
        </w:numPr>
        <w:ind w:left="426"/>
      </w:pPr>
      <w:r w:rsidRPr="00083DAC">
        <w:t>Method</w:t>
      </w:r>
    </w:p>
    <w:p w:rsidR="00471FDB" w:rsidRPr="00083DAC" w:rsidRDefault="00471FDB" w:rsidP="004843CC">
      <w:pPr>
        <w:pStyle w:val="ListParagraph"/>
        <w:numPr>
          <w:ilvl w:val="1"/>
          <w:numId w:val="10"/>
        </w:numPr>
        <w:ind w:left="426"/>
        <w:rPr>
          <w:i/>
        </w:rPr>
      </w:pPr>
      <w:r w:rsidRPr="00083DAC">
        <w:rPr>
          <w:i/>
        </w:rPr>
        <w:t>Sample</w:t>
      </w:r>
    </w:p>
    <w:p w:rsidR="00471FDB" w:rsidRDefault="00471FDB" w:rsidP="00DE19CA">
      <w:pPr>
        <w:contextualSpacing/>
        <w:rPr>
          <w:rFonts w:cs="Times New Roman"/>
          <w:szCs w:val="24"/>
        </w:rPr>
      </w:pPr>
      <w:r w:rsidRPr="00083DAC">
        <w:rPr>
          <w:rFonts w:cs="Times New Roman"/>
          <w:szCs w:val="24"/>
        </w:rPr>
        <w:t xml:space="preserve">In 2009, churches in England were recruited to take part in a survey related to beliefs about creationism and the environment using a network sampling technique.  Initial requests were made to all Anglican churches in the York diocese and all Methodist churches in the York and Hull Methodist District. In addition, churches linked to a number of Pentecostal and Free Evangelical networks were approached and asked to take part. </w:t>
      </w:r>
      <w:r w:rsidRPr="00DA2E74">
        <w:rPr>
          <w:rFonts w:cs="Times New Roman"/>
          <w:szCs w:val="24"/>
        </w:rPr>
        <w:t>This was not a random sample of Christian affiliates, but a convenience sample of committed churchgoers from mainly conservative Protestant denominations</w:t>
      </w:r>
    </w:p>
    <w:p w:rsidR="00471FDB" w:rsidRDefault="00471FDB" w:rsidP="00DA2E74">
      <w:pPr>
        <w:ind w:firstLine="426"/>
        <w:contextualSpacing/>
        <w:rPr>
          <w:rFonts w:cs="Times New Roman"/>
          <w:szCs w:val="24"/>
        </w:rPr>
      </w:pPr>
      <w:r w:rsidRPr="00083DAC">
        <w:rPr>
          <w:rFonts w:cs="Times New Roman"/>
          <w:szCs w:val="24"/>
        </w:rPr>
        <w:t xml:space="preserve">There were two versions of the questionnaires, which were distributed at random among the participating churches. Only one version contained questions related to the environment or interpretation of Genesis, and 537 were sufficiently fully completed to be included in this analysis.  Of the 537 respondents in this sample, 52% were women and 48% were men; 36% were aged under 50, 47% were aged between 50 and 69, and 17% were aged 70 or older; 93% attended church at least once a week, 67% read the Bible daily, and 90% prayed daily.  Participants were asked for their current church denomination and the main responses were Independent Evangelical (23%), Baptist </w:t>
      </w:r>
      <w:r w:rsidRPr="00083DAC">
        <w:rPr>
          <w:rFonts w:cs="Times New Roman"/>
          <w:szCs w:val="24"/>
        </w:rPr>
        <w:lastRenderedPageBreak/>
        <w:t>(21%), Anglican (18%), Methodist (10%), and Pentecostal (15%), with others from various Protestant denominations.  For the purposes of this study, affiliation was divided into ‘Anglican-Methodist’ (AM, which included a few from United Reformed churches) and  ‘Evangelical / Pentecostal’ (EP, which were mainly individuals from churches in the Fellowship of Independent Evangelical Churches, Baptists, and churches affiliated to the Assemblies of God or Elim).</w:t>
      </w:r>
    </w:p>
    <w:p w:rsidR="00471FDB" w:rsidRPr="00083DAC" w:rsidRDefault="00471FDB" w:rsidP="00DE19CA">
      <w:pPr>
        <w:contextualSpacing/>
        <w:rPr>
          <w:rFonts w:cs="Times New Roman"/>
          <w:szCs w:val="24"/>
        </w:rPr>
      </w:pPr>
    </w:p>
    <w:p w:rsidR="00471FDB" w:rsidRPr="00083DAC" w:rsidRDefault="00471FDB" w:rsidP="004843CC">
      <w:pPr>
        <w:pStyle w:val="ListParagraph"/>
        <w:numPr>
          <w:ilvl w:val="1"/>
          <w:numId w:val="10"/>
        </w:numPr>
        <w:ind w:left="426"/>
        <w:rPr>
          <w:i/>
        </w:rPr>
      </w:pPr>
      <w:r w:rsidRPr="00083DAC">
        <w:rPr>
          <w:i/>
        </w:rPr>
        <w:t>Instruments</w:t>
      </w:r>
    </w:p>
    <w:p w:rsidR="00471FDB" w:rsidRPr="00083DAC" w:rsidRDefault="00471FDB" w:rsidP="00353206">
      <w:pPr>
        <w:pStyle w:val="ListParagraph"/>
        <w:numPr>
          <w:ilvl w:val="2"/>
          <w:numId w:val="10"/>
        </w:numPr>
      </w:pPr>
      <w:r w:rsidRPr="00083DAC">
        <w:rPr>
          <w:i/>
        </w:rPr>
        <w:t xml:space="preserve">Interpretation of Genesis. </w:t>
      </w:r>
      <w:r w:rsidRPr="00083DAC">
        <w:t xml:space="preserve">The two six-item Likert scales used to assess preference for literal and symbolic interpretation of the Genesis creation accounts have been described elsewhere  </w:t>
      </w:r>
      <w:r w:rsidRPr="00083DAC">
        <w:rPr>
          <w:noProof/>
        </w:rPr>
        <w:t>(Village, 2014)</w:t>
      </w:r>
      <w:r w:rsidRPr="00083DAC">
        <w:t>, and are shown in Table 1.  Neither scale contained items related to human relationships with the created order. Both scales had a high internal consistency reliability in this sample (Cronbach</w:t>
      </w:r>
      <w:r>
        <w:t>'s</w:t>
      </w:r>
      <w:r w:rsidRPr="00083DAC">
        <w:t xml:space="preserve"> alpha: literal = .95; symbolic = .85).</w:t>
      </w:r>
    </w:p>
    <w:p w:rsidR="00471FDB" w:rsidRPr="00083DAC" w:rsidRDefault="00471FDB" w:rsidP="00353206">
      <w:pPr>
        <w:ind w:left="-208"/>
      </w:pPr>
      <w:r w:rsidRPr="00083DAC">
        <w:t>[Table 1 about here]</w:t>
      </w:r>
    </w:p>
    <w:p w:rsidR="00471FDB" w:rsidRPr="00083DAC" w:rsidRDefault="00471FDB" w:rsidP="00DE19CA">
      <w:pPr>
        <w:contextualSpacing/>
        <w:rPr>
          <w:rFonts w:cs="Times New Roman"/>
          <w:szCs w:val="24"/>
        </w:rPr>
      </w:pPr>
      <w:r w:rsidRPr="00083DAC">
        <w:rPr>
          <w:rFonts w:cs="Times New Roman"/>
          <w:szCs w:val="24"/>
        </w:rPr>
        <w:t xml:space="preserve">2.2.2 </w:t>
      </w:r>
      <w:r w:rsidRPr="00083DAC">
        <w:rPr>
          <w:rFonts w:cs="Times New Roman"/>
          <w:i/>
          <w:szCs w:val="24"/>
        </w:rPr>
        <w:t>Concern for the environment.</w:t>
      </w:r>
      <w:r w:rsidRPr="00083DAC">
        <w:rPr>
          <w:rFonts w:cs="Times New Roman"/>
          <w:szCs w:val="24"/>
        </w:rPr>
        <w:t xml:space="preserve">  Scales measuring levels of concern for the environment have been widely used in social surveys such as the General Social Survey in the United States or the British Social Attitudes survey.  A common way to assess concern is to list issues that are relevant to the context in which they are used and ask individuals to express concern on Likert-type response scale</w:t>
      </w:r>
      <w:r>
        <w:rPr>
          <w:rFonts w:cs="Times New Roman"/>
          <w:szCs w:val="24"/>
        </w:rPr>
        <w:t>s</w:t>
      </w:r>
      <w:r w:rsidRPr="00083DAC">
        <w:rPr>
          <w:rFonts w:cs="Times New Roman"/>
          <w:szCs w:val="24"/>
        </w:rPr>
        <w:t xml:space="preserve"> </w:t>
      </w:r>
      <w:r w:rsidRPr="00083DAC">
        <w:rPr>
          <w:rFonts w:cs="Times New Roman"/>
          <w:noProof/>
          <w:szCs w:val="24"/>
        </w:rPr>
        <w:t>(Fransson &amp; Gärling, 1999; Hand &amp; Liere, 1984; Taylor, 2012; Woodrum &amp; Wolkomir, 1997)</w:t>
      </w:r>
      <w:r w:rsidRPr="00083DAC">
        <w:rPr>
          <w:rFonts w:cs="Times New Roman"/>
          <w:szCs w:val="24"/>
        </w:rPr>
        <w:t>.  This method was adopted in the present study, and the six items in this scale (Table 2a) were introduced with the question</w:t>
      </w:r>
      <w:r w:rsidRPr="00083DAC">
        <w:t xml:space="preserve"> '</w:t>
      </w:r>
      <w:r w:rsidRPr="00083DAC">
        <w:rPr>
          <w:rFonts w:cs="Times New Roman"/>
          <w:szCs w:val="24"/>
        </w:rPr>
        <w:t>How concerned are you about the following environmental issues?' The five-item response scale ranged from 'totally unconcerned' (= 1) to 'very concerned' (=5) and there was a high internal reliability (alpha = .85).</w:t>
      </w:r>
    </w:p>
    <w:p w:rsidR="00471FDB" w:rsidRPr="00083DAC" w:rsidRDefault="00471FDB" w:rsidP="00DE19CA">
      <w:pPr>
        <w:contextualSpacing/>
        <w:rPr>
          <w:rFonts w:cs="Times New Roman"/>
          <w:szCs w:val="24"/>
        </w:rPr>
      </w:pPr>
      <w:r w:rsidRPr="00083DAC">
        <w:rPr>
          <w:rFonts w:cs="Times New Roman"/>
          <w:szCs w:val="24"/>
        </w:rPr>
        <w:lastRenderedPageBreak/>
        <w:t>2.2.3</w:t>
      </w:r>
      <w:r w:rsidRPr="00083DAC">
        <w:rPr>
          <w:rFonts w:cs="Times New Roman"/>
          <w:i/>
          <w:szCs w:val="24"/>
        </w:rPr>
        <w:t xml:space="preserve"> Willingness to sacrifice for the environment.</w:t>
      </w:r>
      <w:r w:rsidRPr="00083DAC">
        <w:rPr>
          <w:rFonts w:cs="Times New Roman"/>
          <w:szCs w:val="24"/>
        </w:rPr>
        <w:t xml:space="preserve"> The contingent valuation method </w:t>
      </w:r>
      <w:r w:rsidRPr="00083DAC">
        <w:rPr>
          <w:rFonts w:cs="Times New Roman"/>
          <w:noProof/>
          <w:szCs w:val="24"/>
        </w:rPr>
        <w:t>(Mitchell &amp; Carson, 1989)</w:t>
      </w:r>
      <w:r w:rsidRPr="00083DAC">
        <w:rPr>
          <w:rFonts w:cs="Times New Roman"/>
          <w:szCs w:val="24"/>
        </w:rPr>
        <w:t xml:space="preserve"> has been used for many years to assess the value or importance that members of the public attach to cultural services. Social surveys will often use respondents' willingness to make personal sacrifices for a common good as a measure of the contingent value they give to something. In environmental surveys, this has been expressed as a willingness to see more money spent by government on environmental protection or a willingness to pay more </w:t>
      </w:r>
      <w:r>
        <w:rPr>
          <w:rFonts w:cs="Times New Roman"/>
          <w:szCs w:val="24"/>
        </w:rPr>
        <w:t>tax to protect the environment</w:t>
      </w:r>
      <w:r w:rsidRPr="00083DAC">
        <w:rPr>
          <w:rFonts w:cs="Times New Roman"/>
          <w:szCs w:val="24"/>
        </w:rPr>
        <w:t xml:space="preserve"> </w:t>
      </w:r>
      <w:r w:rsidRPr="00083DAC">
        <w:rPr>
          <w:rFonts w:cs="Times New Roman"/>
          <w:noProof/>
          <w:szCs w:val="24"/>
        </w:rPr>
        <w:t>(Boyd, 1999; Kanagy &amp; Nelsen, 1995; Sherkat &amp; Ellison, 2007; Taylor, 2012)</w:t>
      </w:r>
      <w:r w:rsidRPr="00083DAC">
        <w:rPr>
          <w:rFonts w:cs="Times New Roman"/>
          <w:szCs w:val="24"/>
        </w:rPr>
        <w:t>. The six items in th</w:t>
      </w:r>
      <w:r>
        <w:rPr>
          <w:rFonts w:cs="Times New Roman"/>
          <w:szCs w:val="24"/>
        </w:rPr>
        <w:t>e</w:t>
      </w:r>
      <w:r w:rsidRPr="00083DAC">
        <w:rPr>
          <w:rFonts w:cs="Times New Roman"/>
          <w:szCs w:val="24"/>
        </w:rPr>
        <w:t xml:space="preserve"> scale</w:t>
      </w:r>
      <w:r>
        <w:rPr>
          <w:rFonts w:cs="Times New Roman"/>
          <w:szCs w:val="24"/>
        </w:rPr>
        <w:t xml:space="preserve"> used in this study</w:t>
      </w:r>
      <w:r w:rsidRPr="00083DAC">
        <w:rPr>
          <w:rFonts w:cs="Times New Roman"/>
          <w:szCs w:val="24"/>
        </w:rPr>
        <w:t xml:space="preserve"> (Table 2b) were derived from other surveys used in the United Kingdom and elsewhere, updated to include an item on wind farms as th</w:t>
      </w:r>
      <w:r>
        <w:rPr>
          <w:rFonts w:cs="Times New Roman"/>
          <w:szCs w:val="24"/>
        </w:rPr>
        <w:t>is was</w:t>
      </w:r>
      <w:r w:rsidRPr="00083DAC">
        <w:rPr>
          <w:rFonts w:cs="Times New Roman"/>
          <w:szCs w:val="24"/>
        </w:rPr>
        <w:t xml:space="preserve"> a strongly contested political issue at the time.  The items were introduced by the question 'If it helped to protect the environment, how willing would you be to…? ' The five-item response scale ranged from 'totally unwilling' (= 1) to 'very willing' (=5) and there was a high internal reliability (alpha = .83).</w:t>
      </w:r>
    </w:p>
    <w:p w:rsidR="00471FDB" w:rsidRPr="00083DAC" w:rsidRDefault="00471FDB" w:rsidP="00DE19CA">
      <w:pPr>
        <w:contextualSpacing/>
        <w:rPr>
          <w:rFonts w:cs="Times New Roman"/>
          <w:szCs w:val="24"/>
        </w:rPr>
      </w:pPr>
      <w:r w:rsidRPr="00083DAC">
        <w:rPr>
          <w:rFonts w:cs="Times New Roman"/>
          <w:szCs w:val="24"/>
        </w:rPr>
        <w:t xml:space="preserve">2.2.4 </w:t>
      </w:r>
      <w:r w:rsidRPr="00083DAC">
        <w:rPr>
          <w:rFonts w:cs="Times New Roman"/>
          <w:i/>
          <w:szCs w:val="24"/>
        </w:rPr>
        <w:t>Dominion.</w:t>
      </w:r>
      <w:r w:rsidRPr="00083DAC">
        <w:rPr>
          <w:rFonts w:cs="Times New Roman"/>
          <w:szCs w:val="24"/>
        </w:rPr>
        <w:t xml:space="preserve"> Although the notion on dominion, or 'mastery over nature' has been widely used in empirical studies or religion and the environment, </w:t>
      </w:r>
      <w:r w:rsidRPr="00083DAC">
        <w:rPr>
          <w:rFonts w:cs="Times New Roman"/>
          <w:noProof/>
          <w:szCs w:val="24"/>
        </w:rPr>
        <w:t>(e. g. Hand &amp; Liere, 1984; Hayes &amp; Marangudakis, 2001a)</w:t>
      </w:r>
      <w:r w:rsidRPr="00083DAC">
        <w:rPr>
          <w:rFonts w:cs="Times New Roman"/>
          <w:szCs w:val="24"/>
        </w:rPr>
        <w:t xml:space="preserve"> its operationalisation has varied, and has often lacked face validity. The six items in the dominion scale drew on some items used elsewhere, but also used new items designed to assess more specifically attitudes toward the dominance of human beings and their relationship to other creatures (Table 3a). They were coded such that a high score indicated the superiority of humans over other living things and the right of humans to rule, dominate or exploit the earth.  The item on the exploitation of resources was endorsed by 29% of the sample and had a rather low correlation with the other items in the scale. It was retained because of its face validity with the notion of dominion using creation for human benefit. The scale </w:t>
      </w:r>
      <w:r w:rsidRPr="00083DAC">
        <w:rPr>
          <w:rFonts w:cs="Times New Roman"/>
          <w:szCs w:val="24"/>
        </w:rPr>
        <w:lastRenderedPageBreak/>
        <w:t xml:space="preserve">had a moderate internal consistency reliability of .73 as measured by Cronbach's alpha </w:t>
      </w:r>
      <w:r w:rsidRPr="00083DAC">
        <w:rPr>
          <w:rFonts w:cs="Times New Roman"/>
          <w:noProof/>
          <w:szCs w:val="24"/>
        </w:rPr>
        <w:t>(Cronbach, 1951)</w:t>
      </w:r>
      <w:r w:rsidRPr="00083DAC">
        <w:rPr>
          <w:rFonts w:cs="Times New Roman"/>
          <w:szCs w:val="24"/>
        </w:rPr>
        <w:t>.</w:t>
      </w:r>
    </w:p>
    <w:p w:rsidR="00471FDB" w:rsidRPr="00083DAC" w:rsidRDefault="00471FDB" w:rsidP="00DE19CA">
      <w:pPr>
        <w:contextualSpacing/>
        <w:rPr>
          <w:rFonts w:cs="Times New Roman"/>
          <w:szCs w:val="24"/>
        </w:rPr>
      </w:pPr>
      <w:r w:rsidRPr="00083DAC">
        <w:rPr>
          <w:rFonts w:cs="Times New Roman"/>
          <w:szCs w:val="24"/>
        </w:rPr>
        <w:t xml:space="preserve">2.2.5 </w:t>
      </w:r>
      <w:r w:rsidRPr="00083DAC">
        <w:rPr>
          <w:rFonts w:cs="Times New Roman"/>
          <w:i/>
          <w:szCs w:val="24"/>
        </w:rPr>
        <w:t>Sacramentalism.</w:t>
      </w:r>
      <w:r w:rsidRPr="00083DAC">
        <w:rPr>
          <w:rFonts w:cs="Times New Roman"/>
          <w:szCs w:val="24"/>
        </w:rPr>
        <w:t xml:space="preserve"> These items were created to reflect Haught's </w:t>
      </w:r>
      <w:r w:rsidRPr="00083DAC">
        <w:rPr>
          <w:rFonts w:cs="Times New Roman"/>
          <w:noProof/>
          <w:szCs w:val="24"/>
        </w:rPr>
        <w:t>(1996)</w:t>
      </w:r>
      <w:r w:rsidRPr="00083DAC">
        <w:rPr>
          <w:rFonts w:cs="Times New Roman"/>
          <w:szCs w:val="24"/>
        </w:rPr>
        <w:t xml:space="preserve"> definition of a sacramental approach to the environment, which stresses sacral quality of creation as a primary source of divine revelation. The six items in this scale refer to the presence of God in creation, the revelation of God through creation, and the intimate connection of humans to other living things (Table 3b). One item referring to the right of every living thing to exist was the reserved-coded version of an item used in the dominion scale: its inclusion improved reliability and made no significant difference to any of the results. Cronbach's alpha was adequate at .65.</w:t>
      </w:r>
    </w:p>
    <w:p w:rsidR="00471FDB" w:rsidRDefault="00471FDB" w:rsidP="00DE19CA">
      <w:pPr>
        <w:contextualSpacing/>
        <w:rPr>
          <w:rFonts w:cs="Times New Roman"/>
          <w:szCs w:val="24"/>
        </w:rPr>
      </w:pPr>
      <w:r w:rsidRPr="00083DAC">
        <w:rPr>
          <w:rFonts w:cs="Times New Roman"/>
          <w:szCs w:val="24"/>
        </w:rPr>
        <w:t xml:space="preserve">2.2.6 </w:t>
      </w:r>
      <w:r w:rsidRPr="00083DAC">
        <w:rPr>
          <w:rFonts w:cs="Times New Roman"/>
          <w:i/>
          <w:szCs w:val="24"/>
        </w:rPr>
        <w:t>Stewardship.</w:t>
      </w:r>
      <w:r w:rsidRPr="00083DAC">
        <w:rPr>
          <w:rFonts w:cs="Times New Roman"/>
          <w:szCs w:val="24"/>
        </w:rPr>
        <w:t xml:space="preserve"> Like the notion of dominion, stewardship has been operationalised in some studies of religion and the environment </w:t>
      </w:r>
      <w:r w:rsidRPr="00083DAC">
        <w:rPr>
          <w:rFonts w:cs="Times New Roman"/>
          <w:noProof/>
          <w:szCs w:val="24"/>
        </w:rPr>
        <w:t>(e. g. Eckberg &amp; Blocker, 1996; Sherkat &amp; Ellison, 2007)</w:t>
      </w:r>
      <w:r w:rsidRPr="00083DAC">
        <w:rPr>
          <w:rFonts w:cs="Times New Roman"/>
          <w:szCs w:val="24"/>
        </w:rPr>
        <w:t xml:space="preserve">, but not always in ways that capture different aspects of this belief.  The six-item scale used in the present study employed some items from previous studies and some newly created items that reflected the role of humans as those who look after the earth and have charge of it (Table 3c). The item related to respect for God's creation was intended to capture the notion God as the 'owner' and has been used elsewhere as a measure of stewardship </w:t>
      </w:r>
      <w:r w:rsidRPr="00083DAC">
        <w:rPr>
          <w:rFonts w:cs="Times New Roman"/>
          <w:noProof/>
          <w:szCs w:val="24"/>
        </w:rPr>
        <w:t>(Sherkat &amp; Ellison, 2007)</w:t>
      </w:r>
      <w:r w:rsidRPr="00083DAC">
        <w:rPr>
          <w:rFonts w:cs="Times New Roman"/>
          <w:szCs w:val="24"/>
        </w:rPr>
        <w:t xml:space="preserve">.  The item on the earth supplying human needs, although also linked to dominion, was retained in the stewardship scale because it linked to notions that humans, as stewards, are the main focus and beneficiaries of creation. The scale had an alpha reliability score of  .64, which is close to the .65 generally considered adequate for analytical purposes  </w:t>
      </w:r>
      <w:r w:rsidRPr="00083DAC">
        <w:rPr>
          <w:rFonts w:cs="Times New Roman"/>
          <w:noProof/>
          <w:szCs w:val="24"/>
        </w:rPr>
        <w:t>(Kline, 2000)</w:t>
      </w:r>
      <w:r w:rsidRPr="00083DAC">
        <w:rPr>
          <w:rFonts w:cs="Times New Roman"/>
          <w:szCs w:val="24"/>
        </w:rPr>
        <w:t>.</w:t>
      </w:r>
    </w:p>
    <w:p w:rsidR="00471FDB" w:rsidRDefault="00471FDB" w:rsidP="00DE19CA">
      <w:pPr>
        <w:contextualSpacing/>
        <w:rPr>
          <w:rFonts w:cs="Times New Roman"/>
          <w:szCs w:val="24"/>
        </w:rPr>
      </w:pPr>
    </w:p>
    <w:p w:rsidR="00471FDB" w:rsidRPr="00083DAC" w:rsidRDefault="00471FDB" w:rsidP="00DE19CA">
      <w:pPr>
        <w:contextualSpacing/>
        <w:rPr>
          <w:rFonts w:cs="Times New Roman"/>
          <w:szCs w:val="24"/>
        </w:rPr>
      </w:pPr>
    </w:p>
    <w:p w:rsidR="00471FDB" w:rsidRPr="00083DAC" w:rsidRDefault="00471FDB" w:rsidP="004843CC">
      <w:pPr>
        <w:pStyle w:val="ListParagraph"/>
        <w:numPr>
          <w:ilvl w:val="1"/>
          <w:numId w:val="10"/>
        </w:numPr>
        <w:ind w:left="426"/>
        <w:rPr>
          <w:i/>
        </w:rPr>
      </w:pPr>
      <w:r w:rsidRPr="00083DAC">
        <w:rPr>
          <w:i/>
        </w:rPr>
        <w:lastRenderedPageBreak/>
        <w:t>Analysis</w:t>
      </w:r>
    </w:p>
    <w:p w:rsidR="00471FDB" w:rsidRPr="00083DAC" w:rsidRDefault="00471FDB" w:rsidP="00DE19CA">
      <w:pPr>
        <w:contextualSpacing/>
        <w:rPr>
          <w:rFonts w:cs="Times New Roman"/>
          <w:szCs w:val="24"/>
        </w:rPr>
      </w:pPr>
      <w:r w:rsidRPr="00083DAC">
        <w:rPr>
          <w:rFonts w:cs="Times New Roman"/>
          <w:szCs w:val="24"/>
        </w:rPr>
        <w:t xml:space="preserve">Analysis was in three stages. First, bivariate correlations were calculated for all variables to examine the total effects of biblical interpretation and theological stance on concern for the environment and willingness to sacrifice to preserve it. Second, path analysis using Amos 20.0 </w:t>
      </w:r>
      <w:r w:rsidRPr="00083DAC">
        <w:rPr>
          <w:rFonts w:cs="Times New Roman"/>
          <w:noProof/>
          <w:szCs w:val="24"/>
        </w:rPr>
        <w:t>(Arbuckle, 2011)</w:t>
      </w:r>
      <w:r w:rsidRPr="00083DAC">
        <w:rPr>
          <w:rFonts w:cs="Times New Roman"/>
          <w:szCs w:val="24"/>
        </w:rPr>
        <w:t xml:space="preserve"> examined direct and indirect effects of interpretation and theological stance on concern and willingness to sacrifice. The full model was based on the </w:t>
      </w:r>
      <w:r w:rsidRPr="00083DAC">
        <w:rPr>
          <w:rFonts w:cs="Times New Roman"/>
          <w:i/>
          <w:szCs w:val="24"/>
        </w:rPr>
        <w:t>a priori</w:t>
      </w:r>
      <w:r w:rsidRPr="00083DAC">
        <w:rPr>
          <w:rFonts w:cs="Times New Roman"/>
          <w:szCs w:val="24"/>
        </w:rPr>
        <w:t xml:space="preserve"> conceptualisation in Figure 1 and included all direct effects of biblical interpretation and theological stance on environmental variables. Finally, a path model was specified by removing  non-significant direct effects and the model fit to the data was tested using a range of indices </w:t>
      </w:r>
      <w:r w:rsidRPr="00083DAC">
        <w:rPr>
          <w:rFonts w:cs="Times New Roman"/>
          <w:noProof/>
          <w:szCs w:val="24"/>
        </w:rPr>
        <w:t>(Byrne, 2010)</w:t>
      </w:r>
      <w:r w:rsidRPr="00083DAC">
        <w:rPr>
          <w:rFonts w:cs="Times New Roman"/>
          <w:szCs w:val="24"/>
        </w:rPr>
        <w:t xml:space="preserve">. </w:t>
      </w:r>
    </w:p>
    <w:p w:rsidR="00471FDB" w:rsidRPr="00083DAC" w:rsidRDefault="00471FDB" w:rsidP="004843CC">
      <w:pPr>
        <w:pStyle w:val="ListParagraph"/>
        <w:numPr>
          <w:ilvl w:val="0"/>
          <w:numId w:val="10"/>
        </w:numPr>
        <w:ind w:left="426"/>
        <w:rPr>
          <w:rFonts w:cs="Times New Roman"/>
          <w:b/>
          <w:szCs w:val="24"/>
        </w:rPr>
      </w:pPr>
      <w:r w:rsidRPr="00083DAC">
        <w:rPr>
          <w:rFonts w:cs="Times New Roman"/>
          <w:b/>
          <w:szCs w:val="24"/>
        </w:rPr>
        <w:t>Results</w:t>
      </w:r>
    </w:p>
    <w:p w:rsidR="00471FDB" w:rsidRPr="00083DAC" w:rsidRDefault="00471FDB" w:rsidP="00DE19CA">
      <w:pPr>
        <w:contextualSpacing/>
        <w:rPr>
          <w:rFonts w:cs="Times New Roman"/>
          <w:szCs w:val="24"/>
        </w:rPr>
      </w:pPr>
      <w:r w:rsidRPr="00083DAC">
        <w:rPr>
          <w:rFonts w:cs="Times New Roman"/>
          <w:szCs w:val="24"/>
        </w:rPr>
        <w:t xml:space="preserve">Levels of concern for the environment were fairly high in this sample, with 72%, on average, expressing some concern for the six areas mentioned in the scale (Table 2a). Concern was highest for pollution (85%) and loss of habitats (86%), and lowest for global warming, where only 57% of the sample expressed concern. Willingness to sacrifice was slightly less often endorsed, with 61%, on average, expressing willingness in relation to matters such as paying more for fuel, travelling less or having a wind farm built nearby. Willingness to pay more tax, at 49%, was the least supported idea, but was still considerably higher than among a national sample taken around the same time, where only 22% were willing to pay more tax to protect the environment </w:t>
      </w:r>
      <w:r w:rsidRPr="00083DAC">
        <w:rPr>
          <w:rFonts w:cs="Times New Roman"/>
          <w:noProof/>
          <w:szCs w:val="24"/>
        </w:rPr>
        <w:t>(Taylor, 2012)</w:t>
      </w:r>
      <w:r w:rsidRPr="00083DAC">
        <w:rPr>
          <w:rFonts w:cs="Times New Roman"/>
          <w:szCs w:val="24"/>
        </w:rPr>
        <w:t>.</w:t>
      </w:r>
    </w:p>
    <w:p w:rsidR="00471FDB" w:rsidRPr="00083DAC" w:rsidRDefault="00471FDB" w:rsidP="00DE19CA">
      <w:pPr>
        <w:contextualSpacing/>
        <w:rPr>
          <w:rFonts w:cs="Times New Roman"/>
          <w:szCs w:val="24"/>
        </w:rPr>
      </w:pPr>
      <w:r w:rsidRPr="00083DAC">
        <w:rPr>
          <w:rFonts w:cs="Times New Roman"/>
          <w:szCs w:val="24"/>
        </w:rPr>
        <w:t>[Table 2 about here]</w:t>
      </w:r>
    </w:p>
    <w:p w:rsidR="00471FDB" w:rsidRDefault="00471FDB" w:rsidP="00DE19CA">
      <w:pPr>
        <w:ind w:firstLine="720"/>
        <w:contextualSpacing/>
        <w:rPr>
          <w:rFonts w:cs="Times New Roman"/>
          <w:szCs w:val="24"/>
        </w:rPr>
      </w:pPr>
      <w:r w:rsidRPr="00083DAC">
        <w:rPr>
          <w:rFonts w:cs="Times New Roman"/>
          <w:szCs w:val="24"/>
        </w:rPr>
        <w:t xml:space="preserve">Most items in the dominion scale were frequently endorsed: 85% agreed that God wants humans to have dominion over other creatures, 81% agreed that humans are the most important species on earth, and 71% disagreed with the idea that earth </w:t>
      </w:r>
      <w:r w:rsidRPr="00083DAC">
        <w:rPr>
          <w:rFonts w:cs="Times New Roman"/>
          <w:szCs w:val="24"/>
        </w:rPr>
        <w:lastRenderedPageBreak/>
        <w:t xml:space="preserve">was not created to be ruled by human beings (Table 3a). Far fewer (29%) agreed that humans should exploit the earth's resources, and dominion seemed to be mainly about the superior status of humans in the divine economy. </w:t>
      </w:r>
    </w:p>
    <w:p w:rsidR="00471FDB" w:rsidRDefault="00471FDB" w:rsidP="00DE19CA">
      <w:pPr>
        <w:ind w:firstLine="720"/>
        <w:contextualSpacing/>
        <w:rPr>
          <w:rFonts w:cs="Times New Roman"/>
          <w:szCs w:val="24"/>
        </w:rPr>
      </w:pPr>
      <w:r w:rsidRPr="00083DAC">
        <w:rPr>
          <w:rFonts w:cs="Times New Roman"/>
          <w:szCs w:val="24"/>
        </w:rPr>
        <w:t xml:space="preserve">Sacramental notions of creation were also well supported (Table 3b), which is perhaps surprising in a sample of mainly conservative Evangelicals and Pentecostals. Nearly all agreed that nature reveals God's generosity, and 72% that God is revealed as much in creation as in the Bible. The presence of God in creation was agreed by 84%, though slightly fewer (68%) agreed that all of creation is sacred. </w:t>
      </w:r>
    </w:p>
    <w:p w:rsidR="00471FDB" w:rsidRPr="00083DAC" w:rsidRDefault="00471FDB" w:rsidP="00DE19CA">
      <w:pPr>
        <w:ind w:firstLine="720"/>
        <w:contextualSpacing/>
        <w:rPr>
          <w:rFonts w:cs="Times New Roman"/>
          <w:szCs w:val="24"/>
        </w:rPr>
      </w:pPr>
      <w:r w:rsidRPr="00083DAC">
        <w:rPr>
          <w:rFonts w:cs="Times New Roman"/>
          <w:szCs w:val="24"/>
        </w:rPr>
        <w:t xml:space="preserve">Stewardship was also strongly supported, mainly in terms of respecting the God's creation, or humans being either guardians of nature, created to look after the earth, or in charge of the earth, which were all endorsed by over 80% of respondents (Table 3c).  There was less support (60%) for the idea that the earth was created to supply human needs, so stewardship was not necessarily seen as primarily about human benefit. </w:t>
      </w:r>
    </w:p>
    <w:p w:rsidR="00471FDB" w:rsidRPr="00083DAC" w:rsidRDefault="00471FDB" w:rsidP="009849D0">
      <w:pPr>
        <w:contextualSpacing/>
        <w:rPr>
          <w:rFonts w:cs="Times New Roman"/>
          <w:szCs w:val="24"/>
        </w:rPr>
      </w:pPr>
      <w:r w:rsidRPr="00083DAC">
        <w:rPr>
          <w:rFonts w:cs="Times New Roman"/>
          <w:szCs w:val="24"/>
        </w:rPr>
        <w:t>[Table 3 about here]</w:t>
      </w:r>
    </w:p>
    <w:p w:rsidR="00471FDB" w:rsidRPr="00083DAC" w:rsidRDefault="00471FDB" w:rsidP="0033081F">
      <w:pPr>
        <w:ind w:firstLine="720"/>
        <w:contextualSpacing/>
        <w:rPr>
          <w:rFonts w:cs="Times New Roman"/>
          <w:szCs w:val="24"/>
        </w:rPr>
      </w:pPr>
      <w:r w:rsidRPr="00083DAC">
        <w:rPr>
          <w:rFonts w:cs="Times New Roman"/>
          <w:szCs w:val="24"/>
        </w:rPr>
        <w:t xml:space="preserve">Overall, scores were slightly above the mid-scale score (18) for all three theological scales, highest for stewardship and lowest for dominion (Table 4). Average dominion scores for Anglicans and Methodists in this sample were significantly lower than for those from other churches, suggesting that expanding the survey to include a wider range of churches may indicate less support for dominion than indicated here. Nonetheless, the generally high levels of support suggest that among many ordinary churchgoers the idea of human superiority over other creatures is widely believed. Among Anglicans and Methodists, sacramental attitudes toward creation seemed to be more prevalent than those of dominion, but dominion and </w:t>
      </w:r>
      <w:r w:rsidRPr="00083DAC">
        <w:rPr>
          <w:rFonts w:cs="Times New Roman"/>
          <w:szCs w:val="24"/>
        </w:rPr>
        <w:lastRenderedPageBreak/>
        <w:t>sacramentalism scored the same among Evangelicals and Pentecostals.  Concern, but not willingness to support, was higher for Anglicans and Methodists than for others.</w:t>
      </w:r>
    </w:p>
    <w:p w:rsidR="00471FDB" w:rsidRPr="00083DAC" w:rsidRDefault="00471FDB" w:rsidP="00AC0CDF">
      <w:pPr>
        <w:contextualSpacing/>
        <w:rPr>
          <w:rFonts w:cs="Times New Roman"/>
          <w:szCs w:val="24"/>
        </w:rPr>
      </w:pPr>
      <w:r w:rsidRPr="00083DAC">
        <w:rPr>
          <w:rFonts w:cs="Times New Roman"/>
          <w:szCs w:val="24"/>
        </w:rPr>
        <w:t>[Table 4 about here]</w:t>
      </w:r>
    </w:p>
    <w:p w:rsidR="00471FDB" w:rsidRPr="00083DAC" w:rsidRDefault="00471FDB" w:rsidP="004843CC">
      <w:pPr>
        <w:pStyle w:val="ListParagraph"/>
        <w:numPr>
          <w:ilvl w:val="1"/>
          <w:numId w:val="10"/>
        </w:numPr>
        <w:ind w:left="426"/>
        <w:rPr>
          <w:rFonts w:cs="Times New Roman"/>
          <w:i/>
          <w:szCs w:val="24"/>
        </w:rPr>
      </w:pPr>
      <w:r w:rsidRPr="00083DAC">
        <w:rPr>
          <w:rFonts w:cs="Times New Roman"/>
          <w:i/>
          <w:szCs w:val="24"/>
        </w:rPr>
        <w:t>Bivariate correlations</w:t>
      </w:r>
    </w:p>
    <w:p w:rsidR="00471FDB" w:rsidRPr="00083DAC" w:rsidRDefault="00471FDB" w:rsidP="00DE19CA">
      <w:pPr>
        <w:contextualSpacing/>
        <w:rPr>
          <w:rFonts w:cs="Times New Roman"/>
          <w:szCs w:val="24"/>
        </w:rPr>
      </w:pPr>
      <w:r w:rsidRPr="00083DAC">
        <w:rPr>
          <w:rFonts w:cs="Times New Roman"/>
          <w:szCs w:val="24"/>
        </w:rPr>
        <w:t xml:space="preserve">The strong negative correlation of literal and symbolic interpretation (Table 5) has been reported elsewhere  </w:t>
      </w:r>
      <w:r w:rsidRPr="00083DAC">
        <w:rPr>
          <w:rFonts w:cs="Times New Roman"/>
          <w:noProof/>
          <w:szCs w:val="24"/>
        </w:rPr>
        <w:t>(Village, 2014)</w:t>
      </w:r>
      <w:r w:rsidRPr="00083DAC">
        <w:rPr>
          <w:rFonts w:cs="Times New Roman"/>
          <w:szCs w:val="24"/>
        </w:rPr>
        <w:t xml:space="preserve"> and indicates that, as expected, literal and symbolic interpretation are generally (but not entirely) opposite ways of understanding the Genesis accounts. Literal interpretation was negatively correlated with the environmental variables and positively correlated with the dominion scale, which would seem to confirm the White hypothesis. It was not related to sacramental scores but was positively correlated with stewardship.  The results for symbolic interpretation were largely predictable from its strong negative with literal interpretation: it was positively correlated with both environmental variables, negatively with dominion and stewardship, and positively with a sacramental view of creation.  The relationships among the theological variables were not quite in line with initial expectations because both sacramental and dominion views of creation were positively correlated with stewardship. Concern for the environment was positively correlated with sacramental belief, negatively with dominion, and uncorrelated with stewardship. Willingness to sacrifice was strongly correlated with concern, but only weakly correlated, if at all, with the theological variables. </w:t>
      </w:r>
    </w:p>
    <w:p w:rsidR="00471FDB" w:rsidRPr="00083DAC" w:rsidRDefault="00471FDB" w:rsidP="00DE19CA">
      <w:pPr>
        <w:contextualSpacing/>
        <w:rPr>
          <w:rFonts w:cs="Times New Roman"/>
          <w:szCs w:val="24"/>
        </w:rPr>
      </w:pPr>
      <w:r w:rsidRPr="00083DAC">
        <w:rPr>
          <w:rFonts w:cs="Times New Roman"/>
          <w:szCs w:val="24"/>
        </w:rPr>
        <w:t>[Table 5 about here]</w:t>
      </w:r>
    </w:p>
    <w:p w:rsidR="00471FDB" w:rsidRPr="00083DAC" w:rsidRDefault="00471FDB" w:rsidP="004843CC">
      <w:pPr>
        <w:pStyle w:val="ListParagraph"/>
        <w:numPr>
          <w:ilvl w:val="1"/>
          <w:numId w:val="10"/>
        </w:numPr>
        <w:ind w:left="426"/>
        <w:rPr>
          <w:rFonts w:cs="Times New Roman"/>
          <w:i/>
          <w:szCs w:val="24"/>
        </w:rPr>
      </w:pPr>
      <w:r w:rsidRPr="00083DAC">
        <w:rPr>
          <w:rFonts w:cs="Times New Roman"/>
          <w:i/>
          <w:szCs w:val="24"/>
        </w:rPr>
        <w:t>Path analysis</w:t>
      </w:r>
    </w:p>
    <w:p w:rsidR="00471FDB" w:rsidRPr="00083DAC" w:rsidRDefault="00471FDB" w:rsidP="00DE19CA">
      <w:pPr>
        <w:contextualSpacing/>
        <w:rPr>
          <w:rFonts w:cs="Times New Roman"/>
          <w:szCs w:val="24"/>
        </w:rPr>
      </w:pPr>
      <w:r w:rsidRPr="00083DAC">
        <w:rPr>
          <w:rFonts w:cs="Times New Roman"/>
          <w:szCs w:val="24"/>
        </w:rPr>
        <w:t xml:space="preserve">Interpretation of Genesis had significant overall effects on concern for the environment, with symbolic interpretation promoting concern and literal interpretation reducing it (Table 6). For literal interpretation this was a direct effect, </w:t>
      </w:r>
      <w:r w:rsidRPr="00083DAC">
        <w:rPr>
          <w:rFonts w:cs="Times New Roman"/>
          <w:szCs w:val="24"/>
        </w:rPr>
        <w:lastRenderedPageBreak/>
        <w:t xml:space="preserve">but for symbolic interpretation this was mostly indirect. Dominion had a strong negative direct effect on concern, and a weak positive indirect effect. Sacramental stance to the environment was positively related to concern, but only indirectly. Effects of interpretation scores on willingness to sacrifice for the environment were weak or non-existent and, of the three theological stances, only stewardship had any overall effect: a positive effect that was indirectly mediated through concern. Dominion had no overall effect on sacrifice, but there was a weak but statistically significant negative indirect effect which was mediated through its negative correlation with concern.  The lack of an overall effect was partly because high dominion scores were also correlated with high stewardship scores, and the latter tended to increase rather than decrease concern.  </w:t>
      </w:r>
    </w:p>
    <w:p w:rsidR="00471FDB" w:rsidRPr="00083DAC" w:rsidRDefault="00471FDB" w:rsidP="00DE19CA">
      <w:pPr>
        <w:contextualSpacing/>
        <w:rPr>
          <w:rFonts w:cs="Times New Roman"/>
          <w:szCs w:val="24"/>
        </w:rPr>
      </w:pPr>
      <w:r w:rsidRPr="00083DAC">
        <w:rPr>
          <w:rFonts w:cs="Times New Roman"/>
          <w:szCs w:val="24"/>
        </w:rPr>
        <w:t>[Table 6 about here]</w:t>
      </w:r>
    </w:p>
    <w:p w:rsidR="00471FDB" w:rsidRPr="00083DAC" w:rsidRDefault="00471FDB" w:rsidP="00C756C5">
      <w:pPr>
        <w:ind w:firstLine="720"/>
        <w:contextualSpacing/>
        <w:rPr>
          <w:rFonts w:cs="Times New Roman"/>
          <w:szCs w:val="24"/>
        </w:rPr>
      </w:pPr>
      <w:r w:rsidRPr="00083DAC">
        <w:rPr>
          <w:rFonts w:cs="Times New Roman"/>
          <w:szCs w:val="24"/>
        </w:rPr>
        <w:t>The final path model (Figure 2) was a reasonably good fit to the data (χ</w:t>
      </w:r>
      <w:r w:rsidRPr="00083DAC">
        <w:rPr>
          <w:rFonts w:cs="Times New Roman"/>
          <w:szCs w:val="24"/>
          <w:vertAlign w:val="superscript"/>
        </w:rPr>
        <w:t xml:space="preserve">2 </w:t>
      </w:r>
      <w:r w:rsidRPr="00083DAC">
        <w:rPr>
          <w:rFonts w:cs="Times New Roman"/>
          <w:szCs w:val="24"/>
        </w:rPr>
        <w:t xml:space="preserve">= 16.02, </w:t>
      </w:r>
      <w:r w:rsidRPr="00083DAC">
        <w:rPr>
          <w:rFonts w:cs="Times New Roman"/>
          <w:i/>
          <w:szCs w:val="24"/>
        </w:rPr>
        <w:t>df</w:t>
      </w:r>
      <w:r w:rsidRPr="00083DAC">
        <w:rPr>
          <w:rFonts w:cs="Times New Roman"/>
          <w:szCs w:val="24"/>
        </w:rPr>
        <w:t xml:space="preserve"> = </w:t>
      </w:r>
      <w:r>
        <w:rPr>
          <w:rFonts w:cs="Times New Roman"/>
          <w:szCs w:val="24"/>
        </w:rPr>
        <w:t>8</w:t>
      </w:r>
      <w:r w:rsidRPr="00083DAC">
        <w:rPr>
          <w:rFonts w:cs="Times New Roman"/>
          <w:szCs w:val="24"/>
        </w:rPr>
        <w:t xml:space="preserve">, </w:t>
      </w:r>
      <w:r w:rsidRPr="00083DAC">
        <w:rPr>
          <w:rFonts w:cs="Times New Roman"/>
          <w:i/>
          <w:szCs w:val="24"/>
        </w:rPr>
        <w:t xml:space="preserve">p </w:t>
      </w:r>
      <w:r w:rsidRPr="00083DAC">
        <w:rPr>
          <w:rFonts w:cs="Times New Roman"/>
          <w:szCs w:val="24"/>
        </w:rPr>
        <w:t>= .04; Adjusted Goodness of Fit Index = .97; Root Mean Square Error of Approximation = .04, 90% CL = .01 - .07, PCLOSE = .60). The effects of interpretation on theological stance were not entirely symmetrical: although dominion was positively correlated with literalism and negatively with symbolism, both modes of interpretation seemed to promote sacramental attitudes to creation, while only literalism (weakly) promoted stewardship. Combining direct and indirect effects, the standardised total effect of literal interpretation on stewardship was .40 (</w:t>
      </w:r>
      <w:r w:rsidRPr="00083DAC">
        <w:rPr>
          <w:rFonts w:cs="Times New Roman"/>
          <w:i/>
          <w:szCs w:val="24"/>
        </w:rPr>
        <w:t xml:space="preserve">p </w:t>
      </w:r>
      <w:r w:rsidRPr="00083DAC">
        <w:rPr>
          <w:rFonts w:cs="Times New Roman"/>
          <w:szCs w:val="24"/>
        </w:rPr>
        <w:t>&lt; .01) while the comparable effect of symbolic interpretation was .08 (</w:t>
      </w:r>
      <w:r w:rsidRPr="00083DAC">
        <w:rPr>
          <w:rFonts w:cs="Times New Roman"/>
          <w:i/>
          <w:szCs w:val="24"/>
        </w:rPr>
        <w:t xml:space="preserve">p </w:t>
      </w:r>
      <w:r w:rsidRPr="00083DAC">
        <w:rPr>
          <w:rFonts w:cs="Times New Roman"/>
          <w:szCs w:val="24"/>
        </w:rPr>
        <w:t>&lt; .05).</w:t>
      </w:r>
    </w:p>
    <w:p w:rsidR="00471FDB" w:rsidRPr="00083DAC" w:rsidRDefault="00471FDB" w:rsidP="006C0742">
      <w:pPr>
        <w:contextualSpacing/>
        <w:rPr>
          <w:rFonts w:cs="Times New Roman"/>
          <w:szCs w:val="24"/>
        </w:rPr>
      </w:pPr>
      <w:r w:rsidRPr="00083DAC">
        <w:rPr>
          <w:rFonts w:cs="Times New Roman"/>
          <w:szCs w:val="24"/>
        </w:rPr>
        <w:t>[Figure 2 about here]</w:t>
      </w:r>
    </w:p>
    <w:p w:rsidR="00471FDB" w:rsidRDefault="00471FDB" w:rsidP="00DE19CA">
      <w:pPr>
        <w:contextualSpacing/>
        <w:rPr>
          <w:rFonts w:cs="Times New Roman"/>
          <w:b/>
          <w:szCs w:val="24"/>
        </w:rPr>
      </w:pPr>
    </w:p>
    <w:p w:rsidR="00471FDB" w:rsidRDefault="00471FDB" w:rsidP="00DE19CA">
      <w:pPr>
        <w:contextualSpacing/>
        <w:rPr>
          <w:rFonts w:cs="Times New Roman"/>
          <w:b/>
          <w:szCs w:val="24"/>
        </w:rPr>
      </w:pPr>
    </w:p>
    <w:p w:rsidR="00471FDB" w:rsidRPr="00083DAC" w:rsidRDefault="00471FDB" w:rsidP="00DE19CA">
      <w:pPr>
        <w:contextualSpacing/>
        <w:rPr>
          <w:rFonts w:cs="Times New Roman"/>
          <w:b/>
          <w:szCs w:val="24"/>
        </w:rPr>
      </w:pPr>
    </w:p>
    <w:p w:rsidR="00471FDB" w:rsidRPr="00083DAC" w:rsidRDefault="00471FDB" w:rsidP="004843CC">
      <w:pPr>
        <w:pStyle w:val="ListParagraph"/>
        <w:numPr>
          <w:ilvl w:val="0"/>
          <w:numId w:val="10"/>
        </w:numPr>
        <w:ind w:left="426"/>
        <w:rPr>
          <w:rFonts w:cs="Times New Roman"/>
          <w:b/>
          <w:szCs w:val="24"/>
        </w:rPr>
      </w:pPr>
      <w:r w:rsidRPr="00083DAC">
        <w:rPr>
          <w:rFonts w:cs="Times New Roman"/>
          <w:b/>
          <w:szCs w:val="24"/>
        </w:rPr>
        <w:lastRenderedPageBreak/>
        <w:t>Discussion</w:t>
      </w:r>
    </w:p>
    <w:p w:rsidR="00471FDB" w:rsidRPr="00083DAC" w:rsidRDefault="00471FDB" w:rsidP="00157D60">
      <w:pPr>
        <w:rPr>
          <w:rFonts w:cs="Times New Roman"/>
          <w:szCs w:val="24"/>
        </w:rPr>
      </w:pPr>
      <w:r w:rsidRPr="00083DAC">
        <w:rPr>
          <w:rFonts w:cs="Times New Roman"/>
          <w:szCs w:val="24"/>
        </w:rPr>
        <w:t xml:space="preserve">This study set out to explore two main questions that stem from the White hypothesis. The first was about the relationship between literal or symbolic interpretation of Genesis and attitudes towards environment. Previous studies have tended to be from the United States, and have mostly used single-item scales to assess general attitudes to the Bible, such as the 'literalism' question in the General Social Survey </w:t>
      </w:r>
      <w:r w:rsidRPr="00083DAC">
        <w:rPr>
          <w:rFonts w:cs="Times New Roman"/>
          <w:noProof/>
          <w:szCs w:val="24"/>
        </w:rPr>
        <w:t>(ARDA, 2013)</w:t>
      </w:r>
      <w:r w:rsidRPr="00083DAC">
        <w:rPr>
          <w:rFonts w:cs="Times New Roman"/>
          <w:szCs w:val="24"/>
        </w:rPr>
        <w:t xml:space="preserve">. This tends to classify people as either literalists or not literalists, and there is little attention given to the importance of symbolic interpretation.  This study used two scales specifically related to literal or symbolic interpretation of Genesis. The results showed that concern for the environment and willingness to sacrifice to protect it were negatively correlated with literalism and a positively correlated with symbolism. These results are in line with studies in the United States that have shown negative bivariate correlations between biblical literalism and a range of attitudes associated with environmentalism </w:t>
      </w:r>
      <w:r w:rsidRPr="00083DAC">
        <w:rPr>
          <w:rFonts w:cs="Times New Roman"/>
          <w:noProof/>
          <w:szCs w:val="24"/>
        </w:rPr>
        <w:t>(Boyd, 1999; Greeley, 1993; Schultz et al., 2000; Wolkomir et al., 1997b; Woodrum &amp; Hoban, 1994; Woodrum &amp; Wolkomir, 1997)</w:t>
      </w:r>
      <w:r w:rsidRPr="00083DAC">
        <w:rPr>
          <w:rFonts w:cs="Times New Roman"/>
          <w:szCs w:val="24"/>
        </w:rPr>
        <w:t xml:space="preserve">. Most of these studies have concluded that it is not literalism </w:t>
      </w:r>
      <w:r w:rsidRPr="00083DAC">
        <w:rPr>
          <w:rFonts w:cs="Times New Roman"/>
          <w:i/>
          <w:szCs w:val="24"/>
        </w:rPr>
        <w:t>per se</w:t>
      </w:r>
      <w:r w:rsidRPr="00083DAC">
        <w:rPr>
          <w:rFonts w:cs="Times New Roman"/>
          <w:szCs w:val="24"/>
        </w:rPr>
        <w:t xml:space="preserve"> that reduces environmentalism and that the relationship arises because literalism is also associated other factors that more directly affect environmental attitudes.  </w:t>
      </w:r>
    </w:p>
    <w:p w:rsidR="00471FDB" w:rsidRPr="00083DAC" w:rsidRDefault="00471FDB" w:rsidP="00F42E8C">
      <w:pPr>
        <w:ind w:firstLine="720"/>
        <w:rPr>
          <w:rFonts w:cs="Times New Roman"/>
          <w:szCs w:val="24"/>
        </w:rPr>
      </w:pPr>
      <w:r w:rsidRPr="00083DAC">
        <w:rPr>
          <w:rFonts w:cs="Times New Roman"/>
          <w:szCs w:val="24"/>
        </w:rPr>
        <w:t xml:space="preserve">This raises the second main question addressed by this study: do preferences for biblical interpretation influence attitudes towards environment directly or indirectly through theological beliefs about the relationship of God, humans and creation? The two main sorts of factors that have explained the associations between biblical interpretation and environmentalism in the United States are socio-political factors and wider theological and religious beliefs. In the United Kingdom party political affiliation is not closely related to religiosity </w:t>
      </w:r>
      <w:r w:rsidRPr="00083DAC">
        <w:rPr>
          <w:rFonts w:cs="Times New Roman"/>
          <w:noProof/>
          <w:szCs w:val="24"/>
        </w:rPr>
        <w:t>(McAndrew, 2010)</w:t>
      </w:r>
      <w:r w:rsidRPr="00083DAC">
        <w:rPr>
          <w:rFonts w:cs="Times New Roman"/>
          <w:szCs w:val="24"/>
        </w:rPr>
        <w:t xml:space="preserve"> and there </w:t>
      </w:r>
      <w:r w:rsidRPr="00083DAC">
        <w:rPr>
          <w:rFonts w:cs="Times New Roman"/>
          <w:szCs w:val="24"/>
        </w:rPr>
        <w:lastRenderedPageBreak/>
        <w:t xml:space="preserve">unlikely to be political reasons why biblical interpretation would be linked to environmental attitudes. In the United States, theological beliefs about dominion and stewardship have been shown to mediate the effects of literalism or inerrancy </w:t>
      </w:r>
      <w:r w:rsidRPr="00083DAC">
        <w:rPr>
          <w:rFonts w:cs="Times New Roman"/>
          <w:noProof/>
          <w:szCs w:val="24"/>
        </w:rPr>
        <w:t>(Sherkat &amp; Ellison, 2007; Wolkomir et al., 1997b)</w:t>
      </w:r>
      <w:r w:rsidRPr="00083DAC">
        <w:rPr>
          <w:rFonts w:cs="Times New Roman"/>
          <w:szCs w:val="24"/>
        </w:rPr>
        <w:t>. In this study theological stances of dominion, stewardship and sacramentalism mediated at least some of the effects of biblical interpretation. Symbolic interpretation had only indirect effects on environmentalism, mediated through promoting sacramental creation theology and inhibiting dominion theology. Literalism had similar (but opposite) indirect effects, but also retained some small but statistically significant direct negative effect on concern for the environment. Given that the literalism scale was specifically related to interpretation of the Genesis creation accounts, the findings suggest that this way of interpreting these passages might indeed reduce the concern for the environment. However, this did not result in any reduced willingness to sacrifice to protect the environment, and in this sense the White hypothesis did not seem to hold in this particular sample.</w:t>
      </w:r>
    </w:p>
    <w:p w:rsidR="00471FDB" w:rsidRPr="00083DAC" w:rsidRDefault="00471FDB" w:rsidP="00F42E8C">
      <w:pPr>
        <w:ind w:firstLine="720"/>
        <w:rPr>
          <w:rFonts w:cs="Times New Roman"/>
          <w:szCs w:val="24"/>
        </w:rPr>
      </w:pPr>
      <w:r w:rsidRPr="00083DAC">
        <w:rPr>
          <w:rFonts w:cs="Times New Roman"/>
          <w:szCs w:val="24"/>
        </w:rPr>
        <w:t>Having answered the two main questions, the analysis also examined three specific hypotheses that tested the conceptual model linking interpretation, theology and environmentalism:</w:t>
      </w:r>
    </w:p>
    <w:p w:rsidR="00471FDB" w:rsidRPr="00083DAC" w:rsidRDefault="00471FDB" w:rsidP="00F874A4">
      <w:pPr>
        <w:ind w:firstLine="360"/>
        <w:rPr>
          <w:rFonts w:cs="Times New Roman"/>
          <w:szCs w:val="24"/>
        </w:rPr>
      </w:pPr>
      <w:r w:rsidRPr="00083DAC">
        <w:rPr>
          <w:rFonts w:cs="Times New Roman"/>
          <w:i/>
          <w:szCs w:val="24"/>
        </w:rPr>
        <w:t>Dominion is positively correlated with literalism and negatively with symbolism, but the reverse is true for sacramentalism. Stewardship has no direct relationship with either mode of interpretation.</w:t>
      </w:r>
      <w:r w:rsidRPr="00083DAC">
        <w:rPr>
          <w:rFonts w:cs="Times New Roman"/>
          <w:szCs w:val="24"/>
        </w:rPr>
        <w:t xml:space="preserve"> This was supported for symbolic interpretation, which had the expected relationships with dominion (negative), sacramentalism (positive) and stewardship (no correlation). Literalism, as predicted, was positively correlated with dominion, but also positively correlated with sacamentalism and with stewardship. Literalists may see in the Genesis accounts the sort of intimate </w:t>
      </w:r>
      <w:r w:rsidRPr="00083DAC">
        <w:rPr>
          <w:rFonts w:cs="Times New Roman"/>
          <w:szCs w:val="24"/>
        </w:rPr>
        <w:lastRenderedPageBreak/>
        <w:t>interaction of God and creation that is a common thread in sacramental approaches to the environment.  Sacramental theologians might argue that this precisely the sort relationship that was present all along, but may have been forgotten by later Christian traditions. Matthew Fox's book title</w:t>
      </w:r>
      <w:r w:rsidRPr="00083DAC">
        <w:rPr>
          <w:rFonts w:cs="Times New Roman"/>
          <w:i/>
          <w:szCs w:val="24"/>
        </w:rPr>
        <w:t xml:space="preserve"> Original Blessing </w:t>
      </w:r>
      <w:r w:rsidRPr="00083DAC">
        <w:rPr>
          <w:rFonts w:cs="Times New Roman"/>
          <w:noProof/>
          <w:szCs w:val="24"/>
        </w:rPr>
        <w:t>(Fox, 1983)</w:t>
      </w:r>
      <w:r w:rsidRPr="00083DAC">
        <w:rPr>
          <w:rFonts w:cs="Times New Roman"/>
          <w:szCs w:val="24"/>
        </w:rPr>
        <w:t xml:space="preserve"> succinctly points to his contention that Augustinian notions of the corruption of nature by the Fall do not do justice to the power of Genesis 1:31 'And God saw everything that he had made, and indeed it was very good' (New Revised Standard Version). The idea that literalism is simply a label that implies dominion theology needs refining and nuancing, at least for the churchgoers in this sample.</w:t>
      </w:r>
    </w:p>
    <w:p w:rsidR="00471FDB" w:rsidRPr="00083DAC" w:rsidRDefault="00471FDB" w:rsidP="00F874A4">
      <w:pPr>
        <w:ind w:firstLine="360"/>
        <w:rPr>
          <w:rFonts w:cs="Times New Roman"/>
          <w:szCs w:val="24"/>
        </w:rPr>
      </w:pPr>
      <w:r w:rsidRPr="00083DAC">
        <w:rPr>
          <w:rFonts w:cs="Times New Roman"/>
          <w:i/>
          <w:szCs w:val="24"/>
        </w:rPr>
        <w:t>Belief in stewardship mediates the effects of dominion and sacramentalism on concern.</w:t>
      </w:r>
      <w:r w:rsidRPr="00083DAC">
        <w:rPr>
          <w:rFonts w:cs="Times New Roman"/>
          <w:szCs w:val="24"/>
        </w:rPr>
        <w:t xml:space="preserve"> This seemed to be true for sacramentalism, but dominion had both direct and indirect effects on stewardship. Although the relationship of stewardship theology to Genesis is problematic, this kind of attitude to creation seems crucial to mediating general theological positions about the status of humans in the created order to concern for the environment and hence willingness to sacrifice to protect it.</w:t>
      </w:r>
    </w:p>
    <w:p w:rsidR="00471FDB" w:rsidRPr="00083DAC" w:rsidRDefault="00471FDB" w:rsidP="004829A7">
      <w:pPr>
        <w:ind w:firstLine="720"/>
        <w:rPr>
          <w:rFonts w:cs="Times New Roman"/>
          <w:szCs w:val="24"/>
        </w:rPr>
      </w:pPr>
      <w:r w:rsidRPr="00083DAC">
        <w:rPr>
          <w:rFonts w:cs="Times New Roman"/>
          <w:i/>
          <w:szCs w:val="24"/>
        </w:rPr>
        <w:t xml:space="preserve">Concern mediates the effects of theological stance on willingness to make sacrifices for the environment. </w:t>
      </w:r>
      <w:r w:rsidRPr="00083DAC">
        <w:rPr>
          <w:rFonts w:cs="Times New Roman"/>
          <w:szCs w:val="24"/>
        </w:rPr>
        <w:t xml:space="preserve"> This was shown to be so, with sacrifice being directly correlated only with concern. This highlights that the measures used to assess environmentalism in relation to religion may influence the outcome. It could be argued that it is only individual pro-environmental activity that is a true test of White's hypothesis, but this would be to ignore the important aspect of changed mind-sets and the way that changes in willingness to sacrifice can lead to large-scale political initiatives that achieve more than individual actions.  Concern seems to be driven by two opposite tendencies:  reduction in concern linked with literalism and dominion, and increased concern linked with stewardship.  Reduced concern may </w:t>
      </w:r>
      <w:r w:rsidRPr="00083DAC">
        <w:rPr>
          <w:rFonts w:cs="Times New Roman"/>
          <w:szCs w:val="24"/>
        </w:rPr>
        <w:lastRenderedPageBreak/>
        <w:t>arise because God in the Genesis accounts is portrayed as being in control of creation (especially in the priestly account in chapter 1), so strong views about divine sovereignty may see any apparent ecological 'crisis' as nonetheless falling within God's purposes for the human race. If human dominion of nature is by divine fiat, then there is less reason to fear any effects of human interaction with nature. This tendency is countered by belief that humans have a key role of caring for creation of God's behalf.  In this study stewardship was crucial in promoting concern and hence willingness to sacrifice.</w:t>
      </w:r>
    </w:p>
    <w:p w:rsidR="00471FDB" w:rsidRPr="00083DAC" w:rsidRDefault="00471FDB" w:rsidP="004843CC">
      <w:pPr>
        <w:pStyle w:val="ListParagraph"/>
        <w:numPr>
          <w:ilvl w:val="1"/>
          <w:numId w:val="10"/>
        </w:numPr>
        <w:ind w:left="426"/>
        <w:rPr>
          <w:rFonts w:cs="Times New Roman"/>
          <w:i/>
          <w:szCs w:val="24"/>
        </w:rPr>
      </w:pPr>
      <w:r w:rsidRPr="00083DAC">
        <w:rPr>
          <w:rFonts w:cs="Times New Roman"/>
          <w:i/>
          <w:szCs w:val="24"/>
        </w:rPr>
        <w:t>The relationship of the theological stances to creation</w:t>
      </w:r>
    </w:p>
    <w:p w:rsidR="00471FDB" w:rsidRPr="00083DAC" w:rsidRDefault="00471FDB" w:rsidP="00E33E41">
      <w:pPr>
        <w:rPr>
          <w:rFonts w:cs="Times New Roman"/>
          <w:szCs w:val="24"/>
        </w:rPr>
      </w:pPr>
      <w:r w:rsidRPr="00083DAC">
        <w:rPr>
          <w:rFonts w:cs="Times New Roman"/>
          <w:szCs w:val="24"/>
        </w:rPr>
        <w:t xml:space="preserve">These results refer to a sample of committed churchgoers from mainly Evangelical and Pentecostal traditions. As such, the levels of support for dominion are probably higher than for most churchgoers in the United Kingdom, but nonetheless indicate that this is a commonly-held stance. The higher level of support for sacramental creation theology among the more liberal Anglican and Methodist churches was not surprising, but even among the more conservative churches there was willingness to accept the presence of God in creation. Statements such as 'God is present in all creation' might seem to hint at a panentheism that is at odds with orthodox and Reformed notions of the fall of creation, but over 80% of those sampled agreed with this statement. Where there was contrast in the two stances it seemed be about relation of humans to other creatures, with sacramental views seeing more equality and connection, and dominion positing more distance and superiority. </w:t>
      </w:r>
    </w:p>
    <w:p w:rsidR="00471FDB" w:rsidRPr="00083DAC" w:rsidRDefault="00471FDB" w:rsidP="00A91771">
      <w:pPr>
        <w:ind w:firstLine="720"/>
        <w:rPr>
          <w:rFonts w:cs="Times New Roman"/>
          <w:szCs w:val="24"/>
        </w:rPr>
      </w:pPr>
      <w:r w:rsidRPr="00083DAC">
        <w:rPr>
          <w:rFonts w:cs="Times New Roman"/>
          <w:szCs w:val="24"/>
        </w:rPr>
        <w:t xml:space="preserve">White's hypothesis was that the attitude of dominion made it easier for Western cultures to see the environment as something distinct from humans, and therefore more likely to be over-exploited.  This, as Bauckham </w:t>
      </w:r>
      <w:r w:rsidRPr="00083DAC">
        <w:rPr>
          <w:rFonts w:cs="Times New Roman"/>
          <w:noProof/>
          <w:szCs w:val="24"/>
        </w:rPr>
        <w:t>(2002)</w:t>
      </w:r>
      <w:r w:rsidRPr="00083DAC">
        <w:rPr>
          <w:rFonts w:cs="Times New Roman"/>
          <w:szCs w:val="24"/>
        </w:rPr>
        <w:t xml:space="preserve"> and others have pointed out,  is not necessarily so, and what is claimed for at a historical-cultural level </w:t>
      </w:r>
      <w:r w:rsidRPr="00083DAC">
        <w:rPr>
          <w:rFonts w:cs="Times New Roman"/>
          <w:szCs w:val="24"/>
        </w:rPr>
        <w:lastRenderedPageBreak/>
        <w:t>may also operate at an contemporary-individual level. In this sample both dominion and sacramental stances predicted stronger stewardship attitudes, but perhaps for different reasons. Dominion stresses human privilege, which may be seen as carrying the responsibility for care of creation. Sacramentalism stresses the unity of creation and the divine presence within it, which gives a different reason for the requirement for humans to respect and care for creation. So although dominion and sacramentalism are in some ways opposite stances to nature, they both can promote stewardship, and the empirical evidence of this study seems to support this.</w:t>
      </w:r>
    </w:p>
    <w:p w:rsidR="00471FDB" w:rsidRPr="00083DAC" w:rsidRDefault="00471FDB" w:rsidP="004843CC">
      <w:pPr>
        <w:pStyle w:val="ListParagraph"/>
        <w:numPr>
          <w:ilvl w:val="0"/>
          <w:numId w:val="10"/>
        </w:numPr>
        <w:ind w:left="426"/>
        <w:rPr>
          <w:rFonts w:cs="Times New Roman"/>
          <w:b/>
          <w:szCs w:val="24"/>
        </w:rPr>
      </w:pPr>
      <w:r w:rsidRPr="00083DAC">
        <w:rPr>
          <w:rFonts w:cs="Times New Roman"/>
          <w:b/>
          <w:szCs w:val="24"/>
        </w:rPr>
        <w:t>Conclusion</w:t>
      </w:r>
    </w:p>
    <w:p w:rsidR="00471FDB" w:rsidRPr="00083DAC" w:rsidRDefault="00471FDB">
      <w:pPr>
        <w:rPr>
          <w:rFonts w:cs="Times New Roman"/>
          <w:szCs w:val="24"/>
        </w:rPr>
      </w:pPr>
      <w:r w:rsidRPr="00083DAC">
        <w:rPr>
          <w:rFonts w:cs="Times New Roman"/>
          <w:szCs w:val="24"/>
        </w:rPr>
        <w:t xml:space="preserve">In some ways the social-science attempts to 'test' the White hypothesis have been misconstrued from the start because his idea was that it was broad historical trends in culture that led to the sort of zeitgeist that could foster the industrial revolution and the ecological damage that resulted from it. Among population at large it seems likely that views on the environment will be driven by the wider political and social context rather than by specific religious beliefs.  Meaningful religious effects, especially those related to the Bible, are more likely to emerge among those who are familiar with the text and for whom it holds unique authority. This study of committed Christians has moved the field forward by looking at the question in a culture where religion and politics are less closely related, and by using more relevant and nuanced scales relating to biblical interpretation and theological stance to creation. Although cross sectional analyses can never prove cause and effect, a model in which interpretative choices influence theological stances, which in turn influence concern for the environment, but not willingness to sacrifice to protect it, seems to fit the data reasonably well. Stewardship emerges as a key notion that is derivative of both </w:t>
      </w:r>
      <w:r w:rsidRPr="00083DAC">
        <w:rPr>
          <w:rFonts w:cs="Times New Roman"/>
          <w:szCs w:val="24"/>
        </w:rPr>
        <w:lastRenderedPageBreak/>
        <w:t>dominion and sacramental views and which helps to counter the lack of concern induced by literal interpretation of Genesis or dominion theology.</w:t>
      </w:r>
      <w:r w:rsidRPr="00083DAC">
        <w:rPr>
          <w:rFonts w:cs="Times New Roman"/>
          <w:szCs w:val="24"/>
        </w:rPr>
        <w:br w:type="page"/>
      </w:r>
    </w:p>
    <w:p w:rsidR="00471FDB" w:rsidRPr="00083DAC" w:rsidRDefault="00471FDB" w:rsidP="0077126D">
      <w:pPr>
        <w:rPr>
          <w:rFonts w:cs="Times New Roman"/>
          <w:szCs w:val="24"/>
        </w:rPr>
      </w:pPr>
      <w:r w:rsidRPr="00083DAC">
        <w:rPr>
          <w:rFonts w:cs="Times New Roman"/>
          <w:szCs w:val="24"/>
        </w:rPr>
        <w:lastRenderedPageBreak/>
        <w:t>Table 1:  Details of the biblical interpretation scales</w:t>
      </w:r>
    </w:p>
    <w:tbl>
      <w:tblPr>
        <w:tblW w:w="10535" w:type="dxa"/>
        <w:jc w:val="center"/>
        <w:tblCellMar>
          <w:top w:w="57" w:type="dxa"/>
          <w:bottom w:w="57" w:type="dxa"/>
        </w:tblCellMar>
        <w:tblLook w:val="04A0" w:firstRow="1" w:lastRow="0" w:firstColumn="1" w:lastColumn="0" w:noHBand="0" w:noVBand="1"/>
      </w:tblPr>
      <w:tblGrid>
        <w:gridCol w:w="6340"/>
        <w:gridCol w:w="1028"/>
        <w:gridCol w:w="992"/>
        <w:gridCol w:w="851"/>
        <w:gridCol w:w="709"/>
        <w:gridCol w:w="615"/>
      </w:tblGrid>
      <w:tr w:rsidR="00471FDB" w:rsidRPr="00083DAC" w:rsidTr="006203DE">
        <w:trPr>
          <w:trHeight w:val="442"/>
          <w:jc w:val="center"/>
        </w:trPr>
        <w:tc>
          <w:tcPr>
            <w:tcW w:w="6340" w:type="dxa"/>
            <w:tcBorders>
              <w:top w:val="single" w:sz="12" w:space="0" w:color="auto"/>
              <w:left w:val="nil"/>
              <w:bottom w:val="nil"/>
              <w:right w:val="nil"/>
            </w:tcBorders>
            <w:shd w:val="clear" w:color="auto" w:fill="auto"/>
            <w:noWrap/>
            <w:vAlign w:val="center"/>
          </w:tcPr>
          <w:p w:rsidR="00471FDB" w:rsidRPr="00083DAC" w:rsidRDefault="00471FDB" w:rsidP="00894C45">
            <w:pPr>
              <w:pStyle w:val="ListParagraph"/>
              <w:spacing w:line="240" w:lineRule="auto"/>
              <w:ind w:left="197"/>
              <w:rPr>
                <w:rFonts w:eastAsia="Times New Roman" w:cs="Times New Roman"/>
                <w:color w:val="000000"/>
                <w:sz w:val="22"/>
                <w:lang w:eastAsia="en-GB"/>
              </w:rPr>
            </w:pPr>
            <w:r w:rsidRPr="00083DAC">
              <w:rPr>
                <w:rFonts w:eastAsia="Times New Roman" w:cs="Times New Roman"/>
                <w:color w:val="000000"/>
                <w:sz w:val="22"/>
                <w:lang w:eastAsia="en-GB"/>
              </w:rPr>
              <w:t>a)</w:t>
            </w:r>
            <w:r w:rsidRPr="00083DAC">
              <w:rPr>
                <w:rFonts w:eastAsia="Times New Roman" w:cs="Times New Roman"/>
                <w:b/>
                <w:color w:val="000000"/>
                <w:sz w:val="22"/>
                <w:lang w:eastAsia="en-GB"/>
              </w:rPr>
              <w:t xml:space="preserve"> Literal  </w:t>
            </w:r>
            <w:r w:rsidRPr="00083DAC">
              <w:rPr>
                <w:rFonts w:cs="Times New Roman"/>
                <w:sz w:val="22"/>
              </w:rPr>
              <w:t>α = .95</w:t>
            </w:r>
          </w:p>
        </w:tc>
        <w:tc>
          <w:tcPr>
            <w:tcW w:w="2871" w:type="dxa"/>
            <w:gridSpan w:val="3"/>
            <w:tcBorders>
              <w:top w:val="single" w:sz="12" w:space="0" w:color="auto"/>
              <w:left w:val="nil"/>
              <w:bottom w:val="nil"/>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cs="Times New Roman"/>
                <w:color w:val="000000"/>
                <w:sz w:val="22"/>
              </w:rPr>
              <w:t>Percentage response to items</w:t>
            </w:r>
          </w:p>
        </w:tc>
        <w:tc>
          <w:tcPr>
            <w:tcW w:w="709" w:type="dxa"/>
            <w:tcBorders>
              <w:top w:val="single" w:sz="12" w:space="0" w:color="auto"/>
              <w:left w:val="nil"/>
              <w:bottom w:val="nil"/>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p>
        </w:tc>
        <w:tc>
          <w:tcPr>
            <w:tcW w:w="615" w:type="dxa"/>
            <w:tcBorders>
              <w:top w:val="single" w:sz="12" w:space="0" w:color="auto"/>
              <w:left w:val="nil"/>
              <w:bottom w:val="nil"/>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p>
        </w:tc>
      </w:tr>
      <w:tr w:rsidR="00471FDB" w:rsidRPr="00083DAC" w:rsidTr="00894C45">
        <w:trPr>
          <w:trHeight w:val="589"/>
          <w:jc w:val="center"/>
        </w:trPr>
        <w:tc>
          <w:tcPr>
            <w:tcW w:w="6340" w:type="dxa"/>
            <w:tcBorders>
              <w:top w:val="nil"/>
              <w:left w:val="nil"/>
              <w:bottom w:val="nil"/>
              <w:right w:val="nil"/>
            </w:tcBorders>
            <w:shd w:val="clear" w:color="auto" w:fill="auto"/>
            <w:noWrap/>
            <w:vAlign w:val="center"/>
          </w:tcPr>
          <w:p w:rsidR="00471FDB" w:rsidRPr="00083DAC" w:rsidRDefault="00471FDB" w:rsidP="00894C45">
            <w:pPr>
              <w:pStyle w:val="ListParagraph"/>
              <w:spacing w:line="240" w:lineRule="auto"/>
              <w:ind w:left="197"/>
              <w:rPr>
                <w:rFonts w:eastAsia="Times New Roman" w:cs="Times New Roman"/>
                <w:color w:val="000000"/>
                <w:sz w:val="22"/>
                <w:lang w:eastAsia="en-GB"/>
              </w:rPr>
            </w:pPr>
          </w:p>
        </w:tc>
        <w:tc>
          <w:tcPr>
            <w:tcW w:w="1028"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Disagree</w:t>
            </w:r>
          </w:p>
        </w:tc>
        <w:tc>
          <w:tcPr>
            <w:tcW w:w="992"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Not certain</w:t>
            </w:r>
          </w:p>
        </w:tc>
        <w:tc>
          <w:tcPr>
            <w:tcW w:w="851"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Agree</w:t>
            </w:r>
          </w:p>
        </w:tc>
        <w:tc>
          <w:tcPr>
            <w:tcW w:w="709"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CIT</w:t>
            </w:r>
          </w:p>
        </w:tc>
        <w:tc>
          <w:tcPr>
            <w:tcW w:w="615"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FL</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The Genesis account shows exactly how the world came to be</w:t>
            </w:r>
          </w:p>
        </w:tc>
        <w:tc>
          <w:tcPr>
            <w:tcW w:w="1028"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20</w:t>
            </w:r>
          </w:p>
        </w:tc>
        <w:tc>
          <w:tcPr>
            <w:tcW w:w="992"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12</w:t>
            </w:r>
          </w:p>
        </w:tc>
        <w:tc>
          <w:tcPr>
            <w:tcW w:w="851"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69</w:t>
            </w:r>
          </w:p>
        </w:tc>
        <w:tc>
          <w:tcPr>
            <w:tcW w:w="709"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.88</w:t>
            </w:r>
          </w:p>
        </w:tc>
        <w:tc>
          <w:tcPr>
            <w:tcW w:w="615"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.92</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Genesis tells us exactly how humans were created</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19</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11</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70</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.87</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.91</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I interpret the biblical account of creation literally</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29</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13</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59</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.81</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.87</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The whole human race is descended from Adam and Eve</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13</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13</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75</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.85</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.90</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Human sinfulness exits because of Adam and Eve’s disobedience</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12</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9</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80</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.80</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.86</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Adam and Eve did not exist as historical people*</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75</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16</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.83</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.89</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tcPr>
          <w:p w:rsidR="00471FDB" w:rsidRPr="00083DAC" w:rsidRDefault="00471FDB" w:rsidP="00894C45">
            <w:pPr>
              <w:spacing w:line="240" w:lineRule="auto"/>
              <w:rPr>
                <w:rFonts w:eastAsia="Times New Roman" w:cs="Times New Roman"/>
                <w:color w:val="000000"/>
                <w:sz w:val="22"/>
                <w:lang w:eastAsia="en-GB"/>
              </w:rPr>
            </w:pPr>
          </w:p>
        </w:tc>
        <w:tc>
          <w:tcPr>
            <w:tcW w:w="1028" w:type="dxa"/>
            <w:tcBorders>
              <w:top w:val="nil"/>
              <w:left w:val="nil"/>
              <w:bottom w:val="nil"/>
              <w:right w:val="nil"/>
            </w:tcBorders>
            <w:shd w:val="clear" w:color="auto" w:fill="auto"/>
            <w:noWrap/>
            <w:vAlign w:val="center"/>
          </w:tcPr>
          <w:p w:rsidR="00471FDB" w:rsidRPr="00083DAC" w:rsidRDefault="00471FDB" w:rsidP="00894C45">
            <w:pPr>
              <w:tabs>
                <w:tab w:val="decimal" w:pos="469"/>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tcPr>
          <w:p w:rsidR="00471FDB" w:rsidRPr="00083DAC" w:rsidRDefault="00471FDB" w:rsidP="00894C45">
            <w:pPr>
              <w:tabs>
                <w:tab w:val="decimal" w:pos="469"/>
              </w:tabs>
              <w:spacing w:line="240" w:lineRule="auto"/>
              <w:rPr>
                <w:rFonts w:eastAsia="Times New Roman" w:cs="Times New Roman"/>
                <w:color w:val="000000"/>
                <w:sz w:val="22"/>
                <w:lang w:eastAsia="en-GB"/>
              </w:rPr>
            </w:pPr>
          </w:p>
        </w:tc>
        <w:tc>
          <w:tcPr>
            <w:tcW w:w="851" w:type="dxa"/>
            <w:tcBorders>
              <w:top w:val="nil"/>
              <w:left w:val="nil"/>
              <w:bottom w:val="nil"/>
              <w:right w:val="nil"/>
            </w:tcBorders>
            <w:shd w:val="clear" w:color="auto" w:fill="auto"/>
            <w:noWrap/>
            <w:vAlign w:val="center"/>
          </w:tcPr>
          <w:p w:rsidR="00471FDB" w:rsidRPr="00083DAC" w:rsidRDefault="00471FDB" w:rsidP="00894C45">
            <w:pPr>
              <w:tabs>
                <w:tab w:val="decimal" w:pos="469"/>
              </w:tabs>
              <w:spacing w:line="240" w:lineRule="auto"/>
              <w:rPr>
                <w:rFonts w:eastAsia="Times New Roman" w:cs="Times New Roman"/>
                <w:color w:val="000000"/>
                <w:sz w:val="22"/>
                <w:lang w:eastAsia="en-GB"/>
              </w:rPr>
            </w:pPr>
          </w:p>
        </w:tc>
        <w:tc>
          <w:tcPr>
            <w:tcW w:w="709" w:type="dxa"/>
            <w:tcBorders>
              <w:top w:val="nil"/>
              <w:left w:val="nil"/>
              <w:bottom w:val="nil"/>
              <w:right w:val="nil"/>
            </w:tcBorders>
            <w:shd w:val="clear" w:color="auto" w:fill="auto"/>
            <w:noWrap/>
            <w:vAlign w:val="center"/>
          </w:tcPr>
          <w:p w:rsidR="00471FDB" w:rsidRPr="00083DAC" w:rsidRDefault="00471FDB" w:rsidP="00894C45">
            <w:pPr>
              <w:tabs>
                <w:tab w:val="decimal" w:pos="124"/>
              </w:tabs>
              <w:spacing w:line="240" w:lineRule="auto"/>
              <w:rPr>
                <w:rFonts w:eastAsia="Times New Roman" w:cs="Times New Roman"/>
                <w:color w:val="000000"/>
                <w:sz w:val="22"/>
                <w:lang w:eastAsia="en-GB"/>
              </w:rPr>
            </w:pPr>
          </w:p>
        </w:tc>
        <w:tc>
          <w:tcPr>
            <w:tcW w:w="615" w:type="dxa"/>
            <w:tcBorders>
              <w:top w:val="nil"/>
              <w:left w:val="nil"/>
              <w:bottom w:val="nil"/>
              <w:right w:val="nil"/>
            </w:tcBorders>
            <w:shd w:val="clear" w:color="auto" w:fill="auto"/>
            <w:noWrap/>
            <w:vAlign w:val="center"/>
          </w:tcPr>
          <w:p w:rsidR="00471FDB" w:rsidRPr="00083DAC" w:rsidRDefault="00471FDB" w:rsidP="00894C45">
            <w:pPr>
              <w:tabs>
                <w:tab w:val="decimal" w:pos="124"/>
              </w:tabs>
              <w:spacing w:line="240" w:lineRule="auto"/>
              <w:rPr>
                <w:rFonts w:eastAsia="Times New Roman" w:cs="Times New Roman"/>
                <w:color w:val="000000"/>
                <w:sz w:val="22"/>
                <w:lang w:eastAsia="en-GB"/>
              </w:rPr>
            </w:pP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ind w:left="197"/>
              <w:rPr>
                <w:rFonts w:eastAsia="Times New Roman" w:cs="Times New Roman"/>
                <w:color w:val="000000"/>
                <w:sz w:val="22"/>
                <w:lang w:eastAsia="en-GB"/>
              </w:rPr>
            </w:pPr>
            <w:r w:rsidRPr="00083DAC">
              <w:rPr>
                <w:rFonts w:eastAsia="Times New Roman" w:cs="Times New Roman"/>
                <w:color w:val="000000"/>
                <w:sz w:val="22"/>
                <w:lang w:eastAsia="en-GB"/>
              </w:rPr>
              <w:t>b)</w:t>
            </w:r>
            <w:r w:rsidRPr="00083DAC">
              <w:rPr>
                <w:rFonts w:eastAsia="Times New Roman" w:cs="Times New Roman"/>
                <w:b/>
                <w:color w:val="000000"/>
                <w:sz w:val="22"/>
                <w:lang w:eastAsia="en-GB"/>
              </w:rPr>
              <w:t xml:space="preserve"> Symbolic  </w:t>
            </w:r>
            <w:r w:rsidRPr="00083DAC">
              <w:rPr>
                <w:rFonts w:cs="Times New Roman"/>
                <w:sz w:val="22"/>
              </w:rPr>
              <w:t>α = .85</w:t>
            </w:r>
          </w:p>
        </w:tc>
        <w:tc>
          <w:tcPr>
            <w:tcW w:w="2871" w:type="dxa"/>
            <w:gridSpan w:val="3"/>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cs="Times New Roman"/>
                <w:color w:val="000000"/>
                <w:sz w:val="22"/>
              </w:rPr>
              <w:t>Percentage response to items</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tcPr>
          <w:p w:rsidR="00471FDB" w:rsidRPr="00083DAC" w:rsidRDefault="00471FDB" w:rsidP="00894C45">
            <w:pPr>
              <w:spacing w:line="240" w:lineRule="auto"/>
              <w:rPr>
                <w:rFonts w:eastAsia="Times New Roman" w:cs="Times New Roman"/>
                <w:color w:val="000000"/>
                <w:sz w:val="22"/>
                <w:lang w:eastAsia="en-GB"/>
              </w:rPr>
            </w:pPr>
          </w:p>
        </w:tc>
        <w:tc>
          <w:tcPr>
            <w:tcW w:w="1028"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Disagree</w:t>
            </w:r>
          </w:p>
        </w:tc>
        <w:tc>
          <w:tcPr>
            <w:tcW w:w="992"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Not certain</w:t>
            </w:r>
          </w:p>
        </w:tc>
        <w:tc>
          <w:tcPr>
            <w:tcW w:w="851"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Agree</w:t>
            </w:r>
          </w:p>
        </w:tc>
        <w:tc>
          <w:tcPr>
            <w:tcW w:w="709"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CIT</w:t>
            </w:r>
          </w:p>
        </w:tc>
        <w:tc>
          <w:tcPr>
            <w:tcW w:w="615" w:type="dxa"/>
            <w:tcBorders>
              <w:top w:val="nil"/>
              <w:left w:val="nil"/>
              <w:bottom w:val="single" w:sz="4" w:space="0" w:color="auto"/>
              <w:right w:val="nil"/>
            </w:tcBorders>
            <w:shd w:val="clear" w:color="auto" w:fill="auto"/>
            <w:noWrap/>
            <w:vAlign w:val="center"/>
          </w:tcPr>
          <w:p w:rsidR="00471FDB" w:rsidRPr="00083DAC" w:rsidRDefault="00471FDB" w:rsidP="00894C45">
            <w:pPr>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FL</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The Genesis account contains truths expressed in fictional stories</w:t>
            </w:r>
          </w:p>
        </w:tc>
        <w:tc>
          <w:tcPr>
            <w:tcW w:w="1028"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62</w:t>
            </w:r>
          </w:p>
        </w:tc>
        <w:tc>
          <w:tcPr>
            <w:tcW w:w="992"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14</w:t>
            </w:r>
          </w:p>
        </w:tc>
        <w:tc>
          <w:tcPr>
            <w:tcW w:w="851"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25</w:t>
            </w:r>
          </w:p>
        </w:tc>
        <w:tc>
          <w:tcPr>
            <w:tcW w:w="709"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.65</w:t>
            </w:r>
          </w:p>
        </w:tc>
        <w:tc>
          <w:tcPr>
            <w:tcW w:w="615" w:type="dxa"/>
            <w:tcBorders>
              <w:top w:val="single" w:sz="4" w:space="0" w:color="auto"/>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.79</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Genesis uses symbolic language to say why humans were created</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48</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14</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37</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.76</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.87</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Genesis uses analogies to teach us about God and human nature</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36</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14</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50</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.74</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.85</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I interpret the biblical account of creation symbolically</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57</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13</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30</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.73</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.85</w:t>
            </w:r>
          </w:p>
        </w:tc>
      </w:tr>
      <w:tr w:rsidR="00471FDB" w:rsidRPr="00083DAC" w:rsidTr="00894C45">
        <w:trPr>
          <w:trHeight w:val="300"/>
          <w:jc w:val="center"/>
        </w:trPr>
        <w:tc>
          <w:tcPr>
            <w:tcW w:w="6340" w:type="dxa"/>
            <w:tcBorders>
              <w:top w:val="nil"/>
              <w:left w:val="nil"/>
              <w:bottom w:val="nil"/>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Eating the forbidden fruit is a metaphor of human disobedience</w:t>
            </w:r>
          </w:p>
        </w:tc>
        <w:tc>
          <w:tcPr>
            <w:tcW w:w="1028"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35</w:t>
            </w:r>
          </w:p>
        </w:tc>
        <w:tc>
          <w:tcPr>
            <w:tcW w:w="992"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11</w:t>
            </w:r>
          </w:p>
        </w:tc>
        <w:tc>
          <w:tcPr>
            <w:tcW w:w="851" w:type="dxa"/>
            <w:tcBorders>
              <w:top w:val="nil"/>
              <w:left w:val="nil"/>
              <w:bottom w:val="nil"/>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54</w:t>
            </w:r>
          </w:p>
        </w:tc>
        <w:tc>
          <w:tcPr>
            <w:tcW w:w="709"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.65</w:t>
            </w:r>
          </w:p>
        </w:tc>
        <w:tc>
          <w:tcPr>
            <w:tcW w:w="615" w:type="dxa"/>
            <w:tcBorders>
              <w:top w:val="nil"/>
              <w:left w:val="nil"/>
              <w:bottom w:val="nil"/>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.76</w:t>
            </w:r>
          </w:p>
        </w:tc>
      </w:tr>
      <w:tr w:rsidR="00471FDB" w:rsidRPr="00083DAC" w:rsidTr="00894C45">
        <w:trPr>
          <w:trHeight w:val="300"/>
          <w:jc w:val="center"/>
        </w:trPr>
        <w:tc>
          <w:tcPr>
            <w:tcW w:w="6340" w:type="dxa"/>
            <w:tcBorders>
              <w:top w:val="nil"/>
              <w:left w:val="nil"/>
              <w:bottom w:val="single" w:sz="12" w:space="0" w:color="auto"/>
              <w:right w:val="nil"/>
            </w:tcBorders>
            <w:shd w:val="clear" w:color="auto" w:fill="auto"/>
            <w:noWrap/>
            <w:vAlign w:val="center"/>
            <w:hideMark/>
          </w:tcPr>
          <w:p w:rsidR="00471FDB" w:rsidRPr="00083DAC" w:rsidRDefault="00471FDB" w:rsidP="00894C45">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Adam and Eve stand for the human race</w:t>
            </w:r>
          </w:p>
        </w:tc>
        <w:tc>
          <w:tcPr>
            <w:tcW w:w="1028" w:type="dxa"/>
            <w:tcBorders>
              <w:top w:val="nil"/>
              <w:left w:val="nil"/>
              <w:bottom w:val="single" w:sz="12" w:space="0" w:color="auto"/>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15</w:t>
            </w:r>
          </w:p>
        </w:tc>
        <w:tc>
          <w:tcPr>
            <w:tcW w:w="992" w:type="dxa"/>
            <w:tcBorders>
              <w:top w:val="nil"/>
              <w:left w:val="nil"/>
              <w:bottom w:val="single" w:sz="12" w:space="0" w:color="auto"/>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13</w:t>
            </w:r>
          </w:p>
        </w:tc>
        <w:tc>
          <w:tcPr>
            <w:tcW w:w="851" w:type="dxa"/>
            <w:tcBorders>
              <w:top w:val="nil"/>
              <w:left w:val="nil"/>
              <w:bottom w:val="single" w:sz="12" w:space="0" w:color="auto"/>
              <w:right w:val="nil"/>
            </w:tcBorders>
            <w:shd w:val="clear" w:color="auto" w:fill="auto"/>
            <w:noWrap/>
            <w:vAlign w:val="center"/>
            <w:hideMark/>
          </w:tcPr>
          <w:p w:rsidR="00471FDB" w:rsidRPr="00083DAC" w:rsidRDefault="00471FDB" w:rsidP="00894C45">
            <w:pPr>
              <w:tabs>
                <w:tab w:val="decimal" w:pos="469"/>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71</w:t>
            </w:r>
          </w:p>
        </w:tc>
        <w:tc>
          <w:tcPr>
            <w:tcW w:w="709" w:type="dxa"/>
            <w:tcBorders>
              <w:top w:val="nil"/>
              <w:left w:val="nil"/>
              <w:bottom w:val="single" w:sz="12" w:space="0" w:color="auto"/>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.22</w:t>
            </w:r>
          </w:p>
        </w:tc>
        <w:tc>
          <w:tcPr>
            <w:tcW w:w="615" w:type="dxa"/>
            <w:tcBorders>
              <w:top w:val="nil"/>
              <w:left w:val="nil"/>
              <w:bottom w:val="single" w:sz="12" w:space="0" w:color="auto"/>
              <w:right w:val="nil"/>
            </w:tcBorders>
            <w:shd w:val="clear" w:color="auto" w:fill="auto"/>
            <w:noWrap/>
            <w:vAlign w:val="center"/>
            <w:hideMark/>
          </w:tcPr>
          <w:p w:rsidR="00471FDB" w:rsidRPr="00083DAC" w:rsidRDefault="00471FDB" w:rsidP="00894C45">
            <w:pPr>
              <w:tabs>
                <w:tab w:val="decimal" w:pos="124"/>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.30</w:t>
            </w:r>
          </w:p>
        </w:tc>
      </w:tr>
    </w:tbl>
    <w:p w:rsidR="00471FDB" w:rsidRPr="00083DAC" w:rsidRDefault="00471FDB" w:rsidP="0077126D">
      <w:pPr>
        <w:rPr>
          <w:rFonts w:cs="Times New Roman"/>
          <w:szCs w:val="24"/>
        </w:rPr>
      </w:pPr>
    </w:p>
    <w:p w:rsidR="00471FDB" w:rsidRPr="00083DAC" w:rsidRDefault="00471FDB" w:rsidP="00894C45">
      <w:pPr>
        <w:spacing w:after="200" w:line="276" w:lineRule="auto"/>
        <w:rPr>
          <w:rFonts w:cs="Times New Roman"/>
          <w:szCs w:val="24"/>
        </w:rPr>
      </w:pPr>
      <w:r w:rsidRPr="00083DAC">
        <w:rPr>
          <w:rFonts w:cs="Times New Roman"/>
          <w:szCs w:val="24"/>
        </w:rPr>
        <w:t xml:space="preserve">Note. Categories at either end of each response have been combined, </w:t>
      </w:r>
      <w:r w:rsidRPr="00083DAC">
        <w:rPr>
          <w:rFonts w:cs="Times New Roman"/>
          <w:i/>
          <w:szCs w:val="24"/>
        </w:rPr>
        <w:t>n</w:t>
      </w:r>
      <w:r w:rsidRPr="00083DAC">
        <w:rPr>
          <w:rFonts w:cs="Times New Roman"/>
          <w:szCs w:val="24"/>
        </w:rPr>
        <w:t xml:space="preserve"> = 537.  α = Cronbach's alpha;  CIT = Corrected item-total scale correlation;  FL = factor loadings from a principal components extraction.</w:t>
      </w:r>
    </w:p>
    <w:p w:rsidR="00471FDB" w:rsidRPr="00083DAC" w:rsidRDefault="00471FDB">
      <w:pPr>
        <w:spacing w:after="200" w:line="276" w:lineRule="auto"/>
        <w:rPr>
          <w:rFonts w:cs="Times New Roman"/>
          <w:szCs w:val="24"/>
        </w:rPr>
      </w:pPr>
      <w:r w:rsidRPr="00083DAC">
        <w:rPr>
          <w:rFonts w:cs="Times New Roman"/>
          <w:szCs w:val="24"/>
        </w:rPr>
        <w:br w:type="page"/>
      </w:r>
    </w:p>
    <w:p w:rsidR="00471FDB" w:rsidRPr="00083DAC" w:rsidRDefault="00471FDB" w:rsidP="005C53C3">
      <w:pPr>
        <w:rPr>
          <w:rFonts w:cs="Times New Roman"/>
          <w:szCs w:val="24"/>
        </w:rPr>
      </w:pPr>
      <w:r w:rsidRPr="00083DAC">
        <w:rPr>
          <w:rFonts w:cs="Times New Roman"/>
          <w:szCs w:val="24"/>
        </w:rPr>
        <w:lastRenderedPageBreak/>
        <w:t>Table 2:  Details of the environmental scales</w:t>
      </w:r>
    </w:p>
    <w:tbl>
      <w:tblPr>
        <w:tblStyle w:val="TableGrid"/>
        <w:tblW w:w="1035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4395"/>
        <w:gridCol w:w="1616"/>
        <w:gridCol w:w="1465"/>
        <w:gridCol w:w="1465"/>
        <w:gridCol w:w="803"/>
        <w:gridCol w:w="615"/>
      </w:tblGrid>
      <w:tr w:rsidR="00471FDB" w:rsidRPr="00083DAC" w:rsidTr="006203DE">
        <w:trPr>
          <w:trHeight w:val="300"/>
        </w:trPr>
        <w:tc>
          <w:tcPr>
            <w:tcW w:w="4395" w:type="dxa"/>
            <w:tcBorders>
              <w:top w:val="single" w:sz="12" w:space="0" w:color="auto"/>
            </w:tcBorders>
            <w:noWrap/>
            <w:vAlign w:val="center"/>
          </w:tcPr>
          <w:p w:rsidR="00471FDB" w:rsidRPr="00083DAC" w:rsidRDefault="00471FDB" w:rsidP="0024396F">
            <w:pPr>
              <w:pStyle w:val="ListParagraph"/>
              <w:numPr>
                <w:ilvl w:val="0"/>
                <w:numId w:val="6"/>
              </w:numPr>
              <w:spacing w:line="240" w:lineRule="auto"/>
              <w:rPr>
                <w:rFonts w:cs="Times New Roman"/>
                <w:b/>
                <w:sz w:val="22"/>
              </w:rPr>
            </w:pPr>
            <w:r w:rsidRPr="00083DAC">
              <w:rPr>
                <w:rFonts w:cs="Times New Roman"/>
                <w:b/>
                <w:sz w:val="22"/>
              </w:rPr>
              <w:t>Concern</w:t>
            </w:r>
            <w:r w:rsidRPr="00083DAC">
              <w:rPr>
                <w:rFonts w:cs="Times New Roman"/>
                <w:sz w:val="22"/>
              </w:rPr>
              <w:t xml:space="preserve"> α = .85</w:t>
            </w:r>
          </w:p>
        </w:tc>
        <w:tc>
          <w:tcPr>
            <w:tcW w:w="4546" w:type="dxa"/>
            <w:gridSpan w:val="3"/>
            <w:tcBorders>
              <w:top w:val="single" w:sz="12" w:space="0" w:color="auto"/>
            </w:tcBorders>
            <w:noWrap/>
            <w:vAlign w:val="center"/>
          </w:tcPr>
          <w:p w:rsidR="00471FDB" w:rsidRPr="00083DAC" w:rsidRDefault="00471FDB" w:rsidP="0024396F">
            <w:pPr>
              <w:tabs>
                <w:tab w:val="decimal" w:pos="561"/>
              </w:tabs>
              <w:spacing w:line="240" w:lineRule="auto"/>
              <w:jc w:val="center"/>
              <w:rPr>
                <w:rFonts w:cs="Times New Roman"/>
                <w:color w:val="000000"/>
                <w:sz w:val="22"/>
              </w:rPr>
            </w:pPr>
            <w:r w:rsidRPr="00083DAC">
              <w:rPr>
                <w:rFonts w:cs="Times New Roman"/>
                <w:color w:val="000000"/>
                <w:sz w:val="22"/>
              </w:rPr>
              <w:t>Percentage response to items</w:t>
            </w:r>
          </w:p>
        </w:tc>
        <w:tc>
          <w:tcPr>
            <w:tcW w:w="803" w:type="dxa"/>
            <w:tcBorders>
              <w:top w:val="single" w:sz="12" w:space="0" w:color="auto"/>
            </w:tcBorders>
            <w:noWrap/>
            <w:vAlign w:val="center"/>
          </w:tcPr>
          <w:p w:rsidR="00471FDB" w:rsidRPr="00083DAC" w:rsidRDefault="00471FDB" w:rsidP="0024396F">
            <w:pPr>
              <w:tabs>
                <w:tab w:val="decimal" w:pos="459"/>
                <w:tab w:val="decimal" w:pos="561"/>
              </w:tabs>
              <w:spacing w:line="240" w:lineRule="auto"/>
              <w:rPr>
                <w:rFonts w:cs="Times New Roman"/>
                <w:sz w:val="22"/>
              </w:rPr>
            </w:pPr>
          </w:p>
        </w:tc>
        <w:tc>
          <w:tcPr>
            <w:tcW w:w="615" w:type="dxa"/>
            <w:tcBorders>
              <w:top w:val="single" w:sz="12" w:space="0" w:color="auto"/>
            </w:tcBorders>
            <w:noWrap/>
            <w:vAlign w:val="center"/>
          </w:tcPr>
          <w:p w:rsidR="00471FDB" w:rsidRPr="00083DAC" w:rsidRDefault="00471FDB" w:rsidP="0024396F">
            <w:pPr>
              <w:tabs>
                <w:tab w:val="decimal" w:pos="459"/>
                <w:tab w:val="decimal" w:pos="561"/>
              </w:tabs>
              <w:spacing w:line="240" w:lineRule="auto"/>
              <w:rPr>
                <w:rFonts w:cs="Times New Roman"/>
                <w:sz w:val="22"/>
              </w:rPr>
            </w:pP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b/>
                <w:sz w:val="22"/>
              </w:rPr>
            </w:pPr>
          </w:p>
        </w:tc>
        <w:tc>
          <w:tcPr>
            <w:tcW w:w="1616" w:type="dxa"/>
            <w:noWrap/>
            <w:vAlign w:val="center"/>
            <w:hideMark/>
          </w:tcPr>
          <w:p w:rsidR="00471FDB" w:rsidRPr="00083DAC" w:rsidRDefault="00471FDB" w:rsidP="0024396F">
            <w:pPr>
              <w:tabs>
                <w:tab w:val="decimal" w:pos="561"/>
              </w:tabs>
              <w:spacing w:line="240" w:lineRule="auto"/>
              <w:jc w:val="center"/>
              <w:rPr>
                <w:rFonts w:cs="Times New Roman"/>
                <w:color w:val="000000"/>
                <w:sz w:val="22"/>
              </w:rPr>
            </w:pPr>
            <w:r w:rsidRPr="00083DAC">
              <w:rPr>
                <w:rFonts w:cs="Times New Roman"/>
                <w:color w:val="000000"/>
                <w:sz w:val="22"/>
              </w:rPr>
              <w:t>Unconcerned</w:t>
            </w:r>
          </w:p>
        </w:tc>
        <w:tc>
          <w:tcPr>
            <w:tcW w:w="1465" w:type="dxa"/>
            <w:noWrap/>
            <w:vAlign w:val="center"/>
            <w:hideMark/>
          </w:tcPr>
          <w:p w:rsidR="00471FDB" w:rsidRPr="00083DAC" w:rsidRDefault="00471FDB" w:rsidP="0024396F">
            <w:pPr>
              <w:tabs>
                <w:tab w:val="decimal" w:pos="561"/>
              </w:tabs>
              <w:spacing w:line="240" w:lineRule="auto"/>
              <w:jc w:val="center"/>
              <w:rPr>
                <w:rFonts w:cs="Times New Roman"/>
                <w:color w:val="000000"/>
                <w:sz w:val="22"/>
              </w:rPr>
            </w:pPr>
            <w:r w:rsidRPr="00083DAC">
              <w:rPr>
                <w:rFonts w:cs="Times New Roman"/>
                <w:color w:val="000000"/>
                <w:sz w:val="22"/>
              </w:rPr>
              <w:t>Neither</w:t>
            </w:r>
          </w:p>
        </w:tc>
        <w:tc>
          <w:tcPr>
            <w:tcW w:w="1465" w:type="dxa"/>
            <w:noWrap/>
            <w:vAlign w:val="center"/>
            <w:hideMark/>
          </w:tcPr>
          <w:p w:rsidR="00471FDB" w:rsidRPr="00083DAC" w:rsidRDefault="00471FDB" w:rsidP="0024396F">
            <w:pPr>
              <w:tabs>
                <w:tab w:val="decimal" w:pos="561"/>
              </w:tabs>
              <w:spacing w:line="240" w:lineRule="auto"/>
              <w:jc w:val="center"/>
              <w:rPr>
                <w:rFonts w:cs="Times New Roman"/>
                <w:color w:val="000000"/>
                <w:sz w:val="22"/>
              </w:rPr>
            </w:pPr>
            <w:r w:rsidRPr="00083DAC">
              <w:rPr>
                <w:rFonts w:cs="Times New Roman"/>
                <w:color w:val="000000"/>
                <w:sz w:val="22"/>
              </w:rPr>
              <w:t>Concerned</w:t>
            </w:r>
          </w:p>
        </w:tc>
        <w:tc>
          <w:tcPr>
            <w:tcW w:w="803" w:type="dxa"/>
            <w:noWrap/>
            <w:vAlign w:val="center"/>
            <w:hideMark/>
          </w:tcPr>
          <w:p w:rsidR="00471FDB" w:rsidRPr="00083DAC" w:rsidRDefault="00471FDB" w:rsidP="0024396F">
            <w:pPr>
              <w:tabs>
                <w:tab w:val="decimal" w:pos="459"/>
                <w:tab w:val="decimal" w:pos="561"/>
              </w:tabs>
              <w:spacing w:line="240" w:lineRule="auto"/>
              <w:jc w:val="right"/>
              <w:rPr>
                <w:rFonts w:cs="Times New Roman"/>
                <w:sz w:val="22"/>
              </w:rPr>
            </w:pPr>
            <w:r w:rsidRPr="00083DAC">
              <w:rPr>
                <w:rFonts w:cs="Times New Roman"/>
                <w:sz w:val="22"/>
              </w:rPr>
              <w:t>CIT</w:t>
            </w:r>
          </w:p>
        </w:tc>
        <w:tc>
          <w:tcPr>
            <w:tcW w:w="615" w:type="dxa"/>
            <w:noWrap/>
            <w:vAlign w:val="center"/>
            <w:hideMark/>
          </w:tcPr>
          <w:p w:rsidR="00471FDB" w:rsidRPr="00083DAC" w:rsidRDefault="00471FDB" w:rsidP="0024396F">
            <w:pPr>
              <w:tabs>
                <w:tab w:val="decimal" w:pos="459"/>
                <w:tab w:val="decimal" w:pos="561"/>
              </w:tabs>
              <w:spacing w:line="240" w:lineRule="auto"/>
              <w:jc w:val="right"/>
              <w:rPr>
                <w:rFonts w:cs="Times New Roman"/>
                <w:sz w:val="22"/>
              </w:rPr>
            </w:pPr>
            <w:r w:rsidRPr="00083DAC">
              <w:rPr>
                <w:rFonts w:cs="Times New Roman"/>
                <w:sz w:val="22"/>
              </w:rPr>
              <w:t>FL</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Global warming</w:t>
            </w:r>
          </w:p>
        </w:tc>
        <w:tc>
          <w:tcPr>
            <w:tcW w:w="1616"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23</w:t>
            </w:r>
          </w:p>
        </w:tc>
        <w:tc>
          <w:tcPr>
            <w:tcW w:w="146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20</w:t>
            </w:r>
          </w:p>
        </w:tc>
        <w:tc>
          <w:tcPr>
            <w:tcW w:w="146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57</w:t>
            </w:r>
          </w:p>
        </w:tc>
        <w:tc>
          <w:tcPr>
            <w:tcW w:w="803"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.63</w:t>
            </w:r>
          </w:p>
        </w:tc>
        <w:tc>
          <w:tcPr>
            <w:tcW w:w="61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.73</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Over population</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18</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18</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65</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.59</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.70</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Industrial pollution</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85</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.72</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.82</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Intensification of farming</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14</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23</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63</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.61</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.74</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Extinction of species</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9</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16</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76</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.67</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.80</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Loss of natural habitats</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5</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9</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86</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.68</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.81</w:t>
            </w:r>
          </w:p>
        </w:tc>
      </w:tr>
      <w:tr w:rsidR="00471FDB" w:rsidRPr="00083DAC" w:rsidTr="0024396F">
        <w:trPr>
          <w:trHeight w:val="300"/>
        </w:trPr>
        <w:tc>
          <w:tcPr>
            <w:tcW w:w="4395" w:type="dxa"/>
            <w:noWrap/>
            <w:vAlign w:val="center"/>
          </w:tcPr>
          <w:p w:rsidR="00471FDB" w:rsidRPr="00083DAC" w:rsidRDefault="00471FDB" w:rsidP="0024396F">
            <w:pPr>
              <w:spacing w:line="240" w:lineRule="auto"/>
              <w:rPr>
                <w:rFonts w:cs="Times New Roman"/>
                <w:sz w:val="22"/>
              </w:rPr>
            </w:pPr>
          </w:p>
        </w:tc>
        <w:tc>
          <w:tcPr>
            <w:tcW w:w="1616" w:type="dxa"/>
            <w:noWrap/>
            <w:vAlign w:val="center"/>
          </w:tcPr>
          <w:p w:rsidR="00471FDB" w:rsidRPr="00083DAC" w:rsidRDefault="00471FDB" w:rsidP="0024396F">
            <w:pPr>
              <w:tabs>
                <w:tab w:val="decimal" w:pos="459"/>
                <w:tab w:val="decimal" w:pos="561"/>
              </w:tabs>
              <w:spacing w:line="240" w:lineRule="auto"/>
              <w:rPr>
                <w:rFonts w:cs="Times New Roman"/>
                <w:sz w:val="22"/>
              </w:rPr>
            </w:pPr>
          </w:p>
        </w:tc>
        <w:tc>
          <w:tcPr>
            <w:tcW w:w="1465" w:type="dxa"/>
            <w:noWrap/>
            <w:vAlign w:val="center"/>
          </w:tcPr>
          <w:p w:rsidR="00471FDB" w:rsidRPr="00083DAC" w:rsidRDefault="00471FDB" w:rsidP="0024396F">
            <w:pPr>
              <w:tabs>
                <w:tab w:val="decimal" w:pos="459"/>
                <w:tab w:val="decimal" w:pos="561"/>
              </w:tabs>
              <w:spacing w:line="240" w:lineRule="auto"/>
              <w:rPr>
                <w:rFonts w:cs="Times New Roman"/>
                <w:sz w:val="22"/>
              </w:rPr>
            </w:pPr>
          </w:p>
        </w:tc>
        <w:tc>
          <w:tcPr>
            <w:tcW w:w="1465" w:type="dxa"/>
            <w:noWrap/>
            <w:vAlign w:val="center"/>
          </w:tcPr>
          <w:p w:rsidR="00471FDB" w:rsidRPr="00083DAC" w:rsidRDefault="00471FDB" w:rsidP="0024396F">
            <w:pPr>
              <w:tabs>
                <w:tab w:val="decimal" w:pos="459"/>
                <w:tab w:val="decimal" w:pos="561"/>
              </w:tabs>
              <w:spacing w:line="240" w:lineRule="auto"/>
              <w:rPr>
                <w:rFonts w:cs="Times New Roman"/>
                <w:sz w:val="22"/>
              </w:rPr>
            </w:pPr>
          </w:p>
        </w:tc>
        <w:tc>
          <w:tcPr>
            <w:tcW w:w="803" w:type="dxa"/>
            <w:noWrap/>
            <w:vAlign w:val="center"/>
          </w:tcPr>
          <w:p w:rsidR="00471FDB" w:rsidRPr="00083DAC" w:rsidRDefault="00471FDB" w:rsidP="0024396F">
            <w:pPr>
              <w:tabs>
                <w:tab w:val="decimal" w:pos="459"/>
                <w:tab w:val="decimal" w:pos="561"/>
              </w:tabs>
              <w:spacing w:line="240" w:lineRule="auto"/>
              <w:rPr>
                <w:rFonts w:cs="Times New Roman"/>
                <w:sz w:val="22"/>
              </w:rPr>
            </w:pPr>
          </w:p>
        </w:tc>
        <w:tc>
          <w:tcPr>
            <w:tcW w:w="615" w:type="dxa"/>
            <w:noWrap/>
            <w:vAlign w:val="center"/>
          </w:tcPr>
          <w:p w:rsidR="00471FDB" w:rsidRPr="00083DAC" w:rsidRDefault="00471FDB" w:rsidP="0024396F">
            <w:pPr>
              <w:tabs>
                <w:tab w:val="decimal" w:pos="459"/>
                <w:tab w:val="decimal" w:pos="561"/>
              </w:tabs>
              <w:spacing w:line="240" w:lineRule="auto"/>
              <w:rPr>
                <w:rFonts w:cs="Times New Roman"/>
                <w:sz w:val="22"/>
              </w:rPr>
            </w:pPr>
          </w:p>
        </w:tc>
      </w:tr>
      <w:tr w:rsidR="00471FDB" w:rsidRPr="00083DAC" w:rsidTr="0024396F">
        <w:trPr>
          <w:trHeight w:val="300"/>
        </w:trPr>
        <w:tc>
          <w:tcPr>
            <w:tcW w:w="4395" w:type="dxa"/>
            <w:noWrap/>
            <w:vAlign w:val="center"/>
            <w:hideMark/>
          </w:tcPr>
          <w:p w:rsidR="00471FDB" w:rsidRPr="00083DAC" w:rsidRDefault="00471FDB" w:rsidP="0024396F">
            <w:pPr>
              <w:pStyle w:val="ListParagraph"/>
              <w:numPr>
                <w:ilvl w:val="0"/>
                <w:numId w:val="6"/>
              </w:numPr>
              <w:spacing w:line="240" w:lineRule="auto"/>
              <w:rPr>
                <w:rFonts w:cs="Times New Roman"/>
                <w:sz w:val="22"/>
              </w:rPr>
            </w:pPr>
            <w:r w:rsidRPr="00083DAC">
              <w:rPr>
                <w:rFonts w:cs="Times New Roman"/>
                <w:b/>
                <w:sz w:val="22"/>
              </w:rPr>
              <w:t>Willingness to sacrifice</w:t>
            </w:r>
            <w:r w:rsidRPr="00083DAC">
              <w:rPr>
                <w:rFonts w:cs="Times New Roman"/>
                <w:sz w:val="22"/>
              </w:rPr>
              <w:t xml:space="preserve"> α = .83</w:t>
            </w:r>
          </w:p>
        </w:tc>
        <w:tc>
          <w:tcPr>
            <w:tcW w:w="4546" w:type="dxa"/>
            <w:gridSpan w:val="3"/>
            <w:noWrap/>
            <w:vAlign w:val="center"/>
            <w:hideMark/>
          </w:tcPr>
          <w:p w:rsidR="00471FDB" w:rsidRPr="00083DAC" w:rsidRDefault="00471FDB" w:rsidP="0024396F">
            <w:pPr>
              <w:tabs>
                <w:tab w:val="decimal" w:pos="459"/>
                <w:tab w:val="decimal" w:pos="561"/>
              </w:tabs>
              <w:spacing w:line="240" w:lineRule="auto"/>
              <w:jc w:val="center"/>
              <w:rPr>
                <w:rFonts w:cs="Times New Roman"/>
                <w:sz w:val="22"/>
              </w:rPr>
            </w:pPr>
            <w:r w:rsidRPr="00083DAC">
              <w:rPr>
                <w:rFonts w:cs="Times New Roman"/>
                <w:sz w:val="22"/>
              </w:rPr>
              <w:t>Percentage response to items</w:t>
            </w:r>
          </w:p>
        </w:tc>
        <w:tc>
          <w:tcPr>
            <w:tcW w:w="803" w:type="dxa"/>
            <w:noWrap/>
            <w:vAlign w:val="center"/>
            <w:hideMark/>
          </w:tcPr>
          <w:p w:rsidR="00471FDB" w:rsidRPr="00083DAC" w:rsidRDefault="00471FDB" w:rsidP="0024396F">
            <w:pPr>
              <w:tabs>
                <w:tab w:val="decimal" w:pos="459"/>
                <w:tab w:val="decimal" w:pos="561"/>
              </w:tabs>
              <w:spacing w:line="240" w:lineRule="auto"/>
              <w:rPr>
                <w:rFonts w:cs="Times New Roman"/>
                <w:sz w:val="22"/>
              </w:rPr>
            </w:pPr>
          </w:p>
        </w:tc>
        <w:tc>
          <w:tcPr>
            <w:tcW w:w="615" w:type="dxa"/>
            <w:noWrap/>
            <w:vAlign w:val="center"/>
            <w:hideMark/>
          </w:tcPr>
          <w:p w:rsidR="00471FDB" w:rsidRPr="00083DAC" w:rsidRDefault="00471FDB" w:rsidP="0024396F">
            <w:pPr>
              <w:tabs>
                <w:tab w:val="decimal" w:pos="459"/>
                <w:tab w:val="decimal" w:pos="561"/>
              </w:tabs>
              <w:spacing w:line="240" w:lineRule="auto"/>
              <w:rPr>
                <w:rFonts w:cs="Times New Roman"/>
                <w:sz w:val="22"/>
              </w:rPr>
            </w:pP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b/>
                <w:sz w:val="22"/>
              </w:rPr>
            </w:pPr>
          </w:p>
        </w:tc>
        <w:tc>
          <w:tcPr>
            <w:tcW w:w="1616" w:type="dxa"/>
            <w:noWrap/>
            <w:vAlign w:val="center"/>
            <w:hideMark/>
          </w:tcPr>
          <w:p w:rsidR="00471FDB" w:rsidRPr="00083DAC" w:rsidRDefault="00471FDB" w:rsidP="0024396F">
            <w:pPr>
              <w:tabs>
                <w:tab w:val="decimal" w:pos="561"/>
              </w:tabs>
              <w:spacing w:line="240" w:lineRule="auto"/>
              <w:jc w:val="center"/>
              <w:rPr>
                <w:rFonts w:cs="Times New Roman"/>
                <w:sz w:val="22"/>
              </w:rPr>
            </w:pPr>
            <w:r w:rsidRPr="00083DAC">
              <w:rPr>
                <w:rFonts w:cs="Times New Roman"/>
                <w:sz w:val="22"/>
              </w:rPr>
              <w:t>Unwilling</w:t>
            </w:r>
          </w:p>
        </w:tc>
        <w:tc>
          <w:tcPr>
            <w:tcW w:w="1465" w:type="dxa"/>
            <w:noWrap/>
            <w:vAlign w:val="center"/>
            <w:hideMark/>
          </w:tcPr>
          <w:p w:rsidR="00471FDB" w:rsidRPr="00083DAC" w:rsidRDefault="00471FDB" w:rsidP="0024396F">
            <w:pPr>
              <w:tabs>
                <w:tab w:val="decimal" w:pos="561"/>
              </w:tabs>
              <w:spacing w:line="240" w:lineRule="auto"/>
              <w:jc w:val="center"/>
              <w:rPr>
                <w:rFonts w:cs="Times New Roman"/>
                <w:sz w:val="22"/>
              </w:rPr>
            </w:pPr>
            <w:r w:rsidRPr="00083DAC">
              <w:rPr>
                <w:rFonts w:cs="Times New Roman"/>
                <w:sz w:val="22"/>
              </w:rPr>
              <w:t>Neither</w:t>
            </w:r>
          </w:p>
        </w:tc>
        <w:tc>
          <w:tcPr>
            <w:tcW w:w="1465" w:type="dxa"/>
            <w:noWrap/>
            <w:vAlign w:val="center"/>
            <w:hideMark/>
          </w:tcPr>
          <w:p w:rsidR="00471FDB" w:rsidRPr="00083DAC" w:rsidRDefault="00471FDB" w:rsidP="0024396F">
            <w:pPr>
              <w:tabs>
                <w:tab w:val="decimal" w:pos="561"/>
              </w:tabs>
              <w:spacing w:line="240" w:lineRule="auto"/>
              <w:jc w:val="center"/>
              <w:rPr>
                <w:rFonts w:cs="Times New Roman"/>
                <w:sz w:val="22"/>
              </w:rPr>
            </w:pPr>
            <w:r w:rsidRPr="00083DAC">
              <w:rPr>
                <w:rFonts w:cs="Times New Roman"/>
                <w:sz w:val="22"/>
              </w:rPr>
              <w:t>Willing</w:t>
            </w:r>
          </w:p>
        </w:tc>
        <w:tc>
          <w:tcPr>
            <w:tcW w:w="803" w:type="dxa"/>
            <w:noWrap/>
            <w:vAlign w:val="center"/>
            <w:hideMark/>
          </w:tcPr>
          <w:p w:rsidR="00471FDB" w:rsidRPr="00083DAC" w:rsidRDefault="00471FDB" w:rsidP="0024396F">
            <w:pPr>
              <w:tabs>
                <w:tab w:val="decimal" w:pos="459"/>
                <w:tab w:val="decimal" w:pos="561"/>
              </w:tabs>
              <w:spacing w:line="240" w:lineRule="auto"/>
              <w:jc w:val="right"/>
              <w:rPr>
                <w:rFonts w:cs="Times New Roman"/>
                <w:sz w:val="22"/>
              </w:rPr>
            </w:pPr>
            <w:r w:rsidRPr="00083DAC">
              <w:rPr>
                <w:rFonts w:cs="Times New Roman"/>
                <w:sz w:val="22"/>
              </w:rPr>
              <w:t>CIT</w:t>
            </w:r>
          </w:p>
        </w:tc>
        <w:tc>
          <w:tcPr>
            <w:tcW w:w="615" w:type="dxa"/>
            <w:noWrap/>
            <w:vAlign w:val="center"/>
            <w:hideMark/>
          </w:tcPr>
          <w:p w:rsidR="00471FDB" w:rsidRPr="00083DAC" w:rsidRDefault="00471FDB" w:rsidP="0024396F">
            <w:pPr>
              <w:tabs>
                <w:tab w:val="decimal" w:pos="459"/>
                <w:tab w:val="decimal" w:pos="561"/>
              </w:tabs>
              <w:spacing w:line="240" w:lineRule="auto"/>
              <w:jc w:val="right"/>
              <w:rPr>
                <w:rFonts w:cs="Times New Roman"/>
                <w:sz w:val="22"/>
              </w:rPr>
            </w:pPr>
            <w:r w:rsidRPr="00083DAC">
              <w:rPr>
                <w:rFonts w:cs="Times New Roman"/>
                <w:sz w:val="22"/>
              </w:rPr>
              <w:t>FL</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Pay much higher taxes</w:t>
            </w:r>
          </w:p>
        </w:tc>
        <w:tc>
          <w:tcPr>
            <w:tcW w:w="1616"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23</w:t>
            </w:r>
          </w:p>
        </w:tc>
        <w:tc>
          <w:tcPr>
            <w:tcW w:w="146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28</w:t>
            </w:r>
          </w:p>
        </w:tc>
        <w:tc>
          <w:tcPr>
            <w:tcW w:w="146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49</w:t>
            </w:r>
          </w:p>
        </w:tc>
        <w:tc>
          <w:tcPr>
            <w:tcW w:w="803"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.64</w:t>
            </w:r>
          </w:p>
        </w:tc>
        <w:tc>
          <w:tcPr>
            <w:tcW w:w="615" w:type="dxa"/>
            <w:tcBorders>
              <w:top w:val="single" w:sz="4"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.79</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Pay more for food or fuel</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17</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22</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61</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.68</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.81</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Accept cuts in your standard of living</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11</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24</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65</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.71</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.83</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Reduce the amount you travel</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15</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23</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62</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.59</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.73</w:t>
            </w:r>
          </w:p>
        </w:tc>
      </w:tr>
      <w:tr w:rsidR="00471FDB" w:rsidRPr="00083DAC" w:rsidTr="0024396F">
        <w:trPr>
          <w:trHeight w:val="300"/>
        </w:trPr>
        <w:tc>
          <w:tcPr>
            <w:tcW w:w="4395" w:type="dxa"/>
            <w:noWrap/>
            <w:vAlign w:val="center"/>
            <w:hideMark/>
          </w:tcPr>
          <w:p w:rsidR="00471FDB" w:rsidRPr="00083DAC" w:rsidRDefault="00471FDB" w:rsidP="0024396F">
            <w:pPr>
              <w:spacing w:line="240" w:lineRule="auto"/>
              <w:rPr>
                <w:rFonts w:cs="Times New Roman"/>
                <w:sz w:val="22"/>
              </w:rPr>
            </w:pPr>
            <w:r w:rsidRPr="00083DAC">
              <w:rPr>
                <w:rFonts w:cs="Times New Roman"/>
                <w:sz w:val="22"/>
              </w:rPr>
              <w:t>Have a wind farm built near to where you live</w:t>
            </w:r>
          </w:p>
        </w:tc>
        <w:tc>
          <w:tcPr>
            <w:tcW w:w="1616"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18</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15</w:t>
            </w:r>
          </w:p>
        </w:tc>
        <w:tc>
          <w:tcPr>
            <w:tcW w:w="146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67</w:t>
            </w:r>
          </w:p>
        </w:tc>
        <w:tc>
          <w:tcPr>
            <w:tcW w:w="803"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.47</w:t>
            </w:r>
          </w:p>
        </w:tc>
        <w:tc>
          <w:tcPr>
            <w:tcW w:w="615" w:type="dxa"/>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.61</w:t>
            </w:r>
          </w:p>
        </w:tc>
      </w:tr>
      <w:tr w:rsidR="00471FDB" w:rsidRPr="00083DAC" w:rsidTr="0024396F">
        <w:trPr>
          <w:trHeight w:val="300"/>
        </w:trPr>
        <w:tc>
          <w:tcPr>
            <w:tcW w:w="4395" w:type="dxa"/>
            <w:tcBorders>
              <w:bottom w:val="single" w:sz="12" w:space="0" w:color="auto"/>
            </w:tcBorders>
            <w:noWrap/>
            <w:vAlign w:val="center"/>
            <w:hideMark/>
          </w:tcPr>
          <w:p w:rsidR="00471FDB" w:rsidRPr="00083DAC" w:rsidRDefault="00471FDB" w:rsidP="0024396F">
            <w:pPr>
              <w:spacing w:line="240" w:lineRule="auto"/>
              <w:rPr>
                <w:rFonts w:cs="Times New Roman"/>
                <w:sz w:val="22"/>
              </w:rPr>
            </w:pPr>
            <w:r w:rsidRPr="00083DAC">
              <w:rPr>
                <w:rFonts w:cs="Times New Roman"/>
                <w:sz w:val="22"/>
              </w:rPr>
              <w:t>Support restrictions on economic development</w:t>
            </w:r>
          </w:p>
        </w:tc>
        <w:tc>
          <w:tcPr>
            <w:tcW w:w="1616" w:type="dxa"/>
            <w:tcBorders>
              <w:bottom w:val="single" w:sz="12"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13</w:t>
            </w:r>
          </w:p>
        </w:tc>
        <w:tc>
          <w:tcPr>
            <w:tcW w:w="1465" w:type="dxa"/>
            <w:tcBorders>
              <w:bottom w:val="single" w:sz="12"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27</w:t>
            </w:r>
          </w:p>
        </w:tc>
        <w:tc>
          <w:tcPr>
            <w:tcW w:w="1465" w:type="dxa"/>
            <w:tcBorders>
              <w:bottom w:val="single" w:sz="12"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60</w:t>
            </w:r>
          </w:p>
        </w:tc>
        <w:tc>
          <w:tcPr>
            <w:tcW w:w="803" w:type="dxa"/>
            <w:tcBorders>
              <w:bottom w:val="single" w:sz="12"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.56</w:t>
            </w:r>
          </w:p>
        </w:tc>
        <w:tc>
          <w:tcPr>
            <w:tcW w:w="615" w:type="dxa"/>
            <w:tcBorders>
              <w:bottom w:val="single" w:sz="12" w:space="0" w:color="auto"/>
            </w:tcBorders>
            <w:noWrap/>
            <w:vAlign w:val="center"/>
            <w:hideMark/>
          </w:tcPr>
          <w:p w:rsidR="00471FDB" w:rsidRPr="00083DAC" w:rsidRDefault="00471FDB" w:rsidP="0024396F">
            <w:pPr>
              <w:tabs>
                <w:tab w:val="decimal" w:pos="561"/>
              </w:tabs>
              <w:spacing w:line="240" w:lineRule="auto"/>
              <w:rPr>
                <w:rFonts w:cs="Times New Roman"/>
                <w:sz w:val="22"/>
              </w:rPr>
            </w:pPr>
            <w:r w:rsidRPr="00083DAC">
              <w:rPr>
                <w:rFonts w:cs="Times New Roman"/>
                <w:sz w:val="22"/>
              </w:rPr>
              <w:t>.68</w:t>
            </w:r>
          </w:p>
        </w:tc>
      </w:tr>
    </w:tbl>
    <w:p w:rsidR="00471FDB" w:rsidRPr="00083DAC" w:rsidRDefault="00471FDB" w:rsidP="005C53C3">
      <w:pPr>
        <w:rPr>
          <w:rFonts w:cs="Times New Roman"/>
          <w:szCs w:val="24"/>
        </w:rPr>
      </w:pPr>
    </w:p>
    <w:p w:rsidR="00471FDB" w:rsidRPr="00083DAC" w:rsidRDefault="00471FDB">
      <w:pPr>
        <w:rPr>
          <w:rFonts w:cs="Times New Roman"/>
          <w:szCs w:val="24"/>
        </w:rPr>
      </w:pPr>
      <w:r w:rsidRPr="00083DAC">
        <w:rPr>
          <w:rFonts w:cs="Times New Roman"/>
          <w:szCs w:val="24"/>
        </w:rPr>
        <w:t xml:space="preserve">Note. </w:t>
      </w:r>
      <w:r w:rsidRPr="006203DE">
        <w:rPr>
          <w:rFonts w:cs="Times New Roman"/>
          <w:szCs w:val="24"/>
        </w:rPr>
        <w:t>For explanations, see Table 1.</w:t>
      </w:r>
    </w:p>
    <w:p w:rsidR="00471FDB" w:rsidRDefault="00471FDB">
      <w:pPr>
        <w:spacing w:after="200" w:line="276" w:lineRule="auto"/>
        <w:rPr>
          <w:rFonts w:cs="Times New Roman"/>
          <w:szCs w:val="24"/>
        </w:rPr>
      </w:pPr>
      <w:r>
        <w:rPr>
          <w:rFonts w:cs="Times New Roman"/>
          <w:szCs w:val="24"/>
        </w:rPr>
        <w:br w:type="page"/>
      </w:r>
    </w:p>
    <w:p w:rsidR="00471FDB" w:rsidRPr="00083DAC" w:rsidRDefault="00471FDB" w:rsidP="002409DA">
      <w:pPr>
        <w:spacing w:line="240" w:lineRule="auto"/>
        <w:rPr>
          <w:rFonts w:cs="Times New Roman"/>
          <w:szCs w:val="24"/>
        </w:rPr>
      </w:pPr>
      <w:r w:rsidRPr="00083DAC">
        <w:rPr>
          <w:rFonts w:cs="Times New Roman"/>
          <w:szCs w:val="24"/>
        </w:rPr>
        <w:lastRenderedPageBreak/>
        <w:t>Table 3: Details of the theological stance toward creation scales</w:t>
      </w:r>
    </w:p>
    <w:tbl>
      <w:tblPr>
        <w:tblStyle w:val="TableGrid"/>
        <w:tblpPr w:leftFromText="180" w:rightFromText="180" w:vertAnchor="text" w:horzAnchor="margin" w:tblpXSpec="center" w:tblpY="19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5671"/>
        <w:gridCol w:w="1077"/>
        <w:gridCol w:w="1077"/>
        <w:gridCol w:w="1106"/>
        <w:gridCol w:w="709"/>
        <w:gridCol w:w="674"/>
      </w:tblGrid>
      <w:tr w:rsidR="00471FDB" w:rsidRPr="00083DAC" w:rsidTr="006203DE">
        <w:trPr>
          <w:trHeight w:val="300"/>
        </w:trPr>
        <w:tc>
          <w:tcPr>
            <w:tcW w:w="5671" w:type="dxa"/>
            <w:tcBorders>
              <w:top w:val="single" w:sz="12" w:space="0" w:color="auto"/>
            </w:tcBorders>
            <w:noWrap/>
            <w:vAlign w:val="center"/>
          </w:tcPr>
          <w:p w:rsidR="00471FDB" w:rsidRPr="00083DAC" w:rsidRDefault="00471FDB" w:rsidP="004D77B5">
            <w:pPr>
              <w:pStyle w:val="ListParagraph"/>
              <w:numPr>
                <w:ilvl w:val="0"/>
                <w:numId w:val="4"/>
              </w:numPr>
              <w:spacing w:line="240" w:lineRule="auto"/>
              <w:rPr>
                <w:rFonts w:cs="Times New Roman"/>
                <w:b/>
                <w:sz w:val="22"/>
              </w:rPr>
            </w:pPr>
            <w:r w:rsidRPr="00083DAC">
              <w:rPr>
                <w:rFonts w:cs="Times New Roman"/>
                <w:b/>
                <w:sz w:val="22"/>
              </w:rPr>
              <w:t>Dominion</w:t>
            </w:r>
            <w:r w:rsidRPr="00083DAC">
              <w:rPr>
                <w:rFonts w:cs="Times New Roman"/>
                <w:sz w:val="22"/>
              </w:rPr>
              <w:t xml:space="preserve"> α = .71</w:t>
            </w:r>
          </w:p>
        </w:tc>
        <w:tc>
          <w:tcPr>
            <w:tcW w:w="3260" w:type="dxa"/>
            <w:gridSpan w:val="3"/>
            <w:tcBorders>
              <w:top w:val="single" w:sz="12" w:space="0" w:color="auto"/>
            </w:tcBorders>
            <w:noWrap/>
            <w:vAlign w:val="center"/>
          </w:tcPr>
          <w:p w:rsidR="00471FDB" w:rsidRPr="00083DAC" w:rsidRDefault="00471FDB" w:rsidP="004D77B5">
            <w:pPr>
              <w:tabs>
                <w:tab w:val="decimal" w:pos="459"/>
              </w:tabs>
              <w:spacing w:line="240" w:lineRule="auto"/>
              <w:jc w:val="center"/>
              <w:rPr>
                <w:rFonts w:cs="Times New Roman"/>
                <w:sz w:val="22"/>
              </w:rPr>
            </w:pPr>
            <w:r w:rsidRPr="00083DAC">
              <w:rPr>
                <w:rFonts w:cs="Times New Roman"/>
                <w:sz w:val="22"/>
              </w:rPr>
              <w:t>Percentage response to items</w:t>
            </w:r>
          </w:p>
        </w:tc>
        <w:tc>
          <w:tcPr>
            <w:tcW w:w="709" w:type="dxa"/>
            <w:tcBorders>
              <w:top w:val="single" w:sz="12" w:space="0" w:color="auto"/>
            </w:tcBorders>
            <w:noWrap/>
            <w:vAlign w:val="center"/>
          </w:tcPr>
          <w:p w:rsidR="00471FDB" w:rsidRPr="00083DAC" w:rsidRDefault="00471FDB" w:rsidP="004D77B5">
            <w:pPr>
              <w:tabs>
                <w:tab w:val="decimal" w:pos="459"/>
              </w:tabs>
              <w:spacing w:line="240" w:lineRule="auto"/>
              <w:jc w:val="right"/>
              <w:rPr>
                <w:rFonts w:cs="Times New Roman"/>
                <w:sz w:val="22"/>
              </w:rPr>
            </w:pPr>
          </w:p>
        </w:tc>
        <w:tc>
          <w:tcPr>
            <w:tcW w:w="674" w:type="dxa"/>
            <w:tcBorders>
              <w:top w:val="single" w:sz="12" w:space="0" w:color="auto"/>
            </w:tcBorders>
            <w:noWrap/>
            <w:vAlign w:val="center"/>
          </w:tcPr>
          <w:p w:rsidR="00471FDB" w:rsidRPr="00083DAC" w:rsidRDefault="00471FDB" w:rsidP="004D77B5">
            <w:pPr>
              <w:spacing w:line="240" w:lineRule="auto"/>
              <w:jc w:val="right"/>
              <w:rPr>
                <w:rFonts w:cs="Times New Roman"/>
                <w:sz w:val="22"/>
              </w:rPr>
            </w:pPr>
          </w:p>
        </w:tc>
      </w:tr>
      <w:tr w:rsidR="00471FDB" w:rsidRPr="00083DAC" w:rsidTr="006203DE">
        <w:trPr>
          <w:trHeight w:val="300"/>
        </w:trPr>
        <w:tc>
          <w:tcPr>
            <w:tcW w:w="5671" w:type="dxa"/>
            <w:noWrap/>
            <w:vAlign w:val="center"/>
            <w:hideMark/>
          </w:tcPr>
          <w:p w:rsidR="00471FDB" w:rsidRPr="00083DAC" w:rsidRDefault="00471FDB" w:rsidP="004D77B5">
            <w:pPr>
              <w:spacing w:line="240" w:lineRule="auto"/>
              <w:rPr>
                <w:rFonts w:cs="Times New Roman"/>
                <w:b/>
                <w:sz w:val="22"/>
              </w:rPr>
            </w:pP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Disagree</w:t>
            </w:r>
          </w:p>
        </w:tc>
        <w:tc>
          <w:tcPr>
            <w:tcW w:w="1077" w:type="dxa"/>
            <w:noWrap/>
            <w:vAlign w:val="center"/>
            <w:hideMark/>
          </w:tcPr>
          <w:p w:rsidR="00471FDB" w:rsidRPr="00083DAC" w:rsidRDefault="00471FDB" w:rsidP="006203DE">
            <w:pPr>
              <w:tabs>
                <w:tab w:val="decimal" w:pos="459"/>
              </w:tabs>
              <w:spacing w:line="240" w:lineRule="auto"/>
              <w:jc w:val="center"/>
              <w:rPr>
                <w:rFonts w:cs="Times New Roman"/>
                <w:sz w:val="22"/>
              </w:rPr>
            </w:pPr>
            <w:r w:rsidRPr="006203DE">
              <w:rPr>
                <w:rFonts w:cs="Times New Roman"/>
                <w:sz w:val="22"/>
              </w:rPr>
              <w:t>Not certain</w:t>
            </w:r>
          </w:p>
        </w:tc>
        <w:tc>
          <w:tcPr>
            <w:tcW w:w="1106" w:type="dxa"/>
            <w:noWrap/>
            <w:vAlign w:val="center"/>
            <w:hideMark/>
          </w:tcPr>
          <w:p w:rsidR="00471FDB" w:rsidRPr="00083DAC" w:rsidRDefault="00471FDB" w:rsidP="004D77B5">
            <w:pPr>
              <w:tabs>
                <w:tab w:val="decimal" w:pos="459"/>
              </w:tabs>
              <w:spacing w:line="240" w:lineRule="auto"/>
              <w:jc w:val="center"/>
              <w:rPr>
                <w:rFonts w:cs="Times New Roman"/>
                <w:sz w:val="22"/>
              </w:rPr>
            </w:pPr>
            <w:r w:rsidRPr="00083DAC">
              <w:rPr>
                <w:rFonts w:cs="Times New Roman"/>
                <w:sz w:val="22"/>
              </w:rPr>
              <w:t>Agree</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CIT</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FL</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The earth was not created to be ruled by human beings</w:t>
            </w:r>
            <w:r w:rsidRPr="00083DAC">
              <w:rPr>
                <w:rFonts w:cs="Times New Roman"/>
                <w:sz w:val="22"/>
                <w:vertAlign w:val="superscript"/>
              </w:rPr>
              <w:t>*</w:t>
            </w:r>
          </w:p>
        </w:tc>
        <w:tc>
          <w:tcPr>
            <w:tcW w:w="1077"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71</w:t>
            </w:r>
          </w:p>
        </w:tc>
        <w:tc>
          <w:tcPr>
            <w:tcW w:w="1077"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12</w:t>
            </w:r>
          </w:p>
        </w:tc>
        <w:tc>
          <w:tcPr>
            <w:tcW w:w="1106"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17</w:t>
            </w:r>
          </w:p>
        </w:tc>
        <w:tc>
          <w:tcPr>
            <w:tcW w:w="709" w:type="dxa"/>
            <w:tcBorders>
              <w:top w:val="single" w:sz="4" w:space="0" w:color="auto"/>
            </w:tcBorders>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.48</w:t>
            </w:r>
          </w:p>
        </w:tc>
        <w:tc>
          <w:tcPr>
            <w:tcW w:w="674" w:type="dxa"/>
            <w:tcBorders>
              <w:top w:val="single" w:sz="4" w:space="0" w:color="auto"/>
            </w:tcBorders>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.68</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Animals should have the same moral rights as humans</w:t>
            </w:r>
            <w:r w:rsidRPr="00083DAC">
              <w:rPr>
                <w:rFonts w:cs="Times New Roman"/>
                <w:sz w:val="22"/>
                <w:vertAlign w:val="superscript"/>
              </w:rPr>
              <w:t>*</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75</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13</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12</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.58</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.78</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God wants humans to have dominion over other creatures</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7</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9</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85</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.55</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.73</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Human beings are the most important species on earth</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10</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9</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81</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.55</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.76</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We should exploit the earth’s resources for our benefit</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56</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15</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29</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.16</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.33</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Every living thing has an equal right to exist</w:t>
            </w:r>
            <w:r w:rsidRPr="00083DAC">
              <w:rPr>
                <w:rFonts w:cs="Times New Roman"/>
                <w:sz w:val="22"/>
                <w:vertAlign w:val="superscript"/>
              </w:rPr>
              <w:t>*</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34</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19</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47</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.42</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.67</w:t>
            </w:r>
          </w:p>
        </w:tc>
      </w:tr>
      <w:tr w:rsidR="00471FDB" w:rsidRPr="00083DAC" w:rsidTr="004D77B5">
        <w:trPr>
          <w:trHeight w:val="300"/>
        </w:trPr>
        <w:tc>
          <w:tcPr>
            <w:tcW w:w="5671" w:type="dxa"/>
            <w:noWrap/>
            <w:vAlign w:val="center"/>
          </w:tcPr>
          <w:p w:rsidR="00471FDB" w:rsidRPr="00083DAC" w:rsidRDefault="00471FDB" w:rsidP="004D77B5">
            <w:pPr>
              <w:spacing w:line="240" w:lineRule="auto"/>
              <w:rPr>
                <w:rFonts w:cs="Times New Roman"/>
                <w:sz w:val="22"/>
              </w:rPr>
            </w:pPr>
          </w:p>
        </w:tc>
        <w:tc>
          <w:tcPr>
            <w:tcW w:w="1077" w:type="dxa"/>
            <w:noWrap/>
            <w:vAlign w:val="center"/>
          </w:tcPr>
          <w:p w:rsidR="00471FDB" w:rsidRPr="00083DAC" w:rsidRDefault="00471FDB" w:rsidP="004D77B5">
            <w:pPr>
              <w:tabs>
                <w:tab w:val="decimal" w:pos="459"/>
              </w:tabs>
              <w:spacing w:line="240" w:lineRule="auto"/>
              <w:rPr>
                <w:rFonts w:cs="Times New Roman"/>
                <w:sz w:val="22"/>
              </w:rPr>
            </w:pPr>
          </w:p>
        </w:tc>
        <w:tc>
          <w:tcPr>
            <w:tcW w:w="1077" w:type="dxa"/>
            <w:noWrap/>
            <w:vAlign w:val="center"/>
          </w:tcPr>
          <w:p w:rsidR="00471FDB" w:rsidRPr="00083DAC" w:rsidRDefault="00471FDB" w:rsidP="004D77B5">
            <w:pPr>
              <w:tabs>
                <w:tab w:val="decimal" w:pos="459"/>
              </w:tabs>
              <w:spacing w:line="240" w:lineRule="auto"/>
              <w:rPr>
                <w:rFonts w:cs="Times New Roman"/>
                <w:sz w:val="22"/>
              </w:rPr>
            </w:pPr>
          </w:p>
        </w:tc>
        <w:tc>
          <w:tcPr>
            <w:tcW w:w="1106" w:type="dxa"/>
            <w:noWrap/>
            <w:vAlign w:val="center"/>
          </w:tcPr>
          <w:p w:rsidR="00471FDB" w:rsidRPr="00083DAC" w:rsidRDefault="00471FDB" w:rsidP="004D77B5">
            <w:pPr>
              <w:tabs>
                <w:tab w:val="decimal" w:pos="459"/>
              </w:tabs>
              <w:spacing w:line="240" w:lineRule="auto"/>
              <w:rPr>
                <w:rFonts w:cs="Times New Roman"/>
                <w:sz w:val="22"/>
              </w:rPr>
            </w:pPr>
          </w:p>
        </w:tc>
        <w:tc>
          <w:tcPr>
            <w:tcW w:w="709" w:type="dxa"/>
            <w:noWrap/>
            <w:vAlign w:val="center"/>
          </w:tcPr>
          <w:p w:rsidR="00471FDB" w:rsidRPr="00083DAC" w:rsidRDefault="00471FDB" w:rsidP="004D77B5">
            <w:pPr>
              <w:tabs>
                <w:tab w:val="decimal" w:pos="459"/>
              </w:tabs>
              <w:spacing w:line="240" w:lineRule="auto"/>
              <w:jc w:val="right"/>
              <w:rPr>
                <w:rFonts w:cs="Times New Roman"/>
                <w:sz w:val="22"/>
              </w:rPr>
            </w:pPr>
          </w:p>
        </w:tc>
        <w:tc>
          <w:tcPr>
            <w:tcW w:w="674" w:type="dxa"/>
            <w:noWrap/>
            <w:vAlign w:val="center"/>
          </w:tcPr>
          <w:p w:rsidR="00471FDB" w:rsidRPr="00083DAC" w:rsidRDefault="00471FDB" w:rsidP="004D77B5">
            <w:pPr>
              <w:spacing w:line="240" w:lineRule="auto"/>
              <w:jc w:val="right"/>
              <w:rPr>
                <w:rFonts w:cs="Times New Roman"/>
                <w:sz w:val="22"/>
              </w:rPr>
            </w:pPr>
          </w:p>
        </w:tc>
      </w:tr>
      <w:tr w:rsidR="00471FDB" w:rsidRPr="00083DAC" w:rsidTr="004D77B5">
        <w:trPr>
          <w:trHeight w:val="300"/>
        </w:trPr>
        <w:tc>
          <w:tcPr>
            <w:tcW w:w="5671" w:type="dxa"/>
            <w:noWrap/>
            <w:vAlign w:val="center"/>
          </w:tcPr>
          <w:p w:rsidR="00471FDB" w:rsidRPr="00083DAC" w:rsidRDefault="00471FDB" w:rsidP="004D77B5">
            <w:pPr>
              <w:pStyle w:val="ListParagraph"/>
              <w:numPr>
                <w:ilvl w:val="0"/>
                <w:numId w:val="4"/>
              </w:numPr>
              <w:spacing w:line="240" w:lineRule="auto"/>
              <w:rPr>
                <w:rFonts w:cs="Times New Roman"/>
                <w:sz w:val="22"/>
              </w:rPr>
            </w:pPr>
            <w:r w:rsidRPr="00083DAC">
              <w:rPr>
                <w:rFonts w:cs="Times New Roman"/>
                <w:b/>
                <w:sz w:val="22"/>
              </w:rPr>
              <w:t>Sacramental</w:t>
            </w:r>
            <w:r w:rsidRPr="00083DAC">
              <w:rPr>
                <w:rFonts w:cs="Times New Roman"/>
                <w:sz w:val="22"/>
              </w:rPr>
              <w:t xml:space="preserve"> α = .65</w:t>
            </w:r>
          </w:p>
        </w:tc>
        <w:tc>
          <w:tcPr>
            <w:tcW w:w="3260" w:type="dxa"/>
            <w:gridSpan w:val="3"/>
            <w:noWrap/>
            <w:vAlign w:val="center"/>
          </w:tcPr>
          <w:p w:rsidR="00471FDB" w:rsidRPr="00083DAC" w:rsidRDefault="00471FDB" w:rsidP="004D77B5">
            <w:pPr>
              <w:tabs>
                <w:tab w:val="decimal" w:pos="459"/>
              </w:tabs>
              <w:spacing w:line="240" w:lineRule="auto"/>
              <w:rPr>
                <w:rFonts w:cs="Times New Roman"/>
                <w:sz w:val="22"/>
              </w:rPr>
            </w:pPr>
            <w:r w:rsidRPr="00083DAC">
              <w:rPr>
                <w:rFonts w:cs="Times New Roman"/>
                <w:sz w:val="22"/>
              </w:rPr>
              <w:t>Percentage response to items</w:t>
            </w:r>
          </w:p>
        </w:tc>
        <w:tc>
          <w:tcPr>
            <w:tcW w:w="709" w:type="dxa"/>
            <w:noWrap/>
            <w:vAlign w:val="center"/>
          </w:tcPr>
          <w:p w:rsidR="00471FDB" w:rsidRPr="00083DAC" w:rsidRDefault="00471FDB" w:rsidP="004D77B5">
            <w:pPr>
              <w:tabs>
                <w:tab w:val="decimal" w:pos="459"/>
              </w:tabs>
              <w:spacing w:line="240" w:lineRule="auto"/>
              <w:jc w:val="right"/>
              <w:rPr>
                <w:rFonts w:cs="Times New Roman"/>
                <w:sz w:val="22"/>
              </w:rPr>
            </w:pPr>
          </w:p>
        </w:tc>
        <w:tc>
          <w:tcPr>
            <w:tcW w:w="674" w:type="dxa"/>
            <w:noWrap/>
            <w:vAlign w:val="center"/>
          </w:tcPr>
          <w:p w:rsidR="00471FDB" w:rsidRPr="00083DAC" w:rsidRDefault="00471FDB" w:rsidP="004D77B5">
            <w:pPr>
              <w:spacing w:line="240" w:lineRule="auto"/>
              <w:jc w:val="right"/>
              <w:rPr>
                <w:rFonts w:cs="Times New Roman"/>
                <w:sz w:val="22"/>
              </w:rPr>
            </w:pP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b/>
                <w:sz w:val="22"/>
              </w:rPr>
            </w:pP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Disagree</w:t>
            </w:r>
          </w:p>
        </w:tc>
        <w:tc>
          <w:tcPr>
            <w:tcW w:w="1077" w:type="dxa"/>
            <w:noWrap/>
            <w:vAlign w:val="center"/>
            <w:hideMark/>
          </w:tcPr>
          <w:p w:rsidR="00471FDB" w:rsidRPr="00083DAC" w:rsidRDefault="00471FDB" w:rsidP="006203DE">
            <w:pPr>
              <w:tabs>
                <w:tab w:val="decimal" w:pos="459"/>
              </w:tabs>
              <w:spacing w:line="240" w:lineRule="auto"/>
              <w:jc w:val="center"/>
              <w:rPr>
                <w:rFonts w:cs="Times New Roman"/>
                <w:sz w:val="22"/>
              </w:rPr>
            </w:pPr>
            <w:r w:rsidRPr="006203DE">
              <w:rPr>
                <w:rFonts w:cs="Times New Roman"/>
                <w:sz w:val="22"/>
              </w:rPr>
              <w:t>Not certain</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Agree</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CIT</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FL</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God is revealed in Creation as much as in the Bible</w:t>
            </w:r>
          </w:p>
        </w:tc>
        <w:tc>
          <w:tcPr>
            <w:tcW w:w="1077"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18</w:t>
            </w:r>
          </w:p>
        </w:tc>
        <w:tc>
          <w:tcPr>
            <w:tcW w:w="1077"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10</w:t>
            </w:r>
          </w:p>
        </w:tc>
        <w:tc>
          <w:tcPr>
            <w:tcW w:w="1106" w:type="dxa"/>
            <w:tcBorders>
              <w:top w:val="single" w:sz="4" w:space="0" w:color="auto"/>
            </w:tcBorders>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72</w:t>
            </w:r>
          </w:p>
        </w:tc>
        <w:tc>
          <w:tcPr>
            <w:tcW w:w="709" w:type="dxa"/>
            <w:tcBorders>
              <w:top w:val="single" w:sz="4" w:space="0" w:color="auto"/>
            </w:tcBorders>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.41</w:t>
            </w:r>
          </w:p>
        </w:tc>
        <w:tc>
          <w:tcPr>
            <w:tcW w:w="674" w:type="dxa"/>
            <w:tcBorders>
              <w:top w:val="single" w:sz="4" w:space="0" w:color="auto"/>
            </w:tcBorders>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.70</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Humans are deeply connected to all living things</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15</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21</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64</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.33</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.54</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All of Creation is sacred</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16</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16</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68</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.52</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.74</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God is present in all Creation</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9</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8</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84</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.40</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.68</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Nature reveals God’s goodness and generosity</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3</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97</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.24</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.41</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r w:rsidRPr="00083DAC">
              <w:rPr>
                <w:rFonts w:cs="Times New Roman"/>
                <w:sz w:val="22"/>
              </w:rPr>
              <w:t>Every living thing has an equal right to exist</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34</w:t>
            </w: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19</w:t>
            </w: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47</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r w:rsidRPr="00083DAC">
              <w:rPr>
                <w:rFonts w:cs="Times New Roman"/>
                <w:sz w:val="22"/>
              </w:rPr>
              <w:t>.38</w:t>
            </w:r>
          </w:p>
        </w:tc>
        <w:tc>
          <w:tcPr>
            <w:tcW w:w="674" w:type="dxa"/>
            <w:noWrap/>
            <w:vAlign w:val="center"/>
            <w:hideMark/>
          </w:tcPr>
          <w:p w:rsidR="00471FDB" w:rsidRPr="00083DAC" w:rsidRDefault="00471FDB" w:rsidP="004D77B5">
            <w:pPr>
              <w:spacing w:line="240" w:lineRule="auto"/>
              <w:jc w:val="right"/>
              <w:rPr>
                <w:rFonts w:cs="Times New Roman"/>
                <w:sz w:val="22"/>
              </w:rPr>
            </w:pPr>
            <w:r w:rsidRPr="00083DAC">
              <w:rPr>
                <w:rFonts w:cs="Times New Roman"/>
                <w:sz w:val="22"/>
              </w:rPr>
              <w:t>.60</w:t>
            </w:r>
          </w:p>
        </w:tc>
      </w:tr>
      <w:tr w:rsidR="00471FDB" w:rsidRPr="00083DAC" w:rsidTr="004D77B5">
        <w:trPr>
          <w:trHeight w:val="300"/>
        </w:trPr>
        <w:tc>
          <w:tcPr>
            <w:tcW w:w="5671" w:type="dxa"/>
            <w:noWrap/>
            <w:vAlign w:val="center"/>
            <w:hideMark/>
          </w:tcPr>
          <w:p w:rsidR="00471FDB" w:rsidRPr="00083DAC" w:rsidRDefault="00471FDB" w:rsidP="004D77B5">
            <w:pPr>
              <w:spacing w:line="240" w:lineRule="auto"/>
              <w:rPr>
                <w:rFonts w:cs="Times New Roman"/>
                <w:sz w:val="22"/>
              </w:rPr>
            </w:pP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p>
        </w:tc>
        <w:tc>
          <w:tcPr>
            <w:tcW w:w="1077" w:type="dxa"/>
            <w:noWrap/>
            <w:vAlign w:val="center"/>
            <w:hideMark/>
          </w:tcPr>
          <w:p w:rsidR="00471FDB" w:rsidRPr="00083DAC" w:rsidRDefault="00471FDB" w:rsidP="004D77B5">
            <w:pPr>
              <w:tabs>
                <w:tab w:val="decimal" w:pos="459"/>
              </w:tabs>
              <w:spacing w:line="240" w:lineRule="auto"/>
              <w:rPr>
                <w:rFonts w:cs="Times New Roman"/>
                <w:sz w:val="22"/>
              </w:rPr>
            </w:pPr>
          </w:p>
        </w:tc>
        <w:tc>
          <w:tcPr>
            <w:tcW w:w="1106" w:type="dxa"/>
            <w:noWrap/>
            <w:vAlign w:val="center"/>
            <w:hideMark/>
          </w:tcPr>
          <w:p w:rsidR="00471FDB" w:rsidRPr="00083DAC" w:rsidRDefault="00471FDB" w:rsidP="004D77B5">
            <w:pPr>
              <w:tabs>
                <w:tab w:val="decimal" w:pos="459"/>
              </w:tabs>
              <w:spacing w:line="240" w:lineRule="auto"/>
              <w:rPr>
                <w:rFonts w:cs="Times New Roman"/>
                <w:sz w:val="22"/>
              </w:rPr>
            </w:pP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p>
        </w:tc>
        <w:tc>
          <w:tcPr>
            <w:tcW w:w="674" w:type="dxa"/>
            <w:noWrap/>
            <w:vAlign w:val="center"/>
            <w:hideMark/>
          </w:tcPr>
          <w:p w:rsidR="00471FDB" w:rsidRPr="00083DAC" w:rsidRDefault="00471FDB" w:rsidP="004D77B5">
            <w:pPr>
              <w:spacing w:line="240" w:lineRule="auto"/>
              <w:jc w:val="right"/>
              <w:rPr>
                <w:rFonts w:cs="Times New Roman"/>
                <w:sz w:val="22"/>
              </w:rPr>
            </w:pPr>
          </w:p>
        </w:tc>
      </w:tr>
      <w:tr w:rsidR="00471FDB" w:rsidRPr="00083DAC" w:rsidTr="004D77B5">
        <w:trPr>
          <w:trHeight w:val="300"/>
        </w:trPr>
        <w:tc>
          <w:tcPr>
            <w:tcW w:w="5671" w:type="dxa"/>
            <w:noWrap/>
            <w:vAlign w:val="center"/>
            <w:hideMark/>
          </w:tcPr>
          <w:p w:rsidR="00471FDB" w:rsidRPr="00083DAC" w:rsidRDefault="00471FDB" w:rsidP="004D77B5">
            <w:pPr>
              <w:pStyle w:val="ListParagraph"/>
              <w:numPr>
                <w:ilvl w:val="0"/>
                <w:numId w:val="4"/>
              </w:numPr>
              <w:spacing w:line="240" w:lineRule="auto"/>
              <w:rPr>
                <w:rFonts w:cs="Times New Roman"/>
                <w:sz w:val="22"/>
              </w:rPr>
            </w:pPr>
            <w:r w:rsidRPr="00083DAC">
              <w:rPr>
                <w:rFonts w:cs="Times New Roman"/>
                <w:b/>
                <w:sz w:val="22"/>
              </w:rPr>
              <w:t>Stewardship</w:t>
            </w:r>
            <w:r w:rsidRPr="00083DAC">
              <w:rPr>
                <w:rFonts w:cs="Times New Roman"/>
                <w:sz w:val="22"/>
              </w:rPr>
              <w:t xml:space="preserve"> α = .64</w:t>
            </w:r>
          </w:p>
        </w:tc>
        <w:tc>
          <w:tcPr>
            <w:tcW w:w="3260" w:type="dxa"/>
            <w:gridSpan w:val="3"/>
            <w:noWrap/>
            <w:vAlign w:val="center"/>
            <w:hideMark/>
          </w:tcPr>
          <w:p w:rsidR="00471FDB" w:rsidRPr="00083DAC" w:rsidRDefault="00471FDB" w:rsidP="004D77B5">
            <w:pPr>
              <w:tabs>
                <w:tab w:val="decimal" w:pos="459"/>
              </w:tabs>
              <w:spacing w:line="240" w:lineRule="auto"/>
              <w:rPr>
                <w:rFonts w:cs="Times New Roman"/>
                <w:sz w:val="22"/>
              </w:rPr>
            </w:pPr>
            <w:r w:rsidRPr="00083DAC">
              <w:rPr>
                <w:rFonts w:cs="Times New Roman"/>
                <w:sz w:val="22"/>
              </w:rPr>
              <w:t>Percentage response to items</w:t>
            </w:r>
          </w:p>
        </w:tc>
        <w:tc>
          <w:tcPr>
            <w:tcW w:w="709" w:type="dxa"/>
            <w:noWrap/>
            <w:vAlign w:val="center"/>
            <w:hideMark/>
          </w:tcPr>
          <w:p w:rsidR="00471FDB" w:rsidRPr="00083DAC" w:rsidRDefault="00471FDB" w:rsidP="004D77B5">
            <w:pPr>
              <w:tabs>
                <w:tab w:val="decimal" w:pos="459"/>
              </w:tabs>
              <w:spacing w:line="240" w:lineRule="auto"/>
              <w:jc w:val="right"/>
              <w:rPr>
                <w:rFonts w:cs="Times New Roman"/>
                <w:sz w:val="22"/>
              </w:rPr>
            </w:pPr>
          </w:p>
        </w:tc>
        <w:tc>
          <w:tcPr>
            <w:tcW w:w="674" w:type="dxa"/>
            <w:noWrap/>
            <w:vAlign w:val="center"/>
            <w:hideMark/>
          </w:tcPr>
          <w:p w:rsidR="00471FDB" w:rsidRPr="00083DAC" w:rsidRDefault="00471FDB" w:rsidP="004D77B5">
            <w:pPr>
              <w:spacing w:line="240" w:lineRule="auto"/>
              <w:jc w:val="right"/>
              <w:rPr>
                <w:rFonts w:cs="Times New Roman"/>
                <w:sz w:val="22"/>
              </w:rPr>
            </w:pP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b/>
                <w:sz w:val="22"/>
              </w:rPr>
            </w:pP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Disagree</w:t>
            </w:r>
          </w:p>
        </w:tc>
        <w:tc>
          <w:tcPr>
            <w:tcW w:w="1077" w:type="dxa"/>
            <w:noWrap/>
            <w:vAlign w:val="center"/>
            <w:hideMark/>
          </w:tcPr>
          <w:p w:rsidR="00471FDB" w:rsidRPr="00083DAC" w:rsidRDefault="00471FDB" w:rsidP="006203DE">
            <w:pPr>
              <w:tabs>
                <w:tab w:val="decimal" w:pos="459"/>
              </w:tabs>
              <w:spacing w:line="240" w:lineRule="auto"/>
              <w:jc w:val="center"/>
              <w:rPr>
                <w:rFonts w:cs="Times New Roman"/>
                <w:sz w:val="22"/>
              </w:rPr>
            </w:pPr>
            <w:r w:rsidRPr="006203DE">
              <w:rPr>
                <w:rFonts w:cs="Times New Roman"/>
                <w:sz w:val="22"/>
              </w:rPr>
              <w:t>Not certain</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Agree</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CIT</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FL</w:t>
            </w: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sz w:val="22"/>
              </w:rPr>
            </w:pPr>
            <w:r w:rsidRPr="00083DAC">
              <w:rPr>
                <w:rFonts w:cs="Times New Roman"/>
                <w:sz w:val="22"/>
              </w:rPr>
              <w:t>Humans should respect nature because it was created by God</w:t>
            </w:r>
          </w:p>
        </w:tc>
        <w:tc>
          <w:tcPr>
            <w:tcW w:w="1077" w:type="dxa"/>
            <w:tcBorders>
              <w:top w:val="single" w:sz="4"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2</w:t>
            </w:r>
          </w:p>
        </w:tc>
        <w:tc>
          <w:tcPr>
            <w:tcW w:w="1077" w:type="dxa"/>
            <w:tcBorders>
              <w:top w:val="single" w:sz="4"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2</w:t>
            </w:r>
          </w:p>
        </w:tc>
        <w:tc>
          <w:tcPr>
            <w:tcW w:w="1106" w:type="dxa"/>
            <w:tcBorders>
              <w:top w:val="single" w:sz="4"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96</w:t>
            </w:r>
          </w:p>
        </w:tc>
        <w:tc>
          <w:tcPr>
            <w:tcW w:w="709" w:type="dxa"/>
            <w:tcBorders>
              <w:top w:val="single" w:sz="4" w:space="0" w:color="auto"/>
            </w:tcBorders>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.43</w:t>
            </w:r>
          </w:p>
        </w:tc>
        <w:tc>
          <w:tcPr>
            <w:tcW w:w="674" w:type="dxa"/>
            <w:tcBorders>
              <w:top w:val="single" w:sz="4" w:space="0" w:color="auto"/>
            </w:tcBorders>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.65</w:t>
            </w: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sz w:val="22"/>
              </w:rPr>
            </w:pPr>
            <w:r w:rsidRPr="00083DAC">
              <w:rPr>
                <w:rFonts w:cs="Times New Roman"/>
                <w:sz w:val="22"/>
              </w:rPr>
              <w:t>Humans were created to look after the earth</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7</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4</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88</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.49</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.73</w:t>
            </w: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sz w:val="22"/>
              </w:rPr>
            </w:pPr>
            <w:r w:rsidRPr="00083DAC">
              <w:rPr>
                <w:rFonts w:cs="Times New Roman"/>
                <w:sz w:val="22"/>
              </w:rPr>
              <w:t>Humans are not the guardians of nature</w:t>
            </w:r>
            <w:r w:rsidRPr="00083DAC">
              <w:rPr>
                <w:rFonts w:cs="Times New Roman"/>
                <w:sz w:val="22"/>
                <w:vertAlign w:val="superscript"/>
              </w:rPr>
              <w:t>*</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83</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8</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9</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.29</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.60</w:t>
            </w: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sz w:val="22"/>
              </w:rPr>
            </w:pPr>
            <w:r w:rsidRPr="00083DAC">
              <w:rPr>
                <w:rFonts w:cs="Times New Roman"/>
                <w:sz w:val="22"/>
              </w:rPr>
              <w:t>God has put human beings in charge of the earth</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8</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9</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83</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.54</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.78</w:t>
            </w:r>
          </w:p>
        </w:tc>
      </w:tr>
      <w:tr w:rsidR="00471FDB" w:rsidRPr="00083DAC" w:rsidTr="004D77B5">
        <w:trPr>
          <w:trHeight w:val="300"/>
        </w:trPr>
        <w:tc>
          <w:tcPr>
            <w:tcW w:w="5671" w:type="dxa"/>
            <w:noWrap/>
            <w:vAlign w:val="center"/>
            <w:hideMark/>
          </w:tcPr>
          <w:p w:rsidR="00471FDB" w:rsidRPr="00083DAC" w:rsidRDefault="00471FDB" w:rsidP="006203DE">
            <w:pPr>
              <w:spacing w:line="240" w:lineRule="auto"/>
              <w:rPr>
                <w:rFonts w:cs="Times New Roman"/>
                <w:sz w:val="22"/>
              </w:rPr>
            </w:pPr>
            <w:r w:rsidRPr="00083DAC">
              <w:rPr>
                <w:rFonts w:cs="Times New Roman"/>
                <w:sz w:val="22"/>
              </w:rPr>
              <w:t>The earth was created by God to supply human needs</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25</w:t>
            </w:r>
          </w:p>
        </w:tc>
        <w:tc>
          <w:tcPr>
            <w:tcW w:w="1077"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15</w:t>
            </w:r>
          </w:p>
        </w:tc>
        <w:tc>
          <w:tcPr>
            <w:tcW w:w="1106" w:type="dxa"/>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60</w:t>
            </w:r>
          </w:p>
        </w:tc>
        <w:tc>
          <w:tcPr>
            <w:tcW w:w="709" w:type="dxa"/>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.34</w:t>
            </w:r>
          </w:p>
        </w:tc>
        <w:tc>
          <w:tcPr>
            <w:tcW w:w="674" w:type="dxa"/>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.50</w:t>
            </w:r>
          </w:p>
        </w:tc>
      </w:tr>
      <w:tr w:rsidR="00471FDB" w:rsidRPr="00083DAC" w:rsidTr="004D77B5">
        <w:trPr>
          <w:trHeight w:val="300"/>
        </w:trPr>
        <w:tc>
          <w:tcPr>
            <w:tcW w:w="5671" w:type="dxa"/>
            <w:tcBorders>
              <w:bottom w:val="single" w:sz="12" w:space="0" w:color="auto"/>
            </w:tcBorders>
            <w:noWrap/>
            <w:vAlign w:val="center"/>
            <w:hideMark/>
          </w:tcPr>
          <w:p w:rsidR="00471FDB" w:rsidRPr="00083DAC" w:rsidRDefault="00471FDB" w:rsidP="006203DE">
            <w:pPr>
              <w:spacing w:line="240" w:lineRule="auto"/>
              <w:rPr>
                <w:rFonts w:cs="Times New Roman"/>
                <w:sz w:val="22"/>
              </w:rPr>
            </w:pPr>
            <w:r w:rsidRPr="00083DAC">
              <w:rPr>
                <w:rFonts w:cs="Times New Roman"/>
                <w:sz w:val="22"/>
              </w:rPr>
              <w:t>Preserving Creation is one the most important human duties</w:t>
            </w:r>
          </w:p>
        </w:tc>
        <w:tc>
          <w:tcPr>
            <w:tcW w:w="1077" w:type="dxa"/>
            <w:tcBorders>
              <w:bottom w:val="single" w:sz="12"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13</w:t>
            </w:r>
          </w:p>
        </w:tc>
        <w:tc>
          <w:tcPr>
            <w:tcW w:w="1077" w:type="dxa"/>
            <w:tcBorders>
              <w:bottom w:val="single" w:sz="12"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12</w:t>
            </w:r>
          </w:p>
        </w:tc>
        <w:tc>
          <w:tcPr>
            <w:tcW w:w="1106" w:type="dxa"/>
            <w:tcBorders>
              <w:bottom w:val="single" w:sz="12" w:space="0" w:color="auto"/>
            </w:tcBorders>
            <w:noWrap/>
            <w:vAlign w:val="center"/>
            <w:hideMark/>
          </w:tcPr>
          <w:p w:rsidR="00471FDB" w:rsidRPr="00083DAC" w:rsidRDefault="00471FDB" w:rsidP="006203DE">
            <w:pPr>
              <w:tabs>
                <w:tab w:val="decimal" w:pos="459"/>
              </w:tabs>
              <w:spacing w:line="240" w:lineRule="auto"/>
              <w:rPr>
                <w:rFonts w:cs="Times New Roman"/>
                <w:sz w:val="22"/>
              </w:rPr>
            </w:pPr>
            <w:r w:rsidRPr="00083DAC">
              <w:rPr>
                <w:rFonts w:cs="Times New Roman"/>
                <w:sz w:val="22"/>
              </w:rPr>
              <w:t>75</w:t>
            </w:r>
          </w:p>
        </w:tc>
        <w:tc>
          <w:tcPr>
            <w:tcW w:w="709" w:type="dxa"/>
            <w:tcBorders>
              <w:bottom w:val="single" w:sz="12" w:space="0" w:color="auto"/>
            </w:tcBorders>
            <w:noWrap/>
            <w:vAlign w:val="center"/>
            <w:hideMark/>
          </w:tcPr>
          <w:p w:rsidR="00471FDB" w:rsidRPr="00083DAC" w:rsidRDefault="00471FDB" w:rsidP="006203DE">
            <w:pPr>
              <w:tabs>
                <w:tab w:val="decimal" w:pos="459"/>
              </w:tabs>
              <w:spacing w:line="240" w:lineRule="auto"/>
              <w:jc w:val="right"/>
              <w:rPr>
                <w:rFonts w:cs="Times New Roman"/>
                <w:sz w:val="22"/>
              </w:rPr>
            </w:pPr>
            <w:r w:rsidRPr="00083DAC">
              <w:rPr>
                <w:rFonts w:cs="Times New Roman"/>
                <w:sz w:val="22"/>
              </w:rPr>
              <w:t>.22</w:t>
            </w:r>
          </w:p>
        </w:tc>
        <w:tc>
          <w:tcPr>
            <w:tcW w:w="674" w:type="dxa"/>
            <w:tcBorders>
              <w:bottom w:val="single" w:sz="12" w:space="0" w:color="auto"/>
            </w:tcBorders>
            <w:noWrap/>
            <w:vAlign w:val="center"/>
            <w:hideMark/>
          </w:tcPr>
          <w:p w:rsidR="00471FDB" w:rsidRPr="00083DAC" w:rsidRDefault="00471FDB" w:rsidP="006203DE">
            <w:pPr>
              <w:spacing w:line="240" w:lineRule="auto"/>
              <w:jc w:val="right"/>
              <w:rPr>
                <w:rFonts w:cs="Times New Roman"/>
                <w:sz w:val="22"/>
              </w:rPr>
            </w:pPr>
            <w:r w:rsidRPr="00083DAC">
              <w:rPr>
                <w:rFonts w:cs="Times New Roman"/>
                <w:sz w:val="22"/>
              </w:rPr>
              <w:t>.36</w:t>
            </w:r>
          </w:p>
        </w:tc>
      </w:tr>
    </w:tbl>
    <w:p w:rsidR="00471FDB" w:rsidRPr="00083DAC" w:rsidRDefault="00471FDB" w:rsidP="002409DA">
      <w:pPr>
        <w:spacing w:line="240" w:lineRule="auto"/>
        <w:rPr>
          <w:rFonts w:cs="Times New Roman"/>
          <w:szCs w:val="24"/>
        </w:rPr>
      </w:pPr>
    </w:p>
    <w:p w:rsidR="00471FDB" w:rsidRPr="00083DAC" w:rsidRDefault="00471FDB">
      <w:pPr>
        <w:rPr>
          <w:rFonts w:cs="Times New Roman"/>
          <w:szCs w:val="24"/>
        </w:rPr>
      </w:pPr>
      <w:r w:rsidRPr="00083DAC">
        <w:rPr>
          <w:rFonts w:cs="Times New Roman"/>
          <w:szCs w:val="24"/>
        </w:rPr>
        <w:t xml:space="preserve">Note. </w:t>
      </w:r>
      <w:r w:rsidRPr="00083DAC">
        <w:rPr>
          <w:rFonts w:cs="Times New Roman"/>
          <w:szCs w:val="24"/>
          <w:vertAlign w:val="superscript"/>
        </w:rPr>
        <w:t>*</w:t>
      </w:r>
      <w:r w:rsidRPr="00083DAC">
        <w:rPr>
          <w:rFonts w:cs="Times New Roman"/>
          <w:szCs w:val="24"/>
        </w:rPr>
        <w:t xml:space="preserve"> These items were reverse coded to create the scale. For other explanations, see Table 1.</w:t>
      </w:r>
      <w:r w:rsidRPr="00083DAC">
        <w:rPr>
          <w:rFonts w:cs="Times New Roman"/>
          <w:szCs w:val="24"/>
        </w:rPr>
        <w:br w:type="page"/>
      </w:r>
    </w:p>
    <w:p w:rsidR="00471FDB" w:rsidRPr="00083DAC" w:rsidRDefault="00471FDB" w:rsidP="00570A38">
      <w:pPr>
        <w:spacing w:line="240" w:lineRule="auto"/>
        <w:rPr>
          <w:rFonts w:cs="Times New Roman"/>
          <w:szCs w:val="24"/>
        </w:rPr>
      </w:pPr>
      <w:r w:rsidRPr="00083DAC">
        <w:rPr>
          <w:rFonts w:cs="Times New Roman"/>
          <w:szCs w:val="24"/>
        </w:rPr>
        <w:lastRenderedPageBreak/>
        <w:t>Table 4: Mean (</w:t>
      </w:r>
      <w:r w:rsidRPr="00083DAC">
        <w:rPr>
          <w:rFonts w:cs="Times New Roman"/>
          <w:i/>
          <w:szCs w:val="24"/>
        </w:rPr>
        <w:t>SD</w:t>
      </w:r>
      <w:r w:rsidRPr="00083DAC">
        <w:rPr>
          <w:rFonts w:cs="Times New Roman"/>
          <w:szCs w:val="24"/>
        </w:rPr>
        <w:t>)</w:t>
      </w:r>
      <w:r w:rsidRPr="00083DAC">
        <w:rPr>
          <w:rFonts w:cs="Times New Roman"/>
          <w:i/>
          <w:szCs w:val="24"/>
        </w:rPr>
        <w:t xml:space="preserve"> </w:t>
      </w:r>
      <w:r w:rsidRPr="00083DAC">
        <w:rPr>
          <w:rFonts w:cs="Times New Roman"/>
          <w:szCs w:val="24"/>
        </w:rPr>
        <w:t>scores of variables for main church-tradition groups</w:t>
      </w:r>
    </w:p>
    <w:p w:rsidR="00471FDB" w:rsidRPr="00083DAC" w:rsidRDefault="00471FDB" w:rsidP="00013AB4">
      <w:pPr>
        <w:spacing w:line="360" w:lineRule="auto"/>
        <w:rPr>
          <w:rFonts w:cs="Times New Roman"/>
          <w:szCs w:val="24"/>
        </w:rPr>
      </w:pPr>
    </w:p>
    <w:tbl>
      <w:tblPr>
        <w:tblW w:w="9866" w:type="dxa"/>
        <w:tblInd w:w="-851" w:type="dxa"/>
        <w:tblLayout w:type="fixed"/>
        <w:tblCellMar>
          <w:top w:w="57" w:type="dxa"/>
          <w:left w:w="0" w:type="dxa"/>
          <w:bottom w:w="57" w:type="dxa"/>
          <w:right w:w="0" w:type="dxa"/>
        </w:tblCellMar>
        <w:tblLook w:val="04A0" w:firstRow="1" w:lastRow="0" w:firstColumn="1" w:lastColumn="0" w:noHBand="0" w:noVBand="1"/>
      </w:tblPr>
      <w:tblGrid>
        <w:gridCol w:w="2401"/>
        <w:gridCol w:w="1569"/>
        <w:gridCol w:w="1488"/>
        <w:gridCol w:w="283"/>
        <w:gridCol w:w="1488"/>
        <w:gridCol w:w="1488"/>
        <w:gridCol w:w="227"/>
        <w:gridCol w:w="922"/>
      </w:tblGrid>
      <w:tr w:rsidR="00471FDB" w:rsidRPr="00083DAC" w:rsidTr="00A5024D">
        <w:trPr>
          <w:trHeight w:val="510"/>
        </w:trPr>
        <w:tc>
          <w:tcPr>
            <w:tcW w:w="2401" w:type="dxa"/>
            <w:tcBorders>
              <w:top w:val="single" w:sz="12" w:space="0" w:color="auto"/>
              <w:left w:val="nil"/>
              <w:right w:val="nil"/>
            </w:tcBorders>
            <w:vAlign w:val="center"/>
          </w:tcPr>
          <w:p w:rsidR="00471FDB" w:rsidRPr="00083DAC" w:rsidRDefault="00471FDB" w:rsidP="00A5024D">
            <w:pPr>
              <w:spacing w:line="240" w:lineRule="auto"/>
              <w:jc w:val="center"/>
              <w:rPr>
                <w:rFonts w:cs="Times New Roman"/>
                <w:szCs w:val="24"/>
              </w:rPr>
            </w:pPr>
          </w:p>
        </w:tc>
        <w:tc>
          <w:tcPr>
            <w:tcW w:w="1569" w:type="dxa"/>
            <w:tcBorders>
              <w:top w:val="single" w:sz="12" w:space="0" w:color="auto"/>
              <w:left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jc w:val="center"/>
              <w:rPr>
                <w:rFonts w:cs="Times New Roman"/>
                <w:szCs w:val="24"/>
              </w:rPr>
            </w:pPr>
          </w:p>
        </w:tc>
        <w:tc>
          <w:tcPr>
            <w:tcW w:w="1488" w:type="dxa"/>
            <w:tcBorders>
              <w:top w:val="single" w:sz="12" w:space="0" w:color="auto"/>
              <w:left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All</w:t>
            </w:r>
          </w:p>
        </w:tc>
        <w:tc>
          <w:tcPr>
            <w:tcW w:w="283" w:type="dxa"/>
            <w:tcBorders>
              <w:top w:val="single" w:sz="12" w:space="0" w:color="auto"/>
              <w:left w:val="nil"/>
              <w:right w:val="nil"/>
            </w:tcBorders>
            <w:vAlign w:val="center"/>
          </w:tcPr>
          <w:p w:rsidR="00471FDB" w:rsidRPr="00083DAC" w:rsidRDefault="00471FDB" w:rsidP="00A5024D">
            <w:pPr>
              <w:tabs>
                <w:tab w:val="decimal" w:pos="552"/>
              </w:tabs>
              <w:spacing w:line="240" w:lineRule="auto"/>
              <w:jc w:val="center"/>
              <w:rPr>
                <w:rFonts w:cs="Times New Roman"/>
                <w:szCs w:val="24"/>
              </w:rPr>
            </w:pPr>
          </w:p>
        </w:tc>
        <w:tc>
          <w:tcPr>
            <w:tcW w:w="1488" w:type="dxa"/>
            <w:tcBorders>
              <w:top w:val="single" w:sz="12" w:space="0" w:color="auto"/>
              <w:left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AM</w:t>
            </w:r>
          </w:p>
        </w:tc>
        <w:tc>
          <w:tcPr>
            <w:tcW w:w="1488" w:type="dxa"/>
            <w:tcBorders>
              <w:top w:val="single" w:sz="12" w:space="0" w:color="auto"/>
              <w:left w:val="nil"/>
              <w:right w:val="nil"/>
            </w:tcBorders>
            <w:vAlign w:val="center"/>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EP</w:t>
            </w:r>
          </w:p>
        </w:tc>
        <w:tc>
          <w:tcPr>
            <w:tcW w:w="227" w:type="dxa"/>
            <w:tcBorders>
              <w:top w:val="single" w:sz="12" w:space="0" w:color="auto"/>
              <w:left w:val="nil"/>
              <w:right w:val="nil"/>
            </w:tcBorders>
            <w:vAlign w:val="center"/>
          </w:tcPr>
          <w:p w:rsidR="00471FDB" w:rsidRPr="00083DAC" w:rsidRDefault="00471FDB" w:rsidP="00A5024D">
            <w:pPr>
              <w:tabs>
                <w:tab w:val="decimal" w:pos="552"/>
              </w:tabs>
              <w:spacing w:line="240" w:lineRule="auto"/>
              <w:jc w:val="center"/>
              <w:rPr>
                <w:rFonts w:cs="Times New Roman"/>
                <w:i/>
                <w:szCs w:val="24"/>
              </w:rPr>
            </w:pPr>
          </w:p>
        </w:tc>
        <w:tc>
          <w:tcPr>
            <w:tcW w:w="922" w:type="dxa"/>
            <w:tcBorders>
              <w:top w:val="single" w:sz="12" w:space="0" w:color="auto"/>
              <w:left w:val="nil"/>
              <w:right w:val="nil"/>
            </w:tcBorders>
            <w:vAlign w:val="center"/>
          </w:tcPr>
          <w:p w:rsidR="00471FDB" w:rsidRPr="00083DAC" w:rsidRDefault="00471FDB" w:rsidP="00A5024D">
            <w:pPr>
              <w:tabs>
                <w:tab w:val="decimal" w:pos="271"/>
              </w:tabs>
              <w:spacing w:line="240" w:lineRule="auto"/>
              <w:jc w:val="center"/>
              <w:rPr>
                <w:rFonts w:cs="Times New Roman"/>
                <w:i/>
                <w:szCs w:val="24"/>
              </w:rPr>
            </w:pPr>
            <w:r w:rsidRPr="00083DAC">
              <w:rPr>
                <w:rFonts w:cs="Times New Roman"/>
                <w:i/>
                <w:szCs w:val="24"/>
              </w:rPr>
              <w:t>t</w:t>
            </w:r>
          </w:p>
        </w:tc>
      </w:tr>
      <w:tr w:rsidR="00471FDB" w:rsidRPr="00083DAC" w:rsidTr="00A5024D">
        <w:trPr>
          <w:trHeight w:val="510"/>
        </w:trPr>
        <w:tc>
          <w:tcPr>
            <w:tcW w:w="2401" w:type="dxa"/>
            <w:tcBorders>
              <w:left w:val="nil"/>
              <w:right w:val="nil"/>
            </w:tcBorders>
            <w:vAlign w:val="center"/>
          </w:tcPr>
          <w:p w:rsidR="00471FDB" w:rsidRPr="00083DAC" w:rsidRDefault="00471FDB" w:rsidP="00A5024D">
            <w:pPr>
              <w:spacing w:line="240" w:lineRule="auto"/>
              <w:jc w:val="center"/>
              <w:rPr>
                <w:rFonts w:cs="Times New Roman"/>
                <w:szCs w:val="24"/>
              </w:rPr>
            </w:pPr>
          </w:p>
        </w:tc>
        <w:tc>
          <w:tcPr>
            <w:tcW w:w="1569"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71FDB" w:rsidRPr="00083DAC" w:rsidRDefault="00471FDB" w:rsidP="00A5024D">
            <w:pPr>
              <w:spacing w:line="240" w:lineRule="auto"/>
              <w:ind w:left="177"/>
              <w:jc w:val="right"/>
              <w:rPr>
                <w:rFonts w:cs="Times New Roman"/>
                <w:i/>
                <w:szCs w:val="24"/>
              </w:rPr>
            </w:pPr>
            <w:r w:rsidRPr="00083DAC">
              <w:rPr>
                <w:rFonts w:cs="Times New Roman"/>
                <w:i/>
                <w:szCs w:val="24"/>
              </w:rPr>
              <w:t>N =</w:t>
            </w:r>
          </w:p>
        </w:tc>
        <w:tc>
          <w:tcPr>
            <w:tcW w:w="1488"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537</w:t>
            </w:r>
          </w:p>
        </w:tc>
        <w:tc>
          <w:tcPr>
            <w:tcW w:w="283" w:type="dxa"/>
            <w:tcBorders>
              <w:left w:val="nil"/>
              <w:right w:val="nil"/>
            </w:tcBorders>
            <w:vAlign w:val="center"/>
          </w:tcPr>
          <w:p w:rsidR="00471FDB" w:rsidRPr="00083DAC" w:rsidRDefault="00471FDB" w:rsidP="00A5024D">
            <w:pPr>
              <w:tabs>
                <w:tab w:val="decimal" w:pos="552"/>
              </w:tabs>
              <w:spacing w:line="240" w:lineRule="auto"/>
              <w:jc w:val="center"/>
              <w:rPr>
                <w:rFonts w:cs="Times New Roman"/>
                <w:szCs w:val="24"/>
              </w:rPr>
            </w:pPr>
          </w:p>
        </w:tc>
        <w:tc>
          <w:tcPr>
            <w:tcW w:w="1488"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163</w:t>
            </w:r>
          </w:p>
        </w:tc>
        <w:tc>
          <w:tcPr>
            <w:tcW w:w="1488" w:type="dxa"/>
            <w:tcBorders>
              <w:left w:val="nil"/>
              <w:bottom w:val="single" w:sz="4" w:space="0" w:color="auto"/>
              <w:right w:val="nil"/>
            </w:tcBorders>
            <w:vAlign w:val="center"/>
          </w:tcPr>
          <w:p w:rsidR="00471FDB" w:rsidRPr="00083DAC" w:rsidRDefault="00471FDB" w:rsidP="00A5024D">
            <w:pPr>
              <w:tabs>
                <w:tab w:val="decimal" w:pos="552"/>
              </w:tabs>
              <w:spacing w:line="240" w:lineRule="auto"/>
              <w:jc w:val="center"/>
              <w:rPr>
                <w:rFonts w:cs="Times New Roman"/>
                <w:szCs w:val="24"/>
              </w:rPr>
            </w:pPr>
            <w:r w:rsidRPr="00083DAC">
              <w:rPr>
                <w:rFonts w:cs="Times New Roman"/>
                <w:szCs w:val="24"/>
              </w:rPr>
              <w:t>374</w:t>
            </w:r>
          </w:p>
        </w:tc>
        <w:tc>
          <w:tcPr>
            <w:tcW w:w="227" w:type="dxa"/>
            <w:tcBorders>
              <w:left w:val="nil"/>
              <w:bottom w:val="single" w:sz="4" w:space="0" w:color="auto"/>
              <w:right w:val="nil"/>
            </w:tcBorders>
            <w:vAlign w:val="center"/>
          </w:tcPr>
          <w:p w:rsidR="00471FDB" w:rsidRPr="00083DAC" w:rsidRDefault="00471FDB" w:rsidP="00A5024D">
            <w:pPr>
              <w:tabs>
                <w:tab w:val="decimal" w:pos="552"/>
              </w:tabs>
              <w:spacing w:line="240" w:lineRule="auto"/>
              <w:jc w:val="center"/>
              <w:rPr>
                <w:rFonts w:cs="Times New Roman"/>
                <w:i/>
                <w:szCs w:val="24"/>
              </w:rPr>
            </w:pPr>
          </w:p>
        </w:tc>
        <w:tc>
          <w:tcPr>
            <w:tcW w:w="922" w:type="dxa"/>
            <w:tcBorders>
              <w:left w:val="nil"/>
              <w:bottom w:val="single" w:sz="4" w:space="0" w:color="auto"/>
              <w:right w:val="nil"/>
            </w:tcBorders>
            <w:vAlign w:val="center"/>
          </w:tcPr>
          <w:p w:rsidR="00471FDB" w:rsidRPr="00083DAC" w:rsidRDefault="00471FDB" w:rsidP="00A5024D">
            <w:pPr>
              <w:tabs>
                <w:tab w:val="decimal" w:pos="271"/>
              </w:tabs>
              <w:spacing w:line="240" w:lineRule="auto"/>
              <w:jc w:val="center"/>
              <w:rPr>
                <w:rFonts w:cs="Times New Roman"/>
                <w:i/>
                <w:szCs w:val="24"/>
              </w:rPr>
            </w:pPr>
          </w:p>
        </w:tc>
      </w:tr>
      <w:tr w:rsidR="00471FDB" w:rsidRPr="00083DAC" w:rsidTr="00A5024D">
        <w:trPr>
          <w:trHeight w:val="510"/>
        </w:trPr>
        <w:tc>
          <w:tcPr>
            <w:tcW w:w="2401" w:type="dxa"/>
            <w:vMerge w:val="restart"/>
            <w:tcBorders>
              <w:top w:val="nil"/>
              <w:left w:val="nil"/>
              <w:right w:val="nil"/>
            </w:tcBorders>
            <w:vAlign w:val="center"/>
          </w:tcPr>
          <w:p w:rsidR="00471FDB" w:rsidRPr="00083DAC" w:rsidRDefault="00471FDB" w:rsidP="00A5024D">
            <w:pPr>
              <w:spacing w:line="240" w:lineRule="auto"/>
              <w:rPr>
                <w:rFonts w:cs="Times New Roman"/>
                <w:szCs w:val="24"/>
              </w:rPr>
            </w:pPr>
            <w:r w:rsidRPr="00083DAC">
              <w:rPr>
                <w:rFonts w:cs="Times New Roman"/>
                <w:szCs w:val="24"/>
              </w:rPr>
              <w:t>Biblical interpretation</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rPr>
                <w:rFonts w:cs="Times New Roman"/>
                <w:szCs w:val="24"/>
              </w:rPr>
            </w:pPr>
            <w:r w:rsidRPr="00083DAC">
              <w:rPr>
                <w:rFonts w:cs="Times New Roman"/>
                <w:szCs w:val="24"/>
              </w:rPr>
              <w:t>Literal</w:t>
            </w:r>
          </w:p>
        </w:tc>
        <w:tc>
          <w:tcPr>
            <w:tcW w:w="1488" w:type="dxa"/>
            <w:tcBorders>
              <w:top w:val="nil"/>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23.9 (6.6)</w:t>
            </w:r>
          </w:p>
        </w:tc>
        <w:tc>
          <w:tcPr>
            <w:tcW w:w="283"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18.7 (6.7)</w:t>
            </w:r>
          </w:p>
        </w:tc>
        <w:tc>
          <w:tcPr>
            <w:tcW w:w="1488"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26.1 (5.2)</w:t>
            </w:r>
          </w:p>
        </w:tc>
        <w:tc>
          <w:tcPr>
            <w:tcW w:w="227"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nil"/>
              <w:left w:val="nil"/>
              <w:bottom w:val="nil"/>
              <w:right w:val="nil"/>
            </w:tcBorders>
            <w:vAlign w:val="center"/>
          </w:tcPr>
          <w:p w:rsidR="00471FDB" w:rsidRPr="00083DAC" w:rsidRDefault="00471FDB" w:rsidP="00A5024D">
            <w:pPr>
              <w:tabs>
                <w:tab w:val="decimal" w:pos="271"/>
              </w:tabs>
              <w:spacing w:line="240" w:lineRule="auto"/>
              <w:rPr>
                <w:rFonts w:cs="Times New Roman"/>
                <w:szCs w:val="24"/>
                <w:vertAlign w:val="superscript"/>
              </w:rPr>
            </w:pPr>
            <w:r w:rsidRPr="00083DAC">
              <w:rPr>
                <w:rFonts w:cs="Times New Roman"/>
                <w:szCs w:val="24"/>
              </w:rPr>
              <w:t>7.4</w:t>
            </w:r>
            <w:r w:rsidRPr="00083DAC">
              <w:rPr>
                <w:rFonts w:cs="Times New Roman"/>
                <w:szCs w:val="24"/>
                <w:vertAlign w:val="superscript"/>
              </w:rPr>
              <w:t>***</w:t>
            </w:r>
          </w:p>
        </w:tc>
      </w:tr>
      <w:tr w:rsidR="00471FDB" w:rsidRPr="00083DAC" w:rsidTr="00A5024D">
        <w:trPr>
          <w:trHeight w:val="510"/>
        </w:trPr>
        <w:tc>
          <w:tcPr>
            <w:tcW w:w="2401" w:type="dxa"/>
            <w:vMerge/>
            <w:tcBorders>
              <w:left w:val="nil"/>
              <w:bottom w:val="nil"/>
              <w:right w:val="nil"/>
            </w:tcBorders>
            <w:vAlign w:val="center"/>
          </w:tcPr>
          <w:p w:rsidR="00471FDB" w:rsidRPr="00083DAC" w:rsidRDefault="00471FDB" w:rsidP="00A5024D">
            <w:pPr>
              <w:spacing w:line="240" w:lineRule="auto"/>
              <w:rPr>
                <w:rFonts w:cs="Times New Roman"/>
                <w:szCs w:val="24"/>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rPr>
                <w:rFonts w:cs="Times New Roman"/>
                <w:szCs w:val="24"/>
              </w:rPr>
            </w:pPr>
            <w:r w:rsidRPr="00083DAC">
              <w:rPr>
                <w:rFonts w:cs="Times New Roman"/>
                <w:szCs w:val="24"/>
              </w:rPr>
              <w:t>Symbolic</w:t>
            </w:r>
          </w:p>
        </w:tc>
        <w:tc>
          <w:tcPr>
            <w:tcW w:w="1488" w:type="dxa"/>
            <w:tcBorders>
              <w:top w:val="nil"/>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17.1 (6.3)</w:t>
            </w:r>
          </w:p>
        </w:tc>
        <w:tc>
          <w:tcPr>
            <w:tcW w:w="283"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21.3 (5.0)</w:t>
            </w:r>
          </w:p>
        </w:tc>
        <w:tc>
          <w:tcPr>
            <w:tcW w:w="1488"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15.3 (5.9)</w:t>
            </w:r>
          </w:p>
        </w:tc>
        <w:tc>
          <w:tcPr>
            <w:tcW w:w="227"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nil"/>
              <w:left w:val="nil"/>
              <w:bottom w:val="nil"/>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6.1</w:t>
            </w:r>
            <w:r w:rsidRPr="00083DAC">
              <w:rPr>
                <w:rFonts w:cs="Times New Roman"/>
                <w:szCs w:val="24"/>
                <w:vertAlign w:val="superscript"/>
              </w:rPr>
              <w:t>***</w:t>
            </w:r>
          </w:p>
        </w:tc>
      </w:tr>
      <w:tr w:rsidR="00471FDB" w:rsidRPr="00083DAC" w:rsidTr="00A5024D">
        <w:trPr>
          <w:trHeight w:val="510"/>
        </w:trPr>
        <w:tc>
          <w:tcPr>
            <w:tcW w:w="2401" w:type="dxa"/>
            <w:vMerge w:val="restart"/>
            <w:tcBorders>
              <w:top w:val="nil"/>
              <w:left w:val="nil"/>
              <w:right w:val="nil"/>
            </w:tcBorders>
            <w:vAlign w:val="center"/>
          </w:tcPr>
          <w:p w:rsidR="00471FDB" w:rsidRPr="00083DAC" w:rsidRDefault="00471FDB" w:rsidP="00A5024D">
            <w:pPr>
              <w:spacing w:line="240" w:lineRule="auto"/>
              <w:rPr>
                <w:rFonts w:cs="Times New Roman"/>
                <w:szCs w:val="24"/>
              </w:rPr>
            </w:pPr>
            <w:r w:rsidRPr="00083DAC">
              <w:rPr>
                <w:rFonts w:cs="Times New Roman"/>
                <w:szCs w:val="24"/>
              </w:rPr>
              <w:t>Theological stance</w:t>
            </w:r>
          </w:p>
        </w:tc>
        <w:tc>
          <w:tcPr>
            <w:tcW w:w="1569"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rPr>
                <w:rFonts w:cs="Times New Roman"/>
                <w:szCs w:val="24"/>
              </w:rPr>
            </w:pPr>
            <w:r w:rsidRPr="00083DAC">
              <w:rPr>
                <w:rFonts w:cs="Times New Roman"/>
                <w:szCs w:val="24"/>
              </w:rPr>
              <w:t>Dominion</w:t>
            </w:r>
          </w:p>
        </w:tc>
        <w:tc>
          <w:tcPr>
            <w:tcW w:w="1488"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21.6 (4.4)</w:t>
            </w:r>
          </w:p>
        </w:tc>
        <w:tc>
          <w:tcPr>
            <w:tcW w:w="283" w:type="dxa"/>
            <w:tcBorders>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single" w:sz="4" w:space="0" w:color="auto"/>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19.1 (4.2)</w:t>
            </w:r>
          </w:p>
        </w:tc>
        <w:tc>
          <w:tcPr>
            <w:tcW w:w="1488" w:type="dxa"/>
            <w:tcBorders>
              <w:top w:val="single" w:sz="4" w:space="0" w:color="auto"/>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22.6 (4.1)</w:t>
            </w:r>
          </w:p>
        </w:tc>
        <w:tc>
          <w:tcPr>
            <w:tcW w:w="227" w:type="dxa"/>
            <w:tcBorders>
              <w:top w:val="single" w:sz="4" w:space="0" w:color="auto"/>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single" w:sz="4" w:space="0" w:color="auto"/>
              <w:left w:val="nil"/>
              <w:bottom w:val="nil"/>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3.5</w:t>
            </w:r>
            <w:r w:rsidRPr="00083DAC">
              <w:rPr>
                <w:rFonts w:cs="Times New Roman"/>
                <w:szCs w:val="24"/>
                <w:vertAlign w:val="superscript"/>
              </w:rPr>
              <w:t>***</w:t>
            </w:r>
          </w:p>
        </w:tc>
      </w:tr>
      <w:tr w:rsidR="00471FDB" w:rsidRPr="00083DAC" w:rsidTr="00A5024D">
        <w:trPr>
          <w:trHeight w:val="510"/>
        </w:trPr>
        <w:tc>
          <w:tcPr>
            <w:tcW w:w="2401" w:type="dxa"/>
            <w:vMerge/>
            <w:tcBorders>
              <w:left w:val="nil"/>
              <w:right w:val="nil"/>
            </w:tcBorders>
            <w:vAlign w:val="center"/>
          </w:tcPr>
          <w:p w:rsidR="00471FDB" w:rsidRPr="00083DAC" w:rsidRDefault="00471FDB" w:rsidP="00A5024D">
            <w:pPr>
              <w:spacing w:line="240" w:lineRule="auto"/>
              <w:rPr>
                <w:rFonts w:cs="Times New Roman"/>
                <w:szCs w:val="24"/>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spacing w:line="240" w:lineRule="auto"/>
              <w:ind w:left="177"/>
              <w:rPr>
                <w:rFonts w:cs="Times New Roman"/>
                <w:szCs w:val="24"/>
              </w:rPr>
            </w:pPr>
            <w:r w:rsidRPr="00083DAC">
              <w:rPr>
                <w:rFonts w:cs="Times New Roman"/>
                <w:szCs w:val="24"/>
              </w:rPr>
              <w:t>Sacramental</w:t>
            </w: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23.2 (3.9)</w:t>
            </w:r>
          </w:p>
        </w:tc>
        <w:tc>
          <w:tcPr>
            <w:tcW w:w="283"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24.3 (3.0)</w:t>
            </w:r>
          </w:p>
        </w:tc>
        <w:tc>
          <w:tcPr>
            <w:tcW w:w="1488"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22.7 (4.1)</w:t>
            </w:r>
          </w:p>
        </w:tc>
        <w:tc>
          <w:tcPr>
            <w:tcW w:w="227"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nil"/>
              <w:left w:val="nil"/>
              <w:bottom w:val="nil"/>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1.6</w:t>
            </w:r>
            <w:r w:rsidRPr="00083DAC">
              <w:rPr>
                <w:rFonts w:cs="Times New Roman"/>
                <w:szCs w:val="24"/>
                <w:vertAlign w:val="superscript"/>
              </w:rPr>
              <w:t>***</w:t>
            </w:r>
          </w:p>
        </w:tc>
      </w:tr>
      <w:tr w:rsidR="00471FDB" w:rsidRPr="00083DAC" w:rsidTr="00A5024D">
        <w:trPr>
          <w:trHeight w:val="510"/>
        </w:trPr>
        <w:tc>
          <w:tcPr>
            <w:tcW w:w="2401" w:type="dxa"/>
            <w:vMerge/>
            <w:tcBorders>
              <w:left w:val="nil"/>
              <w:right w:val="nil"/>
            </w:tcBorders>
            <w:vAlign w:val="center"/>
          </w:tcPr>
          <w:p w:rsidR="00471FDB" w:rsidRPr="00083DAC" w:rsidRDefault="00471FDB" w:rsidP="00A5024D">
            <w:pPr>
              <w:spacing w:line="240" w:lineRule="auto"/>
              <w:rPr>
                <w:rFonts w:cs="Times New Roman"/>
                <w:szCs w:val="24"/>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spacing w:line="240" w:lineRule="auto"/>
              <w:ind w:left="177"/>
              <w:rPr>
                <w:rFonts w:cs="Times New Roman"/>
                <w:szCs w:val="24"/>
              </w:rPr>
            </w:pPr>
            <w:r w:rsidRPr="00083DAC">
              <w:rPr>
                <w:rFonts w:cs="Times New Roman"/>
                <w:szCs w:val="24"/>
              </w:rPr>
              <w:t>Stewardship</w:t>
            </w: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24.6 (3.5)</w:t>
            </w:r>
          </w:p>
        </w:tc>
        <w:tc>
          <w:tcPr>
            <w:tcW w:w="283"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nil"/>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23.9 (3.4)</w:t>
            </w:r>
          </w:p>
        </w:tc>
        <w:tc>
          <w:tcPr>
            <w:tcW w:w="1488"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24.9 (3.4)</w:t>
            </w:r>
          </w:p>
        </w:tc>
        <w:tc>
          <w:tcPr>
            <w:tcW w:w="227" w:type="dxa"/>
            <w:tcBorders>
              <w:top w:val="nil"/>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nil"/>
              <w:left w:val="nil"/>
              <w:bottom w:val="nil"/>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1.0</w:t>
            </w:r>
            <w:r w:rsidRPr="00083DAC">
              <w:rPr>
                <w:rFonts w:cs="Times New Roman"/>
                <w:szCs w:val="24"/>
                <w:vertAlign w:val="superscript"/>
              </w:rPr>
              <w:t>**</w:t>
            </w:r>
          </w:p>
        </w:tc>
      </w:tr>
      <w:tr w:rsidR="00471FDB" w:rsidRPr="00083DAC" w:rsidTr="00A5024D">
        <w:trPr>
          <w:trHeight w:val="510"/>
        </w:trPr>
        <w:tc>
          <w:tcPr>
            <w:tcW w:w="2401" w:type="dxa"/>
            <w:vMerge w:val="restart"/>
            <w:tcBorders>
              <w:top w:val="nil"/>
              <w:left w:val="nil"/>
              <w:right w:val="nil"/>
            </w:tcBorders>
            <w:vAlign w:val="center"/>
          </w:tcPr>
          <w:p w:rsidR="00471FDB" w:rsidRPr="00083DAC" w:rsidRDefault="00471FDB" w:rsidP="00A5024D">
            <w:pPr>
              <w:spacing w:line="240" w:lineRule="auto"/>
              <w:rPr>
                <w:rFonts w:cs="Times New Roman"/>
                <w:szCs w:val="24"/>
              </w:rPr>
            </w:pPr>
            <w:r w:rsidRPr="00083DAC">
              <w:rPr>
                <w:rFonts w:cs="Times New Roman"/>
                <w:szCs w:val="24"/>
              </w:rPr>
              <w:t>Environmentalism</w:t>
            </w:r>
          </w:p>
        </w:tc>
        <w:tc>
          <w:tcPr>
            <w:tcW w:w="1569"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rPr>
                <w:rFonts w:cs="Times New Roman"/>
                <w:szCs w:val="24"/>
              </w:rPr>
            </w:pPr>
            <w:r w:rsidRPr="00083DAC">
              <w:rPr>
                <w:rFonts w:cs="Times New Roman"/>
                <w:szCs w:val="24"/>
              </w:rPr>
              <w:t>Concern</w:t>
            </w:r>
          </w:p>
        </w:tc>
        <w:tc>
          <w:tcPr>
            <w:tcW w:w="1488"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22.6 (4.4)</w:t>
            </w:r>
          </w:p>
        </w:tc>
        <w:tc>
          <w:tcPr>
            <w:tcW w:w="283" w:type="dxa"/>
            <w:tcBorders>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single" w:sz="4" w:space="0" w:color="auto"/>
              <w:left w:val="nil"/>
              <w:bottom w:val="nil"/>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24.3 (3.8)</w:t>
            </w:r>
          </w:p>
        </w:tc>
        <w:tc>
          <w:tcPr>
            <w:tcW w:w="1488" w:type="dxa"/>
            <w:tcBorders>
              <w:top w:val="single" w:sz="4" w:space="0" w:color="auto"/>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21.9 (4.4)</w:t>
            </w:r>
          </w:p>
        </w:tc>
        <w:tc>
          <w:tcPr>
            <w:tcW w:w="227" w:type="dxa"/>
            <w:tcBorders>
              <w:top w:val="single" w:sz="4" w:space="0" w:color="auto"/>
              <w:left w:val="nil"/>
              <w:bottom w:val="nil"/>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single" w:sz="4" w:space="0" w:color="auto"/>
              <w:left w:val="nil"/>
              <w:bottom w:val="nil"/>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2.5</w:t>
            </w:r>
            <w:r w:rsidRPr="00083DAC">
              <w:rPr>
                <w:rFonts w:cs="Times New Roman"/>
                <w:szCs w:val="24"/>
                <w:vertAlign w:val="superscript"/>
              </w:rPr>
              <w:t>***</w:t>
            </w:r>
          </w:p>
        </w:tc>
      </w:tr>
      <w:tr w:rsidR="00471FDB" w:rsidRPr="00083DAC" w:rsidTr="00A5024D">
        <w:trPr>
          <w:trHeight w:val="510"/>
        </w:trPr>
        <w:tc>
          <w:tcPr>
            <w:tcW w:w="2401" w:type="dxa"/>
            <w:vMerge/>
            <w:tcBorders>
              <w:left w:val="nil"/>
              <w:bottom w:val="single" w:sz="12" w:space="0" w:color="auto"/>
              <w:right w:val="nil"/>
            </w:tcBorders>
            <w:vAlign w:val="center"/>
          </w:tcPr>
          <w:p w:rsidR="00471FDB" w:rsidRPr="00083DAC" w:rsidRDefault="00471FDB" w:rsidP="00A5024D">
            <w:pPr>
              <w:spacing w:line="240" w:lineRule="auto"/>
              <w:rPr>
                <w:rFonts w:cs="Times New Roman"/>
                <w:szCs w:val="24"/>
              </w:rPr>
            </w:pPr>
          </w:p>
        </w:tc>
        <w:tc>
          <w:tcPr>
            <w:tcW w:w="1569"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471FDB" w:rsidRPr="00083DAC" w:rsidRDefault="00471FDB" w:rsidP="00A5024D">
            <w:pPr>
              <w:spacing w:line="240" w:lineRule="auto"/>
              <w:ind w:left="177"/>
              <w:rPr>
                <w:rFonts w:cs="Times New Roman"/>
                <w:szCs w:val="24"/>
              </w:rPr>
            </w:pPr>
            <w:r w:rsidRPr="00083DAC">
              <w:rPr>
                <w:rFonts w:cs="Times New Roman"/>
                <w:szCs w:val="24"/>
              </w:rPr>
              <w:t>Sacrifice</w:t>
            </w:r>
          </w:p>
        </w:tc>
        <w:tc>
          <w:tcPr>
            <w:tcW w:w="1488" w:type="dxa"/>
            <w:tcBorders>
              <w:top w:val="nil"/>
              <w:left w:val="nil"/>
              <w:bottom w:val="single" w:sz="12" w:space="0" w:color="auto"/>
              <w:right w:val="nil"/>
            </w:tcBorders>
            <w:shd w:val="clear" w:color="auto" w:fill="auto"/>
            <w:noWrap/>
            <w:tcMar>
              <w:top w:w="15" w:type="dxa"/>
              <w:left w:w="15" w:type="dxa"/>
              <w:bottom w:w="0" w:type="dxa"/>
              <w:right w:w="15" w:type="dxa"/>
            </w:tcMar>
            <w:vAlign w:val="center"/>
            <w:hideMark/>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21.0 (4.2)</w:t>
            </w:r>
          </w:p>
        </w:tc>
        <w:tc>
          <w:tcPr>
            <w:tcW w:w="283" w:type="dxa"/>
            <w:tcBorders>
              <w:top w:val="nil"/>
              <w:left w:val="nil"/>
              <w:bottom w:val="single" w:sz="12" w:space="0" w:color="auto"/>
              <w:right w:val="nil"/>
            </w:tcBorders>
            <w:vAlign w:val="center"/>
          </w:tcPr>
          <w:p w:rsidR="00471FDB" w:rsidRPr="00083DAC" w:rsidRDefault="00471FDB" w:rsidP="00A5024D">
            <w:pPr>
              <w:tabs>
                <w:tab w:val="decimal" w:pos="552"/>
              </w:tabs>
              <w:spacing w:line="240" w:lineRule="auto"/>
              <w:rPr>
                <w:rFonts w:cs="Times New Roman"/>
                <w:szCs w:val="24"/>
              </w:rPr>
            </w:pPr>
          </w:p>
        </w:tc>
        <w:tc>
          <w:tcPr>
            <w:tcW w:w="1488" w:type="dxa"/>
            <w:tcBorders>
              <w:top w:val="nil"/>
              <w:left w:val="nil"/>
              <w:bottom w:val="single" w:sz="12" w:space="0" w:color="auto"/>
              <w:right w:val="nil"/>
            </w:tcBorders>
            <w:shd w:val="clear" w:color="auto" w:fill="auto"/>
            <w:noWrap/>
            <w:tcMar>
              <w:top w:w="15" w:type="dxa"/>
              <w:left w:w="15" w:type="dxa"/>
              <w:bottom w:w="0" w:type="dxa"/>
              <w:right w:w="15" w:type="dxa"/>
            </w:tcMar>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21.5 (3.9)</w:t>
            </w:r>
          </w:p>
        </w:tc>
        <w:tc>
          <w:tcPr>
            <w:tcW w:w="1488" w:type="dxa"/>
            <w:tcBorders>
              <w:top w:val="nil"/>
              <w:left w:val="nil"/>
              <w:bottom w:val="single" w:sz="12" w:space="0" w:color="auto"/>
              <w:right w:val="nil"/>
            </w:tcBorders>
            <w:vAlign w:val="center"/>
          </w:tcPr>
          <w:p w:rsidR="00471FDB" w:rsidRPr="00083DAC" w:rsidRDefault="00471FDB" w:rsidP="00A5024D">
            <w:pPr>
              <w:tabs>
                <w:tab w:val="decimal" w:pos="552"/>
              </w:tabs>
              <w:spacing w:line="240" w:lineRule="auto"/>
              <w:rPr>
                <w:rFonts w:cs="Times New Roman"/>
                <w:szCs w:val="24"/>
              </w:rPr>
            </w:pPr>
            <w:r w:rsidRPr="00083DAC">
              <w:rPr>
                <w:rFonts w:cs="Times New Roman"/>
                <w:szCs w:val="24"/>
              </w:rPr>
              <w:t>20.8 (4.4)</w:t>
            </w:r>
          </w:p>
        </w:tc>
        <w:tc>
          <w:tcPr>
            <w:tcW w:w="227" w:type="dxa"/>
            <w:tcBorders>
              <w:top w:val="nil"/>
              <w:left w:val="nil"/>
              <w:bottom w:val="single" w:sz="12" w:space="0" w:color="auto"/>
              <w:right w:val="nil"/>
            </w:tcBorders>
            <w:vAlign w:val="center"/>
          </w:tcPr>
          <w:p w:rsidR="00471FDB" w:rsidRPr="00083DAC" w:rsidRDefault="00471FDB" w:rsidP="00A5024D">
            <w:pPr>
              <w:tabs>
                <w:tab w:val="decimal" w:pos="552"/>
              </w:tabs>
              <w:spacing w:line="240" w:lineRule="auto"/>
              <w:rPr>
                <w:rFonts w:cs="Times New Roman"/>
                <w:szCs w:val="24"/>
              </w:rPr>
            </w:pPr>
          </w:p>
        </w:tc>
        <w:tc>
          <w:tcPr>
            <w:tcW w:w="922" w:type="dxa"/>
            <w:tcBorders>
              <w:top w:val="nil"/>
              <w:left w:val="nil"/>
              <w:bottom w:val="single" w:sz="12" w:space="0" w:color="auto"/>
              <w:right w:val="nil"/>
            </w:tcBorders>
            <w:vAlign w:val="center"/>
          </w:tcPr>
          <w:p w:rsidR="00471FDB" w:rsidRPr="00083DAC" w:rsidRDefault="00471FDB" w:rsidP="00A5024D">
            <w:pPr>
              <w:tabs>
                <w:tab w:val="decimal" w:pos="271"/>
              </w:tabs>
              <w:spacing w:line="240" w:lineRule="auto"/>
              <w:rPr>
                <w:rFonts w:cs="Times New Roman"/>
                <w:szCs w:val="24"/>
              </w:rPr>
            </w:pPr>
            <w:r w:rsidRPr="00083DAC">
              <w:rPr>
                <w:rFonts w:cs="Times New Roman"/>
                <w:szCs w:val="24"/>
              </w:rPr>
              <w:t>0.8</w:t>
            </w:r>
          </w:p>
        </w:tc>
      </w:tr>
    </w:tbl>
    <w:p w:rsidR="00471FDB" w:rsidRPr="00083DAC" w:rsidRDefault="00471FDB" w:rsidP="00013AB4">
      <w:pPr>
        <w:spacing w:line="360" w:lineRule="auto"/>
        <w:rPr>
          <w:rFonts w:cs="Times New Roman"/>
          <w:szCs w:val="24"/>
        </w:rPr>
      </w:pPr>
      <w:r w:rsidRPr="00083DAC">
        <w:rPr>
          <w:rFonts w:cs="Times New Roman"/>
          <w:szCs w:val="24"/>
        </w:rPr>
        <w:t xml:space="preserve"> </w:t>
      </w:r>
    </w:p>
    <w:p w:rsidR="00471FDB" w:rsidRPr="00083DAC" w:rsidRDefault="00471FDB" w:rsidP="00013AB4">
      <w:pPr>
        <w:spacing w:line="360" w:lineRule="auto"/>
        <w:rPr>
          <w:rFonts w:cs="Times New Roman"/>
          <w:szCs w:val="24"/>
        </w:rPr>
      </w:pPr>
      <w:r w:rsidRPr="00083DAC">
        <w:rPr>
          <w:rFonts w:cs="Times New Roman"/>
          <w:szCs w:val="24"/>
        </w:rPr>
        <w:t xml:space="preserve">Note. AM = Anglican and Methodist churches; EP = Evangelical and Pentecostal churches. </w:t>
      </w:r>
      <w:r w:rsidRPr="00083DAC">
        <w:rPr>
          <w:rFonts w:cs="Times New Roman"/>
          <w:i/>
          <w:szCs w:val="24"/>
        </w:rPr>
        <w:t>t</w:t>
      </w:r>
      <w:r w:rsidRPr="00083DAC">
        <w:rPr>
          <w:rFonts w:cs="Times New Roman"/>
          <w:szCs w:val="24"/>
        </w:rPr>
        <w:t xml:space="preserve">  = Student's  </w:t>
      </w:r>
      <w:r w:rsidRPr="00083DAC">
        <w:rPr>
          <w:rFonts w:cs="Times New Roman"/>
          <w:i/>
          <w:szCs w:val="24"/>
        </w:rPr>
        <w:t xml:space="preserve">t </w:t>
      </w:r>
      <w:r w:rsidRPr="00083DAC">
        <w:rPr>
          <w:rFonts w:cs="Times New Roman"/>
          <w:szCs w:val="24"/>
        </w:rPr>
        <w:t xml:space="preserve">for difference in means between church traditions with 535 </w:t>
      </w:r>
      <w:r w:rsidRPr="00083DAC">
        <w:rPr>
          <w:rFonts w:cs="Times New Roman"/>
          <w:i/>
          <w:szCs w:val="24"/>
        </w:rPr>
        <w:t xml:space="preserve">df. . </w:t>
      </w:r>
      <w:r w:rsidRPr="00083DAC">
        <w:rPr>
          <w:rFonts w:cs="Times New Roman"/>
          <w:i/>
          <w:szCs w:val="24"/>
          <w:vertAlign w:val="superscript"/>
        </w:rPr>
        <w:t>**</w:t>
      </w:r>
      <w:r w:rsidRPr="00083DAC">
        <w:rPr>
          <w:rFonts w:cs="Times New Roman"/>
          <w:i/>
          <w:szCs w:val="24"/>
        </w:rPr>
        <w:t xml:space="preserve"> p </w:t>
      </w:r>
      <w:r w:rsidRPr="00083DAC">
        <w:rPr>
          <w:rFonts w:cs="Times New Roman"/>
          <w:szCs w:val="24"/>
        </w:rPr>
        <w:t>&lt; .01</w:t>
      </w:r>
      <w:r w:rsidRPr="00083DAC">
        <w:rPr>
          <w:rFonts w:cs="Times New Roman"/>
          <w:i/>
          <w:szCs w:val="24"/>
        </w:rPr>
        <w:t xml:space="preserve">; </w:t>
      </w:r>
      <w:r w:rsidRPr="00083DAC">
        <w:rPr>
          <w:rFonts w:cs="Times New Roman"/>
          <w:i/>
          <w:szCs w:val="24"/>
          <w:vertAlign w:val="superscript"/>
        </w:rPr>
        <w:t xml:space="preserve">*** </w:t>
      </w:r>
      <w:r w:rsidRPr="00083DAC">
        <w:rPr>
          <w:rFonts w:cs="Times New Roman"/>
          <w:i/>
          <w:szCs w:val="24"/>
        </w:rPr>
        <w:t xml:space="preserve">p </w:t>
      </w:r>
      <w:r w:rsidRPr="00083DAC">
        <w:rPr>
          <w:rFonts w:cs="Times New Roman"/>
          <w:szCs w:val="24"/>
        </w:rPr>
        <w:t>&lt; .001</w:t>
      </w:r>
      <w:r w:rsidRPr="00083DAC">
        <w:rPr>
          <w:rFonts w:cs="Times New Roman"/>
          <w:i/>
          <w:szCs w:val="24"/>
        </w:rPr>
        <w:t>.</w:t>
      </w:r>
      <w:r w:rsidRPr="00083DAC">
        <w:rPr>
          <w:rFonts w:cs="Times New Roman"/>
          <w:i/>
          <w:szCs w:val="24"/>
        </w:rPr>
        <w:br w:type="page"/>
      </w:r>
    </w:p>
    <w:p w:rsidR="00471FDB" w:rsidRPr="00083DAC" w:rsidRDefault="00471FDB" w:rsidP="00013AB4">
      <w:pPr>
        <w:spacing w:line="360" w:lineRule="auto"/>
        <w:rPr>
          <w:rFonts w:cs="Times New Roman"/>
          <w:szCs w:val="24"/>
        </w:rPr>
      </w:pPr>
      <w:r w:rsidRPr="00083DAC">
        <w:rPr>
          <w:rFonts w:cs="Times New Roman"/>
          <w:szCs w:val="24"/>
        </w:rPr>
        <w:lastRenderedPageBreak/>
        <w:t>Table 5: Correlation matrix</w:t>
      </w:r>
    </w:p>
    <w:tbl>
      <w:tblPr>
        <w:tblW w:w="9347" w:type="dxa"/>
        <w:tblLayout w:type="fixed"/>
        <w:tblLook w:val="04A0" w:firstRow="1" w:lastRow="0" w:firstColumn="1" w:lastColumn="0" w:noHBand="0" w:noVBand="1"/>
      </w:tblPr>
      <w:tblGrid>
        <w:gridCol w:w="1523"/>
        <w:gridCol w:w="1304"/>
        <w:gridCol w:w="1304"/>
        <w:gridCol w:w="1304"/>
        <w:gridCol w:w="1304"/>
        <w:gridCol w:w="1304"/>
        <w:gridCol w:w="1304"/>
      </w:tblGrid>
      <w:tr w:rsidR="00471FDB" w:rsidRPr="00083DAC" w:rsidTr="003732EA">
        <w:trPr>
          <w:trHeight w:val="454"/>
        </w:trPr>
        <w:tc>
          <w:tcPr>
            <w:tcW w:w="1523" w:type="dxa"/>
            <w:tcBorders>
              <w:top w:val="single" w:sz="12" w:space="0" w:color="auto"/>
            </w:tcBorders>
            <w:shd w:val="clear" w:color="auto" w:fill="auto"/>
            <w:noWrap/>
            <w:vAlign w:val="center"/>
            <w:hideMark/>
          </w:tcPr>
          <w:p w:rsidR="00471FDB" w:rsidRPr="00083DAC" w:rsidRDefault="00471FDB" w:rsidP="00CC722B">
            <w:pPr>
              <w:spacing w:line="240" w:lineRule="auto"/>
              <w:rPr>
                <w:rFonts w:eastAsia="Times New Roman" w:cs="Times New Roman"/>
                <w:color w:val="000000"/>
                <w:sz w:val="22"/>
                <w:lang w:eastAsia="en-GB"/>
              </w:rPr>
            </w:pPr>
          </w:p>
        </w:tc>
        <w:tc>
          <w:tcPr>
            <w:tcW w:w="1304" w:type="dxa"/>
            <w:tcBorders>
              <w:top w:val="single" w:sz="12" w:space="0" w:color="auto"/>
              <w:bottom w:val="single" w:sz="4" w:space="0" w:color="auto"/>
            </w:tcBorders>
            <w:vAlign w:val="center"/>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Sacrifice</w:t>
            </w:r>
          </w:p>
        </w:tc>
        <w:tc>
          <w:tcPr>
            <w:tcW w:w="1304" w:type="dxa"/>
            <w:tcBorders>
              <w:top w:val="single" w:sz="12" w:space="0" w:color="auto"/>
              <w:bottom w:val="single" w:sz="4" w:space="0" w:color="auto"/>
            </w:tcBorders>
            <w:vAlign w:val="center"/>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Concern</w:t>
            </w:r>
          </w:p>
        </w:tc>
        <w:tc>
          <w:tcPr>
            <w:tcW w:w="1304" w:type="dxa"/>
            <w:tcBorders>
              <w:top w:val="single" w:sz="12" w:space="0" w:color="auto"/>
              <w:bottom w:val="single" w:sz="4" w:space="0" w:color="auto"/>
            </w:tcBorders>
            <w:vAlign w:val="center"/>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Stewardship</w:t>
            </w:r>
          </w:p>
        </w:tc>
        <w:tc>
          <w:tcPr>
            <w:tcW w:w="1304" w:type="dxa"/>
            <w:tcBorders>
              <w:top w:val="single" w:sz="12" w:space="0" w:color="auto"/>
              <w:bottom w:val="single" w:sz="4" w:space="0" w:color="auto"/>
            </w:tcBorders>
            <w:shd w:val="clear" w:color="auto" w:fill="auto"/>
            <w:noWrap/>
            <w:vAlign w:val="center"/>
            <w:hideMark/>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Sacramental</w:t>
            </w:r>
          </w:p>
        </w:tc>
        <w:tc>
          <w:tcPr>
            <w:tcW w:w="1304" w:type="dxa"/>
            <w:tcBorders>
              <w:top w:val="single" w:sz="12" w:space="0" w:color="auto"/>
              <w:bottom w:val="single" w:sz="4" w:space="0" w:color="auto"/>
            </w:tcBorders>
            <w:shd w:val="clear" w:color="auto" w:fill="auto"/>
            <w:noWrap/>
            <w:vAlign w:val="center"/>
            <w:hideMark/>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Dominion</w:t>
            </w:r>
          </w:p>
        </w:tc>
        <w:tc>
          <w:tcPr>
            <w:tcW w:w="1304" w:type="dxa"/>
            <w:tcBorders>
              <w:top w:val="single" w:sz="12" w:space="0" w:color="auto"/>
              <w:bottom w:val="single" w:sz="4" w:space="0" w:color="auto"/>
            </w:tcBorders>
            <w:shd w:val="clear" w:color="auto" w:fill="auto"/>
            <w:noWrap/>
            <w:vAlign w:val="center"/>
            <w:hideMark/>
          </w:tcPr>
          <w:p w:rsidR="00471FDB" w:rsidRPr="00083DAC" w:rsidRDefault="00471FDB" w:rsidP="003732EA">
            <w:pPr>
              <w:tabs>
                <w:tab w:val="decimal" w:pos="242"/>
              </w:tabs>
              <w:spacing w:line="240" w:lineRule="auto"/>
              <w:jc w:val="center"/>
              <w:rPr>
                <w:rFonts w:eastAsia="Times New Roman" w:cs="Times New Roman"/>
                <w:color w:val="000000"/>
                <w:sz w:val="22"/>
                <w:lang w:eastAsia="en-GB"/>
              </w:rPr>
            </w:pPr>
            <w:r w:rsidRPr="00083DAC">
              <w:rPr>
                <w:rFonts w:eastAsia="Times New Roman" w:cs="Times New Roman"/>
                <w:color w:val="000000"/>
                <w:sz w:val="22"/>
                <w:lang w:eastAsia="en-GB"/>
              </w:rPr>
              <w:t>Symbolic</w:t>
            </w:r>
          </w:p>
        </w:tc>
      </w:tr>
      <w:tr w:rsidR="00471FDB" w:rsidRPr="00083DAC" w:rsidTr="003732EA">
        <w:trPr>
          <w:trHeight w:val="454"/>
        </w:trPr>
        <w:tc>
          <w:tcPr>
            <w:tcW w:w="1523" w:type="dxa"/>
            <w:shd w:val="clear" w:color="auto" w:fill="auto"/>
            <w:noWrap/>
            <w:vAlign w:val="center"/>
            <w:hideMark/>
          </w:tcPr>
          <w:p w:rsidR="00471FDB" w:rsidRPr="00083DAC" w:rsidRDefault="00471FDB" w:rsidP="00CC722B">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Literal</w:t>
            </w:r>
          </w:p>
        </w:tc>
        <w:tc>
          <w:tcPr>
            <w:tcW w:w="1304" w:type="dxa"/>
            <w:tcBorders>
              <w:top w:val="single" w:sz="4"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-.16</w:t>
            </w:r>
            <w:r w:rsidRPr="00083DAC">
              <w:rPr>
                <w:rFonts w:eastAsia="Times New Roman" w:cs="Times New Roman"/>
                <w:color w:val="000000"/>
                <w:sz w:val="22"/>
                <w:vertAlign w:val="superscript"/>
                <w:lang w:eastAsia="en-GB"/>
              </w:rPr>
              <w:t>***</w:t>
            </w:r>
          </w:p>
        </w:tc>
        <w:tc>
          <w:tcPr>
            <w:tcW w:w="1304" w:type="dxa"/>
            <w:tcBorders>
              <w:top w:val="single" w:sz="4"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-.26</w:t>
            </w:r>
            <w:r w:rsidRPr="00083DAC">
              <w:rPr>
                <w:rFonts w:eastAsia="Times New Roman" w:cs="Times New Roman"/>
                <w:color w:val="000000"/>
                <w:sz w:val="22"/>
                <w:vertAlign w:val="superscript"/>
                <w:lang w:eastAsia="en-GB"/>
              </w:rPr>
              <w:t>***</w:t>
            </w:r>
          </w:p>
        </w:tc>
        <w:tc>
          <w:tcPr>
            <w:tcW w:w="1304" w:type="dxa"/>
            <w:tcBorders>
              <w:top w:val="single" w:sz="4"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.34</w:t>
            </w:r>
            <w:r w:rsidRPr="00083DAC">
              <w:rPr>
                <w:rFonts w:eastAsia="Times New Roman" w:cs="Times New Roman"/>
                <w:color w:val="000000"/>
                <w:sz w:val="22"/>
                <w:vertAlign w:val="superscript"/>
                <w:lang w:eastAsia="en-GB"/>
              </w:rPr>
              <w:t>***</w:t>
            </w:r>
          </w:p>
        </w:tc>
        <w:tc>
          <w:tcPr>
            <w:tcW w:w="1304" w:type="dxa"/>
            <w:tcBorders>
              <w:top w:val="single" w:sz="4"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-.06</w:t>
            </w:r>
          </w:p>
        </w:tc>
        <w:tc>
          <w:tcPr>
            <w:tcW w:w="1304" w:type="dxa"/>
            <w:tcBorders>
              <w:top w:val="single" w:sz="4"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.46</w:t>
            </w:r>
            <w:r w:rsidRPr="00083DAC">
              <w:rPr>
                <w:rFonts w:eastAsia="Times New Roman" w:cs="Times New Roman"/>
                <w:color w:val="000000"/>
                <w:sz w:val="22"/>
                <w:vertAlign w:val="superscript"/>
                <w:lang w:eastAsia="en-GB"/>
              </w:rPr>
              <w:t>***</w:t>
            </w:r>
          </w:p>
        </w:tc>
        <w:tc>
          <w:tcPr>
            <w:tcW w:w="1304" w:type="dxa"/>
            <w:tcBorders>
              <w:top w:val="single" w:sz="4"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-.72</w:t>
            </w:r>
            <w:r w:rsidRPr="00083DAC">
              <w:rPr>
                <w:rFonts w:eastAsia="Times New Roman" w:cs="Times New Roman"/>
                <w:color w:val="000000"/>
                <w:sz w:val="22"/>
                <w:vertAlign w:val="superscript"/>
                <w:lang w:eastAsia="en-GB"/>
              </w:rPr>
              <w:t>***</w:t>
            </w:r>
          </w:p>
        </w:tc>
      </w:tr>
      <w:tr w:rsidR="00471FDB" w:rsidRPr="00083DAC" w:rsidTr="003732EA">
        <w:trPr>
          <w:trHeight w:val="454"/>
        </w:trPr>
        <w:tc>
          <w:tcPr>
            <w:tcW w:w="1523" w:type="dxa"/>
            <w:shd w:val="clear" w:color="auto" w:fill="auto"/>
            <w:noWrap/>
            <w:vAlign w:val="center"/>
            <w:hideMark/>
          </w:tcPr>
          <w:p w:rsidR="00471FDB" w:rsidRPr="00083DAC" w:rsidRDefault="00471FDB" w:rsidP="00CC722B">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Symbolic</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.16</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.28</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-.17</w:t>
            </w:r>
            <w:r w:rsidRPr="00083DAC">
              <w:rPr>
                <w:rFonts w:eastAsia="Times New Roman" w:cs="Times New Roman"/>
                <w:color w:val="000000"/>
                <w:sz w:val="22"/>
                <w:vertAlign w:val="superscript"/>
                <w:lang w:eastAsia="en-GB"/>
              </w:rPr>
              <w:t>***</w:t>
            </w:r>
          </w:p>
        </w:tc>
        <w:tc>
          <w:tcPr>
            <w:tcW w:w="1304" w:type="dxa"/>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vertAlign w:val="superscript"/>
                <w:lang w:eastAsia="en-GB"/>
              </w:rPr>
            </w:pPr>
            <w:r w:rsidRPr="00083DAC">
              <w:rPr>
                <w:rFonts w:eastAsia="Times New Roman" w:cs="Times New Roman"/>
                <w:color w:val="000000"/>
                <w:sz w:val="22"/>
                <w:lang w:eastAsia="en-GB"/>
              </w:rPr>
              <w:t>.29</w:t>
            </w:r>
            <w:r w:rsidRPr="00083DAC">
              <w:rPr>
                <w:rFonts w:eastAsia="Times New Roman" w:cs="Times New Roman"/>
                <w:color w:val="000000"/>
                <w:sz w:val="22"/>
                <w:vertAlign w:val="superscript"/>
                <w:lang w:eastAsia="en-GB"/>
              </w:rPr>
              <w:t>***</w:t>
            </w:r>
          </w:p>
        </w:tc>
        <w:tc>
          <w:tcPr>
            <w:tcW w:w="1304" w:type="dxa"/>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-.48</w:t>
            </w:r>
            <w:r w:rsidRPr="00083DAC">
              <w:rPr>
                <w:rFonts w:eastAsia="Times New Roman" w:cs="Times New Roman"/>
                <w:color w:val="000000"/>
                <w:sz w:val="22"/>
                <w:vertAlign w:val="superscript"/>
                <w:lang w:eastAsia="en-GB"/>
              </w:rPr>
              <w:t>***</w:t>
            </w:r>
          </w:p>
        </w:tc>
        <w:tc>
          <w:tcPr>
            <w:tcW w:w="1304" w:type="dxa"/>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p>
        </w:tc>
      </w:tr>
      <w:tr w:rsidR="00471FDB" w:rsidRPr="00083DAC" w:rsidTr="003732EA">
        <w:trPr>
          <w:trHeight w:val="454"/>
        </w:trPr>
        <w:tc>
          <w:tcPr>
            <w:tcW w:w="1523" w:type="dxa"/>
            <w:shd w:val="clear" w:color="auto" w:fill="auto"/>
            <w:noWrap/>
            <w:vAlign w:val="center"/>
          </w:tcPr>
          <w:p w:rsidR="00471FDB" w:rsidRPr="00083DAC" w:rsidRDefault="00471FDB" w:rsidP="00CC722B">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Dominion</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-.07</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-.36</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.37</w:t>
            </w:r>
            <w:r w:rsidRPr="00083DAC">
              <w:rPr>
                <w:rFonts w:eastAsia="Times New Roman" w:cs="Times New Roman"/>
                <w:color w:val="000000"/>
                <w:sz w:val="22"/>
                <w:vertAlign w:val="superscript"/>
                <w:lang w:eastAsia="en-GB"/>
              </w:rPr>
              <w:t>***</w:t>
            </w: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-.45</w:t>
            </w:r>
            <w:r w:rsidRPr="00083DAC">
              <w:rPr>
                <w:rFonts w:eastAsia="Times New Roman" w:cs="Times New Roman"/>
                <w:color w:val="000000"/>
                <w:sz w:val="22"/>
                <w:vertAlign w:val="superscript"/>
                <w:lang w:eastAsia="en-GB"/>
              </w:rPr>
              <w:t>***</w:t>
            </w: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r>
      <w:tr w:rsidR="00471FDB" w:rsidRPr="00083DAC" w:rsidTr="003732EA">
        <w:trPr>
          <w:trHeight w:val="454"/>
        </w:trPr>
        <w:tc>
          <w:tcPr>
            <w:tcW w:w="1523" w:type="dxa"/>
            <w:shd w:val="clear" w:color="auto" w:fill="auto"/>
            <w:noWrap/>
            <w:vAlign w:val="center"/>
          </w:tcPr>
          <w:p w:rsidR="00471FDB" w:rsidRPr="00083DAC" w:rsidRDefault="00471FDB" w:rsidP="001E27B7">
            <w:pPr>
              <w:tabs>
                <w:tab w:val="decimal" w:pos="242"/>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Sacramental</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.09</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.24</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.24</w:t>
            </w:r>
            <w:r w:rsidRPr="00083DAC">
              <w:rPr>
                <w:rFonts w:eastAsia="Times New Roman" w:cs="Times New Roman"/>
                <w:color w:val="000000"/>
                <w:sz w:val="22"/>
                <w:vertAlign w:val="superscript"/>
                <w:lang w:eastAsia="en-GB"/>
              </w:rPr>
              <w:t>***</w:t>
            </w: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r>
      <w:tr w:rsidR="00471FDB" w:rsidRPr="00083DAC" w:rsidTr="003732EA">
        <w:trPr>
          <w:trHeight w:val="454"/>
        </w:trPr>
        <w:tc>
          <w:tcPr>
            <w:tcW w:w="1523" w:type="dxa"/>
            <w:shd w:val="clear" w:color="auto" w:fill="auto"/>
            <w:noWrap/>
            <w:vAlign w:val="center"/>
          </w:tcPr>
          <w:p w:rsidR="00471FDB" w:rsidRPr="00083DAC" w:rsidRDefault="00471FDB" w:rsidP="00CC722B">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Stewardship</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.09</w:t>
            </w:r>
            <w:r w:rsidRPr="00083DAC">
              <w:rPr>
                <w:rFonts w:eastAsia="Times New Roman" w:cs="Times New Roman"/>
                <w:color w:val="000000"/>
                <w:sz w:val="22"/>
                <w:vertAlign w:val="superscript"/>
                <w:lang w:eastAsia="en-GB"/>
              </w:rPr>
              <w:t>*</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.06</w:t>
            </w:r>
          </w:p>
        </w:tc>
        <w:tc>
          <w:tcPr>
            <w:tcW w:w="1304" w:type="dxa"/>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shd w:val="clear" w:color="auto" w:fill="auto"/>
            <w:noWrap/>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r>
      <w:tr w:rsidR="00471FDB" w:rsidRPr="00083DAC" w:rsidTr="003732EA">
        <w:trPr>
          <w:trHeight w:val="454"/>
        </w:trPr>
        <w:tc>
          <w:tcPr>
            <w:tcW w:w="1523" w:type="dxa"/>
            <w:tcBorders>
              <w:bottom w:val="single" w:sz="12" w:space="0" w:color="auto"/>
            </w:tcBorders>
            <w:shd w:val="clear" w:color="auto" w:fill="auto"/>
            <w:noWrap/>
            <w:vAlign w:val="center"/>
            <w:hideMark/>
          </w:tcPr>
          <w:p w:rsidR="00471FDB" w:rsidRPr="00083DAC" w:rsidRDefault="00471FDB" w:rsidP="00CC722B">
            <w:pPr>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Concern</w:t>
            </w:r>
          </w:p>
        </w:tc>
        <w:tc>
          <w:tcPr>
            <w:tcW w:w="1304" w:type="dxa"/>
            <w:tcBorders>
              <w:bottom w:val="single" w:sz="12"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r w:rsidRPr="00083DAC">
              <w:rPr>
                <w:rFonts w:eastAsia="Times New Roman" w:cs="Times New Roman"/>
                <w:color w:val="000000"/>
                <w:sz w:val="22"/>
                <w:lang w:eastAsia="en-GB"/>
              </w:rPr>
              <w:t>.41</w:t>
            </w:r>
            <w:r w:rsidRPr="00083DAC">
              <w:rPr>
                <w:rFonts w:eastAsia="Times New Roman" w:cs="Times New Roman"/>
                <w:color w:val="000000"/>
                <w:sz w:val="22"/>
                <w:vertAlign w:val="superscript"/>
                <w:lang w:eastAsia="en-GB"/>
              </w:rPr>
              <w:t>***</w:t>
            </w:r>
          </w:p>
        </w:tc>
        <w:tc>
          <w:tcPr>
            <w:tcW w:w="1304" w:type="dxa"/>
            <w:tcBorders>
              <w:bottom w:val="single" w:sz="12"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tcBorders>
              <w:bottom w:val="single" w:sz="12" w:space="0" w:color="auto"/>
            </w:tcBorders>
            <w:vAlign w:val="center"/>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tcBorders>
              <w:bottom w:val="single" w:sz="12"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tcBorders>
              <w:bottom w:val="single" w:sz="12"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p>
        </w:tc>
        <w:tc>
          <w:tcPr>
            <w:tcW w:w="1304" w:type="dxa"/>
            <w:tcBorders>
              <w:bottom w:val="single" w:sz="12" w:space="0" w:color="auto"/>
            </w:tcBorders>
            <w:shd w:val="clear" w:color="auto" w:fill="auto"/>
            <w:noWrap/>
            <w:vAlign w:val="center"/>
            <w:hideMark/>
          </w:tcPr>
          <w:p w:rsidR="00471FDB" w:rsidRPr="00083DAC" w:rsidRDefault="00471FDB" w:rsidP="003732EA">
            <w:pPr>
              <w:tabs>
                <w:tab w:val="decimal" w:pos="320"/>
              </w:tabs>
              <w:spacing w:line="240" w:lineRule="auto"/>
              <w:rPr>
                <w:rFonts w:eastAsia="Times New Roman" w:cs="Times New Roman"/>
                <w:color w:val="000000"/>
                <w:sz w:val="22"/>
                <w:lang w:eastAsia="en-GB"/>
              </w:rPr>
            </w:pPr>
          </w:p>
        </w:tc>
      </w:tr>
    </w:tbl>
    <w:p w:rsidR="00471FDB" w:rsidRPr="00083DAC" w:rsidRDefault="00471FDB" w:rsidP="00013AB4">
      <w:pPr>
        <w:spacing w:line="360" w:lineRule="auto"/>
        <w:rPr>
          <w:rFonts w:cs="Times New Roman"/>
          <w:szCs w:val="24"/>
        </w:rPr>
      </w:pPr>
    </w:p>
    <w:p w:rsidR="00471FDB" w:rsidRPr="00083DAC" w:rsidRDefault="00471FDB" w:rsidP="008D4389">
      <w:pPr>
        <w:spacing w:line="360" w:lineRule="auto"/>
        <w:rPr>
          <w:rFonts w:cs="Times New Roman"/>
          <w:szCs w:val="24"/>
        </w:rPr>
      </w:pPr>
      <w:r w:rsidRPr="00083DAC">
        <w:rPr>
          <w:rFonts w:cs="Times New Roman"/>
          <w:szCs w:val="24"/>
        </w:rPr>
        <w:t xml:space="preserve">Note.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.05;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.001.</w:t>
      </w:r>
    </w:p>
    <w:p w:rsidR="00471FDB" w:rsidRPr="00083DAC" w:rsidRDefault="00471FDB">
      <w:pPr>
        <w:rPr>
          <w:rFonts w:cs="Times New Roman"/>
          <w:szCs w:val="24"/>
        </w:rPr>
        <w:sectPr w:rsidR="00471FDB" w:rsidRPr="00083DAC" w:rsidSect="003B4638">
          <w:headerReference w:type="default" r:id="rId9"/>
          <w:pgSz w:w="11906" w:h="16838"/>
          <w:pgMar w:top="1440" w:right="1800" w:bottom="1440" w:left="1800" w:header="708" w:footer="708" w:gutter="0"/>
          <w:cols w:space="708"/>
          <w:docGrid w:linePitch="360"/>
        </w:sectPr>
      </w:pPr>
    </w:p>
    <w:p w:rsidR="00471FDB" w:rsidRPr="00083DAC" w:rsidRDefault="00471FDB">
      <w:pPr>
        <w:rPr>
          <w:rFonts w:cs="Times New Roman"/>
          <w:szCs w:val="24"/>
        </w:rPr>
      </w:pPr>
      <w:r w:rsidRPr="00083DAC">
        <w:rPr>
          <w:rFonts w:cs="Times New Roman"/>
          <w:szCs w:val="24"/>
        </w:rPr>
        <w:lastRenderedPageBreak/>
        <w:t>Table 6: Direct and indirect effects of interpretation and theological stance on environmental variables</w:t>
      </w:r>
    </w:p>
    <w:tbl>
      <w:tblPr>
        <w:tblpPr w:leftFromText="180" w:rightFromText="180" w:vertAnchor="text" w:horzAnchor="margin" w:tblpY="119"/>
        <w:tblW w:w="15394" w:type="dxa"/>
        <w:tblLayout w:type="fixed"/>
        <w:tblCellMar>
          <w:top w:w="57" w:type="dxa"/>
          <w:bottom w:w="57" w:type="dxa"/>
        </w:tblCellMar>
        <w:tblLook w:val="04A0" w:firstRow="1" w:lastRow="0" w:firstColumn="1" w:lastColumn="0" w:noHBand="0" w:noVBand="1"/>
      </w:tblPr>
      <w:tblGrid>
        <w:gridCol w:w="1363"/>
        <w:gridCol w:w="992"/>
        <w:gridCol w:w="992"/>
        <w:gridCol w:w="283"/>
        <w:gridCol w:w="992"/>
        <w:gridCol w:w="992"/>
        <w:gridCol w:w="283"/>
        <w:gridCol w:w="993"/>
        <w:gridCol w:w="992"/>
        <w:gridCol w:w="992"/>
        <w:gridCol w:w="992"/>
        <w:gridCol w:w="993"/>
        <w:gridCol w:w="283"/>
        <w:gridCol w:w="992"/>
        <w:gridCol w:w="992"/>
        <w:gridCol w:w="283"/>
        <w:gridCol w:w="992"/>
        <w:gridCol w:w="993"/>
      </w:tblGrid>
      <w:tr w:rsidR="00471FDB" w:rsidRPr="003732EA" w:rsidTr="00655C51">
        <w:trPr>
          <w:trHeight w:val="340"/>
        </w:trPr>
        <w:tc>
          <w:tcPr>
            <w:tcW w:w="1363" w:type="dxa"/>
            <w:tcBorders>
              <w:top w:val="single" w:sz="12" w:space="0" w:color="auto"/>
              <w:left w:val="nil"/>
              <w:bottom w:val="nil"/>
              <w:right w:val="nil"/>
            </w:tcBorders>
            <w:shd w:val="clear" w:color="auto" w:fill="auto"/>
            <w:noWrap/>
            <w:vAlign w:val="center"/>
            <w:hideMark/>
          </w:tcPr>
          <w:p w:rsidR="00471FDB" w:rsidRPr="003732EA" w:rsidRDefault="00471FDB" w:rsidP="00655C51">
            <w:pPr>
              <w:spacing w:line="240" w:lineRule="auto"/>
              <w:jc w:val="center"/>
              <w:rPr>
                <w:rFonts w:eastAsia="Times New Roman" w:cs="Times New Roman"/>
                <w:color w:val="000000"/>
                <w:sz w:val="22"/>
                <w:lang w:eastAsia="en-GB"/>
              </w:rPr>
            </w:pPr>
          </w:p>
        </w:tc>
        <w:tc>
          <w:tcPr>
            <w:tcW w:w="6519" w:type="dxa"/>
            <w:gridSpan w:val="8"/>
            <w:tcBorders>
              <w:top w:val="single" w:sz="12"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Concern for the environment</w:t>
            </w:r>
          </w:p>
        </w:tc>
        <w:tc>
          <w:tcPr>
            <w:tcW w:w="992" w:type="dxa"/>
            <w:tcBorders>
              <w:top w:val="single" w:sz="12" w:space="0" w:color="auto"/>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6520" w:type="dxa"/>
            <w:gridSpan w:val="8"/>
            <w:tcBorders>
              <w:top w:val="single" w:sz="12"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Willingness to sacrifice to protect the environment</w:t>
            </w: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jc w:val="center"/>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Total</w:t>
            </w:r>
          </w:p>
        </w:tc>
        <w:tc>
          <w:tcPr>
            <w:tcW w:w="28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Direct</w:t>
            </w:r>
          </w:p>
        </w:tc>
        <w:tc>
          <w:tcPr>
            <w:tcW w:w="28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Indirect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Total</w:t>
            </w:r>
          </w:p>
        </w:tc>
        <w:tc>
          <w:tcPr>
            <w:tcW w:w="28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1984" w:type="dxa"/>
            <w:gridSpan w:val="2"/>
            <w:tcBorders>
              <w:top w:val="single" w:sz="4"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Direct</w:t>
            </w:r>
          </w:p>
        </w:tc>
        <w:tc>
          <w:tcPr>
            <w:tcW w:w="28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1985" w:type="dxa"/>
            <w:gridSpan w:val="2"/>
            <w:tcBorders>
              <w:top w:val="single" w:sz="4" w:space="0" w:color="auto"/>
              <w:left w:val="nil"/>
              <w:bottom w:val="single" w:sz="4" w:space="0" w:color="auto"/>
              <w:right w:val="nil"/>
            </w:tcBorders>
            <w:shd w:val="clear" w:color="auto" w:fill="auto"/>
            <w:noWrap/>
            <w:vAlign w:val="center"/>
            <w:hideMark/>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Indirect</w:t>
            </w:r>
          </w:p>
        </w:tc>
      </w:tr>
      <w:tr w:rsidR="00471FDB" w:rsidRPr="003732EA" w:rsidTr="00655C51">
        <w:trPr>
          <w:trHeight w:val="340"/>
        </w:trPr>
        <w:tc>
          <w:tcPr>
            <w:tcW w:w="1363" w:type="dxa"/>
            <w:tcBorders>
              <w:top w:val="nil"/>
              <w:left w:val="nil"/>
              <w:bottom w:val="nil"/>
              <w:right w:val="nil"/>
            </w:tcBorders>
            <w:shd w:val="clear" w:color="auto" w:fill="auto"/>
            <w:noWrap/>
            <w:vAlign w:val="center"/>
          </w:tcPr>
          <w:p w:rsidR="00471FDB" w:rsidRPr="003732EA" w:rsidRDefault="00471FDB" w:rsidP="00655C51">
            <w:pPr>
              <w:spacing w:line="240" w:lineRule="auto"/>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99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2"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c>
          <w:tcPr>
            <w:tcW w:w="28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p>
        </w:tc>
        <w:tc>
          <w:tcPr>
            <w:tcW w:w="992" w:type="dxa"/>
            <w:tcBorders>
              <w:top w:val="single" w:sz="4" w:space="0" w:color="auto"/>
              <w:left w:val="nil"/>
              <w:bottom w:val="single" w:sz="4" w:space="0" w:color="auto"/>
              <w:right w:val="nil"/>
            </w:tcBorders>
            <w:shd w:val="clear" w:color="auto" w:fill="auto"/>
            <w:noWrap/>
            <w:vAlign w:val="center"/>
          </w:tcPr>
          <w:p w:rsidR="00471FDB" w:rsidRPr="003732EA" w:rsidRDefault="00471FDB" w:rsidP="00655C51">
            <w:pPr>
              <w:tabs>
                <w:tab w:val="decimal" w:pos="176"/>
              </w:tabs>
              <w:spacing w:line="240" w:lineRule="auto"/>
              <w:jc w:val="center"/>
              <w:rPr>
                <w:rFonts w:eastAsia="Times New Roman" w:cs="Times New Roman"/>
                <w:i/>
                <w:color w:val="000000"/>
                <w:sz w:val="22"/>
                <w:lang w:eastAsia="en-GB"/>
              </w:rPr>
            </w:pPr>
            <w:r w:rsidRPr="003732EA">
              <w:rPr>
                <w:rFonts w:eastAsia="Times New Roman" w:cs="Times New Roman"/>
                <w:i/>
                <w:color w:val="000000"/>
                <w:sz w:val="22"/>
                <w:lang w:eastAsia="en-GB"/>
              </w:rPr>
              <w:t>B</w:t>
            </w:r>
          </w:p>
        </w:tc>
        <w:tc>
          <w:tcPr>
            <w:tcW w:w="993" w:type="dxa"/>
            <w:tcBorders>
              <w:top w:val="single" w:sz="4" w:space="0" w:color="auto"/>
              <w:left w:val="nil"/>
              <w:bottom w:val="single" w:sz="4" w:space="0" w:color="auto"/>
              <w:right w:val="nil"/>
            </w:tcBorders>
            <w:vAlign w:val="center"/>
          </w:tcPr>
          <w:p w:rsidR="00471FDB" w:rsidRPr="003732EA" w:rsidRDefault="00471FDB" w:rsidP="00655C51">
            <w:pPr>
              <w:tabs>
                <w:tab w:val="decimal" w:pos="176"/>
              </w:tabs>
              <w:spacing w:line="240" w:lineRule="auto"/>
              <w:jc w:val="center"/>
              <w:rPr>
                <w:rFonts w:eastAsia="Times New Roman" w:cs="Times New Roman"/>
                <w:color w:val="000000"/>
                <w:sz w:val="22"/>
                <w:lang w:eastAsia="en-GB"/>
              </w:rPr>
            </w:pPr>
            <w:r w:rsidRPr="003732EA">
              <w:rPr>
                <w:rFonts w:eastAsia="Times New Roman" w:cs="Times New Roman"/>
                <w:color w:val="000000"/>
                <w:sz w:val="22"/>
                <w:lang w:eastAsia="en-GB"/>
              </w:rPr>
              <w:t>β</w:t>
            </w: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Concern</w:t>
            </w:r>
          </w:p>
        </w:tc>
        <w:tc>
          <w:tcPr>
            <w:tcW w:w="992" w:type="dxa"/>
            <w:tcBorders>
              <w:top w:val="single" w:sz="4" w:space="0" w:color="auto"/>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0.402</w:t>
            </w:r>
            <w:r w:rsidRPr="003732EA">
              <w:rPr>
                <w:rFonts w:eastAsia="Times New Roman" w:cs="Times New Roman"/>
                <w:color w:val="000000"/>
                <w:sz w:val="22"/>
                <w:vertAlign w:val="superscript"/>
                <w:lang w:eastAsia="en-GB"/>
              </w:rPr>
              <w:t>**</w:t>
            </w:r>
          </w:p>
        </w:tc>
        <w:tc>
          <w:tcPr>
            <w:tcW w:w="99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.418</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0.402</w:t>
            </w:r>
            <w:r w:rsidRPr="003732EA">
              <w:rPr>
                <w:rFonts w:eastAsia="Times New Roman" w:cs="Times New Roman"/>
                <w:color w:val="000000"/>
                <w:sz w:val="22"/>
                <w:vertAlign w:val="superscript"/>
                <w:lang w:eastAsia="en-GB"/>
              </w:rPr>
              <w:t>**</w:t>
            </w:r>
          </w:p>
        </w:tc>
        <w:tc>
          <w:tcPr>
            <w:tcW w:w="992"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.418</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single" w:sz="4" w:space="0" w:color="auto"/>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single" w:sz="4" w:space="0" w:color="auto"/>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Literal</w:t>
            </w: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-0.096</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-.143</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-0.105</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-.157</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0.009</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.014</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-0.064</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-.099</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-0.062</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-.097</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-0.002</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w:t>
            </w: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Symbolic</w:t>
            </w: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vertAlign w:val="superscript"/>
                <w:lang w:eastAsia="en-GB"/>
              </w:rPr>
            </w:pPr>
            <w:r w:rsidRPr="003732EA">
              <w:rPr>
                <w:rFonts w:eastAsia="Times New Roman" w:cs="Times New Roman"/>
                <w:color w:val="000000"/>
                <w:sz w:val="22"/>
                <w:lang w:eastAsia="en-GB"/>
              </w:rPr>
              <w:t>0.116</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.166</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0.023</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.033</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0.093</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.133</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0.056</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.083</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0.029</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.043</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0.027</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.040</w:t>
            </w: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Dominion</w:t>
            </w: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-0.283</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-.286</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-0.357</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-.360</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0.074</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.075</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0.023</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.024</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0.134</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.141</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-0.111</w:t>
            </w:r>
            <w:r w:rsidRPr="003732EA">
              <w:rPr>
                <w:rFonts w:eastAsia="Times New Roman" w:cs="Times New Roman"/>
                <w:color w:val="000000"/>
                <w:sz w:val="22"/>
                <w:vertAlign w:val="superscript"/>
                <w:lang w:eastAsia="en-GB"/>
              </w:rPr>
              <w:t>*</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-.116</w:t>
            </w:r>
            <w:r w:rsidRPr="003732EA">
              <w:rPr>
                <w:rFonts w:eastAsia="Times New Roman" w:cs="Times New Roman"/>
                <w:color w:val="000000"/>
                <w:sz w:val="22"/>
                <w:vertAlign w:val="superscript"/>
                <w:lang w:eastAsia="en-GB"/>
              </w:rPr>
              <w:t>*</w:t>
            </w:r>
          </w:p>
        </w:tc>
      </w:tr>
      <w:tr w:rsidR="00471FDB" w:rsidRPr="003732EA" w:rsidTr="00655C51">
        <w:trPr>
          <w:trHeight w:val="340"/>
        </w:trPr>
        <w:tc>
          <w:tcPr>
            <w:tcW w:w="1363" w:type="dxa"/>
            <w:tcBorders>
              <w:top w:val="nil"/>
              <w:left w:val="nil"/>
              <w:bottom w:val="nil"/>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Sacramental</w:t>
            </w: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0.132</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.116</w:t>
            </w:r>
            <w:r w:rsidRPr="003732EA">
              <w:rPr>
                <w:rFonts w:eastAsia="Times New Roman" w:cs="Times New Roman"/>
                <w:color w:val="000000"/>
                <w:sz w:val="22"/>
                <w:vertAlign w:val="superscript"/>
                <w:lang w:eastAsia="en-GB"/>
              </w:rPr>
              <w:t>*</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-0.002</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0.134</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.118</w:t>
            </w:r>
            <w:r w:rsidRPr="003732EA">
              <w:rPr>
                <w:rFonts w:eastAsia="Times New Roman" w:cs="Times New Roman"/>
                <w:color w:val="000000"/>
                <w:sz w:val="22"/>
                <w:vertAlign w:val="superscript"/>
                <w:lang w:eastAsia="en-GB"/>
              </w:rPr>
              <w:t>**</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0.102</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.092</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0.025</w:t>
            </w:r>
          </w:p>
        </w:tc>
        <w:tc>
          <w:tcPr>
            <w:tcW w:w="992"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.023</w:t>
            </w:r>
          </w:p>
        </w:tc>
        <w:tc>
          <w:tcPr>
            <w:tcW w:w="28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nil"/>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0.077</w:t>
            </w:r>
            <w:r w:rsidRPr="003732EA">
              <w:rPr>
                <w:rFonts w:eastAsia="Times New Roman" w:cs="Times New Roman"/>
                <w:color w:val="000000"/>
                <w:sz w:val="22"/>
                <w:vertAlign w:val="superscript"/>
                <w:lang w:eastAsia="en-GB"/>
              </w:rPr>
              <w:t>*</w:t>
            </w:r>
          </w:p>
        </w:tc>
        <w:tc>
          <w:tcPr>
            <w:tcW w:w="993" w:type="dxa"/>
            <w:tcBorders>
              <w:top w:val="nil"/>
              <w:left w:val="nil"/>
              <w:bottom w:val="nil"/>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.070</w:t>
            </w:r>
          </w:p>
        </w:tc>
      </w:tr>
      <w:tr w:rsidR="00471FDB" w:rsidRPr="003732EA" w:rsidTr="00655C51">
        <w:trPr>
          <w:trHeight w:val="340"/>
        </w:trPr>
        <w:tc>
          <w:tcPr>
            <w:tcW w:w="1363" w:type="dxa"/>
            <w:tcBorders>
              <w:top w:val="nil"/>
              <w:left w:val="nil"/>
              <w:bottom w:val="single" w:sz="12" w:space="0" w:color="auto"/>
              <w:right w:val="nil"/>
            </w:tcBorders>
            <w:shd w:val="clear" w:color="auto" w:fill="auto"/>
            <w:noWrap/>
            <w:vAlign w:val="center"/>
            <w:hideMark/>
          </w:tcPr>
          <w:p w:rsidR="00471FDB" w:rsidRPr="003732EA" w:rsidRDefault="00471FDB" w:rsidP="00655C51">
            <w:pPr>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Stewardship</w:t>
            </w:r>
          </w:p>
        </w:tc>
        <w:tc>
          <w:tcPr>
            <w:tcW w:w="992" w:type="dxa"/>
            <w:tcBorders>
              <w:top w:val="nil"/>
              <w:left w:val="nil"/>
              <w:bottom w:val="single" w:sz="12" w:space="0" w:color="auto"/>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0.317</w:t>
            </w:r>
            <w:r w:rsidRPr="003732EA">
              <w:rPr>
                <w:rFonts w:eastAsia="Times New Roman" w:cs="Times New Roman"/>
                <w:color w:val="000000"/>
                <w:sz w:val="22"/>
                <w:vertAlign w:val="superscript"/>
                <w:lang w:eastAsia="en-GB"/>
              </w:rPr>
              <w:t>**</w:t>
            </w:r>
          </w:p>
        </w:tc>
        <w:tc>
          <w:tcPr>
            <w:tcW w:w="992"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.248</w:t>
            </w:r>
            <w:r w:rsidRPr="003732EA">
              <w:rPr>
                <w:rFonts w:eastAsia="Times New Roman" w:cs="Times New Roman"/>
                <w:color w:val="000000"/>
                <w:sz w:val="22"/>
                <w:vertAlign w:val="superscript"/>
                <w:lang w:eastAsia="en-GB"/>
              </w:rPr>
              <w:t>**</w:t>
            </w:r>
          </w:p>
        </w:tc>
        <w:tc>
          <w:tcPr>
            <w:tcW w:w="28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0.317</w:t>
            </w:r>
            <w:r w:rsidRPr="003732EA">
              <w:rPr>
                <w:rFonts w:eastAsia="Times New Roman" w:cs="Times New Roman"/>
                <w:color w:val="000000"/>
                <w:sz w:val="22"/>
                <w:vertAlign w:val="superscript"/>
                <w:lang w:eastAsia="en-GB"/>
              </w:rPr>
              <w:t>**</w:t>
            </w:r>
          </w:p>
        </w:tc>
        <w:tc>
          <w:tcPr>
            <w:tcW w:w="992"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.248</w:t>
            </w:r>
            <w:r w:rsidRPr="003732EA">
              <w:rPr>
                <w:rFonts w:eastAsia="Times New Roman" w:cs="Times New Roman"/>
                <w:color w:val="000000"/>
                <w:sz w:val="22"/>
                <w:vertAlign w:val="superscript"/>
                <w:lang w:eastAsia="en-GB"/>
              </w:rPr>
              <w:t>**</w:t>
            </w:r>
          </w:p>
        </w:tc>
        <w:tc>
          <w:tcPr>
            <w:tcW w:w="28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0.183</w:t>
            </w:r>
            <w:r w:rsidRPr="003732EA">
              <w:rPr>
                <w:rFonts w:eastAsia="Times New Roman" w:cs="Times New Roman"/>
                <w:color w:val="000000"/>
                <w:sz w:val="22"/>
                <w:vertAlign w:val="superscript"/>
                <w:lang w:eastAsia="en-GB"/>
              </w:rPr>
              <w:t>*</w:t>
            </w:r>
          </w:p>
        </w:tc>
        <w:tc>
          <w:tcPr>
            <w:tcW w:w="99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.148</w:t>
            </w:r>
            <w:r w:rsidRPr="003732EA">
              <w:rPr>
                <w:rFonts w:eastAsia="Times New Roman" w:cs="Times New Roman"/>
                <w:color w:val="000000"/>
                <w:sz w:val="22"/>
                <w:vertAlign w:val="superscript"/>
                <w:lang w:eastAsia="en-GB"/>
              </w:rPr>
              <w:t>*</w:t>
            </w:r>
          </w:p>
        </w:tc>
        <w:tc>
          <w:tcPr>
            <w:tcW w:w="28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0.055</w:t>
            </w:r>
          </w:p>
        </w:tc>
        <w:tc>
          <w:tcPr>
            <w:tcW w:w="992"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.045</w:t>
            </w:r>
          </w:p>
        </w:tc>
        <w:tc>
          <w:tcPr>
            <w:tcW w:w="28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p>
        </w:tc>
        <w:tc>
          <w:tcPr>
            <w:tcW w:w="992" w:type="dxa"/>
            <w:tcBorders>
              <w:top w:val="nil"/>
              <w:left w:val="nil"/>
              <w:bottom w:val="single" w:sz="12" w:space="0" w:color="auto"/>
              <w:right w:val="nil"/>
            </w:tcBorders>
            <w:shd w:val="clear" w:color="auto" w:fill="auto"/>
            <w:noWrap/>
            <w:vAlign w:val="center"/>
            <w:hideMark/>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0.127</w:t>
            </w:r>
            <w:r w:rsidRPr="003732EA">
              <w:rPr>
                <w:rFonts w:eastAsia="Times New Roman" w:cs="Times New Roman"/>
                <w:color w:val="000000"/>
                <w:sz w:val="22"/>
                <w:vertAlign w:val="superscript"/>
                <w:lang w:eastAsia="en-GB"/>
              </w:rPr>
              <w:t>**</w:t>
            </w:r>
          </w:p>
        </w:tc>
        <w:tc>
          <w:tcPr>
            <w:tcW w:w="993" w:type="dxa"/>
            <w:tcBorders>
              <w:top w:val="nil"/>
              <w:left w:val="nil"/>
              <w:bottom w:val="single" w:sz="12" w:space="0" w:color="auto"/>
              <w:right w:val="nil"/>
            </w:tcBorders>
            <w:vAlign w:val="center"/>
          </w:tcPr>
          <w:p w:rsidR="00471FDB" w:rsidRPr="003732EA" w:rsidRDefault="00471FDB" w:rsidP="00655C51">
            <w:pPr>
              <w:tabs>
                <w:tab w:val="decimal" w:pos="176"/>
              </w:tabs>
              <w:spacing w:line="240" w:lineRule="auto"/>
              <w:rPr>
                <w:rFonts w:eastAsia="Times New Roman" w:cs="Times New Roman"/>
                <w:color w:val="000000"/>
                <w:sz w:val="22"/>
                <w:lang w:eastAsia="en-GB"/>
              </w:rPr>
            </w:pPr>
            <w:r w:rsidRPr="003732EA">
              <w:rPr>
                <w:rFonts w:eastAsia="Times New Roman" w:cs="Times New Roman"/>
                <w:color w:val="000000"/>
                <w:sz w:val="22"/>
                <w:lang w:eastAsia="en-GB"/>
              </w:rPr>
              <w:t>.104</w:t>
            </w:r>
            <w:r w:rsidRPr="003732EA">
              <w:rPr>
                <w:rFonts w:eastAsia="Times New Roman" w:cs="Times New Roman"/>
                <w:color w:val="000000"/>
                <w:sz w:val="22"/>
                <w:vertAlign w:val="superscript"/>
                <w:lang w:eastAsia="en-GB"/>
              </w:rPr>
              <w:t>**</w:t>
            </w:r>
          </w:p>
        </w:tc>
      </w:tr>
    </w:tbl>
    <w:p w:rsidR="00471FDB" w:rsidRPr="00083DAC" w:rsidRDefault="00471FDB">
      <w:pPr>
        <w:rPr>
          <w:rFonts w:cs="Times New Roman"/>
          <w:szCs w:val="24"/>
        </w:rPr>
      </w:pPr>
    </w:p>
    <w:p w:rsidR="00471FDB" w:rsidRPr="00083DAC" w:rsidRDefault="00471FDB">
      <w:pPr>
        <w:rPr>
          <w:rFonts w:cs="Times New Roman"/>
          <w:szCs w:val="24"/>
        </w:rPr>
      </w:pPr>
      <w:r w:rsidRPr="00083DAC">
        <w:rPr>
          <w:rFonts w:cs="Times New Roman"/>
          <w:szCs w:val="24"/>
        </w:rPr>
        <w:t xml:space="preserve">Note. B = unstandardised coefficient; </w:t>
      </w:r>
      <w:r w:rsidRPr="00083DAC">
        <w:rPr>
          <w:rFonts w:eastAsia="Times New Roman" w:cs="Times New Roman"/>
          <w:color w:val="000000"/>
          <w:szCs w:val="24"/>
          <w:lang w:eastAsia="en-GB"/>
        </w:rPr>
        <w:t xml:space="preserve">β = standardised coefficient;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.05;</w:t>
      </w:r>
      <w:r w:rsidRPr="00083DAC">
        <w:rPr>
          <w:rFonts w:cs="Times New Roman"/>
          <w:szCs w:val="24"/>
          <w:vertAlign w:val="superscript"/>
        </w:rPr>
        <w:t xml:space="preserve"> **</w:t>
      </w:r>
      <w:r w:rsidRPr="00083DAC">
        <w:rPr>
          <w:rFonts w:cs="Times New Roman"/>
          <w:szCs w:val="24"/>
        </w:rPr>
        <w:t xml:space="preserve"> </w:t>
      </w:r>
      <w:r w:rsidRPr="00083DAC">
        <w:rPr>
          <w:rFonts w:cs="Times New Roman"/>
          <w:i/>
          <w:szCs w:val="24"/>
        </w:rPr>
        <w:t>p</w:t>
      </w:r>
      <w:r w:rsidRPr="00083DAC">
        <w:rPr>
          <w:rFonts w:cs="Times New Roman"/>
          <w:szCs w:val="24"/>
        </w:rPr>
        <w:t xml:space="preserve"> &lt; .01; </w:t>
      </w:r>
      <w:r w:rsidRPr="00083DAC">
        <w:rPr>
          <w:rFonts w:cs="Times New Roman"/>
          <w:szCs w:val="24"/>
          <w:vertAlign w:val="superscript"/>
        </w:rPr>
        <w:t>***</w:t>
      </w:r>
      <w:r w:rsidRPr="00083DAC">
        <w:rPr>
          <w:rFonts w:cs="Times New Roman"/>
          <w:szCs w:val="24"/>
        </w:rPr>
        <w:t xml:space="preserve"> </w:t>
      </w:r>
      <w:r w:rsidRPr="00083DAC">
        <w:rPr>
          <w:rFonts w:cs="Times New Roman"/>
          <w:i/>
          <w:szCs w:val="24"/>
        </w:rPr>
        <w:t>p</w:t>
      </w:r>
      <w:r w:rsidRPr="00083DAC">
        <w:rPr>
          <w:rFonts w:cs="Times New Roman"/>
          <w:szCs w:val="24"/>
        </w:rPr>
        <w:t xml:space="preserve"> &lt; .001.</w:t>
      </w: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sectPr w:rsidR="00471FDB" w:rsidRPr="00083DAC" w:rsidSect="0008671E">
          <w:pgSz w:w="16838" w:h="11906" w:orient="landscape"/>
          <w:pgMar w:top="1440" w:right="1440" w:bottom="1440" w:left="1440" w:header="708" w:footer="708" w:gutter="0"/>
          <w:cols w:space="708"/>
          <w:docGrid w:linePitch="360"/>
        </w:sectPr>
      </w:pPr>
    </w:p>
    <w:p w:rsidR="00471FDB" w:rsidRPr="00083DAC" w:rsidRDefault="00471FDB">
      <w:pPr>
        <w:rPr>
          <w:rFonts w:cs="Times New Roman"/>
          <w:szCs w:val="24"/>
        </w:rPr>
      </w:pPr>
    </w:p>
    <w:p w:rsidR="00471FDB" w:rsidRPr="00083DAC" w:rsidRDefault="00471FDB">
      <w:pPr>
        <w:rPr>
          <w:rFonts w:cs="Times New Roman"/>
          <w:szCs w:val="24"/>
        </w:rPr>
      </w:pPr>
      <w:r w:rsidRPr="00083DAC">
        <w:rPr>
          <w:rFonts w:cs="Times New Roman"/>
          <w:szCs w:val="24"/>
        </w:rPr>
        <w:t>Figure 1: Conceptualisation of the relationships of interpretation, theological stance and environmentalism</w:t>
      </w:r>
    </w:p>
    <w:p w:rsidR="00471FDB" w:rsidRPr="00083DAC" w:rsidRDefault="00471FDB">
      <w:pPr>
        <w:rPr>
          <w:rFonts w:cs="Times New Roman"/>
          <w:szCs w:val="24"/>
        </w:rPr>
      </w:pPr>
      <w:r w:rsidRPr="00083DAC">
        <w:rPr>
          <w:noProof/>
          <w:lang w:eastAsia="en-GB"/>
        </w:rPr>
        <mc:AlternateContent>
          <mc:Choice Requires="wpg">
            <w:drawing>
              <wp:anchor distT="0" distB="0" distL="114300" distR="114300" simplePos="0" relativeHeight="251659264" behindDoc="0" locked="0" layoutInCell="1" allowOverlap="1" wp14:anchorId="5BF09333" wp14:editId="374BE272">
                <wp:simplePos x="0" y="0"/>
                <wp:positionH relativeFrom="column">
                  <wp:posOffset>-667910</wp:posOffset>
                </wp:positionH>
                <wp:positionV relativeFrom="paragraph">
                  <wp:posOffset>64107</wp:posOffset>
                </wp:positionV>
                <wp:extent cx="6567484" cy="2017439"/>
                <wp:effectExtent l="0" t="0" r="24130" b="20955"/>
                <wp:wrapNone/>
                <wp:docPr id="13" name="Group 12"/>
                <wp:cNvGraphicFramePr/>
                <a:graphic xmlns:a="http://schemas.openxmlformats.org/drawingml/2006/main">
                  <a:graphicData uri="http://schemas.microsoft.com/office/word/2010/wordprocessingGroup">
                    <wpg:wgp>
                      <wpg:cNvGrpSpPr/>
                      <wpg:grpSpPr>
                        <a:xfrm>
                          <a:off x="0" y="0"/>
                          <a:ext cx="6567484" cy="2017439"/>
                          <a:chOff x="0" y="0"/>
                          <a:chExt cx="6567503" cy="2017693"/>
                        </a:xfrm>
                      </wpg:grpSpPr>
                      <wps:wsp>
                        <wps:cNvPr id="2" name="TextBox 3"/>
                        <wps:cNvSpPr txBox="1"/>
                        <wps:spPr>
                          <a:xfrm>
                            <a:off x="0" y="864337"/>
                            <a:ext cx="1440184" cy="295947"/>
                          </a:xfrm>
                          <a:prstGeom prst="rect">
                            <a:avLst/>
                          </a:prstGeom>
                          <a:noFill/>
                          <a:ln>
                            <a:solidFill>
                              <a:sysClr val="windowText" lastClr="000000"/>
                            </a:solid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Interpretation</w:t>
                              </w:r>
                            </w:p>
                          </w:txbxContent>
                        </wps:txbx>
                        <wps:bodyPr wrap="square" rtlCol="0">
                          <a:spAutoFit/>
                        </wps:bodyPr>
                      </wps:wsp>
                      <wps:wsp>
                        <wps:cNvPr id="3" name="TextBox 4"/>
                        <wps:cNvSpPr txBox="1"/>
                        <wps:spPr>
                          <a:xfrm>
                            <a:off x="1917515" y="0"/>
                            <a:ext cx="1151893" cy="295947"/>
                          </a:xfrm>
                          <a:prstGeom prst="rect">
                            <a:avLst/>
                          </a:prstGeom>
                          <a:noFill/>
                          <a:ln>
                            <a:solidFill>
                              <a:sysClr val="windowText" lastClr="000000"/>
                            </a:solid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Dominion</w:t>
                              </w:r>
                            </w:p>
                          </w:txbxContent>
                        </wps:txbx>
                        <wps:bodyPr wrap="square" rtlCol="0">
                          <a:spAutoFit/>
                        </wps:bodyPr>
                      </wps:wsp>
                      <wps:wsp>
                        <wps:cNvPr id="4" name="TextBox 5"/>
                        <wps:cNvSpPr txBox="1"/>
                        <wps:spPr>
                          <a:xfrm>
                            <a:off x="1917515" y="1721746"/>
                            <a:ext cx="1440184" cy="295947"/>
                          </a:xfrm>
                          <a:prstGeom prst="rect">
                            <a:avLst/>
                          </a:prstGeom>
                          <a:noFill/>
                          <a:ln>
                            <a:solidFill>
                              <a:sysClr val="windowText" lastClr="000000"/>
                            </a:solid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Sacramental</w:t>
                              </w:r>
                            </w:p>
                          </w:txbxContent>
                        </wps:txbx>
                        <wps:bodyPr wrap="square" rtlCol="0">
                          <a:spAutoFit/>
                        </wps:bodyPr>
                      </wps:wsp>
                      <wps:wsp>
                        <wps:cNvPr id="5" name="TextBox 6"/>
                        <wps:cNvSpPr txBox="1"/>
                        <wps:spPr>
                          <a:xfrm>
                            <a:off x="3343253" y="864374"/>
                            <a:ext cx="1337314" cy="295947"/>
                          </a:xfrm>
                          <a:prstGeom prst="rect">
                            <a:avLst/>
                          </a:prstGeom>
                          <a:noFill/>
                          <a:ln>
                            <a:solidFill>
                              <a:sysClr val="windowText" lastClr="000000"/>
                            </a:solid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Stewardship</w:t>
                              </w:r>
                            </w:p>
                          </w:txbxContent>
                        </wps:txbx>
                        <wps:bodyPr wrap="square" rtlCol="0">
                          <a:spAutoFit/>
                        </wps:bodyPr>
                      </wps:wsp>
                      <wps:wsp>
                        <wps:cNvPr id="6" name="TextBox 7"/>
                        <wps:cNvSpPr txBox="1"/>
                        <wps:spPr>
                          <a:xfrm>
                            <a:off x="4967298" y="864430"/>
                            <a:ext cx="1600205" cy="295947"/>
                          </a:xfrm>
                          <a:prstGeom prst="rect">
                            <a:avLst/>
                          </a:prstGeom>
                          <a:noFill/>
                          <a:ln>
                            <a:solidFill>
                              <a:sysClr val="windowText" lastClr="000000"/>
                            </a:solid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Environmentalism</w:t>
                              </w:r>
                            </w:p>
                          </w:txbxContent>
                        </wps:txbx>
                        <wps:bodyPr wrap="square" rtlCol="0">
                          <a:spAutoFit/>
                        </wps:bodyPr>
                      </wps:wsp>
                      <wps:wsp>
                        <wps:cNvPr id="7" name="Straight Arrow Connector 7"/>
                        <wps:cNvCnPr/>
                        <wps:spPr>
                          <a:xfrm flipV="1">
                            <a:off x="1440158" y="295935"/>
                            <a:ext cx="477353" cy="568493"/>
                          </a:xfrm>
                          <a:prstGeom prst="straightConnector1">
                            <a:avLst/>
                          </a:prstGeom>
                          <a:noFill/>
                          <a:ln w="19050" cap="flat" cmpd="sng" algn="ctr">
                            <a:solidFill>
                              <a:sysClr val="windowText" lastClr="000000"/>
                            </a:solidFill>
                            <a:prstDash val="solid"/>
                            <a:tailEnd type="triangle" w="lg" len="lg"/>
                          </a:ln>
                          <a:effectLst/>
                        </wps:spPr>
                        <wps:bodyPr/>
                      </wps:wsp>
                      <wps:wsp>
                        <wps:cNvPr id="8" name="Straight Arrow Connector 8"/>
                        <wps:cNvCnPr/>
                        <wps:spPr>
                          <a:xfrm>
                            <a:off x="1440157" y="1160296"/>
                            <a:ext cx="493288" cy="561482"/>
                          </a:xfrm>
                          <a:prstGeom prst="straightConnector1">
                            <a:avLst/>
                          </a:prstGeom>
                          <a:noFill/>
                          <a:ln w="19050" cap="flat" cmpd="sng" algn="ctr">
                            <a:solidFill>
                              <a:sysClr val="windowText" lastClr="000000"/>
                            </a:solidFill>
                            <a:prstDash val="solid"/>
                            <a:tailEnd type="triangle" w="lg" len="lg"/>
                          </a:ln>
                          <a:effectLst/>
                        </wps:spPr>
                        <wps:bodyPr/>
                      </wps:wsp>
                      <wps:wsp>
                        <wps:cNvPr id="9" name="Straight Arrow Connector 9"/>
                        <wps:cNvCnPr>
                          <a:endCxn id="5" idx="0"/>
                        </wps:cNvCnPr>
                        <wps:spPr>
                          <a:xfrm>
                            <a:off x="3069646" y="295941"/>
                            <a:ext cx="942264" cy="568433"/>
                          </a:xfrm>
                          <a:prstGeom prst="straightConnector1">
                            <a:avLst/>
                          </a:prstGeom>
                          <a:noFill/>
                          <a:ln w="19050" cap="flat" cmpd="sng" algn="ctr">
                            <a:solidFill>
                              <a:sysClr val="windowText" lastClr="000000"/>
                            </a:solidFill>
                            <a:prstDash val="solid"/>
                            <a:tailEnd type="triangle" w="lg" len="lg"/>
                          </a:ln>
                          <a:effectLst/>
                        </wps:spPr>
                        <wps:bodyPr/>
                      </wps:wsp>
                      <wps:wsp>
                        <wps:cNvPr id="10" name="Straight Arrow Connector 10"/>
                        <wps:cNvCnPr>
                          <a:endCxn id="5" idx="2"/>
                        </wps:cNvCnPr>
                        <wps:spPr>
                          <a:xfrm flipV="1">
                            <a:off x="3357696" y="1160321"/>
                            <a:ext cx="654214" cy="581571"/>
                          </a:xfrm>
                          <a:prstGeom prst="straightConnector1">
                            <a:avLst/>
                          </a:prstGeom>
                          <a:noFill/>
                          <a:ln w="19050" cap="flat" cmpd="sng" algn="ctr">
                            <a:solidFill>
                              <a:sysClr val="windowText" lastClr="000000"/>
                            </a:solidFill>
                            <a:prstDash val="solid"/>
                            <a:tailEnd type="triangle" w="lg" len="lg"/>
                          </a:ln>
                          <a:effectLst/>
                        </wps:spPr>
                        <wps:bodyPr/>
                      </wps:wsp>
                      <wps:wsp>
                        <wps:cNvPr id="11" name="Straight Arrow Connector 11"/>
                        <wps:cNvCnPr>
                          <a:stCxn id="5" idx="3"/>
                          <a:endCxn id="6" idx="1"/>
                        </wps:cNvCnPr>
                        <wps:spPr>
                          <a:xfrm>
                            <a:off x="4680567" y="1012347"/>
                            <a:ext cx="286732" cy="56"/>
                          </a:xfrm>
                          <a:prstGeom prst="straightConnector1">
                            <a:avLst/>
                          </a:prstGeom>
                          <a:noFill/>
                          <a:ln w="19050" cap="flat" cmpd="sng" algn="ctr">
                            <a:solidFill>
                              <a:sysClr val="windowText" lastClr="000000"/>
                            </a:solidFill>
                            <a:prstDash val="solid"/>
                            <a:tailEnd type="triangle" w="lg" len="lg"/>
                          </a:ln>
                          <a:effectLst/>
                        </wps:spPr>
                        <wps:bodyPr/>
                      </wps:wsp>
                      <wps:wsp>
                        <wps:cNvPr id="12" name="Straight Arrow Connector 12"/>
                        <wps:cNvCnPr>
                          <a:endCxn id="6" idx="0"/>
                        </wps:cNvCnPr>
                        <wps:spPr>
                          <a:xfrm>
                            <a:off x="3069352" y="162314"/>
                            <a:ext cx="2698426" cy="702134"/>
                          </a:xfrm>
                          <a:prstGeom prst="straightConnector1">
                            <a:avLst/>
                          </a:prstGeom>
                          <a:noFill/>
                          <a:ln w="19050" cap="flat" cmpd="sng" algn="ctr">
                            <a:solidFill>
                              <a:sysClr val="windowText" lastClr="000000"/>
                            </a:solidFill>
                            <a:prstDash val="solid"/>
                            <a:tailEnd type="triangle" w="lg" len="lg"/>
                          </a:ln>
                          <a:effectLst/>
                        </wps:spPr>
                        <wps:bodyPr/>
                      </wps:wsp>
                      <wps:wsp>
                        <wps:cNvPr id="14" name="Straight Arrow Connector 14"/>
                        <wps:cNvCnPr>
                          <a:stCxn id="4" idx="3"/>
                          <a:endCxn id="6" idx="2"/>
                        </wps:cNvCnPr>
                        <wps:spPr>
                          <a:xfrm flipV="1">
                            <a:off x="3357699" y="1160377"/>
                            <a:ext cx="2409702" cy="709342"/>
                          </a:xfrm>
                          <a:prstGeom prst="straightConnector1">
                            <a:avLst/>
                          </a:prstGeom>
                          <a:noFill/>
                          <a:ln w="19050" cap="flat" cmpd="sng" algn="ctr">
                            <a:solidFill>
                              <a:sysClr val="windowText" lastClr="000000"/>
                            </a:solidFill>
                            <a:prstDash val="solid"/>
                            <a:tailEnd type="triangle" w="lg" len="lg"/>
                          </a:ln>
                          <a:effectLst/>
                        </wps:spPr>
                        <wps:bodyPr/>
                      </wps:wsp>
                      <wps:wsp>
                        <wps:cNvPr id="15" name="Straight Arrow Connector 15"/>
                        <wps:cNvCnPr>
                          <a:stCxn id="3" idx="2"/>
                          <a:endCxn id="4" idx="0"/>
                        </wps:cNvCnPr>
                        <wps:spPr>
                          <a:xfrm>
                            <a:off x="2493461" y="295947"/>
                            <a:ext cx="144145" cy="1425798"/>
                          </a:xfrm>
                          <a:prstGeom prst="straightConnector1">
                            <a:avLst/>
                          </a:prstGeom>
                          <a:noFill/>
                          <a:ln w="19050" cap="flat" cmpd="sng" algn="ctr">
                            <a:solidFill>
                              <a:sysClr val="windowText" lastClr="000000"/>
                            </a:solidFill>
                            <a:prstDash val="solid"/>
                            <a:tailEnd type="triangle" w="lg" len="lg"/>
                          </a:ln>
                          <a:effectLst/>
                        </wps:spPr>
                        <wps:bodyPr/>
                      </wps:wsp>
                      <wps:wsp>
                        <wps:cNvPr id="16" name="TextBox 9"/>
                        <wps:cNvSpPr txBox="1"/>
                        <wps:spPr>
                          <a:xfrm>
                            <a:off x="4468084" y="1643531"/>
                            <a:ext cx="279401" cy="295947"/>
                          </a:xfrm>
                          <a:prstGeom prst="rect">
                            <a:avLst/>
                          </a:prstGeom>
                          <a:noFill/>
                        </wps:spPr>
                        <wps:txbx>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wps:txbx>
                        <wps:bodyPr wrap="square" rtlCol="0">
                          <a:spAutoFit/>
                        </wps:bodyPr>
                      </wps:wsp>
                      <wps:wsp>
                        <wps:cNvPr id="17" name="TextBox 20"/>
                        <wps:cNvSpPr txBox="1"/>
                        <wps:spPr>
                          <a:xfrm>
                            <a:off x="2537473" y="750573"/>
                            <a:ext cx="363856" cy="295947"/>
                          </a:xfrm>
                          <a:prstGeom prst="rect">
                            <a:avLst/>
                          </a:prstGeom>
                          <a:noFill/>
                        </wps:spPr>
                        <wps:txbx>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wps:txbx>
                        <wps:bodyPr wrap="square" rtlCol="0">
                          <a:spAutoFit/>
                        </wps:bodyPr>
                      </wps:wsp>
                      <wps:wsp>
                        <wps:cNvPr id="18" name="TextBox 22"/>
                        <wps:cNvSpPr txBox="1"/>
                        <wps:spPr>
                          <a:xfrm>
                            <a:off x="4104228" y="162188"/>
                            <a:ext cx="363856" cy="295947"/>
                          </a:xfrm>
                          <a:prstGeom prst="rect">
                            <a:avLst/>
                          </a:prstGeom>
                          <a:noFill/>
                        </wps:spPr>
                        <wps:txbx>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wps:txbx>
                        <wps:bodyPr wrap="square" rtlCol="0">
                          <a:spAutoFit/>
                        </wps:bodyPr>
                      </wps:wsp>
                      <wps:wsp>
                        <wps:cNvPr id="19" name="TextBox 23"/>
                        <wps:cNvSpPr txBox="1"/>
                        <wps:spPr>
                          <a:xfrm>
                            <a:off x="3540764" y="1445983"/>
                            <a:ext cx="363856" cy="295947"/>
                          </a:xfrm>
                          <a:prstGeom prst="rect">
                            <a:avLst/>
                          </a:prstGeom>
                          <a:noFill/>
                        </wps:spPr>
                        <wps:txbx>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wps:txbx>
                        <wps:bodyPr wrap="square" rtlCol="0">
                          <a:spAutoFit/>
                        </wps:bodyPr>
                      </wps:wsp>
                      <wps:wsp>
                        <wps:cNvPr id="20" name="TextBox 25"/>
                        <wps:cNvSpPr txBox="1"/>
                        <wps:spPr>
                          <a:xfrm>
                            <a:off x="3445665" y="380389"/>
                            <a:ext cx="363856" cy="295947"/>
                          </a:xfrm>
                          <a:prstGeom prst="rect">
                            <a:avLst/>
                          </a:prstGeom>
                          <a:noFill/>
                        </wps:spPr>
                        <wps:txbx>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wps:txbx>
                        <wps:bodyPr wrap="square" rtlCol="0">
                          <a:spAutoFit/>
                        </wps:bodyPr>
                      </wps:wsp>
                      <wps:wsp>
                        <wps:cNvPr id="21" name="TextBox 26"/>
                        <wps:cNvSpPr txBox="1"/>
                        <wps:spPr>
                          <a:xfrm>
                            <a:off x="4676807" y="657378"/>
                            <a:ext cx="226696" cy="295947"/>
                          </a:xfrm>
                          <a:prstGeom prst="rect">
                            <a:avLst/>
                          </a:prstGeom>
                          <a:noFill/>
                        </wps:spPr>
                        <wps:txbx>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wps:txbx>
                        <wps:bodyPr wrap="square" rtlCol="0">
                          <a:spAutoFit/>
                        </wps:bodyPr>
                      </wps:wsp>
                      <wps:wsp>
                        <wps:cNvPr id="22" name="TextBox 27"/>
                        <wps:cNvSpPr txBox="1"/>
                        <wps:spPr>
                          <a:xfrm>
                            <a:off x="648072" y="385613"/>
                            <a:ext cx="1440184" cy="295947"/>
                          </a:xfrm>
                          <a:prstGeom prst="rect">
                            <a:avLst/>
                          </a:prstGeom>
                          <a:noFill/>
                          <a:ln>
                            <a:no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Literal</w:t>
                              </w:r>
                            </w:p>
                          </w:txbxContent>
                        </wps:txbx>
                        <wps:bodyPr wrap="square" rtlCol="0">
                          <a:spAutoFit/>
                        </wps:bodyPr>
                      </wps:wsp>
                      <wps:wsp>
                        <wps:cNvPr id="23" name="TextBox 28"/>
                        <wps:cNvSpPr txBox="1"/>
                        <wps:spPr>
                          <a:xfrm>
                            <a:off x="477361" y="1392991"/>
                            <a:ext cx="1440184" cy="295947"/>
                          </a:xfrm>
                          <a:prstGeom prst="rect">
                            <a:avLst/>
                          </a:prstGeom>
                          <a:noFill/>
                          <a:ln>
                            <a:noFill/>
                          </a:ln>
                        </wps:spPr>
                        <wps:txbx>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Symbolic</w:t>
                              </w:r>
                            </w:p>
                          </w:txbxContent>
                        </wps:txbx>
                        <wps:bodyPr wrap="square" rtlCol="0">
                          <a:spAutoFit/>
                        </wps:bodyPr>
                      </wps:wsp>
                    </wpg:wgp>
                  </a:graphicData>
                </a:graphic>
                <wp14:sizeRelH relativeFrom="margin">
                  <wp14:pctWidth>0</wp14:pctWidth>
                </wp14:sizeRelH>
              </wp:anchor>
            </w:drawing>
          </mc:Choice>
          <mc:Fallback>
            <w:pict>
              <v:group id="Group 12" o:spid="_x0000_s1026" style="position:absolute;margin-left:-52.6pt;margin-top:5.05pt;width:517.1pt;height:158.85pt;z-index:251659264;mso-width-relative:margin" coordsize="65675,2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">
                <v:shapetype id="_x0000_t202" coordsize="21600,21600" o:spt="202" path="m,l,21600r21600,l21600,xe">
                  <v:stroke joinstyle="miter"/>
                  <v:path gradientshapeok="t" o:connecttype="rect"/>
                </v:shapetype>
                <v:shape id="TextBox 3" o:spid="_x0000_s1027" type="#_x0000_t202" style="position:absolute;top:8643;width:14401;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n6sAA&#10;AADaAAAADwAAAGRycy9kb3ducmV2LnhtbESPQWsCMRSE74L/ITyhN80qrdjVKKUgKD1V7f2xee6m&#10;TV6WJKvrvzeC0OMwM98wq03vrLhQiMazgumkAEFceW24VnA6bscLEDEha7SeScGNImzWw8EKS+2v&#10;/E2XQ6pFhnAsUUGTUltKGauGHMaJb4mzd/bBYcoy1FIHvGa4s3JWFHPp0HBeaLClz4aqv0PnFLwb&#10;M0Vri9/wxa+d7+b7n3b/ptTLqP9YgkjUp//ws73TCmbwuJJvgF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Jn6sAAAADaAAAADwAAAAAAAAAAAAAAAACYAgAAZHJzL2Rvd25y&#10;ZXYueG1sUEsFBgAAAAAEAAQA9QAAAIUDAAAAAA==&#10;" filled="f" strokecolor="windowText">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Interpretation</w:t>
                        </w:r>
                      </w:p>
                    </w:txbxContent>
                  </v:textbox>
                </v:shape>
                <v:shape id="TextBox 4" o:spid="_x0000_s1028" type="#_x0000_t202" style="position:absolute;left:19175;width:11519;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7CccEA&#10;AADaAAAADwAAAGRycy9kb3ducmV2LnhtbESPT2sCMRTE7wW/Q3hCbzWrbUVXo0ihUPFU/9wfm+du&#10;NHlZkqxuv30jFHocZuY3zHLdOytuFKLxrGA8KkAQV14brhUcD58vMxAxIWu0nknBD0VYrwZPSyy1&#10;v/M33fapFhnCsUQFTUptKWWsGnIYR74lzt7ZB4cpy1BLHfCe4c7KSVFMpUPDeaHBlj4aqq77zimY&#10;GzNGa4tL2PFb57vp9tRu35V6HvabBYhEffoP/7W/tIJXeFz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ewnHBAAAA2gAAAA8AAAAAAAAAAAAAAAAAmAIAAGRycy9kb3du&#10;cmV2LnhtbFBLBQYAAAAABAAEAPUAAACGAwAAAAA=&#10;" filled="f" strokecolor="windowText">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Dominion</w:t>
                        </w:r>
                      </w:p>
                    </w:txbxContent>
                  </v:textbox>
                </v:shape>
                <v:shape id="TextBox 5" o:spid="_x0000_s1029" type="#_x0000_t202" style="position:absolute;left:19175;top:17217;width:14401;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cEA&#10;AADaAAAADwAAAGRycy9kb3ducmV2LnhtbESPQWsCMRSE7wX/Q3hCbzW7otKuZqUUhIqnant/bJ67&#10;aZOXJcnq+u9NodDjMDPfMJvt6Ky4UIjGs4JyVoAgbrw23Cr4PO2enkHEhKzReiYFN4qwrScPG6y0&#10;v/IHXY6pFRnCsUIFXUp9JWVsOnIYZ74nzt7ZB4cpy9BKHfCa4c7KeVGspEPDeaHDnt46an6Og1Pw&#10;YkyJ1hbf4cCLwQ+r/Ve/Xyr1OB1f1yASjek//Nd+1woW8Hsl3wB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WgXBAAAA2gAAAA8AAAAAAAAAAAAAAAAAmAIAAGRycy9kb3du&#10;cmV2LnhtbFBLBQYAAAAABAAEAPUAAACGAwAAAAA=&#10;" filled="f" strokecolor="windowText">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Sacramental</w:t>
                        </w:r>
                      </w:p>
                    </w:txbxContent>
                  </v:textbox>
                </v:shape>
                <v:shape id="TextBox 6" o:spid="_x0000_s1030" type="#_x0000_t202" style="position:absolute;left:33432;top:8643;width:13373;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v/nsEA&#10;AADaAAAADwAAAGRycy9kb3ducmV2LnhtbESPQWsCMRSE7wX/Q3iCt5pdqdKuZqUUhEpPant/bJ67&#10;aZOXJcnq+u+bQsHjMDPfMJvt6Ky4UIjGs4JyXoAgbrw23Cr4PO0en0HEhKzReiYFN4qwrScPG6y0&#10;v/KBLsfUigzhWKGCLqW+kjI2HTmMc98TZ+/sg8OUZWilDnjNcGfloihW0qHhvNBhT28dNT/HwSl4&#10;MaZEa4vv8MFPgx9W+69+v1RqNh1f1yASjeke/m+/awVL+LuSb4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7/57BAAAA2gAAAA8AAAAAAAAAAAAAAAAAmAIAAGRycy9kb3du&#10;cmV2LnhtbFBLBQYAAAAABAAEAPUAAACGAwAAAAA=&#10;" filled="f" strokecolor="windowText">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Stewardship</w:t>
                        </w:r>
                      </w:p>
                    </w:txbxContent>
                  </v:textbox>
                </v:shape>
                <v:shape id="TextBox 7" o:spid="_x0000_s1031" type="#_x0000_t202" style="position:absolute;left:49672;top:8644;width:16003;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lh6cAA&#10;AADaAAAADwAAAGRycy9kb3ducmV2LnhtbESPQWsCMRSE74X+h/AK3mpWsUu7GqUIgtKTtr0/Nq+7&#10;scnLkmR1/fdGEDwOM/MNs1gNzooThWg8K5iMCxDEtdeGGwU/35vXdxAxIWu0nknBhSKsls9PC6y0&#10;P/OeTofUiAzhWKGCNqWukjLWLTmMY98RZ+/PB4cpy9BIHfCc4c7KaVGU0qHhvNBiR+uW6v9D7xR8&#10;GDNBa4tj+OJZ7/ty99vt3pQavQyfcxCJhvQI39tbraCE25V8A+Ty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lh6cAAAADaAAAADwAAAAAAAAAAAAAAAACYAgAAZHJzL2Rvd25y&#10;ZXYueG1sUEsFBgAAAAAEAAQA9QAAAIUDAAAAAA==&#10;" filled="f" strokecolor="windowText">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Environmentalism</w:t>
                        </w:r>
                      </w:p>
                    </w:txbxContent>
                  </v:textbox>
                </v:shape>
                <v:shapetype id="_x0000_t32" coordsize="21600,21600" o:spt="32" o:oned="t" path="m,l21600,21600e" filled="f">
                  <v:path arrowok="t" fillok="f" o:connecttype="none"/>
                  <o:lock v:ext="edit" shapetype="t"/>
                </v:shapetype>
                <v:shape id="Straight Arrow Connector 7" o:spid="_x0000_s1032" type="#_x0000_t32" style="position:absolute;left:14401;top:2959;width:4774;height:56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ZpjsYAAADaAAAADwAAAGRycy9kb3ducmV2LnhtbESPT2sCMRTE74V+h/AK3mrWalW2RikV&#10;q3gQ/7TQ42Pzuru4eVmSdF399EYoeBxm5jfMZNaaSjTkfGlZQa+bgCDOrC45V/B1WDyPQfiArLGy&#10;TArO5GE2fXyYYKrtiXfU7EMuIoR9igqKEOpUSp8VZNB3bU0cvV/rDIYoXS61w1OEm0q+JMlQGiw5&#10;LhRY00dB2XH/ZxSEn2N/9bodDebL5nPtNpfc9b63SnWe2vc3EIHacA//t1dawQhuV+IN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GaY7GAAAA2gAAAA8AAAAAAAAA&#10;AAAAAAAAoQIAAGRycy9kb3ducmV2LnhtbFBLBQYAAAAABAAEAPkAAACUAwAAAAA=&#10;" strokecolor="windowText" strokeweight="1.5pt">
                  <v:stroke endarrow="block" endarrowwidth="wide" endarrowlength="long"/>
                </v:shape>
                <v:shape id="Straight Arrow Connector 8" o:spid="_x0000_s1033" type="#_x0000_t32" style="position:absolute;left:14401;top:11602;width:4933;height:5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OVL8AAADaAAAADwAAAGRycy9kb3ducmV2LnhtbERPTU8CMRC9m/gfmjHhJl05EFgpxBhJ&#10;wHgBvXibbIfthu100w5l8dfbg4nHl/e92oy+V5li6gIbeJpWoIibYDtuDXx9bh8XoJIgW+wDk4Eb&#10;Jdis7+9WWNtw5QPlo7SqhHCq0YATGWqtU+PIY5qGgbhwpxA9SoGx1TbitYT7Xs+qaq49dlwaHA70&#10;6qg5Hy/ewEeO+Wd5IxFHb8133s8XEd+NmTyML8+ghEb5F/+5d9ZA2VqulBug1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iOVL8AAADaAAAADwAAAAAAAAAAAAAAAACh&#10;AgAAZHJzL2Rvd25yZXYueG1sUEsFBgAAAAAEAAQA+QAAAI0DAAAAAA==&#10;" strokecolor="windowText" strokeweight="1.5pt">
                  <v:stroke endarrow="block" endarrowwidth="wide" endarrowlength="long"/>
                </v:shape>
                <v:shape id="Straight Arrow Connector 9" o:spid="_x0000_s1034" type="#_x0000_t32" style="position:absolute;left:30696;top:2959;width:9423;height:5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rz8IAAADaAAAADwAAAGRycy9kb3ducmV2LnhtbESPT0sDMRTE7wW/Q3iCtzarh9KuTYuI&#10;ghYv/XPx9tg8N4ublyV5ptt+eiMIPQ4z8xtmtRl9rzLF1AU2cD+rQBE3wXbcGjgeXqcLUEmQLfaB&#10;ycCZEmzWN5MV1jaceEd5L60qEE41GnAiQ611ahx5TLMwEBfvK0SPUmRstY14KnDf64eqmmuPHZcF&#10;hwM9O2q+9z/ewEeO+bI8k4ijl+Yzv88XEbfG3N2OT4+ghEa5hv/bb9bAEv6ulBu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rz8IAAADaAAAADwAAAAAAAAAAAAAA&#10;AAChAgAAZHJzL2Rvd25yZXYueG1sUEsFBgAAAAAEAAQA+QAAAJADAAAAAA==&#10;" strokecolor="windowText" strokeweight="1.5pt">
                  <v:stroke endarrow="block" endarrowwidth="wide" endarrowlength="long"/>
                </v:shape>
                <v:shape id="Straight Arrow Connector 10" o:spid="_x0000_s1035" type="#_x0000_t32" style="position:absolute;left:33576;top:11603;width:6543;height:58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8GMXscAAADbAAAADwAAAGRycy9kb3ducmV2LnhtbESPQU/CQBCF7yb8h82YeJMtokgKCyES&#10;lXAgCJpwnHTHtqE72+yupfrrnYOJt5m8N+99M1/2rlEdhVh7NjAaZqCIC29rLg28H59vp6BiQrbY&#10;eCYD3xRhuRhczTG3/sJv1B1SqSSEY44GqpTaXOtYVOQwDn1LLNqnDw6TrKHUNuBFwl2j77Jsoh3W&#10;LA0VtvRUUXE+fDkD6XQebx72j/fr1+5lG3Y/ZRh97I25ue5XM1CJ+vRv/rveWMEXevlFBt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wYxexwAAANsAAAAPAAAAAAAA&#10;AAAAAAAAAKECAABkcnMvZG93bnJldi54bWxQSwUGAAAAAAQABAD5AAAAlQMAAAAA&#10;" strokecolor="windowText" strokeweight="1.5pt">
                  <v:stroke endarrow="block" endarrowwidth="wide" endarrowlength="long"/>
                </v:shape>
                <v:shape id="Straight Arrow Connector 11" o:spid="_x0000_s1036" type="#_x0000_t32" style="position:absolute;left:46805;top:10123;width:286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eisAAAADbAAAADwAAAGRycy9kb3ducmV2LnhtbERPTUsDMRC9C/6HMEJvNtseSl2bFhGF&#10;Vry0evE2bMbN4mayJNN0219vhIK3ebzPWW1G36tMMXWBDcymFSjiJtiOWwOfH6/3S1BJkC32gcnA&#10;mRJs1rc3K6xtOPGe8kFaVUI41WjAiQy11qlx5DFNw0BcuO8QPUqBsdU24qmE+17Pq2qhPXZcGhwO&#10;9Oyo+TkcvYH3HPPl4Uwijl6ar7xbLCO+GTO5G58eQQmN8i++ure2zJ/B3y/lAL3+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MMXorAAAAA2wAAAA8AAAAAAAAAAAAAAAAA&#10;oQIAAGRycy9kb3ducmV2LnhtbFBLBQYAAAAABAAEAPkAAACOAwAAAAA=&#10;" strokecolor="windowText" strokeweight="1.5pt">
                  <v:stroke endarrow="block" endarrowwidth="wide" endarrowlength="long"/>
                </v:shape>
                <v:shape id="Straight Arrow Connector 12" o:spid="_x0000_s1037" type="#_x0000_t32" style="position:absolute;left:30693;top:1623;width:26984;height:7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7A/cAAAADbAAAADwAAAGRycy9kb3ducmV2LnhtbERPTUsDMRC9C/6HMII3m7WHUtempRQF&#10;lV5se/E2bKabpZvJkozp1l9vCoK3ebzPWaxG36tMMXWBDTxOKlDETbAdtwYO+9eHOagkyBb7wGTg&#10;QglWy9ubBdY2nPmT8k5aVUI41WjAiQy11qlx5DFNwkBcuGOIHqXA2Gob8VzCfa+nVTXTHjsuDQ4H&#10;2jhqTrtvb2CbY/55upCIo5fmK7/P5hE/jLm/G9fPoIRG+Rf/ud9smT+F6y/lAL3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ewP3AAAAA2wAAAA8AAAAAAAAAAAAAAAAA&#10;oQIAAGRycy9kb3ducmV2LnhtbFBLBQYAAAAABAAEAPkAAACOAwAAAAA=&#10;" strokecolor="windowText" strokeweight="1.5pt">
                  <v:stroke endarrow="block" endarrowwidth="wide" endarrowlength="long"/>
                </v:shape>
                <v:shape id="Straight Arrow Connector 14" o:spid="_x0000_s1038" type="#_x0000_t32" style="position:absolute;left:33576;top:11603;width:24098;height:70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KXcQAAADbAAAADwAAAGRycy9kb3ducmV2LnhtbERPS2sCMRC+C/0PYQreNGvVKlujlBYf&#10;eChWLfQ4bKa7i5vJksR17a83BaG3+fieM1u0phINOV9aVjDoJyCIM6tLzhUcD8veFIQPyBory6Tg&#10;Sh4W84fODFNtL/xJzT7kIoawT1FBEUKdSumzggz6vq2JI/djncEQoculdniJ4aaST0nyLA2WHBsK&#10;rOmtoOy0PxsF4fs03Ix3k9H7ullt3cdv7gZfO6W6j+3rC4hAbfgX390bHeeP4O+XeI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opdxAAAANsAAAAPAAAAAAAAAAAA&#10;AAAAAKECAABkcnMvZG93bnJldi54bWxQSwUGAAAAAAQABAD5AAAAkgMAAAAA&#10;" strokecolor="windowText" strokeweight="1.5pt">
                  <v:stroke endarrow="block" endarrowwidth="wide" endarrowlength="long"/>
                </v:shape>
                <v:shape id="Straight Arrow Connector 15" o:spid="_x0000_s1039" type="#_x0000_t32" style="position:absolute;left:24934;top:2959;width:1442;height:14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YicAAAADbAAAADwAAAGRycy9kb3ducmV2LnhtbERPTUsDMRC9C/6HMEJvNmvBUtemRaQF&#10;K16sXrwNm3GzuJksyTTd9tc3guBtHu9zluvR9ypTTF1gA3fTChRxE2zHrYHPj+3tAlQSZIt9YDJw&#10;ogTr1fXVEmsbjvxOeS+tKiGcajTgRIZa69Q48pimYSAu3HeIHqXA2Gob8VjCfa9nVTXXHjsuDQ4H&#10;enbU/OwP3sBbjvn8cCIRR5vmK+/mi4ivxkxuxqdHUEKj/Iv/3C+2zL+H31/KAXp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w3WInAAAAA2wAAAA8AAAAAAAAAAAAAAAAA&#10;oQIAAGRycy9kb3ducmV2LnhtbFBLBQYAAAAABAAEAPkAAACOAwAAAAA=&#10;" strokecolor="windowText" strokeweight="1.5pt">
                  <v:stroke endarrow="block" endarrowwidth="wide" endarrowlength="long"/>
                </v:shape>
                <v:shape id="TextBox 9" o:spid="_x0000_s1040" type="#_x0000_t202" style="position:absolute;left:44680;top:16435;width:2794;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v:textbox>
                </v:shape>
                <v:shape id="TextBox 20" o:spid="_x0000_s1041" type="#_x0000_t202" style="position:absolute;left:25374;top:7505;width:3639;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v:textbox>
                </v:shape>
                <v:shape id="TextBox 22" o:spid="_x0000_s1042" type="#_x0000_t202" style="position:absolute;left:41042;top:1621;width:3638;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v:textbox>
                </v:shape>
                <v:shape id="TextBox 23" o:spid="_x0000_s1043" type="#_x0000_t202" style="position:absolute;left:35407;top:14459;width:3639;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v:textbox>
                </v:shape>
                <v:shape id="TextBox 25" o:spid="_x0000_s1044" type="#_x0000_t202" style="position:absolute;left:34456;top:3803;width:3639;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471FDB" w:rsidRPr="006D605C" w:rsidRDefault="00471FDB" w:rsidP="00A635D7">
                        <w:pPr>
                          <w:pStyle w:val="NormalWeb"/>
                          <w:spacing w:before="0" w:beforeAutospacing="0" w:after="0" w:afterAutospacing="0"/>
                          <w:rPr>
                            <w:sz w:val="28"/>
                            <w:szCs w:val="28"/>
                          </w:rPr>
                        </w:pPr>
                        <w:r w:rsidRPr="006D605C">
                          <w:rPr>
                            <w:color w:val="000000" w:themeColor="text1"/>
                            <w:kern w:val="24"/>
                            <w:sz w:val="28"/>
                            <w:szCs w:val="28"/>
                          </w:rPr>
                          <w:t>-</w:t>
                        </w:r>
                      </w:p>
                    </w:txbxContent>
                  </v:textbox>
                </v:shape>
                <v:shape id="TextBox 26" o:spid="_x0000_s1045" type="#_x0000_t202" style="position:absolute;left:46768;top:6573;width:2267;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471FDB" w:rsidRPr="006D605C" w:rsidRDefault="00471FDB" w:rsidP="00A635D7">
                        <w:pPr>
                          <w:pStyle w:val="NormalWeb"/>
                          <w:spacing w:before="0" w:beforeAutospacing="0" w:after="0" w:afterAutospacing="0"/>
                          <w:rPr>
                            <w:b/>
                            <w:sz w:val="28"/>
                            <w:szCs w:val="28"/>
                          </w:rPr>
                        </w:pPr>
                        <w:r w:rsidRPr="006D605C">
                          <w:rPr>
                            <w:b/>
                            <w:color w:val="000000" w:themeColor="text1"/>
                            <w:kern w:val="24"/>
                            <w:sz w:val="28"/>
                            <w:szCs w:val="28"/>
                          </w:rPr>
                          <w:t>+</w:t>
                        </w:r>
                      </w:p>
                    </w:txbxContent>
                  </v:textbox>
                </v:shape>
                <v:shape id="TextBox 27" o:spid="_x0000_s1046" type="#_x0000_t202" style="position:absolute;left:6480;top:3856;width:14402;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Literal</w:t>
                        </w:r>
                      </w:p>
                    </w:txbxContent>
                  </v:textbox>
                </v:shape>
                <v:shape id="TextBox 28" o:spid="_x0000_s1047" type="#_x0000_t202" style="position:absolute;left:4773;top:13929;width:14402;height:2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471FDB" w:rsidRPr="006D605C" w:rsidRDefault="00471FDB" w:rsidP="00A635D7">
                        <w:pPr>
                          <w:pStyle w:val="NormalWeb"/>
                          <w:spacing w:before="0" w:beforeAutospacing="0" w:after="0" w:afterAutospacing="0"/>
                          <w:jc w:val="center"/>
                          <w:rPr>
                            <w:sz w:val="28"/>
                            <w:szCs w:val="28"/>
                          </w:rPr>
                        </w:pPr>
                        <w:r w:rsidRPr="006D605C">
                          <w:rPr>
                            <w:color w:val="000000" w:themeColor="text1"/>
                            <w:kern w:val="24"/>
                            <w:sz w:val="28"/>
                            <w:szCs w:val="28"/>
                          </w:rPr>
                          <w:t>Symbolic</w:t>
                        </w:r>
                      </w:p>
                    </w:txbxContent>
                  </v:textbox>
                </v:shape>
              </v:group>
            </w:pict>
          </mc:Fallback>
        </mc:AlternateContent>
      </w: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r w:rsidRPr="00083DAC">
        <w:rPr>
          <w:rFonts w:cs="Times New Roman"/>
          <w:szCs w:val="24"/>
        </w:rPr>
        <w:br w:type="page"/>
      </w:r>
      <w:r w:rsidRPr="00083DAC">
        <w:rPr>
          <w:rFonts w:cs="Times New Roman"/>
          <w:szCs w:val="24"/>
        </w:rPr>
        <w:lastRenderedPageBreak/>
        <w:t xml:space="preserve">Figure 2: Path diagram with standardised regression coefficients.  </w:t>
      </w:r>
    </w:p>
    <w:p w:rsidR="00471FDB" w:rsidRPr="00083DAC" w:rsidRDefault="00471FDB">
      <w:pPr>
        <w:rPr>
          <w:rFonts w:cs="Times New Roman"/>
          <w:szCs w:val="24"/>
        </w:rPr>
      </w:pPr>
    </w:p>
    <w:p w:rsidR="00471FDB" w:rsidRPr="00083DAC" w:rsidRDefault="00471FDB">
      <w:pPr>
        <w:rPr>
          <w:rFonts w:cs="Times New Roman"/>
          <w:szCs w:val="24"/>
        </w:rPr>
      </w:pPr>
      <w:r w:rsidRPr="00083DAC">
        <w:rPr>
          <w:noProof/>
          <w:lang w:eastAsia="en-GB"/>
        </w:rPr>
        <mc:AlternateContent>
          <mc:Choice Requires="wpg">
            <w:drawing>
              <wp:anchor distT="0" distB="0" distL="114300" distR="114300" simplePos="0" relativeHeight="251660288" behindDoc="0" locked="0" layoutInCell="1" allowOverlap="1" wp14:anchorId="753AFDDC" wp14:editId="7329E7F1">
                <wp:simplePos x="0" y="0"/>
                <wp:positionH relativeFrom="column">
                  <wp:posOffset>-683269</wp:posOffset>
                </wp:positionH>
                <wp:positionV relativeFrom="paragraph">
                  <wp:posOffset>99060</wp:posOffset>
                </wp:positionV>
                <wp:extent cx="7112644" cy="3002280"/>
                <wp:effectExtent l="19050" t="0" r="0" b="0"/>
                <wp:wrapNone/>
                <wp:docPr id="265" name="Group 1042"/>
                <wp:cNvGraphicFramePr/>
                <a:graphic xmlns:a="http://schemas.openxmlformats.org/drawingml/2006/main">
                  <a:graphicData uri="http://schemas.microsoft.com/office/word/2010/wordprocessingGroup">
                    <wpg:wgp>
                      <wpg:cNvGrpSpPr/>
                      <wpg:grpSpPr>
                        <a:xfrm>
                          <a:off x="0" y="0"/>
                          <a:ext cx="7112644" cy="3002280"/>
                          <a:chOff x="-16519" y="0"/>
                          <a:chExt cx="7112719" cy="3002805"/>
                        </a:xfrm>
                      </wpg:grpSpPr>
                      <wps:wsp>
                        <wps:cNvPr id="266" name="TextBox 5"/>
                        <wps:cNvSpPr txBox="1"/>
                        <wps:spPr>
                          <a:xfrm>
                            <a:off x="432700" y="1001476"/>
                            <a:ext cx="83248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Literal</w:t>
                              </w:r>
                            </w:p>
                          </w:txbxContent>
                        </wps:txbx>
                        <wps:bodyPr wrap="square" rtlCol="0">
                          <a:spAutoFit/>
                        </wps:bodyPr>
                      </wps:wsp>
                      <wps:wsp>
                        <wps:cNvPr id="267" name="TextBox 6"/>
                        <wps:cNvSpPr txBox="1"/>
                        <wps:spPr>
                          <a:xfrm>
                            <a:off x="2572480" y="0"/>
                            <a:ext cx="102425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Dominion</w:t>
                              </w:r>
                            </w:p>
                          </w:txbxContent>
                        </wps:txbx>
                        <wps:bodyPr wrap="square" rtlCol="0">
                          <a:spAutoFit/>
                        </wps:bodyPr>
                      </wps:wsp>
                      <wps:wsp>
                        <wps:cNvPr id="268" name="TextBox 7"/>
                        <wps:cNvSpPr txBox="1"/>
                        <wps:spPr>
                          <a:xfrm>
                            <a:off x="2857135" y="2476784"/>
                            <a:ext cx="128079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Sacramental</w:t>
                              </w:r>
                            </w:p>
                          </w:txbxContent>
                        </wps:txbx>
                        <wps:bodyPr wrap="square" rtlCol="0">
                          <a:spAutoFit/>
                        </wps:bodyPr>
                      </wps:wsp>
                      <wps:wsp>
                        <wps:cNvPr id="269" name="TextBox 8"/>
                        <wps:cNvSpPr txBox="1"/>
                        <wps:spPr>
                          <a:xfrm>
                            <a:off x="4257429" y="1745072"/>
                            <a:ext cx="1188720"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Stewardship</w:t>
                              </w:r>
                            </w:p>
                          </w:txbxContent>
                        </wps:txbx>
                        <wps:bodyPr wrap="square" rtlCol="0">
                          <a:spAutoFit/>
                        </wps:bodyPr>
                      </wps:wsp>
                      <wps:wsp>
                        <wps:cNvPr id="270" name="TextBox 9"/>
                        <wps:cNvSpPr txBox="1"/>
                        <wps:spPr>
                          <a:xfrm>
                            <a:off x="6047574" y="941418"/>
                            <a:ext cx="89598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Concern</w:t>
                              </w:r>
                            </w:p>
                          </w:txbxContent>
                        </wps:txbx>
                        <wps:bodyPr wrap="square" rtlCol="0">
                          <a:spAutoFit/>
                        </wps:bodyPr>
                      </wps:wsp>
                      <wps:wsp>
                        <wps:cNvPr id="271" name="Straight Arrow Connector 271"/>
                        <wps:cNvCnPr/>
                        <wps:spPr>
                          <a:xfrm flipV="1">
                            <a:off x="848889" y="153889"/>
                            <a:ext cx="1723618" cy="847762"/>
                          </a:xfrm>
                          <a:prstGeom prst="straightConnector1">
                            <a:avLst/>
                          </a:prstGeom>
                          <a:noFill/>
                          <a:ln w="19050" cap="flat" cmpd="sng" algn="ctr">
                            <a:solidFill>
                              <a:sysClr val="windowText" lastClr="000000"/>
                            </a:solidFill>
                            <a:prstDash val="solid"/>
                            <a:tailEnd type="triangle" w="lg" len="lg"/>
                          </a:ln>
                          <a:effectLst/>
                        </wps:spPr>
                        <wps:bodyPr/>
                      </wps:wsp>
                      <wps:wsp>
                        <wps:cNvPr id="272" name="Straight Arrow Connector 272"/>
                        <wps:cNvCnPr/>
                        <wps:spPr>
                          <a:xfrm>
                            <a:off x="1247760" y="1282880"/>
                            <a:ext cx="1609375" cy="1193904"/>
                          </a:xfrm>
                          <a:prstGeom prst="straightConnector1">
                            <a:avLst/>
                          </a:prstGeom>
                          <a:noFill/>
                          <a:ln w="19050" cap="flat" cmpd="sng" algn="ctr">
                            <a:solidFill>
                              <a:sysClr val="windowText" lastClr="000000"/>
                            </a:solidFill>
                            <a:prstDash val="solid"/>
                            <a:tailEnd type="triangle" w="lg" len="lg"/>
                          </a:ln>
                          <a:effectLst/>
                        </wps:spPr>
                        <wps:bodyPr/>
                      </wps:wsp>
                      <wps:wsp>
                        <wps:cNvPr id="273" name="Straight Arrow Connector 273"/>
                        <wps:cNvCnPr/>
                        <wps:spPr>
                          <a:xfrm>
                            <a:off x="3596959" y="276999"/>
                            <a:ext cx="1255048" cy="1468378"/>
                          </a:xfrm>
                          <a:prstGeom prst="straightConnector1">
                            <a:avLst/>
                          </a:prstGeom>
                          <a:noFill/>
                          <a:ln w="19050" cap="flat" cmpd="sng" algn="ctr">
                            <a:solidFill>
                              <a:sysClr val="windowText" lastClr="000000"/>
                            </a:solidFill>
                            <a:prstDash val="solid"/>
                            <a:tailEnd type="triangle" w="lg" len="lg"/>
                          </a:ln>
                          <a:effectLst/>
                        </wps:spPr>
                        <wps:bodyPr/>
                      </wps:wsp>
                      <wps:wsp>
                        <wps:cNvPr id="274" name="Straight Arrow Connector 274"/>
                        <wps:cNvCnPr>
                          <a:endCxn id="269" idx="2"/>
                        </wps:cNvCnPr>
                        <wps:spPr>
                          <a:xfrm flipV="1">
                            <a:off x="4137730" y="2040982"/>
                            <a:ext cx="714060" cy="590125"/>
                          </a:xfrm>
                          <a:prstGeom prst="straightConnector1">
                            <a:avLst/>
                          </a:prstGeom>
                          <a:noFill/>
                          <a:ln w="19050" cap="flat" cmpd="sng" algn="ctr">
                            <a:solidFill>
                              <a:sysClr val="windowText" lastClr="000000"/>
                            </a:solidFill>
                            <a:prstDash val="solid"/>
                            <a:tailEnd type="triangle" w="lg" len="lg"/>
                          </a:ln>
                          <a:effectLst/>
                        </wps:spPr>
                        <wps:bodyPr/>
                      </wps:wsp>
                      <wps:wsp>
                        <wps:cNvPr id="275" name="Straight Arrow Connector 275"/>
                        <wps:cNvCnPr/>
                        <wps:spPr>
                          <a:xfrm>
                            <a:off x="1265072" y="1155540"/>
                            <a:ext cx="2992402" cy="743726"/>
                          </a:xfrm>
                          <a:prstGeom prst="straightConnector1">
                            <a:avLst/>
                          </a:prstGeom>
                          <a:noFill/>
                          <a:ln w="19050" cap="flat" cmpd="sng" algn="ctr">
                            <a:solidFill>
                              <a:sysClr val="windowText" lastClr="000000"/>
                            </a:solidFill>
                            <a:prstDash val="solid"/>
                            <a:tailEnd type="triangle" w="lg" len="lg"/>
                          </a:ln>
                          <a:effectLst/>
                        </wps:spPr>
                        <wps:bodyPr/>
                      </wps:wsp>
                      <wps:wsp>
                        <wps:cNvPr id="276" name="Straight Arrow Connector 276"/>
                        <wps:cNvCnPr/>
                        <wps:spPr>
                          <a:xfrm flipV="1">
                            <a:off x="5446540" y="1218583"/>
                            <a:ext cx="607230" cy="680683"/>
                          </a:xfrm>
                          <a:prstGeom prst="straightConnector1">
                            <a:avLst/>
                          </a:prstGeom>
                          <a:noFill/>
                          <a:ln w="19050" cap="flat" cmpd="sng" algn="ctr">
                            <a:solidFill>
                              <a:sysClr val="windowText" lastClr="000000"/>
                            </a:solidFill>
                            <a:prstDash val="solid"/>
                            <a:tailEnd type="triangle" w="lg" len="lg"/>
                          </a:ln>
                          <a:effectLst/>
                        </wps:spPr>
                        <wps:bodyPr/>
                      </wps:wsp>
                      <wps:wsp>
                        <wps:cNvPr id="277" name="Straight Arrow Connector 277"/>
                        <wps:cNvCnPr/>
                        <wps:spPr>
                          <a:xfrm>
                            <a:off x="3596959" y="153889"/>
                            <a:ext cx="2456810" cy="793423"/>
                          </a:xfrm>
                          <a:prstGeom prst="straightConnector1">
                            <a:avLst/>
                          </a:prstGeom>
                          <a:noFill/>
                          <a:ln w="19050" cap="flat" cmpd="sng" algn="ctr">
                            <a:solidFill>
                              <a:sysClr val="windowText" lastClr="000000"/>
                            </a:solidFill>
                            <a:prstDash val="solid"/>
                            <a:tailEnd type="triangle" w="lg" len="lg"/>
                          </a:ln>
                          <a:effectLst/>
                        </wps:spPr>
                        <wps:bodyPr/>
                      </wps:wsp>
                      <wps:wsp>
                        <wps:cNvPr id="278" name="Straight Arrow Connector 278"/>
                        <wps:cNvCnPr/>
                        <wps:spPr>
                          <a:xfrm>
                            <a:off x="3084733" y="307777"/>
                            <a:ext cx="412715" cy="2169440"/>
                          </a:xfrm>
                          <a:prstGeom prst="straightConnector1">
                            <a:avLst/>
                          </a:prstGeom>
                          <a:noFill/>
                          <a:ln w="19050" cap="flat" cmpd="sng" algn="ctr">
                            <a:solidFill>
                              <a:sysClr val="windowText" lastClr="000000"/>
                            </a:solidFill>
                            <a:prstDash val="solid"/>
                            <a:tailEnd type="triangle" w="lg" len="lg"/>
                          </a:ln>
                          <a:effectLst/>
                        </wps:spPr>
                        <wps:bodyPr/>
                      </wps:wsp>
                      <wps:wsp>
                        <wps:cNvPr id="279" name="TextBox 19"/>
                        <wps:cNvSpPr txBox="1"/>
                        <wps:spPr>
                          <a:xfrm>
                            <a:off x="6053706" y="2598433"/>
                            <a:ext cx="96075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Sacrifice</w:t>
                              </w:r>
                            </w:p>
                          </w:txbxContent>
                        </wps:txbx>
                        <wps:bodyPr wrap="square" rtlCol="0">
                          <a:spAutoFit/>
                        </wps:bodyPr>
                      </wps:wsp>
                      <wps:wsp>
                        <wps:cNvPr id="280" name="Straight Arrow Connector 280"/>
                        <wps:cNvCnPr/>
                        <wps:spPr>
                          <a:xfrm>
                            <a:off x="6495836" y="1249360"/>
                            <a:ext cx="38146" cy="1349527"/>
                          </a:xfrm>
                          <a:prstGeom prst="straightConnector1">
                            <a:avLst/>
                          </a:prstGeom>
                          <a:noFill/>
                          <a:ln w="19050" cap="flat" cmpd="sng" algn="ctr">
                            <a:solidFill>
                              <a:sysClr val="windowText" lastClr="000000"/>
                            </a:solidFill>
                            <a:prstDash val="solid"/>
                            <a:tailEnd type="triangle" w="lg" len="lg"/>
                          </a:ln>
                          <a:effectLst/>
                        </wps:spPr>
                        <wps:bodyPr/>
                      </wps:wsp>
                      <wps:wsp>
                        <wps:cNvPr id="281" name="TextBox 1039"/>
                        <wps:cNvSpPr txBox="1"/>
                        <wps:spPr>
                          <a:xfrm>
                            <a:off x="1534744" y="239727"/>
                            <a:ext cx="60833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.23</w:t>
                              </w:r>
                              <w:r>
                                <w:rPr>
                                  <w:color w:val="000000" w:themeColor="text1"/>
                                  <w:spacing w:val="-30"/>
                                  <w:kern w:val="24"/>
                                  <w:position w:val="7"/>
                                  <w:vertAlign w:val="superscript"/>
                                </w:rPr>
                                <w:t>***</w:t>
                              </w:r>
                            </w:p>
                          </w:txbxContent>
                        </wps:txbx>
                        <wps:bodyPr wrap="square" rtlCol="0">
                          <a:spAutoFit/>
                        </wps:bodyPr>
                      </wps:wsp>
                      <wps:wsp>
                        <wps:cNvPr id="282" name="TextBox 48"/>
                        <wps:cNvSpPr txBox="1"/>
                        <wps:spPr>
                          <a:xfrm>
                            <a:off x="3102842" y="506919"/>
                            <a:ext cx="73279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-.46</w:t>
                              </w:r>
                              <w:r>
                                <w:rPr>
                                  <w:color w:val="000000" w:themeColor="text1"/>
                                  <w:spacing w:val="-30"/>
                                  <w:kern w:val="24"/>
                                  <w:position w:val="7"/>
                                  <w:vertAlign w:val="superscript"/>
                                </w:rPr>
                                <w:t>* * *</w:t>
                              </w:r>
                            </w:p>
                          </w:txbxContent>
                        </wps:txbx>
                        <wps:bodyPr wrap="square" rtlCol="0">
                          <a:spAutoFit/>
                        </wps:bodyPr>
                      </wps:wsp>
                      <wps:wsp>
                        <wps:cNvPr id="283" name="TextBox 49"/>
                        <wps:cNvSpPr txBox="1"/>
                        <wps:spPr>
                          <a:xfrm>
                            <a:off x="3929674" y="508021"/>
                            <a:ext cx="58991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.52</w:t>
                              </w:r>
                              <w:r>
                                <w:rPr>
                                  <w:color w:val="000000" w:themeColor="text1"/>
                                  <w:spacing w:val="-30"/>
                                  <w:kern w:val="24"/>
                                  <w:position w:val="7"/>
                                  <w:vertAlign w:val="superscript"/>
                                </w:rPr>
                                <w:t>* * *</w:t>
                              </w:r>
                            </w:p>
                          </w:txbxContent>
                        </wps:txbx>
                        <wps:bodyPr wrap="square" rtlCol="0">
                          <a:spAutoFit/>
                        </wps:bodyPr>
                      </wps:wsp>
                      <wps:wsp>
                        <wps:cNvPr id="284" name="TextBox 50"/>
                        <wps:cNvSpPr txBox="1"/>
                        <wps:spPr>
                          <a:xfrm>
                            <a:off x="4792891" y="307723"/>
                            <a:ext cx="65341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-.37</w:t>
                              </w:r>
                              <w:r>
                                <w:rPr>
                                  <w:color w:val="000000" w:themeColor="text1"/>
                                  <w:spacing w:val="-30"/>
                                  <w:kern w:val="24"/>
                                  <w:position w:val="7"/>
                                  <w:vertAlign w:val="superscript"/>
                                </w:rPr>
                                <w:t>* * *</w:t>
                              </w:r>
                            </w:p>
                          </w:txbxContent>
                        </wps:txbx>
                        <wps:bodyPr wrap="square" rtlCol="0">
                          <a:spAutoFit/>
                        </wps:bodyPr>
                      </wps:wsp>
                      <wps:wsp>
                        <wps:cNvPr id="285" name="TextBox 51"/>
                        <wps:cNvSpPr txBox="1"/>
                        <wps:spPr>
                          <a:xfrm>
                            <a:off x="5568103" y="1558651"/>
                            <a:ext cx="53784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.25</w:t>
                              </w:r>
                              <w:r>
                                <w:rPr>
                                  <w:color w:val="000000" w:themeColor="text1"/>
                                  <w:spacing w:val="-30"/>
                                  <w:kern w:val="24"/>
                                  <w:position w:val="7"/>
                                  <w:vertAlign w:val="superscript"/>
                                </w:rPr>
                                <w:t>* * *</w:t>
                              </w:r>
                            </w:p>
                          </w:txbxContent>
                        </wps:txbx>
                        <wps:bodyPr wrap="square" rtlCol="0">
                          <a:spAutoFit/>
                        </wps:bodyPr>
                      </wps:wsp>
                      <wps:wsp>
                        <wps:cNvPr id="286" name="TextBox 52"/>
                        <wps:cNvSpPr txBox="1"/>
                        <wps:spPr>
                          <a:xfrm>
                            <a:off x="4396243" y="2321484"/>
                            <a:ext cx="68453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.47</w:t>
                              </w:r>
                              <w:r>
                                <w:rPr>
                                  <w:color w:val="000000" w:themeColor="text1"/>
                                  <w:spacing w:val="-30"/>
                                  <w:kern w:val="24"/>
                                  <w:position w:val="7"/>
                                  <w:vertAlign w:val="superscript"/>
                                </w:rPr>
                                <w:t>* * *</w:t>
                              </w:r>
                            </w:p>
                          </w:txbxContent>
                        </wps:txbx>
                        <wps:bodyPr wrap="square" rtlCol="0">
                          <a:spAutoFit/>
                        </wps:bodyPr>
                      </wps:wsp>
                      <wps:wsp>
                        <wps:cNvPr id="287" name="TextBox 53"/>
                        <wps:cNvSpPr txBox="1"/>
                        <wps:spPr>
                          <a:xfrm>
                            <a:off x="2279372" y="1818377"/>
                            <a:ext cx="61912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.42</w:t>
                              </w:r>
                              <w:r>
                                <w:rPr>
                                  <w:color w:val="000000" w:themeColor="text1"/>
                                  <w:spacing w:val="-30"/>
                                  <w:kern w:val="24"/>
                                  <w:position w:val="7"/>
                                  <w:vertAlign w:val="superscript"/>
                                </w:rPr>
                                <w:t>* * *</w:t>
                              </w:r>
                            </w:p>
                          </w:txbxContent>
                        </wps:txbx>
                        <wps:bodyPr wrap="square" rtlCol="0">
                          <a:spAutoFit/>
                        </wps:bodyPr>
                      </wps:wsp>
                      <wps:wsp>
                        <wps:cNvPr id="288" name="TextBox 54"/>
                        <wps:cNvSpPr txBox="1"/>
                        <wps:spPr>
                          <a:xfrm>
                            <a:off x="3584161" y="1490916"/>
                            <a:ext cx="64071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.13</w:t>
                              </w:r>
                              <w:r>
                                <w:rPr>
                                  <w:color w:val="000000" w:themeColor="text1"/>
                                  <w:spacing w:val="-30"/>
                                  <w:kern w:val="24"/>
                                  <w:position w:val="7"/>
                                  <w:vertAlign w:val="superscript"/>
                                </w:rPr>
                                <w:t xml:space="preserve">* * </w:t>
                              </w:r>
                            </w:p>
                          </w:txbxContent>
                        </wps:txbx>
                        <wps:bodyPr wrap="square" rtlCol="0">
                          <a:spAutoFit/>
                        </wps:bodyPr>
                      </wps:wsp>
                      <wps:wsp>
                        <wps:cNvPr id="289" name="Straight Arrow Connector 289"/>
                        <wps:cNvCnPr/>
                        <wps:spPr>
                          <a:xfrm>
                            <a:off x="1265072" y="1018482"/>
                            <a:ext cx="4782566" cy="76990"/>
                          </a:xfrm>
                          <a:prstGeom prst="straightConnector1">
                            <a:avLst/>
                          </a:prstGeom>
                          <a:noFill/>
                          <a:ln w="19050" cap="flat" cmpd="sng" algn="ctr">
                            <a:solidFill>
                              <a:sysClr val="windowText" lastClr="000000"/>
                            </a:solidFill>
                            <a:prstDash val="solid"/>
                            <a:tailEnd type="triangle" w="lg" len="lg"/>
                          </a:ln>
                          <a:effectLst/>
                        </wps:spPr>
                        <wps:bodyPr/>
                      </wps:wsp>
                      <wps:wsp>
                        <wps:cNvPr id="290" name="TextBox 67"/>
                        <wps:cNvSpPr txBox="1"/>
                        <wps:spPr>
                          <a:xfrm>
                            <a:off x="1550419" y="779842"/>
                            <a:ext cx="69723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-.18</w:t>
                              </w:r>
                              <w:r>
                                <w:rPr>
                                  <w:color w:val="000000" w:themeColor="text1"/>
                                  <w:spacing w:val="-30"/>
                                  <w:kern w:val="24"/>
                                  <w:position w:val="7"/>
                                  <w:vertAlign w:val="superscript"/>
                                </w:rPr>
                                <w:t>** *</w:t>
                              </w:r>
                            </w:p>
                          </w:txbxContent>
                        </wps:txbx>
                        <wps:bodyPr wrap="square" rtlCol="0">
                          <a:spAutoFit/>
                        </wps:bodyPr>
                      </wps:wsp>
                      <wps:wsp>
                        <wps:cNvPr id="291" name="TextBox 69"/>
                        <wps:cNvSpPr txBox="1"/>
                        <wps:spPr>
                          <a:xfrm>
                            <a:off x="6487870" y="1786754"/>
                            <a:ext cx="60833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.41</w:t>
                              </w:r>
                              <w:r>
                                <w:rPr>
                                  <w:color w:val="000000" w:themeColor="text1"/>
                                  <w:spacing w:val="-30"/>
                                  <w:kern w:val="24"/>
                                  <w:position w:val="7"/>
                                  <w:vertAlign w:val="superscript"/>
                                </w:rPr>
                                <w:t>* * *</w:t>
                              </w:r>
                            </w:p>
                          </w:txbxContent>
                        </wps:txbx>
                        <wps:bodyPr wrap="square" rtlCol="0">
                          <a:spAutoFit/>
                        </wps:bodyPr>
                      </wps:wsp>
                      <wps:wsp>
                        <wps:cNvPr id="292" name="TextBox 27"/>
                        <wps:cNvSpPr txBox="1"/>
                        <wps:spPr>
                          <a:xfrm>
                            <a:off x="487659" y="2598433"/>
                            <a:ext cx="1024255" cy="295910"/>
                          </a:xfrm>
                          <a:prstGeom prst="rect">
                            <a:avLst/>
                          </a:prstGeom>
                          <a:noFill/>
                          <a:ln>
                            <a:solidFill>
                              <a:sysClr val="windowText" lastClr="000000"/>
                            </a:solidFill>
                          </a:ln>
                        </wps:spPr>
                        <wps:txbx>
                          <w:txbxContent>
                            <w:p w:rsidR="00471FDB" w:rsidRDefault="00471FDB" w:rsidP="00FE5FEE">
                              <w:pPr>
                                <w:pStyle w:val="NormalWeb"/>
                                <w:spacing w:before="0" w:beforeAutospacing="0" w:after="0" w:afterAutospacing="0"/>
                                <w:jc w:val="center"/>
                              </w:pPr>
                              <w:r>
                                <w:rPr>
                                  <w:color w:val="000000" w:themeColor="text1"/>
                                  <w:kern w:val="24"/>
                                  <w:sz w:val="28"/>
                                  <w:szCs w:val="28"/>
                                </w:rPr>
                                <w:t>Symbolic</w:t>
                              </w:r>
                            </w:p>
                          </w:txbxContent>
                        </wps:txbx>
                        <wps:bodyPr wrap="square" rtlCol="0">
                          <a:spAutoFit/>
                        </wps:bodyPr>
                      </wps:wsp>
                      <wps:wsp>
                        <wps:cNvPr id="293" name="Straight Arrow Connector 293"/>
                        <wps:cNvCnPr/>
                        <wps:spPr>
                          <a:xfrm flipV="1">
                            <a:off x="1512121" y="295910"/>
                            <a:ext cx="1060261" cy="2302980"/>
                          </a:xfrm>
                          <a:prstGeom prst="straightConnector1">
                            <a:avLst/>
                          </a:prstGeom>
                          <a:noFill/>
                          <a:ln w="19050" cap="flat" cmpd="sng" algn="ctr">
                            <a:solidFill>
                              <a:sysClr val="windowText" lastClr="000000"/>
                            </a:solidFill>
                            <a:prstDash val="solid"/>
                            <a:tailEnd type="triangle" w="lg" len="lg"/>
                          </a:ln>
                          <a:effectLst/>
                        </wps:spPr>
                        <wps:bodyPr/>
                      </wps:wsp>
                      <wps:wsp>
                        <wps:cNvPr id="294" name="Straight Arrow Connector 294"/>
                        <wps:cNvCnPr/>
                        <wps:spPr>
                          <a:xfrm flipV="1">
                            <a:off x="1512121" y="2631106"/>
                            <a:ext cx="1345044" cy="121670"/>
                          </a:xfrm>
                          <a:prstGeom prst="straightConnector1">
                            <a:avLst/>
                          </a:prstGeom>
                          <a:noFill/>
                          <a:ln w="19050" cap="flat" cmpd="sng" algn="ctr">
                            <a:solidFill>
                              <a:sysClr val="windowText" lastClr="000000"/>
                            </a:solidFill>
                            <a:prstDash val="solid"/>
                            <a:tailEnd type="triangle" w="lg" len="lg"/>
                          </a:ln>
                          <a:effectLst/>
                        </wps:spPr>
                        <wps:bodyPr/>
                      </wps:wsp>
                      <wps:wsp>
                        <wps:cNvPr id="295" name="TextBox 30"/>
                        <wps:cNvSpPr txBox="1"/>
                        <wps:spPr>
                          <a:xfrm>
                            <a:off x="1641374" y="2095329"/>
                            <a:ext cx="735965"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-.32</w:t>
                              </w:r>
                              <w:r>
                                <w:rPr>
                                  <w:color w:val="000000" w:themeColor="text1"/>
                                  <w:spacing w:val="-30"/>
                                  <w:kern w:val="24"/>
                                  <w:position w:val="7"/>
                                  <w:vertAlign w:val="superscript"/>
                                </w:rPr>
                                <w:t>***</w:t>
                              </w:r>
                            </w:p>
                          </w:txbxContent>
                        </wps:txbx>
                        <wps:bodyPr wrap="square" rtlCol="0">
                          <a:spAutoFit/>
                        </wps:bodyPr>
                      </wps:wsp>
                      <wps:wsp>
                        <wps:cNvPr id="296" name="TextBox 31"/>
                        <wps:cNvSpPr txBox="1"/>
                        <wps:spPr>
                          <a:xfrm>
                            <a:off x="1898012" y="2691655"/>
                            <a:ext cx="67437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.36</w:t>
                              </w:r>
                              <w:r>
                                <w:rPr>
                                  <w:color w:val="000000" w:themeColor="text1"/>
                                  <w:kern w:val="24"/>
                                  <w:position w:val="7"/>
                                  <w:vertAlign w:val="superscript"/>
                                </w:rPr>
                                <w:t xml:space="preserve"> </w:t>
                              </w:r>
                              <w:r>
                                <w:rPr>
                                  <w:color w:val="000000" w:themeColor="text1"/>
                                  <w:spacing w:val="-30"/>
                                  <w:kern w:val="24"/>
                                  <w:position w:val="7"/>
                                  <w:vertAlign w:val="superscript"/>
                                </w:rPr>
                                <w:t>* * *</w:t>
                              </w:r>
                            </w:p>
                          </w:txbxContent>
                        </wps:txbx>
                        <wps:bodyPr wrap="square" rtlCol="0">
                          <a:spAutoFit/>
                        </wps:bodyPr>
                      </wps:wsp>
                      <wps:wsp>
                        <wps:cNvPr id="297" name="Arc 297"/>
                        <wps:cNvSpPr/>
                        <wps:spPr>
                          <a:xfrm rot="16200000">
                            <a:off x="-406472" y="1545494"/>
                            <a:ext cx="1645315" cy="865409"/>
                          </a:xfrm>
                          <a:prstGeom prst="arc">
                            <a:avLst>
                              <a:gd name="adj1" fmla="val 10473806"/>
                              <a:gd name="adj2" fmla="val 68185"/>
                            </a:avLst>
                          </a:prstGeom>
                          <a:noFill/>
                          <a:ln w="19050" cap="flat" cmpd="sng" algn="ctr">
                            <a:solidFill>
                              <a:sysClr val="windowText" lastClr="000000"/>
                            </a:solidFill>
                            <a:prstDash val="solid"/>
                            <a:headEnd type="triangle" w="lg" len="lg"/>
                            <a:tailEnd type="triangle" w="lg" len="lg"/>
                          </a:ln>
                          <a:effectLst/>
                        </wps:spPr>
                        <wps:txbx>
                          <w:txbxContent>
                            <w:p w:rsidR="00471FDB" w:rsidRDefault="00471FDB" w:rsidP="00FE5FEE">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TextBox 102"/>
                        <wps:cNvSpPr txBox="1"/>
                        <wps:spPr>
                          <a:xfrm>
                            <a:off x="0" y="1818503"/>
                            <a:ext cx="608330" cy="311150"/>
                          </a:xfrm>
                          <a:prstGeom prst="rect">
                            <a:avLst/>
                          </a:prstGeom>
                          <a:noFill/>
                        </wps:spPr>
                        <wps:txbx>
                          <w:txbxContent>
                            <w:p w:rsidR="00471FDB" w:rsidRDefault="00471FDB" w:rsidP="00FE5FEE">
                              <w:pPr>
                                <w:pStyle w:val="NormalWeb"/>
                                <w:spacing w:before="0" w:beforeAutospacing="0" w:after="0" w:afterAutospacing="0"/>
                              </w:pPr>
                              <w:r>
                                <w:rPr>
                                  <w:color w:val="000000" w:themeColor="text1"/>
                                  <w:kern w:val="24"/>
                                </w:rPr>
                                <w:t>-.72</w:t>
                              </w:r>
                              <w:r>
                                <w:rPr>
                                  <w:color w:val="000000" w:themeColor="text1"/>
                                  <w:spacing w:val="-30"/>
                                  <w:kern w:val="24"/>
                                  <w:position w:val="7"/>
                                  <w:vertAlign w:val="superscript"/>
                                </w:rPr>
                                <w:t>***</w:t>
                              </w:r>
                            </w:p>
                          </w:txbxContent>
                        </wps:txbx>
                        <wps:bodyPr wrap="square" rtlCol="0">
                          <a:spAutoFit/>
                        </wps:bodyPr>
                      </wps:wsp>
                    </wpg:wgp>
                  </a:graphicData>
                </a:graphic>
                <wp14:sizeRelH relativeFrom="margin">
                  <wp14:pctWidth>0</wp14:pctWidth>
                </wp14:sizeRelH>
              </wp:anchor>
            </w:drawing>
          </mc:Choice>
          <mc:Fallback>
            <w:pict>
              <v:group id="Group 1042" o:spid="_x0000_s1048" style="position:absolute;margin-left:-53.8pt;margin-top:7.8pt;width:560.05pt;height:236.4pt;z-index:251660288;mso-width-relative:margin" coordorigin="-165" coordsize="71127,3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">
                <v:shape id="TextBox 5" o:spid="_x0000_s1049" type="#_x0000_t202" style="position:absolute;left:4327;top:10014;width:8324;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8218IA&#10;AADcAAAADwAAAGRycy9kb3ducmV2LnhtbESPT2sCMRTE7wW/Q3iCt5pV7KJbo4hQqPRU/9wfm9fd&#10;tMnLkmR1/famUOhxmJnfMOvt4Ky4UojGs4LZtABBXHttuFFwPr09L0HEhKzReiYFd4qw3Yye1lhp&#10;f+NPuh5TIzKEY4UK2pS6SspYt+QwTn1HnL0vHxymLEMjdcBbhjsr50VRSoeG80KLHe1bqn+OvVOw&#10;MmaG1hbf4YMXve/Lw6U7vCg1GQ+7VxCJhvQf/mu/awXzsoTfM/k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zbXwgAAANwAAAAPAAAAAAAAAAAAAAAAAJgCAABkcnMvZG93&#10;bnJldi54bWxQSwUGAAAAAAQABAD1AAAAhwM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Literal</w:t>
                        </w:r>
                      </w:p>
                    </w:txbxContent>
                  </v:textbox>
                </v:shape>
                <v:shape id="TextBox 6" o:spid="_x0000_s1050" type="#_x0000_t202" style="position:absolute;left:25724;width:10243;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TTMMA&#10;AADcAAAADwAAAGRycy9kb3ducmV2LnhtbESPQWsCMRSE74X+h/AKvdWsYtd2axQRhIontb0/Nq+7&#10;0eRlSbK6/fdNQfA4zMw3zHw5OCsuFKLxrGA8KkAQ114bbhR8HTcvbyBiQtZoPZOCX4qwXDw+zLHS&#10;/sp7uhxSIzKEY4UK2pS6SspYt+QwjnxHnL0fHxymLEMjdcBrhjsrJ0VRSoeG80KLHa1bqs+H3il4&#10;N2aM1hansONp7/ty+91tX5V6fhpWHyASDekevrU/tYJJOYP/M/k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TTMMAAADcAAAADwAAAAAAAAAAAAAAAACYAgAAZHJzL2Rv&#10;d25yZXYueG1sUEsFBgAAAAAEAAQA9QAAAIgDA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Dominion</w:t>
                        </w:r>
                      </w:p>
                    </w:txbxContent>
                  </v:textbox>
                </v:shape>
                <v:shape id="TextBox 7" o:spid="_x0000_s1051" type="#_x0000_t202" style="position:absolute;left:28571;top:24767;width:12808;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HPr8A&#10;AADcAAAADwAAAGRycy9kb3ducmV2LnhtbERPy2oCMRTdC/2HcAvuNKPYoR2NUgRB6cpH95fJ7Uxs&#10;cjMkGR3/vlkUXB7Oe7UZnBU3CtF4VjCbFiCIa68NNwou593kHURMyBqtZ1LwoAib9ctohZX2dz7S&#10;7ZQakUM4VqigTamrpIx1Sw7j1HfEmfvxwWHKMDRSB7zncGflvChK6dBwbmixo21L9e+pdwo+jJmh&#10;tcU1fPGi9315+O4Ob0qNX4fPJYhEQ3qK/917rWBe5rX5TD4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PAc+vwAAANwAAAAPAAAAAAAAAAAAAAAAAJgCAABkcnMvZG93bnJl&#10;di54bWxQSwUGAAAAAAQABAD1AAAAhAM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Sacramental</w:t>
                        </w:r>
                      </w:p>
                    </w:txbxContent>
                  </v:textbox>
                </v:shape>
                <v:shape id="TextBox 8" o:spid="_x0000_s1052" type="#_x0000_t202" style="position:absolute;left:42574;top:17450;width:1188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ipcIA&#10;AADcAAAADwAAAGRycy9kb3ducmV2LnhtbESPQWsCMRSE7wX/Q3iCt5pV7KJbo4hQqPSkrffH5nU3&#10;bfKyJFnd/vtGEDwOM/MNs94OzooLhWg8K5hNCxDEtdeGGwVfn2/PSxAxIWu0nknBH0XYbkZPa6y0&#10;v/KRLqfUiAzhWKGCNqWukjLWLTmMU98RZ+/bB4cpy9BIHfCa4c7KeVGU0qHhvNBiR/uW6t9T7xSs&#10;jJmhtcVP+OBF7/vycO4OL0pNxsPuFUSiIT3C9/a7VjAvV3A7k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KKlwgAAANwAAAAPAAAAAAAAAAAAAAAAAJgCAABkcnMvZG93&#10;bnJldi54bWxQSwUGAAAAAAQABAD1AAAAhwM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Stewardship</w:t>
                        </w:r>
                      </w:p>
                    </w:txbxContent>
                  </v:textbox>
                </v:shape>
                <v:shape id="TextBox 9" o:spid="_x0000_s1053" type="#_x0000_t202" style="position:absolute;left:60475;top:9414;width:896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d5cAA&#10;AADcAAAADwAAAGRycy9kb3ducmV2LnhtbERPy2oCMRTdF/yHcAV3NaNYH6NRpFCodFUf+8vkOhNN&#10;boYko9O/bxaFLg/nvdn1zooHhWg8K5iMCxDEldeGawXn08frEkRMyBqtZ1LwQxF228HLBkvtn/xN&#10;j2OqRQ7hWKKCJqW2lDJWDTmMY98SZ+7qg8OUYailDvjM4c7KaVHMpUPDuaHBlt4bqu7HzilYGTNB&#10;a4tb+OJZ57v54dIe3pQaDfv9GkSiPv2L/9yfWsF0kefnM/kI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Od5cAAAADcAAAADwAAAAAAAAAAAAAAAACYAgAAZHJzL2Rvd25y&#10;ZXYueG1sUEsFBgAAAAAEAAQA9QAAAIUDA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Concern</w:t>
                        </w:r>
                      </w:p>
                    </w:txbxContent>
                  </v:textbox>
                </v:shape>
                <v:shape id="Straight Arrow Connector 271" o:spid="_x0000_s1054" type="#_x0000_t32" style="position:absolute;left:8488;top:1538;width:17237;height:84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S+DsgAAADcAAAADwAAAGRycy9kb3ducmV2LnhtbESPT2vCQBTE74V+h+UVvNVNtFVJXaVU&#10;/EMPxVoFj4/saxLMvg27a4z99N1CweMwM79hpvPO1KIl5yvLCtJ+AoI4t7riQsH+a/k4AeEDssba&#10;Mim4kof57P5uipm2F/6kdhcKESHsM1RQhtBkUvq8JIO+bxvi6H1bZzBE6QqpHV4i3NRykCQjabDi&#10;uFBiQ28l5afd2SgIx9Nw87wdPy3W7erdffwULj1sleo9dK8vIAJ14Rb+b2+0gsE4hb8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7S+DsgAAADcAAAADwAAAAAA&#10;AAAAAAAAAAChAgAAZHJzL2Rvd25yZXYueG1sUEsFBgAAAAAEAAQA+QAAAJYDAAAAAA==&#10;" strokecolor="windowText" strokeweight="1.5pt">
                  <v:stroke endarrow="block" endarrowwidth="wide" endarrowlength="long"/>
                </v:shape>
                <v:shape id="Straight Arrow Connector 272" o:spid="_x0000_s1055" type="#_x0000_t32" style="position:absolute;left:12477;top:12828;width:16094;height:11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HUrcMAAADcAAAADwAAAGRycy9kb3ducmV2LnhtbESPQUsDMRSE70L/Q3gFbzbrHmq7Ni0i&#10;CipebHvx9tg8N4ublyV5plt/vREEj8PMfMNsdpMfVKaY+sAGrhcVKOI22J47A8fD49UKVBJki0Ng&#10;MnCmBLvt7GKDjQ0nfqO8l04VCKcGDTiRsdE6tY48pkUYiYv3EaJHKTJ22kY8FbgfdF1VS+2x57Lg&#10;cKR7R+3n/ssbeM0xf6/PJOLooX3Pz8tVxBdjLufT3S0ooUn+w3/tJ2ugvqnh90w5Anr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h1K3DAAAA3AAAAA8AAAAAAAAAAAAA&#10;AAAAoQIAAGRycy9kb3ducmV2LnhtbFBLBQYAAAAABAAEAPkAAACRAwAAAAA=&#10;" strokecolor="windowText" strokeweight="1.5pt">
                  <v:stroke endarrow="block" endarrowwidth="wide" endarrowlength="long"/>
                </v:shape>
                <v:shape id="Straight Arrow Connector 273" o:spid="_x0000_s1056" type="#_x0000_t32" style="position:absolute;left:35969;top:2769;width:12551;height:14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1xNsQAAADcAAAADwAAAGRycy9kb3ducmV2LnhtbESPQUsDMRSE74L/ITzBm81aobZr01KK&#10;ghUvVi+9PTbPzeLmZUme6ba/3giCx2FmvmGW69H3KlNMXWADt5MKFHETbMetgY/3p5s5qCTIFvvA&#10;ZOBECdary4sl1jYc+Y3yXlpVIJxqNOBEhlrr1DjymCZhIC7eZ4gepcjYahvxWOC+19OqmmmPHZcF&#10;hwNtHTVf+29v4DXHfF6cSMTRY3PIu9k84osx11fj5gGU0Cj/4b/2szUwvb+D3zPlCO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bXE2xAAAANwAAAAPAAAAAAAAAAAA&#10;AAAAAKECAABkcnMvZG93bnJldi54bWxQSwUGAAAAAAQABAD5AAAAkgMAAAAA&#10;" strokecolor="windowText" strokeweight="1.5pt">
                  <v:stroke endarrow="block" endarrowwidth="wide" endarrowlength="long"/>
                </v:shape>
                <v:shape id="Straight Arrow Connector 274" o:spid="_x0000_s1057" type="#_x0000_t32" style="position:absolute;left:41377;top:20409;width:7140;height:59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MdlscAAADcAAAADwAAAGRycy9kb3ducmV2LnhtbESPT2sCMRTE70K/Q3iF3jSrtSqrUUpL&#10;W/Eg/gWPj83r7uLmZUnSdeunb4SCx2FmfsPMFq2pREPOl5YV9HsJCOLM6pJzBYf9R3cCwgdkjZVl&#10;UvBLHhbzh84MU20vvKVmF3IRIexTVFCEUKdS+qwgg75na+LofVtnMETpcqkdXiLcVHKQJCNpsOS4&#10;UGBNbwVl592PURBO5+fly2Y8fP9qPldufc1d/7hR6umxfZ2CCNSGe/i/vdQKBuMh3M7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2WxwAAANwAAAAPAAAAAAAA&#10;AAAAAAAAAKECAABkcnMvZG93bnJldi54bWxQSwUGAAAAAAQABAD5AAAAlQMAAAAA&#10;" strokecolor="windowText" strokeweight="1.5pt">
                  <v:stroke endarrow="block" endarrowwidth="wide" endarrowlength="long"/>
                </v:shape>
                <v:shape id="Straight Arrow Connector 275" o:spid="_x0000_s1058" type="#_x0000_t32" style="position:absolute;left:12650;top:11555;width:29924;height:74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hM2cQAAADcAAAADwAAAGRycy9kb3ducmV2LnhtbESPQUsDMRSE74L/ITzBm81asLZr01KK&#10;ghUvVi+9PTbPzeLmZUme6ba/3giCx2FmvmGW69H3KlNMXWADt5MKFHETbMetgY/3p5s5qCTIFvvA&#10;ZOBECdary4sl1jYc+Y3yXlpVIJxqNOBEhlrr1DjymCZhIC7eZ4gepcjYahvxWOC+19OqmmmPHZcF&#10;hwNtHTVf+29v4DXHfF6cSMTRY3PIu9k84osx11fj5gGU0Cj/4b/2szUwvb+D3zPlCO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EzZxAAAANwAAAAPAAAAAAAAAAAA&#10;AAAAAKECAABkcnMvZG93bnJldi54bWxQSwUGAAAAAAQABAD5AAAAkgMAAAAA&#10;" strokecolor="windowText" strokeweight="1.5pt">
                  <v:stroke endarrow="block" endarrowwidth="wide" endarrowlength="long"/>
                </v:shape>
                <v:shape id="Straight Arrow Connector 276" o:spid="_x0000_s1059" type="#_x0000_t32" style="position:absolute;left:54465;top:12185;width:6072;height:68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0mescAAADcAAAADwAAAGRycy9kb3ducmV2LnhtbESPW2sCMRSE34X+h3AKfdOstl5YjVJa&#10;2ooP4hV8PGxOdxc3J0uSrlt/fVMQfBxm5htmtmhNJRpyvrSsoN9LQBBnVpecKzjsP7oTED4ga6ws&#10;k4Jf8rCYP3RmmGp74S01u5CLCGGfooIihDqV0mcFGfQ9WxNH79s6gyFKl0vt8BLhppKDJBlJgyXH&#10;hQJreisoO+9+jIJwOj8vh5vxy/tX87ly62vu+seNUk+P7esURKA23MO39lIrGIxH8H8mHg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SZ6xwAAANwAAAAPAAAAAAAA&#10;AAAAAAAAAKECAABkcnMvZG93bnJldi54bWxQSwUGAAAAAAQABAD5AAAAlQMAAAAA&#10;" strokecolor="windowText" strokeweight="1.5pt">
                  <v:stroke endarrow="block" endarrowwidth="wide" endarrowlength="long"/>
                </v:shape>
                <v:shape id="Straight Arrow Connector 277" o:spid="_x0000_s1060" type="#_x0000_t32" style="position:absolute;left:35969;top:1538;width:24568;height:79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3NcQAAADcAAAADwAAAGRycy9kb3ducmV2LnhtbESPQUsDMRSE70L/Q3gFbzbbHtq6bVqk&#10;KKh4sXrx9ti8bhY3L0vyTLf+eiMIHoeZ+YbZ7kffq0wxdYENzGcVKOIm2I5bA+9vDzdrUEmQLfaB&#10;ycCFEux3k6st1jac+ZXyUVpVIJxqNOBEhlrr1DjymGZhIC7eKUSPUmRstY14LnDf60VVLbXHjsuC&#10;w4EOjprP45c38JJj/r69kIij++YjPy3XEZ+NuZ6OdxtQQqP8h//aj9bAYrWC3zPlCO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Vnc1xAAAANwAAAAPAAAAAAAAAAAA&#10;AAAAAKECAABkcnMvZG93bnJldi54bWxQSwUGAAAAAAQABAD5AAAAkgMAAAAA&#10;" strokecolor="windowText" strokeweight="1.5pt">
                  <v:stroke endarrow="block" endarrowwidth="wide" endarrowlength="long"/>
                </v:shape>
                <v:shape id="Straight Arrow Connector 278" o:spid="_x0000_s1061" type="#_x0000_t32" style="position:absolute;left:30847;top:3077;width:4127;height:21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jR8EAAADcAAAADwAAAGRycy9kb3ducmV2LnhtbERPTU8CMRC9m/gfmjHxJl05IC4UQgwm&#10;ariIXrxNtsN2w3a6aYey+OvtgcTjy/terkffq0wxdYENPE4qUMRNsB23Br6/Xh/moJIgW+wDk4EL&#10;JVivbm+WWNtw5k/Ke2lVCeFUowEnMtRap8aRxzQJA3HhDiF6lAJjq23Ecwn3vZ5W1Ux77Lg0OBzo&#10;xVFz3J+8gV2O+ff5QiKOts1Pfp/NI34Yc383bhaghEb5F1/db9bA9KmsLWfKEd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eNHwQAAANwAAAAPAAAAAAAAAAAAAAAA&#10;AKECAABkcnMvZG93bnJldi54bWxQSwUGAAAAAAQABAD5AAAAjwMAAAAA&#10;" strokecolor="windowText" strokeweight="1.5pt">
                  <v:stroke endarrow="block" endarrowwidth="wide" endarrowlength="long"/>
                </v:shape>
                <v:shape id="TextBox 19" o:spid="_x0000_s1062" type="#_x0000_t202" style="position:absolute;left:60537;top:25984;width:9607;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k0eMMA&#10;AADcAAAADwAAAGRycy9kb3ducmV2LnhtbESPQWsCMRSE7wX/Q3hCbzWrtFZXo4hQqHjqWu+PzXM3&#10;bfKyJFnd/vumIPQ4zMw3zHo7OCuuFKLxrGA6KUAQ114bbhR8nt6eFiBiQtZoPZOCH4qw3Ywe1lhq&#10;f+MPulapERnCsUQFbUpdKWWsW3IYJ74jzt7FB4cpy9BIHfCW4c7KWVHMpUPDeaHFjvYt1d9V7xQs&#10;jZmitcVXOPJz7/v54dwdXpR6HA+7FYhEQ/oP39vvWsHsdQl/Z/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k0eMMAAADcAAAADwAAAAAAAAAAAAAAAACYAgAAZHJzL2Rv&#10;d25yZXYueG1sUEsFBgAAAAAEAAQA9QAAAIgDA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Sacrifice</w:t>
                        </w:r>
                      </w:p>
                    </w:txbxContent>
                  </v:textbox>
                </v:shape>
                <v:shape id="Straight Arrow Connector 280" o:spid="_x0000_s1063" type="#_x0000_t32" style="position:absolute;left:64958;top:12493;width:381;height:13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qfZsAAAADcAAAADwAAAGRycy9kb3ducmV2LnhtbERPTUsDMRC9C/6HMII3m7WHsq5NS5EW&#10;VLzY9tLbsBk3SzeTJRnTrb/eHASPj/e9XE9+UJli6gMbeJxVoIjbYHvuDBwPu4caVBJki0NgMnCl&#10;BOvV7c0SGxsu/El5L50qIZwaNOBExkbr1DrymGZhJC7cV4gepcDYaRvxUsL9oOdVtdAeey4NDkd6&#10;cdSe99/ewEeO+efpSiKOtu0pvy3qiO/G3N9Nm2dQQpP8i//cr9bAvC7zy5lyBPT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Jqn2bAAAAA3AAAAA8AAAAAAAAAAAAAAAAA&#10;oQIAAGRycy9kb3ducmV2LnhtbFBLBQYAAAAABAAEAPkAAACOAwAAAAA=&#10;" strokecolor="windowText" strokeweight="1.5pt">
                  <v:stroke endarrow="block" endarrowwidth="wide" endarrowlength="long"/>
                </v:shape>
                <v:shape id="TextBox 1039" o:spid="_x0000_s1064" type="#_x0000_t202" style="position:absolute;left:15347;top:2397;width:608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51RMIA&#10;AADcAAAADwAAAGRycy9kb3ducmV2LnhtbESPQWvCQBSE70L/w/IK3nQTwSLRVcS24MFLbbw/ss9s&#10;MPs2ZF9N/PduodDjMDPfMJvd6Ft1pz42gQ3k8wwUcRVsw7WB8vtztgIVBdliG5gMPCjCbvsy2WBh&#10;w8BfdD9LrRKEY4EGnEhXaB0rRx7jPHTEybuG3qMk2dfa9jgkuG/1IsvetMeG04LDjg6Oqtv5xxsQ&#10;sfv8UX74eLyMp/fBZdUSS2Omr+N+DUpolP/wX/toDSxWOfyeSUdAb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nVEwgAAANwAAAAPAAAAAAAAAAAAAAAAAJgCAABkcnMvZG93&#10;bnJldi54bWxQSwUGAAAAAAQABAD1AAAAhw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.23</w:t>
                        </w:r>
                        <w:r>
                          <w:rPr>
                            <w:color w:val="000000" w:themeColor="text1"/>
                            <w:spacing w:val="-30"/>
                            <w:kern w:val="24"/>
                            <w:position w:val="7"/>
                            <w:vertAlign w:val="superscript"/>
                          </w:rPr>
                          <w:t>***</w:t>
                        </w:r>
                      </w:p>
                    </w:txbxContent>
                  </v:textbox>
                </v:shape>
                <v:shape id="TextBox 48" o:spid="_x0000_s1065" type="#_x0000_t202" style="position:absolute;left:31028;top:5069;width:7328;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zrM8IA&#10;AADcAAAADwAAAGRycy9kb3ducmV2LnhtbESPQWvCQBSE74X+h+UVvNWNAYukriK2BQ9eqvH+yL5m&#10;g9m3Iftq4r93BcHjMDPfMMv16Ft1oT42gQ3Mphko4irYhmsD5fHnfQEqCrLFNjAZuFKE9er1ZYmF&#10;DQP/0uUgtUoQjgUacCJdoXWsHHmM09ARJ+8v9B4lyb7WtschwX2r8yz70B4bTgsOO9o6qs6Hf29A&#10;xG5m1/Lbx91p3H8NLqvmWBozeRs3n6CERnmGH+2dNZAvcrifSUd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OszwgAAANwAAAAPAAAAAAAAAAAAAAAAAJgCAABkcnMvZG93&#10;bnJldi54bWxQSwUGAAAAAAQABAD1AAAAhw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-.46</w:t>
                        </w:r>
                        <w:r>
                          <w:rPr>
                            <w:color w:val="000000" w:themeColor="text1"/>
                            <w:spacing w:val="-30"/>
                            <w:kern w:val="24"/>
                            <w:position w:val="7"/>
                            <w:vertAlign w:val="superscript"/>
                          </w:rPr>
                          <w:t>* * *</w:t>
                        </w:r>
                      </w:p>
                    </w:txbxContent>
                  </v:textbox>
                </v:shape>
                <v:shape id="TextBox 49" o:spid="_x0000_s1066" type="#_x0000_t202" style="position:absolute;left:39296;top:5080;width:5899;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BOqMMA&#10;AADcAAAADwAAAGRycy9kb3ducmV2LnhtbESPQWvCQBSE74L/YXmF3nSjxSLRNQTbggcvten9kX1m&#10;Q7NvQ/bVxH/fLRR6HGbmG2ZfTL5TNxpiG9jAapmBIq6DbbkxUH28LbagoiBb7AKTgTtFKA7z2R5z&#10;G0Z+p9tFGpUgHHM04ET6XOtYO/IYl6EnTt41DB4lyaHRdsAxwX2n11n2rD22nBYc9nR0VH9dvr0B&#10;EVuu7tWrj6fP6fwyuqzeYGXM48NU7kAJTfIf/mufrIH19g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BOqM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.52</w:t>
                        </w:r>
                        <w:r>
                          <w:rPr>
                            <w:color w:val="000000" w:themeColor="text1"/>
                            <w:spacing w:val="-30"/>
                            <w:kern w:val="24"/>
                            <w:position w:val="7"/>
                            <w:vertAlign w:val="superscript"/>
                          </w:rPr>
                          <w:t>* * *</w:t>
                        </w:r>
                      </w:p>
                    </w:txbxContent>
                  </v:textbox>
                </v:shape>
                <v:shape id="TextBox 50" o:spid="_x0000_s1067" type="#_x0000_t202" style="position:absolute;left:47928;top:3077;width:6535;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nW3MMA&#10;AADcAAAADwAAAGRycy9kb3ducmV2LnhtbESPQWvCQBSE74L/YXmF3nSj1CLRNQTbggcvten9kX1m&#10;Q7NvQ/bVxH/fLRR6HGbmG2ZfTL5TNxpiG9jAapmBIq6DbbkxUH28LbagoiBb7AKTgTtFKA7z2R5z&#10;G0Z+p9tFGpUgHHM04ET6XOtYO/IYl6EnTt41DB4lyaHRdsAxwX2n11n2rD22nBYc9nR0VH9dvr0B&#10;EVuu7tWrj6fP6fwyuqzeYGXM48NU7kAJTfIf/mufrIH19g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nW3M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-.37</w:t>
                        </w:r>
                        <w:r>
                          <w:rPr>
                            <w:color w:val="000000" w:themeColor="text1"/>
                            <w:spacing w:val="-30"/>
                            <w:kern w:val="24"/>
                            <w:position w:val="7"/>
                            <w:vertAlign w:val="superscript"/>
                          </w:rPr>
                          <w:t>* * *</w:t>
                        </w:r>
                      </w:p>
                    </w:txbxContent>
                  </v:textbox>
                </v:shape>
                <v:shape id="TextBox 51" o:spid="_x0000_s1068" type="#_x0000_t202" style="position:absolute;left:55681;top:15586;width:5378;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zR8IA&#10;AADcAAAADwAAAGRycy9kb3ducmV2LnhtbESPQWvCQBSE74L/YXmCN90oWCR1FdEKHrzUpvdH9pkN&#10;Zt+G7KuJ/94tFHocZuYbZrMbfKMe1MU6sIHFPANFXAZbc2Wg+DrN1qCiIFtsApOBJ0XYbcejDeY2&#10;9PxJj6tUKkE45mjAibS51rF05DHOQ0ucvFvoPEqSXaVth32C+0Yvs+xNe6w5LThs6eCovF9/vAER&#10;u188iw8fz9/D5di7rFxhYcx0MuzfQQkN8h/+a5+tgeV6Bb9n0hH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XNHwgAAANwAAAAPAAAAAAAAAAAAAAAAAJgCAABkcnMvZG93&#10;bnJldi54bWxQSwUGAAAAAAQABAD1AAAAhw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.25</w:t>
                        </w:r>
                        <w:r>
                          <w:rPr>
                            <w:color w:val="000000" w:themeColor="text1"/>
                            <w:spacing w:val="-30"/>
                            <w:kern w:val="24"/>
                            <w:position w:val="7"/>
                            <w:vertAlign w:val="superscript"/>
                          </w:rPr>
                          <w:t>* * *</w:t>
                        </w:r>
                      </w:p>
                    </w:txbxContent>
                  </v:textbox>
                </v:shape>
                <v:shape id="TextBox 52" o:spid="_x0000_s1069" type="#_x0000_t202" style="position:absolute;left:43962;top:23214;width:6845;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tMMMA&#10;AADcAAAADwAAAGRycy9kb3ducmV2LnhtbESPwWrDMBBE74X+g9hCb7WcQENwoxjTppBDLk3c+2Jt&#10;LVNrZaxN7Px9FSjkOMzMG2ZTzr5XFxpjF9jAIstBETfBdtwaqE+fL2tQUZAt9oHJwJUilNvHhw0W&#10;Nkz8RZejtCpBOBZowIkMhdaxceQxZmEgTt5PGD1KkmOr7YhTgvteL/N8pT12nBYcDvTuqPk9nr0B&#10;EVstrvXOx/33fPiYXN68Ym3M89NcvYESmuUe/m/vrYHlegW3M+kI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ftMM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.47</w:t>
                        </w:r>
                        <w:r>
                          <w:rPr>
                            <w:color w:val="000000" w:themeColor="text1"/>
                            <w:spacing w:val="-30"/>
                            <w:kern w:val="24"/>
                            <w:position w:val="7"/>
                            <w:vertAlign w:val="superscript"/>
                          </w:rPr>
                          <w:t>* * *</w:t>
                        </w:r>
                      </w:p>
                    </w:txbxContent>
                  </v:textbox>
                </v:shape>
                <v:shape id="TextBox 53" o:spid="_x0000_s1070" type="#_x0000_t202" style="position:absolute;left:22793;top:18183;width:6191;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Iq8MA&#10;AADcAAAADwAAAGRycy9kb3ducmV2LnhtbESPQWvCQBSE74L/YXmF3nSjUCvRNQTbggcvten9kX1m&#10;Q7NvQ/bVxH/fLRR6HGbmG2ZfTL5TNxpiG9jAapmBIq6DbbkxUH28LbagoiBb7AKTgTtFKA7z2R5z&#10;G0Z+p9tFGpUgHHM04ET6XOtYO/IYl6EnTt41DB4lyaHRdsAxwX2n11m20R5bTgsOezo6qr8u396A&#10;iC1X9+rVx9PndH4ZXVY/YWXM48NU7kAJTfIf/mufrIH19hl+z6Qjo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tIq8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.42</w:t>
                        </w:r>
                        <w:r>
                          <w:rPr>
                            <w:color w:val="000000" w:themeColor="text1"/>
                            <w:spacing w:val="-30"/>
                            <w:kern w:val="24"/>
                            <w:position w:val="7"/>
                            <w:vertAlign w:val="superscript"/>
                          </w:rPr>
                          <w:t>* * *</w:t>
                        </w:r>
                      </w:p>
                    </w:txbxContent>
                  </v:textbox>
                </v:shape>
                <v:shape id="TextBox 54" o:spid="_x0000_s1071" type="#_x0000_t202" style="position:absolute;left:35841;top:14909;width:6407;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c2b4A&#10;AADcAAAADwAAAGRycy9kb3ducmV2LnhtbERPTYvCMBC9C/sfwgje1lRhRapRxHXBgxfdeh+a2aZs&#10;MynNaOu/NwfB4+N9r7eDb9SdulgHNjCbZqCIy2BrrgwUvz+fS1BRkC02gcnAgyJsNx+jNeY29Hym&#10;+0UqlUI45mjAibS51rF05DFOQ0ucuL/QeZQEu0rbDvsU7hs9z7KF9lhzanDY0t5R+X+5eQMidjd7&#10;FAcfj9fh9N27rPzCwpjJeNitQAkN8ha/3EdrYL5Ma9OZdAT0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U3Nm+AAAA3AAAAA8AAAAAAAAAAAAAAAAAmAIAAGRycy9kb3ducmV2&#10;LnhtbFBLBQYAAAAABAAEAPUAAACDAw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.13</w:t>
                        </w:r>
                        <w:r>
                          <w:rPr>
                            <w:color w:val="000000" w:themeColor="text1"/>
                            <w:spacing w:val="-30"/>
                            <w:kern w:val="24"/>
                            <w:position w:val="7"/>
                            <w:vertAlign w:val="superscript"/>
                          </w:rPr>
                          <w:t xml:space="preserve">* * </w:t>
                        </w:r>
                      </w:p>
                    </w:txbxContent>
                  </v:textbox>
                </v:shape>
                <v:shape id="Straight Arrow Connector 289" o:spid="_x0000_s1072" type="#_x0000_t32" style="position:absolute;left:12650;top:10184;width:47826;height: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2+8MAAADcAAAADwAAAGRycy9kb3ducmV2LnhtbESPQUsDMRSE74L/ITzBm822h7JdmxYp&#10;CipebHvp7bF5bhY3L0vyTLf+eiMIHoeZ+YZZbyc/qEwx9YENzGcVKOI22J47A8fD010NKgmyxSEw&#10;GbhQgu3m+mqNjQ1nfqe8l04VCKcGDTiRsdE6tY48plkYiYv3EaJHKTJ22kY8F7gf9KKqltpjz2XB&#10;4Ug7R+3n/ssbeMsxf68uJOLosT3ll2Ud8dWY25vp4R6U0CT/4b/2szWwqFfwe6YcAb3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QNvvDAAAA3AAAAA8AAAAAAAAAAAAA&#10;AAAAoQIAAGRycy9kb3ducmV2LnhtbFBLBQYAAAAABAAEAPkAAACRAwAAAAA=&#10;" strokecolor="windowText" strokeweight="1.5pt">
                  <v:stroke endarrow="block" endarrowwidth="wide" endarrowlength="long"/>
                </v:shape>
                <v:shape id="TextBox 67" o:spid="_x0000_s1073" type="#_x0000_t202" style="position:absolute;left:15504;top:7798;width:6972;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GAr8A&#10;AADcAAAADwAAAGRycy9kb3ducmV2LnhtbERPTWvCQBC9F/wPywje6kbB0kZXEa3goRdtvA/ZMRvM&#10;zobs1MR/7x4KHh/ve7UZfKPu1MU6sIHZNANFXAZbc2Wg+D28f4KKgmyxCUwGHhRhsx69rTC3oecT&#10;3c9SqRTCMUcDTqTNtY6lI49xGlrixF1D51ES7CptO+xTuG/0PMs+tMeaU4PDlnaOytv5zxsQsdvZ&#10;o/j28XgZfva9y8oFFsZMxsN2CUpokJf43320BuZfaX4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0YCvwAAANwAAAAPAAAAAAAAAAAAAAAAAJgCAABkcnMvZG93bnJl&#10;di54bWxQSwUGAAAAAAQABAD1AAAAhA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-.18</w:t>
                        </w:r>
                        <w:r>
                          <w:rPr>
                            <w:color w:val="000000" w:themeColor="text1"/>
                            <w:spacing w:val="-30"/>
                            <w:kern w:val="24"/>
                            <w:position w:val="7"/>
                            <w:vertAlign w:val="superscript"/>
                          </w:rPr>
                          <w:t>** *</w:t>
                        </w:r>
                      </w:p>
                    </w:txbxContent>
                  </v:textbox>
                </v:shape>
                <v:shape id="TextBox 69" o:spid="_x0000_s1074" type="#_x0000_t202" style="position:absolute;left:64878;top:17867;width:6084;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jmcIA&#10;AADcAAAADwAAAGRycy9kb3ducmV2LnhtbESPQWvCQBSE74X+h+UJvdVNhJY2uorUFjz0Uk3vj+wz&#10;G8y+Ddmnif/eFQSPw8x8wyxWo2/VmfrYBDaQTzNQxFWwDdcGyv3P6weoKMgW28Bk4EIRVsvnpwUW&#10;Ngz8R+ed1CpBOBZowIl0hdaxcuQxTkNHnLxD6D1Kkn2tbY9DgvtWz7LsXXtsOC047OjLUXXcnbwB&#10;EbvOL+W3j9v/8XczuKx6w9KYl8m4noMSGuURvre31sDsM4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OZwgAAANwAAAAPAAAAAAAAAAAAAAAAAJgCAABkcnMvZG93&#10;bnJldi54bWxQSwUGAAAAAAQABAD1AAAAhw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.41</w:t>
                        </w:r>
                        <w:r>
                          <w:rPr>
                            <w:color w:val="000000" w:themeColor="text1"/>
                            <w:spacing w:val="-30"/>
                            <w:kern w:val="24"/>
                            <w:position w:val="7"/>
                            <w:vertAlign w:val="superscript"/>
                          </w:rPr>
                          <w:t>* * *</w:t>
                        </w:r>
                      </w:p>
                    </w:txbxContent>
                  </v:textbox>
                </v:shape>
                <v:shape id="TextBox 27" o:spid="_x0000_s1075" type="#_x0000_t202" style="position:absolute;left:4876;top:25984;width:10243;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A88MA&#10;AADcAAAADwAAAGRycy9kb3ducmV2LnhtbESPzWrDMBCE74W+g9hCbo0ck4TajRJCoNCQU356X6yt&#10;rVZaGUlO3LevCoUch5n5hlltRmfFlUI0nhXMpgUI4sZrw62Cy/nt+QVETMgarWdS8EMRNuvHhxXW&#10;2t/4SNdTakWGcKxRQZdSX0sZm44cxqnvibP36YPDlGVopQ54y3BnZVkUS+nQcF7osKddR833aXAK&#10;KmNmaG3xFQ48H/yw3H/0+4VSk6dx+woi0Zju4f/2u1ZQViX8nc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FA88MAAADcAAAADwAAAAAAAAAAAAAAAACYAgAAZHJzL2Rv&#10;d25yZXYueG1sUEsFBgAAAAAEAAQA9QAAAIgDAAAAAA==&#10;" filled="f" strokecolor="windowText">
                  <v:textbox style="mso-fit-shape-to-text:t">
                    <w:txbxContent>
                      <w:p w:rsidR="00471FDB" w:rsidRDefault="00471FDB" w:rsidP="00FE5FEE">
                        <w:pPr>
                          <w:pStyle w:val="NormalWeb"/>
                          <w:spacing w:before="0" w:beforeAutospacing="0" w:after="0" w:afterAutospacing="0"/>
                          <w:jc w:val="center"/>
                        </w:pPr>
                        <w:r>
                          <w:rPr>
                            <w:color w:val="000000" w:themeColor="text1"/>
                            <w:kern w:val="24"/>
                            <w:sz w:val="28"/>
                            <w:szCs w:val="28"/>
                          </w:rPr>
                          <w:t>Symbolic</w:t>
                        </w:r>
                      </w:p>
                    </w:txbxContent>
                  </v:textbox>
                </v:shape>
                <v:shape id="Straight Arrow Connector 293" o:spid="_x0000_s1076" type="#_x0000_t32" style="position:absolute;left:15121;top:2959;width:10602;height:230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ZjGMgAAADcAAAADwAAAGRycy9kb3ducmV2LnhtbESPT2sCMRTE74V+h/AKvdWsf6rtahSx&#10;WMVDUdtCj4/Nc3dx87Ikcd366Y1Q6HGYmd8wk1lrKtGQ86VlBd1OAoI4s7rkXMHX5/LpBYQPyBor&#10;y6TglzzMpvd3E0y1PfOOmn3IRYSwT1FBEUKdSumzggz6jq2Jo3ewzmCI0uVSOzxHuKlkL0mG0mDJ&#10;caHAmhYFZcf9ySgIP8f++nk7GrytmveN+7jkrvu9VerxoZ2PQQRqw3/4r73WCnqvfbidiUdAT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CZjGMgAAADcAAAADwAAAAAA&#10;AAAAAAAAAAChAgAAZHJzL2Rvd25yZXYueG1sUEsFBgAAAAAEAAQA+QAAAJYDAAAAAA==&#10;" strokecolor="windowText" strokeweight="1.5pt">
                  <v:stroke endarrow="block" endarrowwidth="wide" endarrowlength="long"/>
                </v:shape>
                <v:shape id="Straight Arrow Connector 294" o:spid="_x0000_s1077" type="#_x0000_t32" style="position:absolute;left:15121;top:26311;width:13450;height:12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7bMcAAADcAAAADwAAAGRycy9kb3ducmV2LnhtbESPS2vDMBCE74X+B7GF3Bo5j+bhRgml&#10;pW3IIeQJOS7W1jaxVkZSHbe/PioUchxm5htmtmhNJRpyvrSsoNdNQBBnVpecKzjs3x8nIHxA1lhZ&#10;JgU/5GExv7+bYarthbfU7EIuIoR9igqKEOpUSp8VZNB3bU0cvS/rDIYoXS61w0uEm0r2k2QkDZYc&#10;Fwqs6bWg7Lz7NgrC6TxYPm3Gw7fP5mPl1r+56x03SnUe2pdnEIHacAv/t5daQX86hL8z8QjI+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z/tsxwAAANwAAAAPAAAAAAAA&#10;AAAAAAAAAKECAABkcnMvZG93bnJldi54bWxQSwUGAAAAAAQABAD5AAAAlQMAAAAA&#10;" strokecolor="windowText" strokeweight="1.5pt">
                  <v:stroke endarrow="block" endarrowwidth="wide" endarrowlength="long"/>
                </v:shape>
                <v:shape id="TextBox 30" o:spid="_x0000_s1078" type="#_x0000_t202" style="position:absolute;left:16413;top:20953;width:7360;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lmsMA&#10;AADcAAAADwAAAGRycy9kb3ducmV2LnhtbESPT2vCQBTE7wW/w/IEb3WjYGmjq4h/wEMvtfH+yL5m&#10;Q7NvQ/Zp4rd3hUKPw8z8hlltBt+oG3WxDmxgNs1AEZfB1lwZKL6Pr++goiBbbAKTgTtF2KxHLyvM&#10;bej5i25nqVSCcMzRgBNpc61j6chjnIaWOHk/ofMoSXaVth32Ce4bPc+yN+2x5rTgsKWdo/L3fPUG&#10;ROx2di8OPp4uw+e+d1m5wMKYyXjYLkEJDfIf/mufrIH5xw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zlms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-.32</w:t>
                        </w:r>
                        <w:r>
                          <w:rPr>
                            <w:color w:val="000000" w:themeColor="text1"/>
                            <w:spacing w:val="-30"/>
                            <w:kern w:val="24"/>
                            <w:position w:val="7"/>
                            <w:vertAlign w:val="superscript"/>
                          </w:rPr>
                          <w:t>***</w:t>
                        </w:r>
                      </w:p>
                    </w:txbxContent>
                  </v:textbox>
                </v:shape>
                <v:shape id="TextBox 31" o:spid="_x0000_s1079" type="#_x0000_t202" style="position:absolute;left:18980;top:26916;width:6743;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77cMA&#10;AADcAAAADwAAAGRycy9kb3ducmV2LnhtbESPT2vCQBTE7wW/w/IEb3WjoLTRVcQ/4KGX2nh/ZF+z&#10;odm3Ifs08du7hUKPw8z8hllvB9+oO3WxDmxgNs1AEZfB1lwZKL5Or2+goiBbbAKTgQdF2G5GL2vM&#10;bej5k+4XqVSCcMzRgBNpc61j6chjnIaWOHnfofMoSXaVth32Ce4bPc+ypfZYc1pw2NLeUflzuXkD&#10;InY3exRHH8/X4ePQu6xcYGHMZDzsVqCEBvkP/7XP1sD8fQm/Z9IR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577cMAAADcAAAADwAAAAAAAAAAAAAAAACYAgAAZHJzL2Rv&#10;d25yZXYueG1sUEsFBgAAAAAEAAQA9QAAAIgDA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.36</w:t>
                        </w:r>
                        <w:r>
                          <w:rPr>
                            <w:color w:val="000000" w:themeColor="text1"/>
                            <w:kern w:val="24"/>
                            <w:position w:val="7"/>
                            <w:vertAlign w:val="superscript"/>
                          </w:rPr>
                          <w:t xml:space="preserve"> </w:t>
                        </w:r>
                        <w:r>
                          <w:rPr>
                            <w:color w:val="000000" w:themeColor="text1"/>
                            <w:spacing w:val="-30"/>
                            <w:kern w:val="24"/>
                            <w:position w:val="7"/>
                            <w:vertAlign w:val="superscript"/>
                          </w:rPr>
                          <w:t>* * *</w:t>
                        </w:r>
                      </w:p>
                    </w:txbxContent>
                  </v:textbox>
                </v:shape>
                <v:shape id="Arc 297" o:spid="_x0000_s1080" style="position:absolute;left:-4065;top:15455;width:16453;height:8653;rotation:-90;visibility:visible;mso-wrap-style:square;v-text-anchor:middle" coordsize="1645315,8654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Q+cIA&#10;AADcAAAADwAAAGRycy9kb3ducmV2LnhtbESPQWsCMRSE74L/ITyhN83qodqtUaRQFHpSC14fydvs&#10;0s3LkkR39983hYLHYWa+Ybb7wbXiQSE2nhUsFwUIYu1Nw1bB9/VzvgERE7LB1jMpGCnCfjedbLE0&#10;vuczPS7JigzhWKKCOqWulDLqmhzGhe+Is1f54DBlGaw0AfsMd61cFcWrdNhwXqixo4+a9M/l7hQc&#10;hkqfYzh+jdXNLvXt3lc4WqVeZsPhHUSiIT3D/+2TUbB6W8P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D5wgAAANwAAAAPAAAAAAAAAAAAAAAAAJgCAABkcnMvZG93&#10;bnJldi54bWxQSwUGAAAAAAQABAD1AAAAhwMAAAAA&#10;" adj="-11796480,,5400" path="m13145,509747nsc-59129,299649,170751,93228,554504,23632,715238,-5518,889194,-7757,1052447,17222v362343,55442,606507,233443,592285,431789l822658,432705,13145,509747xem13145,509747nfc-59129,299649,170751,93228,554504,23632,715238,-5518,889194,-7757,1052447,17222v362343,55442,606507,233443,592285,431789e" filled="f" strokecolor="windowText" strokeweight="1.5pt">
                  <v:stroke startarrow="block" startarrowwidth="wide" startarrowlength="long" endarrow="block" endarrowwidth="wide" endarrowlength="long" joinstyle="miter"/>
                  <v:formulas/>
                  <v:path arrowok="t" o:connecttype="custom" o:connectlocs="13145,509747;554504,23632;1052447,17222;1644732,449011" o:connectangles="0,0,0,0" textboxrect="0,0,1645315,865409"/>
                  <v:textbox>
                    <w:txbxContent>
                      <w:p w:rsidR="00471FDB" w:rsidRDefault="00471FDB" w:rsidP="00FE5FEE">
                        <w:pPr>
                          <w:rPr>
                            <w:rFonts w:eastAsia="Times New Roman"/>
                          </w:rPr>
                        </w:pPr>
                      </w:p>
                    </w:txbxContent>
                  </v:textbox>
                </v:shape>
                <v:shape id="TextBox 102" o:spid="_x0000_s1081" type="#_x0000_t202" style="position:absolute;top:18185;width:6083;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KBL8A&#10;AADcAAAADwAAAGRycy9kb3ducmV2LnhtbERPTWvCQBC9F/wPywje6kbB0kZXEa3goRdtvA/ZMRvM&#10;zobs1MR/7x4KHh/ve7UZfKPu1MU6sIHZNANFXAZbc2Wg+D28f4KKgmyxCUwGHhRhsx69rTC3oecT&#10;3c9SqRTCMUcDTqTNtY6lI49xGlrixF1D51ES7CptO+xTuG/0PMs+tMeaU4PDlnaOytv5zxsQsdvZ&#10;o/j28XgZfva9y8oFFsZMxsN2CUpokJf43320BuZfaW06k46AXj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UoEvwAAANwAAAAPAAAAAAAAAAAAAAAAAJgCAABkcnMvZG93bnJl&#10;di54bWxQSwUGAAAAAAQABAD1AAAAhAMAAAAA&#10;" filled="f" stroked="f">
                  <v:textbox style="mso-fit-shape-to-text:t">
                    <w:txbxContent>
                      <w:p w:rsidR="00471FDB" w:rsidRDefault="00471FDB" w:rsidP="00FE5FEE">
                        <w:pPr>
                          <w:pStyle w:val="NormalWeb"/>
                          <w:spacing w:before="0" w:beforeAutospacing="0" w:after="0" w:afterAutospacing="0"/>
                        </w:pPr>
                        <w:r>
                          <w:rPr>
                            <w:color w:val="000000" w:themeColor="text1"/>
                            <w:kern w:val="24"/>
                          </w:rPr>
                          <w:t>-.72</w:t>
                        </w:r>
                        <w:r>
                          <w:rPr>
                            <w:color w:val="000000" w:themeColor="text1"/>
                            <w:spacing w:val="-30"/>
                            <w:kern w:val="24"/>
                            <w:position w:val="7"/>
                            <w:vertAlign w:val="superscript"/>
                          </w:rPr>
                          <w:t>***</w:t>
                        </w:r>
                      </w:p>
                    </w:txbxContent>
                  </v:textbox>
                </v:shape>
              </v:group>
            </w:pict>
          </mc:Fallback>
        </mc:AlternateContent>
      </w: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p>
    <w:p w:rsidR="00471FDB" w:rsidRPr="00083DAC" w:rsidRDefault="00471FDB">
      <w:pPr>
        <w:rPr>
          <w:rFonts w:cs="Times New Roman"/>
          <w:szCs w:val="24"/>
        </w:rPr>
      </w:pPr>
      <w:r w:rsidRPr="00083DAC">
        <w:rPr>
          <w:rFonts w:cs="Times New Roman"/>
          <w:szCs w:val="24"/>
        </w:rPr>
        <w:br w:type="page"/>
      </w:r>
    </w:p>
    <w:p w:rsidR="00471FDB" w:rsidRPr="00083DAC" w:rsidRDefault="00471FDB" w:rsidP="00013AB4">
      <w:pPr>
        <w:spacing w:line="360" w:lineRule="auto"/>
        <w:rPr>
          <w:rFonts w:cs="Times New Roman"/>
          <w:szCs w:val="24"/>
        </w:rPr>
      </w:pPr>
    </w:p>
    <w:p w:rsidR="00471FDB" w:rsidRDefault="00471FDB" w:rsidP="001E69C9">
      <w:pPr>
        <w:jc w:val="center"/>
        <w:rPr>
          <w:rFonts w:cs="Times New Roman"/>
          <w:noProof/>
          <w:szCs w:val="24"/>
        </w:rPr>
      </w:pPr>
      <w:r>
        <w:rPr>
          <w:rFonts w:cs="Times New Roman"/>
          <w:noProof/>
          <w:szCs w:val="24"/>
        </w:rPr>
        <w:t>References</w:t>
      </w:r>
    </w:p>
    <w:p w:rsidR="00471FDB" w:rsidRDefault="00471FDB" w:rsidP="001E69C9">
      <w:pPr>
        <w:jc w:val="center"/>
        <w:rPr>
          <w:rFonts w:cs="Times New Roman"/>
          <w:noProof/>
          <w:szCs w:val="24"/>
        </w:rPr>
      </w:pPr>
    </w:p>
    <w:p w:rsidR="00471FDB" w:rsidRDefault="00471FDB" w:rsidP="001E69C9">
      <w:pPr>
        <w:spacing w:after="240" w:line="360" w:lineRule="auto"/>
        <w:ind w:left="720" w:hanging="720"/>
        <w:rPr>
          <w:rFonts w:cs="Times New Roman"/>
          <w:noProof/>
          <w:szCs w:val="24"/>
        </w:rPr>
      </w:pPr>
      <w:bookmarkStart w:id="1" w:name="_ENREF_1"/>
      <w:r>
        <w:rPr>
          <w:rFonts w:cs="Times New Roman"/>
          <w:noProof/>
          <w:szCs w:val="24"/>
        </w:rPr>
        <w:t xml:space="preserve">Ajzen, I. (2005). </w:t>
      </w:r>
      <w:r w:rsidRPr="001E69C9">
        <w:rPr>
          <w:rFonts w:cs="Times New Roman"/>
          <w:i/>
          <w:noProof/>
          <w:szCs w:val="24"/>
        </w:rPr>
        <w:t>Attitudes, personality and behaviour</w:t>
      </w:r>
      <w:r>
        <w:rPr>
          <w:rFonts w:cs="Times New Roman"/>
          <w:noProof/>
          <w:szCs w:val="24"/>
        </w:rPr>
        <w:t>.</w:t>
      </w:r>
      <w:r w:rsidRPr="001E69C9">
        <w:rPr>
          <w:rFonts w:cs="Times New Roman"/>
          <w:i/>
          <w:noProof/>
          <w:szCs w:val="24"/>
        </w:rPr>
        <w:t xml:space="preserve"> </w:t>
      </w:r>
      <w:r>
        <w:rPr>
          <w:rFonts w:cs="Times New Roman"/>
          <w:noProof/>
          <w:szCs w:val="24"/>
        </w:rPr>
        <w:t>Maidenhead: McGraw-Hill Education (Open University).</w:t>
      </w:r>
      <w:bookmarkEnd w:id="1"/>
    </w:p>
    <w:p w:rsidR="00471FDB" w:rsidRDefault="00471FDB" w:rsidP="001E69C9">
      <w:pPr>
        <w:spacing w:after="240" w:line="360" w:lineRule="auto"/>
        <w:ind w:left="720" w:hanging="720"/>
        <w:rPr>
          <w:rFonts w:cs="Times New Roman"/>
          <w:noProof/>
          <w:szCs w:val="24"/>
        </w:rPr>
      </w:pPr>
      <w:bookmarkStart w:id="2" w:name="_ENREF_2"/>
      <w:r>
        <w:rPr>
          <w:rFonts w:cs="Times New Roman"/>
          <w:noProof/>
          <w:szCs w:val="24"/>
        </w:rPr>
        <w:t xml:space="preserve">Arbuckle, J. L. (2011). </w:t>
      </w:r>
      <w:r w:rsidRPr="001E69C9">
        <w:rPr>
          <w:rFonts w:cs="Times New Roman"/>
          <w:i/>
          <w:noProof/>
          <w:szCs w:val="24"/>
        </w:rPr>
        <w:t>IBM SPSS Amos  20 user’s guide</w:t>
      </w:r>
      <w:r>
        <w:rPr>
          <w:rFonts w:cs="Times New Roman"/>
          <w:noProof/>
          <w:szCs w:val="24"/>
        </w:rPr>
        <w:t>.</w:t>
      </w:r>
      <w:r w:rsidRPr="001E69C9">
        <w:rPr>
          <w:rFonts w:cs="Times New Roman"/>
          <w:i/>
          <w:noProof/>
          <w:szCs w:val="24"/>
        </w:rPr>
        <w:t xml:space="preserve"> </w:t>
      </w:r>
      <w:r>
        <w:rPr>
          <w:rFonts w:cs="Times New Roman"/>
          <w:noProof/>
          <w:szCs w:val="24"/>
        </w:rPr>
        <w:t>Chicago, IL: IBM Corporation.</w:t>
      </w:r>
      <w:bookmarkEnd w:id="2"/>
    </w:p>
    <w:p w:rsidR="00471FDB" w:rsidRDefault="00471FDB" w:rsidP="001E69C9">
      <w:pPr>
        <w:spacing w:after="240" w:line="360" w:lineRule="auto"/>
        <w:ind w:left="720" w:hanging="720"/>
        <w:rPr>
          <w:rFonts w:cs="Times New Roman"/>
          <w:noProof/>
          <w:szCs w:val="24"/>
        </w:rPr>
      </w:pPr>
      <w:bookmarkStart w:id="3" w:name="_ENREF_3"/>
      <w:r>
        <w:rPr>
          <w:rFonts w:cs="Times New Roman"/>
          <w:noProof/>
          <w:szCs w:val="24"/>
        </w:rPr>
        <w:t xml:space="preserve">ARDA (2013). View of the Bible. </w:t>
      </w:r>
      <w:r w:rsidRPr="00471FDB">
        <w:rPr>
          <w:rFonts w:cs="Times New Roman"/>
          <w:noProof/>
          <w:szCs w:val="24"/>
        </w:rPr>
        <w:t>http://www.thearda.com/quickstats/qs_107.asp</w:t>
      </w:r>
      <w:r>
        <w:rPr>
          <w:rFonts w:cs="Times New Roman"/>
          <w:noProof/>
          <w:szCs w:val="24"/>
        </w:rPr>
        <w:t>.  Accessed on:  14 August 2013.</w:t>
      </w:r>
      <w:bookmarkEnd w:id="3"/>
    </w:p>
    <w:p w:rsidR="00471FDB" w:rsidRDefault="00471FDB" w:rsidP="001E69C9">
      <w:pPr>
        <w:spacing w:after="240" w:line="360" w:lineRule="auto"/>
        <w:ind w:left="720" w:hanging="720"/>
        <w:rPr>
          <w:rFonts w:cs="Times New Roman"/>
          <w:noProof/>
          <w:szCs w:val="24"/>
        </w:rPr>
      </w:pPr>
      <w:bookmarkStart w:id="4" w:name="_ENREF_4"/>
      <w:r>
        <w:rPr>
          <w:rFonts w:cs="Times New Roman"/>
          <w:noProof/>
          <w:szCs w:val="24"/>
        </w:rPr>
        <w:t xml:space="preserve">Bauckham, R. (2002). </w:t>
      </w:r>
      <w:r w:rsidRPr="001E69C9">
        <w:rPr>
          <w:rFonts w:cs="Times New Roman"/>
          <w:i/>
          <w:noProof/>
          <w:szCs w:val="24"/>
        </w:rPr>
        <w:t>God and the crisis of freedom</w:t>
      </w:r>
      <w:r>
        <w:rPr>
          <w:rFonts w:cs="Times New Roman"/>
          <w:noProof/>
          <w:szCs w:val="24"/>
        </w:rPr>
        <w:t>.</w:t>
      </w:r>
      <w:r w:rsidRPr="001E69C9">
        <w:rPr>
          <w:rFonts w:cs="Times New Roman"/>
          <w:i/>
          <w:noProof/>
          <w:szCs w:val="24"/>
        </w:rPr>
        <w:t xml:space="preserve"> </w:t>
      </w:r>
      <w:r>
        <w:rPr>
          <w:rFonts w:cs="Times New Roman"/>
          <w:noProof/>
          <w:szCs w:val="24"/>
        </w:rPr>
        <w:t>Louisville, KY: Westminster John Knox Press.</w:t>
      </w:r>
      <w:bookmarkEnd w:id="4"/>
    </w:p>
    <w:p w:rsidR="00471FDB" w:rsidRDefault="00471FDB" w:rsidP="001E69C9">
      <w:pPr>
        <w:spacing w:after="240" w:line="360" w:lineRule="auto"/>
        <w:ind w:left="720" w:hanging="720"/>
        <w:rPr>
          <w:rFonts w:cs="Times New Roman"/>
          <w:noProof/>
          <w:szCs w:val="24"/>
        </w:rPr>
      </w:pPr>
      <w:bookmarkStart w:id="5" w:name="_ENREF_5"/>
      <w:r>
        <w:rPr>
          <w:rFonts w:cs="Times New Roman"/>
          <w:noProof/>
          <w:szCs w:val="24"/>
        </w:rPr>
        <w:t xml:space="preserve">Berry, R. J. (Ed.) (2006). </w:t>
      </w:r>
      <w:r w:rsidRPr="001E69C9">
        <w:rPr>
          <w:rFonts w:cs="Times New Roman"/>
          <w:i/>
          <w:noProof/>
          <w:szCs w:val="24"/>
        </w:rPr>
        <w:t xml:space="preserve">Environmental stewardship: Critical perspectives - past and present. </w:t>
      </w:r>
      <w:r>
        <w:rPr>
          <w:rFonts w:cs="Times New Roman"/>
          <w:noProof/>
          <w:szCs w:val="24"/>
        </w:rPr>
        <w:t>London: T &amp; T Clark.</w:t>
      </w:r>
      <w:bookmarkEnd w:id="5"/>
    </w:p>
    <w:p w:rsidR="00471FDB" w:rsidRDefault="00471FDB" w:rsidP="001E69C9">
      <w:pPr>
        <w:spacing w:after="240" w:line="360" w:lineRule="auto"/>
        <w:ind w:left="720" w:hanging="720"/>
        <w:rPr>
          <w:rFonts w:cs="Times New Roman"/>
          <w:noProof/>
          <w:szCs w:val="24"/>
        </w:rPr>
      </w:pPr>
      <w:bookmarkStart w:id="6" w:name="_ENREF_6"/>
      <w:r>
        <w:rPr>
          <w:rFonts w:cs="Times New Roman"/>
          <w:noProof/>
          <w:szCs w:val="24"/>
        </w:rPr>
        <w:t xml:space="preserve">Berry, T. (1988). </w:t>
      </w:r>
      <w:r w:rsidRPr="001E69C9">
        <w:rPr>
          <w:rFonts w:cs="Times New Roman"/>
          <w:i/>
          <w:noProof/>
          <w:szCs w:val="24"/>
        </w:rPr>
        <w:t>The dream of the earth</w:t>
      </w:r>
      <w:r>
        <w:rPr>
          <w:rFonts w:cs="Times New Roman"/>
          <w:noProof/>
          <w:szCs w:val="24"/>
        </w:rPr>
        <w:t>.</w:t>
      </w:r>
      <w:r w:rsidRPr="001E69C9">
        <w:rPr>
          <w:rFonts w:cs="Times New Roman"/>
          <w:i/>
          <w:noProof/>
          <w:szCs w:val="24"/>
        </w:rPr>
        <w:t xml:space="preserve"> </w:t>
      </w:r>
      <w:r>
        <w:rPr>
          <w:rFonts w:cs="Times New Roman"/>
          <w:noProof/>
          <w:szCs w:val="24"/>
        </w:rPr>
        <w:t>San Francisco, CA: Sierra Club Books.</w:t>
      </w:r>
      <w:bookmarkEnd w:id="6"/>
    </w:p>
    <w:p w:rsidR="00471FDB" w:rsidRDefault="00471FDB" w:rsidP="001E69C9">
      <w:pPr>
        <w:spacing w:after="240" w:line="360" w:lineRule="auto"/>
        <w:ind w:left="720" w:hanging="720"/>
        <w:rPr>
          <w:rFonts w:cs="Times New Roman"/>
          <w:noProof/>
          <w:szCs w:val="24"/>
        </w:rPr>
      </w:pPr>
      <w:bookmarkStart w:id="7" w:name="_ENREF_7"/>
      <w:r>
        <w:rPr>
          <w:rFonts w:cs="Times New Roman"/>
          <w:noProof/>
          <w:szCs w:val="24"/>
        </w:rPr>
        <w:t xml:space="preserve">Bouma-Prediger, S. (1995). </w:t>
      </w:r>
      <w:r w:rsidRPr="001E69C9">
        <w:rPr>
          <w:rFonts w:cs="Times New Roman"/>
          <w:i/>
          <w:noProof/>
          <w:szCs w:val="24"/>
        </w:rPr>
        <w:t>The greening of theology: The ecological models of Rosemary Radford Ruether, Joseph Sittler and Jurgan Moltmann</w:t>
      </w:r>
      <w:r>
        <w:rPr>
          <w:rFonts w:cs="Times New Roman"/>
          <w:noProof/>
          <w:szCs w:val="24"/>
        </w:rPr>
        <w:t>.</w:t>
      </w:r>
      <w:r w:rsidRPr="001E69C9">
        <w:rPr>
          <w:rFonts w:cs="Times New Roman"/>
          <w:i/>
          <w:noProof/>
          <w:szCs w:val="24"/>
        </w:rPr>
        <w:t xml:space="preserve"> </w:t>
      </w:r>
      <w:r>
        <w:rPr>
          <w:rFonts w:cs="Times New Roman"/>
          <w:noProof/>
          <w:szCs w:val="24"/>
        </w:rPr>
        <w:t>Atlanta, GA: Scholars Press.</w:t>
      </w:r>
      <w:bookmarkEnd w:id="7"/>
    </w:p>
    <w:p w:rsidR="00471FDB" w:rsidRDefault="00471FDB" w:rsidP="001E69C9">
      <w:pPr>
        <w:spacing w:after="240" w:line="360" w:lineRule="auto"/>
        <w:ind w:left="720" w:hanging="720"/>
        <w:rPr>
          <w:rFonts w:cs="Times New Roman"/>
          <w:noProof/>
          <w:szCs w:val="24"/>
        </w:rPr>
      </w:pPr>
      <w:bookmarkStart w:id="8" w:name="_ENREF_8"/>
      <w:r>
        <w:rPr>
          <w:rFonts w:cs="Times New Roman"/>
          <w:noProof/>
          <w:szCs w:val="24"/>
        </w:rPr>
        <w:t xml:space="preserve">Boyd, H. H. (1999). Christianity and the environment in the American public.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38</w:t>
      </w:r>
      <w:r>
        <w:rPr>
          <w:rFonts w:cs="Times New Roman"/>
          <w:noProof/>
          <w:szCs w:val="24"/>
        </w:rPr>
        <w:t>(1), 36-44.</w:t>
      </w:r>
      <w:bookmarkEnd w:id="8"/>
    </w:p>
    <w:p w:rsidR="00471FDB" w:rsidRDefault="00471FDB" w:rsidP="001E69C9">
      <w:pPr>
        <w:spacing w:after="240" w:line="360" w:lineRule="auto"/>
        <w:ind w:left="720" w:hanging="720"/>
        <w:rPr>
          <w:rFonts w:cs="Times New Roman"/>
          <w:noProof/>
          <w:szCs w:val="24"/>
        </w:rPr>
      </w:pPr>
      <w:bookmarkStart w:id="9" w:name="_ENREF_9"/>
      <w:r>
        <w:rPr>
          <w:rFonts w:cs="Times New Roman"/>
          <w:noProof/>
          <w:szCs w:val="24"/>
        </w:rPr>
        <w:t xml:space="preserve">Byrne, B. M. (2010). </w:t>
      </w:r>
      <w:r w:rsidRPr="001E69C9">
        <w:rPr>
          <w:rFonts w:cs="Times New Roman"/>
          <w:i/>
          <w:noProof/>
          <w:szCs w:val="24"/>
        </w:rPr>
        <w:t>Structural equation modeling with AMOS: Basic concepts, applications, and programming</w:t>
      </w:r>
      <w:r>
        <w:rPr>
          <w:rFonts w:cs="Times New Roman"/>
          <w:noProof/>
          <w:szCs w:val="24"/>
        </w:rPr>
        <w:t>.</w:t>
      </w:r>
      <w:r w:rsidRPr="001E69C9">
        <w:rPr>
          <w:rFonts w:cs="Times New Roman"/>
          <w:i/>
          <w:noProof/>
          <w:szCs w:val="24"/>
        </w:rPr>
        <w:t xml:space="preserve"> </w:t>
      </w:r>
      <w:r>
        <w:rPr>
          <w:rFonts w:cs="Times New Roman"/>
          <w:noProof/>
          <w:szCs w:val="24"/>
        </w:rPr>
        <w:t>New York: Routledge.</w:t>
      </w:r>
      <w:bookmarkEnd w:id="9"/>
    </w:p>
    <w:p w:rsidR="00471FDB" w:rsidRDefault="00471FDB" w:rsidP="001E69C9">
      <w:pPr>
        <w:spacing w:after="240" w:line="360" w:lineRule="auto"/>
        <w:ind w:left="720" w:hanging="720"/>
        <w:rPr>
          <w:rFonts w:cs="Times New Roman"/>
          <w:noProof/>
          <w:szCs w:val="24"/>
        </w:rPr>
      </w:pPr>
      <w:bookmarkStart w:id="10" w:name="_ENREF_10"/>
      <w:r>
        <w:rPr>
          <w:rFonts w:cs="Times New Roman"/>
          <w:noProof/>
          <w:szCs w:val="24"/>
        </w:rPr>
        <w:t xml:space="preserve">Cronbach, L. J. (1951). Coefficient alpha and the internal structure of tests. </w:t>
      </w:r>
      <w:r w:rsidRPr="001E69C9">
        <w:rPr>
          <w:rFonts w:cs="Times New Roman"/>
          <w:i/>
          <w:noProof/>
          <w:szCs w:val="24"/>
        </w:rPr>
        <w:t>Psychometrika</w:t>
      </w:r>
      <w:r>
        <w:rPr>
          <w:rFonts w:cs="Times New Roman"/>
          <w:noProof/>
          <w:szCs w:val="24"/>
        </w:rPr>
        <w:t xml:space="preserve">, </w:t>
      </w:r>
      <w:r w:rsidRPr="001E69C9">
        <w:rPr>
          <w:rFonts w:cs="Times New Roman"/>
          <w:i/>
          <w:noProof/>
          <w:szCs w:val="24"/>
        </w:rPr>
        <w:t>16</w:t>
      </w:r>
      <w:r>
        <w:rPr>
          <w:rFonts w:cs="Times New Roman"/>
          <w:noProof/>
          <w:szCs w:val="24"/>
        </w:rPr>
        <w:t>(3), 297-334.</w:t>
      </w:r>
      <w:bookmarkEnd w:id="10"/>
    </w:p>
    <w:p w:rsidR="00471FDB" w:rsidRDefault="00471FDB" w:rsidP="001E69C9">
      <w:pPr>
        <w:spacing w:after="240" w:line="360" w:lineRule="auto"/>
        <w:ind w:left="720" w:hanging="720"/>
        <w:rPr>
          <w:rFonts w:cs="Times New Roman"/>
          <w:noProof/>
          <w:szCs w:val="24"/>
        </w:rPr>
      </w:pPr>
      <w:bookmarkStart w:id="11" w:name="_ENREF_11"/>
      <w:r>
        <w:rPr>
          <w:rFonts w:cs="Times New Roman"/>
          <w:noProof/>
          <w:szCs w:val="24"/>
        </w:rPr>
        <w:t xml:space="preserve">Dunlap, R. E. (1991). Trends in public opinion toward environmental issues: 1965–1990. </w:t>
      </w:r>
      <w:r w:rsidRPr="001E69C9">
        <w:rPr>
          <w:rFonts w:cs="Times New Roman"/>
          <w:i/>
          <w:noProof/>
          <w:szCs w:val="24"/>
        </w:rPr>
        <w:t>Society &amp; Natural Resources</w:t>
      </w:r>
      <w:r>
        <w:rPr>
          <w:rFonts w:cs="Times New Roman"/>
          <w:noProof/>
          <w:szCs w:val="24"/>
        </w:rPr>
        <w:t xml:space="preserve">, </w:t>
      </w:r>
      <w:r w:rsidRPr="001E69C9">
        <w:rPr>
          <w:rFonts w:cs="Times New Roman"/>
          <w:i/>
          <w:noProof/>
          <w:szCs w:val="24"/>
        </w:rPr>
        <w:t>4</w:t>
      </w:r>
      <w:r>
        <w:rPr>
          <w:rFonts w:cs="Times New Roman"/>
          <w:noProof/>
          <w:szCs w:val="24"/>
        </w:rPr>
        <w:t>(3), 285-312.</w:t>
      </w:r>
      <w:bookmarkEnd w:id="11"/>
    </w:p>
    <w:p w:rsidR="00471FDB" w:rsidRDefault="00471FDB" w:rsidP="001E69C9">
      <w:pPr>
        <w:spacing w:after="240" w:line="360" w:lineRule="auto"/>
        <w:ind w:left="720" w:hanging="720"/>
        <w:rPr>
          <w:rFonts w:cs="Times New Roman"/>
          <w:noProof/>
          <w:szCs w:val="24"/>
        </w:rPr>
      </w:pPr>
      <w:bookmarkStart w:id="12" w:name="_ENREF_12"/>
      <w:r>
        <w:rPr>
          <w:rFonts w:cs="Times New Roman"/>
          <w:noProof/>
          <w:szCs w:val="24"/>
        </w:rPr>
        <w:t xml:space="preserve">Dunlap, R. E., Gallup, G. H. and Gallup, A. M. (1993). Of gobal concern. </w:t>
      </w:r>
      <w:r w:rsidRPr="001E69C9">
        <w:rPr>
          <w:rFonts w:cs="Times New Roman"/>
          <w:i/>
          <w:noProof/>
          <w:szCs w:val="24"/>
        </w:rPr>
        <w:t>Environment: Science and Policy for Sustainable Development</w:t>
      </w:r>
      <w:r>
        <w:rPr>
          <w:rFonts w:cs="Times New Roman"/>
          <w:noProof/>
          <w:szCs w:val="24"/>
        </w:rPr>
        <w:t xml:space="preserve">, </w:t>
      </w:r>
      <w:r w:rsidRPr="001E69C9">
        <w:rPr>
          <w:rFonts w:cs="Times New Roman"/>
          <w:i/>
          <w:noProof/>
          <w:szCs w:val="24"/>
        </w:rPr>
        <w:t>35</w:t>
      </w:r>
      <w:r>
        <w:rPr>
          <w:rFonts w:cs="Times New Roman"/>
          <w:noProof/>
          <w:szCs w:val="24"/>
        </w:rPr>
        <w:t>(9), 7-39.</w:t>
      </w:r>
      <w:bookmarkEnd w:id="12"/>
    </w:p>
    <w:p w:rsidR="00471FDB" w:rsidRDefault="00471FDB" w:rsidP="001E69C9">
      <w:pPr>
        <w:spacing w:after="240" w:line="360" w:lineRule="auto"/>
        <w:ind w:left="720" w:hanging="720"/>
        <w:rPr>
          <w:rFonts w:cs="Times New Roman"/>
          <w:noProof/>
          <w:szCs w:val="24"/>
        </w:rPr>
      </w:pPr>
      <w:bookmarkStart w:id="13" w:name="_ENREF_13"/>
      <w:r>
        <w:rPr>
          <w:rFonts w:cs="Times New Roman"/>
          <w:noProof/>
          <w:szCs w:val="24"/>
        </w:rPr>
        <w:lastRenderedPageBreak/>
        <w:t xml:space="preserve">Dunlap, R. E., Van Liere, K. D., Mertig, A. G. and Jones, R. E. (2000). New trends in measuring environmental attitudes: Measuring endorsement of the New Ecological Paradigm: A revised NEP scale. </w:t>
      </w:r>
      <w:r w:rsidRPr="001E69C9">
        <w:rPr>
          <w:rFonts w:cs="Times New Roman"/>
          <w:i/>
          <w:noProof/>
          <w:szCs w:val="24"/>
        </w:rPr>
        <w:t>Journal of Social Issues</w:t>
      </w:r>
      <w:r>
        <w:rPr>
          <w:rFonts w:cs="Times New Roman"/>
          <w:noProof/>
          <w:szCs w:val="24"/>
        </w:rPr>
        <w:t xml:space="preserve">, </w:t>
      </w:r>
      <w:r w:rsidRPr="001E69C9">
        <w:rPr>
          <w:rFonts w:cs="Times New Roman"/>
          <w:i/>
          <w:noProof/>
          <w:szCs w:val="24"/>
        </w:rPr>
        <w:t>56</w:t>
      </w:r>
      <w:r>
        <w:rPr>
          <w:rFonts w:cs="Times New Roman"/>
          <w:noProof/>
          <w:szCs w:val="24"/>
        </w:rPr>
        <w:t>(3,), 425-442.</w:t>
      </w:r>
      <w:bookmarkEnd w:id="13"/>
    </w:p>
    <w:p w:rsidR="00471FDB" w:rsidRDefault="00471FDB" w:rsidP="001E69C9">
      <w:pPr>
        <w:spacing w:after="240" w:line="360" w:lineRule="auto"/>
        <w:ind w:left="720" w:hanging="720"/>
        <w:rPr>
          <w:rFonts w:cs="Times New Roman"/>
          <w:noProof/>
          <w:szCs w:val="24"/>
        </w:rPr>
      </w:pPr>
      <w:bookmarkStart w:id="14" w:name="_ENREF_14"/>
      <w:r>
        <w:rPr>
          <w:rFonts w:cs="Times New Roman"/>
          <w:noProof/>
          <w:szCs w:val="24"/>
        </w:rPr>
        <w:t xml:space="preserve">Dunlap, R. E. and Vanliere, K. D. (1978). The New Environmental Paradigm: A proposed measuring instrument and preliminary results. </w:t>
      </w:r>
      <w:r w:rsidRPr="001E69C9">
        <w:rPr>
          <w:rFonts w:cs="Times New Roman"/>
          <w:i/>
          <w:noProof/>
          <w:szCs w:val="24"/>
        </w:rPr>
        <w:t>Journal of Environmental Education</w:t>
      </w:r>
      <w:r>
        <w:rPr>
          <w:rFonts w:cs="Times New Roman"/>
          <w:noProof/>
          <w:szCs w:val="24"/>
        </w:rPr>
        <w:t xml:space="preserve">, </w:t>
      </w:r>
      <w:r w:rsidRPr="001E69C9">
        <w:rPr>
          <w:rFonts w:cs="Times New Roman"/>
          <w:i/>
          <w:noProof/>
          <w:szCs w:val="24"/>
        </w:rPr>
        <w:t>9</w:t>
      </w:r>
      <w:r>
        <w:rPr>
          <w:rFonts w:cs="Times New Roman"/>
          <w:noProof/>
          <w:szCs w:val="24"/>
        </w:rPr>
        <w:t>(4), 10-19.</w:t>
      </w:r>
      <w:bookmarkEnd w:id="14"/>
    </w:p>
    <w:p w:rsidR="00471FDB" w:rsidRDefault="00471FDB" w:rsidP="001E69C9">
      <w:pPr>
        <w:spacing w:after="240" w:line="360" w:lineRule="auto"/>
        <w:ind w:left="720" w:hanging="720"/>
        <w:rPr>
          <w:rFonts w:cs="Times New Roman"/>
          <w:noProof/>
          <w:szCs w:val="24"/>
        </w:rPr>
      </w:pPr>
      <w:bookmarkStart w:id="15" w:name="_ENREF_15"/>
      <w:r>
        <w:rPr>
          <w:rFonts w:cs="Times New Roman"/>
          <w:noProof/>
          <w:szCs w:val="24"/>
        </w:rPr>
        <w:t xml:space="preserve">Eckberg, D. L. and Blocker, T. J. (1989). Varieties of religious involvement and environmental concerns: Testing the Lynn White thesis.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28</w:t>
      </w:r>
      <w:r>
        <w:rPr>
          <w:rFonts w:cs="Times New Roman"/>
          <w:noProof/>
          <w:szCs w:val="24"/>
        </w:rPr>
        <w:t>(4), 509-517.</w:t>
      </w:r>
      <w:bookmarkEnd w:id="15"/>
    </w:p>
    <w:p w:rsidR="00471FDB" w:rsidRDefault="00471FDB" w:rsidP="001E69C9">
      <w:pPr>
        <w:spacing w:after="240" w:line="360" w:lineRule="auto"/>
        <w:ind w:left="720" w:hanging="720"/>
        <w:rPr>
          <w:rFonts w:cs="Times New Roman"/>
          <w:noProof/>
          <w:szCs w:val="24"/>
        </w:rPr>
      </w:pPr>
      <w:bookmarkStart w:id="16" w:name="_ENREF_16"/>
      <w:r>
        <w:rPr>
          <w:rFonts w:cs="Times New Roman"/>
          <w:noProof/>
          <w:szCs w:val="24"/>
        </w:rPr>
        <w:t xml:space="preserve">Eckberg, D. L. and Blocker, T. J. (1996). Christianity, environmentalism, and the theoretical problem of fundamentalism.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35</w:t>
      </w:r>
      <w:r>
        <w:rPr>
          <w:rFonts w:cs="Times New Roman"/>
          <w:noProof/>
          <w:szCs w:val="24"/>
        </w:rPr>
        <w:t>(4), 343-355.</w:t>
      </w:r>
      <w:bookmarkEnd w:id="16"/>
    </w:p>
    <w:p w:rsidR="00471FDB" w:rsidRDefault="00471FDB" w:rsidP="001E69C9">
      <w:pPr>
        <w:spacing w:after="240" w:line="360" w:lineRule="auto"/>
        <w:ind w:left="720" w:hanging="720"/>
        <w:rPr>
          <w:rFonts w:cs="Times New Roman"/>
          <w:noProof/>
          <w:szCs w:val="24"/>
        </w:rPr>
      </w:pPr>
      <w:bookmarkStart w:id="17" w:name="_ENREF_17"/>
      <w:r>
        <w:rPr>
          <w:rFonts w:cs="Times New Roman"/>
          <w:noProof/>
          <w:szCs w:val="24"/>
        </w:rPr>
        <w:t xml:space="preserve">Fox, M. (1983). </w:t>
      </w:r>
      <w:r w:rsidRPr="001E69C9">
        <w:rPr>
          <w:rFonts w:cs="Times New Roman"/>
          <w:i/>
          <w:noProof/>
          <w:szCs w:val="24"/>
        </w:rPr>
        <w:t>Original blessing</w:t>
      </w:r>
      <w:r>
        <w:rPr>
          <w:rFonts w:cs="Times New Roman"/>
          <w:noProof/>
          <w:szCs w:val="24"/>
        </w:rPr>
        <w:t>.</w:t>
      </w:r>
      <w:r w:rsidRPr="001E69C9">
        <w:rPr>
          <w:rFonts w:cs="Times New Roman"/>
          <w:i/>
          <w:noProof/>
          <w:szCs w:val="24"/>
        </w:rPr>
        <w:t xml:space="preserve"> </w:t>
      </w:r>
      <w:r>
        <w:rPr>
          <w:rFonts w:cs="Times New Roman"/>
          <w:noProof/>
          <w:szCs w:val="24"/>
        </w:rPr>
        <w:t>Santa Fe, NM: Bear &amp; Company.</w:t>
      </w:r>
      <w:bookmarkEnd w:id="17"/>
    </w:p>
    <w:p w:rsidR="00471FDB" w:rsidRDefault="00471FDB" w:rsidP="001E69C9">
      <w:pPr>
        <w:spacing w:after="240" w:line="360" w:lineRule="auto"/>
        <w:ind w:left="720" w:hanging="720"/>
        <w:rPr>
          <w:rFonts w:cs="Times New Roman"/>
          <w:noProof/>
          <w:szCs w:val="24"/>
        </w:rPr>
      </w:pPr>
      <w:bookmarkStart w:id="18" w:name="_ENREF_18"/>
      <w:r>
        <w:rPr>
          <w:rFonts w:cs="Times New Roman"/>
          <w:noProof/>
          <w:szCs w:val="24"/>
        </w:rPr>
        <w:t xml:space="preserve">Fox, M. (1990). </w:t>
      </w:r>
      <w:r w:rsidRPr="001E69C9">
        <w:rPr>
          <w:rFonts w:cs="Times New Roman"/>
          <w:i/>
          <w:noProof/>
          <w:szCs w:val="24"/>
        </w:rPr>
        <w:t>Creation spirituality: Liberating gifts for the peoples of the earth</w:t>
      </w:r>
      <w:r>
        <w:rPr>
          <w:rFonts w:cs="Times New Roman"/>
          <w:noProof/>
          <w:szCs w:val="24"/>
        </w:rPr>
        <w:t>.</w:t>
      </w:r>
      <w:r w:rsidRPr="001E69C9">
        <w:rPr>
          <w:rFonts w:cs="Times New Roman"/>
          <w:i/>
          <w:noProof/>
          <w:szCs w:val="24"/>
        </w:rPr>
        <w:t xml:space="preserve"> </w:t>
      </w:r>
      <w:r>
        <w:rPr>
          <w:rFonts w:cs="Times New Roman"/>
          <w:noProof/>
          <w:szCs w:val="24"/>
        </w:rPr>
        <w:t>New York: HarperCollins.</w:t>
      </w:r>
      <w:bookmarkEnd w:id="18"/>
    </w:p>
    <w:p w:rsidR="00471FDB" w:rsidRDefault="00471FDB" w:rsidP="001E69C9">
      <w:pPr>
        <w:spacing w:after="240" w:line="360" w:lineRule="auto"/>
        <w:ind w:left="720" w:hanging="720"/>
        <w:rPr>
          <w:rFonts w:cs="Times New Roman"/>
          <w:noProof/>
          <w:szCs w:val="24"/>
        </w:rPr>
      </w:pPr>
      <w:bookmarkStart w:id="19" w:name="_ENREF_19"/>
      <w:r>
        <w:rPr>
          <w:rFonts w:cs="Times New Roman"/>
          <w:noProof/>
          <w:szCs w:val="24"/>
        </w:rPr>
        <w:t xml:space="preserve">Fransson, N. and Gärling, T. (1999). Environmental concern: Conceptual definitions, measurement methods, and research findings. </w:t>
      </w:r>
      <w:r w:rsidRPr="001E69C9">
        <w:rPr>
          <w:rFonts w:cs="Times New Roman"/>
          <w:i/>
          <w:noProof/>
          <w:szCs w:val="24"/>
        </w:rPr>
        <w:t>Journal of Environmental Psychology</w:t>
      </w:r>
      <w:r>
        <w:rPr>
          <w:rFonts w:cs="Times New Roman"/>
          <w:noProof/>
          <w:szCs w:val="24"/>
        </w:rPr>
        <w:t xml:space="preserve">, </w:t>
      </w:r>
      <w:r w:rsidRPr="001E69C9">
        <w:rPr>
          <w:rFonts w:cs="Times New Roman"/>
          <w:i/>
          <w:noProof/>
          <w:szCs w:val="24"/>
        </w:rPr>
        <w:t>19</w:t>
      </w:r>
      <w:r>
        <w:rPr>
          <w:rFonts w:cs="Times New Roman"/>
          <w:noProof/>
          <w:szCs w:val="24"/>
        </w:rPr>
        <w:t>(4), 369-382.</w:t>
      </w:r>
      <w:bookmarkEnd w:id="19"/>
    </w:p>
    <w:p w:rsidR="00471FDB" w:rsidRDefault="00471FDB" w:rsidP="001E69C9">
      <w:pPr>
        <w:spacing w:after="240" w:line="360" w:lineRule="auto"/>
        <w:ind w:left="720" w:hanging="720"/>
        <w:rPr>
          <w:rFonts w:cs="Times New Roman"/>
          <w:noProof/>
          <w:szCs w:val="24"/>
        </w:rPr>
      </w:pPr>
      <w:bookmarkStart w:id="20" w:name="_ENREF_20"/>
      <w:r>
        <w:rPr>
          <w:rFonts w:cs="Times New Roman"/>
          <w:noProof/>
          <w:szCs w:val="24"/>
        </w:rPr>
        <w:t xml:space="preserve">Greeley, A. (1993). Religion and attitudes toward the environment.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32</w:t>
      </w:r>
      <w:r>
        <w:rPr>
          <w:rFonts w:cs="Times New Roman"/>
          <w:noProof/>
          <w:szCs w:val="24"/>
        </w:rPr>
        <w:t>(1), 19-28.</w:t>
      </w:r>
      <w:bookmarkEnd w:id="20"/>
    </w:p>
    <w:p w:rsidR="00471FDB" w:rsidRDefault="00471FDB" w:rsidP="001E69C9">
      <w:pPr>
        <w:spacing w:after="240" w:line="360" w:lineRule="auto"/>
        <w:ind w:left="720" w:hanging="720"/>
        <w:rPr>
          <w:rFonts w:cs="Times New Roman"/>
          <w:noProof/>
          <w:szCs w:val="24"/>
        </w:rPr>
      </w:pPr>
      <w:bookmarkStart w:id="21" w:name="_ENREF_21"/>
      <w:r>
        <w:rPr>
          <w:rFonts w:cs="Times New Roman"/>
          <w:noProof/>
          <w:szCs w:val="24"/>
        </w:rPr>
        <w:t xml:space="preserve">Guth, J. L., Green, J. C., Kellstedt, L. A. and Smidt, C. E. (1995). Faith and the environment: Religious beliefs and attitudes on environmental policy. </w:t>
      </w:r>
      <w:r w:rsidRPr="001E69C9">
        <w:rPr>
          <w:rFonts w:cs="Times New Roman"/>
          <w:i/>
          <w:noProof/>
          <w:szCs w:val="24"/>
        </w:rPr>
        <w:t>American Journal of Political Science</w:t>
      </w:r>
      <w:r>
        <w:rPr>
          <w:rFonts w:cs="Times New Roman"/>
          <w:noProof/>
          <w:szCs w:val="24"/>
        </w:rPr>
        <w:t xml:space="preserve">, </w:t>
      </w:r>
      <w:r w:rsidRPr="001E69C9">
        <w:rPr>
          <w:rFonts w:cs="Times New Roman"/>
          <w:i/>
          <w:noProof/>
          <w:szCs w:val="24"/>
        </w:rPr>
        <w:t>39</w:t>
      </w:r>
      <w:r>
        <w:rPr>
          <w:rFonts w:cs="Times New Roman"/>
          <w:noProof/>
          <w:szCs w:val="24"/>
        </w:rPr>
        <w:t>(2), 364-382.</w:t>
      </w:r>
      <w:bookmarkEnd w:id="21"/>
    </w:p>
    <w:p w:rsidR="00471FDB" w:rsidRDefault="00471FDB" w:rsidP="001E69C9">
      <w:pPr>
        <w:spacing w:after="240" w:line="360" w:lineRule="auto"/>
        <w:ind w:left="720" w:hanging="720"/>
        <w:rPr>
          <w:rFonts w:cs="Times New Roman"/>
          <w:noProof/>
          <w:szCs w:val="24"/>
        </w:rPr>
      </w:pPr>
      <w:bookmarkStart w:id="22" w:name="_ENREF_22"/>
      <w:r>
        <w:rPr>
          <w:rFonts w:cs="Times New Roman"/>
          <w:noProof/>
          <w:szCs w:val="24"/>
        </w:rPr>
        <w:t xml:space="preserve">Hagevi, M. (2008). Religiosity and environmental opinion in Sweden and the USA. </w:t>
      </w:r>
      <w:r w:rsidRPr="001E69C9">
        <w:rPr>
          <w:rFonts w:cs="Times New Roman"/>
          <w:i/>
          <w:noProof/>
          <w:szCs w:val="24"/>
        </w:rPr>
        <w:t>Statsvetenskaplig Tidskrift</w:t>
      </w:r>
      <w:r>
        <w:rPr>
          <w:rFonts w:cs="Times New Roman"/>
          <w:noProof/>
          <w:szCs w:val="24"/>
        </w:rPr>
        <w:t xml:space="preserve">, </w:t>
      </w:r>
      <w:r w:rsidRPr="001E69C9">
        <w:rPr>
          <w:rFonts w:cs="Times New Roman"/>
          <w:i/>
          <w:noProof/>
          <w:szCs w:val="24"/>
        </w:rPr>
        <w:t>110</w:t>
      </w:r>
      <w:r>
        <w:rPr>
          <w:rFonts w:cs="Times New Roman"/>
          <w:noProof/>
          <w:szCs w:val="24"/>
        </w:rPr>
        <w:t>(3), 249-274.</w:t>
      </w:r>
      <w:bookmarkEnd w:id="22"/>
    </w:p>
    <w:p w:rsidR="00471FDB" w:rsidRDefault="00471FDB" w:rsidP="001E69C9">
      <w:pPr>
        <w:spacing w:after="240" w:line="360" w:lineRule="auto"/>
        <w:ind w:left="720" w:hanging="720"/>
        <w:rPr>
          <w:rFonts w:cs="Times New Roman"/>
          <w:noProof/>
          <w:szCs w:val="24"/>
        </w:rPr>
      </w:pPr>
      <w:bookmarkStart w:id="23" w:name="_ENREF_23"/>
      <w:r>
        <w:rPr>
          <w:rFonts w:cs="Times New Roman"/>
          <w:noProof/>
          <w:szCs w:val="24"/>
        </w:rPr>
        <w:t xml:space="preserve">Hand, C. M. and Liere, K. D. V. (1984). Religion, mastery-over-nature, and environmental concern. </w:t>
      </w:r>
      <w:r w:rsidRPr="001E69C9">
        <w:rPr>
          <w:rFonts w:cs="Times New Roman"/>
          <w:i/>
          <w:noProof/>
          <w:szCs w:val="24"/>
        </w:rPr>
        <w:t>Social Forces</w:t>
      </w:r>
      <w:r>
        <w:rPr>
          <w:rFonts w:cs="Times New Roman"/>
          <w:noProof/>
          <w:szCs w:val="24"/>
        </w:rPr>
        <w:t xml:space="preserve">, </w:t>
      </w:r>
      <w:r w:rsidRPr="001E69C9">
        <w:rPr>
          <w:rFonts w:cs="Times New Roman"/>
          <w:i/>
          <w:noProof/>
          <w:szCs w:val="24"/>
        </w:rPr>
        <w:t>63</w:t>
      </w:r>
      <w:r>
        <w:rPr>
          <w:rFonts w:cs="Times New Roman"/>
          <w:noProof/>
          <w:szCs w:val="24"/>
        </w:rPr>
        <w:t>(2), 555-570.</w:t>
      </w:r>
      <w:bookmarkEnd w:id="23"/>
    </w:p>
    <w:p w:rsidR="00471FDB" w:rsidRDefault="00471FDB" w:rsidP="001E69C9">
      <w:pPr>
        <w:spacing w:after="240" w:line="360" w:lineRule="auto"/>
        <w:ind w:left="720" w:hanging="720"/>
        <w:rPr>
          <w:rFonts w:cs="Times New Roman"/>
          <w:noProof/>
          <w:szCs w:val="24"/>
        </w:rPr>
      </w:pPr>
      <w:bookmarkStart w:id="24" w:name="_ENREF_24"/>
      <w:r>
        <w:rPr>
          <w:rFonts w:cs="Times New Roman"/>
          <w:noProof/>
          <w:szCs w:val="24"/>
        </w:rPr>
        <w:lastRenderedPageBreak/>
        <w:t xml:space="preserve">Harrison, P. (2006). "Having dominion: Genesis and the mastery of nature." In </w:t>
      </w:r>
      <w:r w:rsidRPr="001E69C9">
        <w:rPr>
          <w:rFonts w:cs="Times New Roman"/>
          <w:i/>
          <w:noProof/>
          <w:szCs w:val="24"/>
        </w:rPr>
        <w:t>Environmental stewardship: Critical perspectives - past and present</w:t>
      </w:r>
      <w:r>
        <w:rPr>
          <w:rFonts w:cs="Times New Roman"/>
          <w:noProof/>
          <w:szCs w:val="24"/>
        </w:rPr>
        <w:t>, (Ed, Berry, R. J.) London: T &amp; T Clark,  pp. 17-31.</w:t>
      </w:r>
      <w:bookmarkEnd w:id="24"/>
    </w:p>
    <w:p w:rsidR="00471FDB" w:rsidRDefault="00471FDB" w:rsidP="001E69C9">
      <w:pPr>
        <w:spacing w:after="240" w:line="360" w:lineRule="auto"/>
        <w:ind w:left="720" w:hanging="720"/>
        <w:rPr>
          <w:rFonts w:cs="Times New Roman"/>
          <w:noProof/>
          <w:szCs w:val="24"/>
        </w:rPr>
      </w:pPr>
      <w:bookmarkStart w:id="25" w:name="_ENREF_25"/>
      <w:r>
        <w:rPr>
          <w:rFonts w:cs="Times New Roman"/>
          <w:noProof/>
          <w:szCs w:val="24"/>
        </w:rPr>
        <w:t xml:space="preserve">Haught, J. F. (1993). </w:t>
      </w:r>
      <w:r w:rsidRPr="001E69C9">
        <w:rPr>
          <w:rFonts w:cs="Times New Roman"/>
          <w:i/>
          <w:noProof/>
          <w:szCs w:val="24"/>
        </w:rPr>
        <w:t>The promise of nature: Ecology and cosmic purpose</w:t>
      </w:r>
      <w:r>
        <w:rPr>
          <w:rFonts w:cs="Times New Roman"/>
          <w:noProof/>
          <w:szCs w:val="24"/>
        </w:rPr>
        <w:t>.</w:t>
      </w:r>
      <w:r w:rsidRPr="001E69C9">
        <w:rPr>
          <w:rFonts w:cs="Times New Roman"/>
          <w:i/>
          <w:noProof/>
          <w:szCs w:val="24"/>
        </w:rPr>
        <w:t xml:space="preserve"> </w:t>
      </w:r>
      <w:r>
        <w:rPr>
          <w:rFonts w:cs="Times New Roman"/>
          <w:noProof/>
          <w:szCs w:val="24"/>
        </w:rPr>
        <w:t>New York: Paulist Press.</w:t>
      </w:r>
      <w:bookmarkEnd w:id="25"/>
    </w:p>
    <w:p w:rsidR="00471FDB" w:rsidRDefault="00471FDB" w:rsidP="001E69C9">
      <w:pPr>
        <w:spacing w:after="240" w:line="360" w:lineRule="auto"/>
        <w:ind w:left="720" w:hanging="720"/>
        <w:rPr>
          <w:rFonts w:cs="Times New Roman"/>
          <w:noProof/>
          <w:szCs w:val="24"/>
        </w:rPr>
      </w:pPr>
      <w:bookmarkStart w:id="26" w:name="_ENREF_26"/>
      <w:r>
        <w:rPr>
          <w:rFonts w:cs="Times New Roman"/>
          <w:noProof/>
          <w:szCs w:val="24"/>
        </w:rPr>
        <w:t xml:space="preserve">Haught, J. F. (1996). "Christianity and ecology." In </w:t>
      </w:r>
      <w:r w:rsidRPr="001E69C9">
        <w:rPr>
          <w:rFonts w:cs="Times New Roman"/>
          <w:i/>
          <w:noProof/>
          <w:szCs w:val="24"/>
        </w:rPr>
        <w:t>This sacred earth: Religion, nature environment</w:t>
      </w:r>
      <w:r>
        <w:rPr>
          <w:rFonts w:cs="Times New Roman"/>
          <w:noProof/>
          <w:szCs w:val="24"/>
        </w:rPr>
        <w:t>, (Ed, Gottlieb, R. S.) London: Routledge,  pp. 270-285.</w:t>
      </w:r>
      <w:bookmarkEnd w:id="26"/>
    </w:p>
    <w:p w:rsidR="00471FDB" w:rsidRDefault="00471FDB" w:rsidP="001E69C9">
      <w:pPr>
        <w:spacing w:after="240" w:line="360" w:lineRule="auto"/>
        <w:ind w:left="720" w:hanging="720"/>
        <w:rPr>
          <w:rFonts w:cs="Times New Roman"/>
          <w:noProof/>
          <w:szCs w:val="24"/>
        </w:rPr>
      </w:pPr>
      <w:bookmarkStart w:id="27" w:name="_ENREF_27"/>
      <w:r>
        <w:rPr>
          <w:rFonts w:cs="Times New Roman"/>
          <w:noProof/>
          <w:szCs w:val="24"/>
        </w:rPr>
        <w:t xml:space="preserve">Hayes, B. C. and Marangudakis, M. (2001a). Religion and attitudes towards nature in Britain. </w:t>
      </w:r>
      <w:r w:rsidRPr="001E69C9">
        <w:rPr>
          <w:rFonts w:cs="Times New Roman"/>
          <w:i/>
          <w:noProof/>
          <w:szCs w:val="24"/>
        </w:rPr>
        <w:t>British Journal of Sociology</w:t>
      </w:r>
      <w:r>
        <w:rPr>
          <w:rFonts w:cs="Times New Roman"/>
          <w:noProof/>
          <w:szCs w:val="24"/>
        </w:rPr>
        <w:t xml:space="preserve">, </w:t>
      </w:r>
      <w:r w:rsidRPr="001E69C9">
        <w:rPr>
          <w:rFonts w:cs="Times New Roman"/>
          <w:i/>
          <w:noProof/>
          <w:szCs w:val="24"/>
        </w:rPr>
        <w:t>52</w:t>
      </w:r>
      <w:r>
        <w:rPr>
          <w:rFonts w:cs="Times New Roman"/>
          <w:noProof/>
          <w:szCs w:val="24"/>
        </w:rPr>
        <w:t>(1), 139-155.</w:t>
      </w:r>
      <w:bookmarkEnd w:id="27"/>
    </w:p>
    <w:p w:rsidR="00471FDB" w:rsidRDefault="00471FDB" w:rsidP="001E69C9">
      <w:pPr>
        <w:spacing w:after="240" w:line="360" w:lineRule="auto"/>
        <w:ind w:left="720" w:hanging="720"/>
        <w:rPr>
          <w:rFonts w:cs="Times New Roman"/>
          <w:noProof/>
          <w:szCs w:val="24"/>
        </w:rPr>
      </w:pPr>
      <w:bookmarkStart w:id="28" w:name="_ENREF_28"/>
      <w:r>
        <w:rPr>
          <w:rFonts w:cs="Times New Roman"/>
          <w:noProof/>
          <w:szCs w:val="24"/>
        </w:rPr>
        <w:t xml:space="preserve">Hayes, B. C. and Marangudakis, M. (2001b). Religion and environmental issues among Anglo-American democracies. </w:t>
      </w:r>
      <w:r w:rsidRPr="001E69C9">
        <w:rPr>
          <w:rFonts w:cs="Times New Roman"/>
          <w:i/>
          <w:noProof/>
          <w:szCs w:val="24"/>
        </w:rPr>
        <w:t>Review of Religious Research</w:t>
      </w:r>
      <w:r>
        <w:rPr>
          <w:rFonts w:cs="Times New Roman"/>
          <w:noProof/>
          <w:szCs w:val="24"/>
        </w:rPr>
        <w:t xml:space="preserve">, </w:t>
      </w:r>
      <w:r w:rsidRPr="001E69C9">
        <w:rPr>
          <w:rFonts w:cs="Times New Roman"/>
          <w:i/>
          <w:noProof/>
          <w:szCs w:val="24"/>
        </w:rPr>
        <w:t>42</w:t>
      </w:r>
      <w:r>
        <w:rPr>
          <w:rFonts w:cs="Times New Roman"/>
          <w:noProof/>
          <w:szCs w:val="24"/>
        </w:rPr>
        <w:t>(2), 159-174.</w:t>
      </w:r>
      <w:bookmarkEnd w:id="28"/>
    </w:p>
    <w:p w:rsidR="00471FDB" w:rsidRDefault="00471FDB" w:rsidP="001E69C9">
      <w:pPr>
        <w:spacing w:after="240" w:line="360" w:lineRule="auto"/>
        <w:ind w:left="720" w:hanging="720"/>
        <w:rPr>
          <w:rFonts w:cs="Times New Roman"/>
          <w:noProof/>
          <w:szCs w:val="24"/>
        </w:rPr>
      </w:pPr>
      <w:bookmarkStart w:id="29" w:name="_ENREF_29"/>
      <w:r>
        <w:rPr>
          <w:rFonts w:cs="Times New Roman"/>
          <w:noProof/>
          <w:szCs w:val="24"/>
        </w:rPr>
        <w:t xml:space="preserve">Hitzhusen, G. E. (2007). Judeo-Christian theology and the environment: Moving beyond scepticism to new sources for environmental education in the United States. </w:t>
      </w:r>
      <w:r w:rsidRPr="001E69C9">
        <w:rPr>
          <w:rFonts w:cs="Times New Roman"/>
          <w:i/>
          <w:noProof/>
          <w:szCs w:val="24"/>
        </w:rPr>
        <w:t>Environmental Education Research</w:t>
      </w:r>
      <w:r>
        <w:rPr>
          <w:rFonts w:cs="Times New Roman"/>
          <w:noProof/>
          <w:szCs w:val="24"/>
        </w:rPr>
        <w:t xml:space="preserve">, </w:t>
      </w:r>
      <w:r w:rsidRPr="001E69C9">
        <w:rPr>
          <w:rFonts w:cs="Times New Roman"/>
          <w:i/>
          <w:noProof/>
          <w:szCs w:val="24"/>
        </w:rPr>
        <w:t>13</w:t>
      </w:r>
      <w:r>
        <w:rPr>
          <w:rFonts w:cs="Times New Roman"/>
          <w:noProof/>
          <w:szCs w:val="24"/>
        </w:rPr>
        <w:t>(1), 55-74.</w:t>
      </w:r>
      <w:bookmarkEnd w:id="29"/>
    </w:p>
    <w:p w:rsidR="00471FDB" w:rsidRDefault="00471FDB" w:rsidP="001E69C9">
      <w:pPr>
        <w:spacing w:after="240" w:line="360" w:lineRule="auto"/>
        <w:ind w:left="720" w:hanging="720"/>
        <w:rPr>
          <w:rFonts w:cs="Times New Roman"/>
          <w:noProof/>
          <w:szCs w:val="24"/>
        </w:rPr>
      </w:pPr>
      <w:bookmarkStart w:id="30" w:name="_ENREF_30"/>
      <w:r>
        <w:rPr>
          <w:rFonts w:cs="Times New Roman"/>
          <w:noProof/>
          <w:szCs w:val="24"/>
        </w:rPr>
        <w:t xml:space="preserve">Hunt, R. A. (1972). Mythological-symbolic religious commitment. The LAM scales.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11</w:t>
      </w:r>
      <w:r>
        <w:rPr>
          <w:rFonts w:cs="Times New Roman"/>
          <w:noProof/>
          <w:szCs w:val="24"/>
        </w:rPr>
        <w:t>(1), 42-52.</w:t>
      </w:r>
      <w:bookmarkEnd w:id="30"/>
    </w:p>
    <w:p w:rsidR="00471FDB" w:rsidRDefault="00471FDB" w:rsidP="001E69C9">
      <w:pPr>
        <w:spacing w:after="240" w:line="360" w:lineRule="auto"/>
        <w:ind w:left="720" w:hanging="720"/>
        <w:rPr>
          <w:rFonts w:cs="Times New Roman"/>
          <w:noProof/>
          <w:szCs w:val="24"/>
        </w:rPr>
      </w:pPr>
      <w:bookmarkStart w:id="31" w:name="_ENREF_31"/>
      <w:r>
        <w:rPr>
          <w:rFonts w:cs="Times New Roman"/>
          <w:noProof/>
          <w:szCs w:val="24"/>
        </w:rPr>
        <w:t xml:space="preserve">Javor, B. (2012). "Religious identities and environmental attitudes in Hungary." In </w:t>
      </w:r>
      <w:r w:rsidRPr="001E69C9">
        <w:rPr>
          <w:rFonts w:cs="Times New Roman"/>
          <w:i/>
          <w:noProof/>
          <w:szCs w:val="24"/>
        </w:rPr>
        <w:t>Religions and churches in a common Europe</w:t>
      </w:r>
      <w:r>
        <w:rPr>
          <w:rFonts w:cs="Times New Roman"/>
          <w:noProof/>
          <w:szCs w:val="24"/>
        </w:rPr>
        <w:t>, (Ed, Wildmann, J.) Bremen: EHV.</w:t>
      </w:r>
      <w:bookmarkEnd w:id="31"/>
    </w:p>
    <w:p w:rsidR="00471FDB" w:rsidRDefault="00471FDB" w:rsidP="001E69C9">
      <w:pPr>
        <w:spacing w:after="240" w:line="360" w:lineRule="auto"/>
        <w:ind w:left="720" w:hanging="720"/>
        <w:rPr>
          <w:rFonts w:cs="Times New Roman"/>
          <w:noProof/>
          <w:szCs w:val="24"/>
        </w:rPr>
      </w:pPr>
      <w:bookmarkStart w:id="32" w:name="_ENREF_32"/>
      <w:r>
        <w:rPr>
          <w:rFonts w:cs="Times New Roman"/>
          <w:noProof/>
          <w:szCs w:val="24"/>
        </w:rPr>
        <w:t xml:space="preserve">Joranson, P. N. and Butigan, K. (1984). </w:t>
      </w:r>
      <w:r w:rsidRPr="001E69C9">
        <w:rPr>
          <w:rFonts w:cs="Times New Roman"/>
          <w:i/>
          <w:noProof/>
          <w:szCs w:val="24"/>
        </w:rPr>
        <w:t>Cry of the environment: Rebuilding the Christian creation tradition</w:t>
      </w:r>
      <w:r>
        <w:rPr>
          <w:rFonts w:cs="Times New Roman"/>
          <w:noProof/>
          <w:szCs w:val="24"/>
        </w:rPr>
        <w:t>.</w:t>
      </w:r>
      <w:r w:rsidRPr="001E69C9">
        <w:rPr>
          <w:rFonts w:cs="Times New Roman"/>
          <w:i/>
          <w:noProof/>
          <w:szCs w:val="24"/>
        </w:rPr>
        <w:t xml:space="preserve"> </w:t>
      </w:r>
      <w:r>
        <w:rPr>
          <w:rFonts w:cs="Times New Roman"/>
          <w:noProof/>
          <w:szCs w:val="24"/>
        </w:rPr>
        <w:t>Santa Fe, NM: Bear &amp; Company.</w:t>
      </w:r>
      <w:bookmarkEnd w:id="32"/>
    </w:p>
    <w:p w:rsidR="00471FDB" w:rsidRDefault="00471FDB" w:rsidP="001E69C9">
      <w:pPr>
        <w:spacing w:after="240" w:line="360" w:lineRule="auto"/>
        <w:ind w:left="720" w:hanging="720"/>
        <w:rPr>
          <w:rFonts w:cs="Times New Roman"/>
          <w:noProof/>
          <w:szCs w:val="24"/>
        </w:rPr>
      </w:pPr>
      <w:bookmarkStart w:id="33" w:name="_ENREF_33"/>
      <w:r>
        <w:rPr>
          <w:rFonts w:cs="Times New Roman"/>
          <w:noProof/>
          <w:szCs w:val="24"/>
        </w:rPr>
        <w:t xml:space="preserve">Kanagy, C. L. and Nelsen, H. M. (1995). Religion and environmental concern: Challenging the dominant assumptions. </w:t>
      </w:r>
      <w:r w:rsidRPr="001E69C9">
        <w:rPr>
          <w:rFonts w:cs="Times New Roman"/>
          <w:i/>
          <w:noProof/>
          <w:szCs w:val="24"/>
        </w:rPr>
        <w:t>Review of Religious Research</w:t>
      </w:r>
      <w:r>
        <w:rPr>
          <w:rFonts w:cs="Times New Roman"/>
          <w:noProof/>
          <w:szCs w:val="24"/>
        </w:rPr>
        <w:t xml:space="preserve">, </w:t>
      </w:r>
      <w:r w:rsidRPr="001E69C9">
        <w:rPr>
          <w:rFonts w:cs="Times New Roman"/>
          <w:i/>
          <w:noProof/>
          <w:szCs w:val="24"/>
        </w:rPr>
        <w:t>37</w:t>
      </w:r>
      <w:r>
        <w:rPr>
          <w:rFonts w:cs="Times New Roman"/>
          <w:noProof/>
          <w:szCs w:val="24"/>
        </w:rPr>
        <w:t>(1), 33-45.</w:t>
      </w:r>
      <w:bookmarkEnd w:id="33"/>
    </w:p>
    <w:p w:rsidR="00471FDB" w:rsidRDefault="00471FDB" w:rsidP="001E69C9">
      <w:pPr>
        <w:spacing w:after="240" w:line="360" w:lineRule="auto"/>
        <w:ind w:left="720" w:hanging="720"/>
        <w:rPr>
          <w:rFonts w:cs="Times New Roman"/>
          <w:noProof/>
          <w:szCs w:val="24"/>
        </w:rPr>
      </w:pPr>
      <w:bookmarkStart w:id="34" w:name="_ENREF_34"/>
      <w:r>
        <w:rPr>
          <w:rFonts w:cs="Times New Roman"/>
          <w:noProof/>
          <w:szCs w:val="24"/>
        </w:rPr>
        <w:t xml:space="preserve">Kanagy, C. L. and Willits, F. K. (1993). A "greening" of religion? Some evidence from a Pennsylvania sample. </w:t>
      </w:r>
      <w:r w:rsidRPr="001E69C9">
        <w:rPr>
          <w:rFonts w:cs="Times New Roman"/>
          <w:i/>
          <w:noProof/>
          <w:szCs w:val="24"/>
        </w:rPr>
        <w:t>Social Science Quarterly</w:t>
      </w:r>
      <w:r>
        <w:rPr>
          <w:rFonts w:cs="Times New Roman"/>
          <w:noProof/>
          <w:szCs w:val="24"/>
        </w:rPr>
        <w:t xml:space="preserve">, </w:t>
      </w:r>
      <w:r w:rsidRPr="001E69C9">
        <w:rPr>
          <w:rFonts w:cs="Times New Roman"/>
          <w:i/>
          <w:noProof/>
          <w:szCs w:val="24"/>
        </w:rPr>
        <w:t>74</w:t>
      </w:r>
      <w:r>
        <w:rPr>
          <w:rFonts w:cs="Times New Roman"/>
          <w:noProof/>
          <w:szCs w:val="24"/>
        </w:rPr>
        <w:t>(3), 674-683.</w:t>
      </w:r>
      <w:bookmarkEnd w:id="34"/>
    </w:p>
    <w:p w:rsidR="00471FDB" w:rsidRDefault="00471FDB" w:rsidP="001E69C9">
      <w:pPr>
        <w:spacing w:after="240" w:line="360" w:lineRule="auto"/>
        <w:ind w:left="720" w:hanging="720"/>
        <w:rPr>
          <w:rFonts w:cs="Times New Roman"/>
          <w:noProof/>
          <w:szCs w:val="24"/>
        </w:rPr>
      </w:pPr>
      <w:bookmarkStart w:id="35" w:name="_ENREF_35"/>
      <w:r>
        <w:rPr>
          <w:rFonts w:cs="Times New Roman"/>
          <w:noProof/>
          <w:szCs w:val="24"/>
        </w:rPr>
        <w:t xml:space="preserve">Kinsley, D. R. (1995). </w:t>
      </w:r>
      <w:r w:rsidRPr="001E69C9">
        <w:rPr>
          <w:rFonts w:cs="Times New Roman"/>
          <w:i/>
          <w:noProof/>
          <w:szCs w:val="24"/>
        </w:rPr>
        <w:t>Ecology and religion: Ecological spirituality in cross-cultural perspective</w:t>
      </w:r>
      <w:r>
        <w:rPr>
          <w:rFonts w:cs="Times New Roman"/>
          <w:noProof/>
          <w:szCs w:val="24"/>
        </w:rPr>
        <w:t>.</w:t>
      </w:r>
      <w:r w:rsidRPr="001E69C9">
        <w:rPr>
          <w:rFonts w:cs="Times New Roman"/>
          <w:i/>
          <w:noProof/>
          <w:szCs w:val="24"/>
        </w:rPr>
        <w:t xml:space="preserve"> </w:t>
      </w:r>
      <w:r>
        <w:rPr>
          <w:rFonts w:cs="Times New Roman"/>
          <w:noProof/>
          <w:szCs w:val="24"/>
        </w:rPr>
        <w:t>Englewood Cliffs, NJ: Prentice Hall.</w:t>
      </w:r>
      <w:bookmarkEnd w:id="35"/>
    </w:p>
    <w:p w:rsidR="00471FDB" w:rsidRDefault="00471FDB" w:rsidP="001E69C9">
      <w:pPr>
        <w:spacing w:after="240" w:line="360" w:lineRule="auto"/>
        <w:ind w:left="720" w:hanging="720"/>
        <w:rPr>
          <w:rFonts w:cs="Times New Roman"/>
          <w:noProof/>
          <w:szCs w:val="24"/>
        </w:rPr>
      </w:pPr>
      <w:bookmarkStart w:id="36" w:name="_ENREF_36"/>
      <w:r>
        <w:rPr>
          <w:rFonts w:cs="Times New Roman"/>
          <w:noProof/>
          <w:szCs w:val="24"/>
        </w:rPr>
        <w:lastRenderedPageBreak/>
        <w:t xml:space="preserve">Kline, P. (2000). </w:t>
      </w:r>
      <w:r w:rsidRPr="001E69C9">
        <w:rPr>
          <w:rFonts w:cs="Times New Roman"/>
          <w:i/>
          <w:noProof/>
          <w:szCs w:val="24"/>
        </w:rPr>
        <w:t>The handbook of psychological testing</w:t>
      </w:r>
      <w:r>
        <w:rPr>
          <w:rFonts w:cs="Times New Roman"/>
          <w:noProof/>
          <w:szCs w:val="24"/>
        </w:rPr>
        <w:t>.</w:t>
      </w:r>
      <w:r w:rsidRPr="001E69C9">
        <w:rPr>
          <w:rFonts w:cs="Times New Roman"/>
          <w:i/>
          <w:noProof/>
          <w:szCs w:val="24"/>
        </w:rPr>
        <w:t xml:space="preserve"> </w:t>
      </w:r>
      <w:r>
        <w:rPr>
          <w:rFonts w:cs="Times New Roman"/>
          <w:noProof/>
          <w:szCs w:val="24"/>
        </w:rPr>
        <w:t>London &amp; New York: Routledge.</w:t>
      </w:r>
      <w:bookmarkEnd w:id="36"/>
    </w:p>
    <w:p w:rsidR="00471FDB" w:rsidRDefault="00471FDB" w:rsidP="001E69C9">
      <w:pPr>
        <w:spacing w:after="240" w:line="360" w:lineRule="auto"/>
        <w:ind w:left="720" w:hanging="720"/>
        <w:rPr>
          <w:rFonts w:cs="Times New Roman"/>
          <w:noProof/>
          <w:szCs w:val="24"/>
        </w:rPr>
      </w:pPr>
      <w:bookmarkStart w:id="37" w:name="_ENREF_37"/>
      <w:r>
        <w:rPr>
          <w:rFonts w:cs="Times New Roman"/>
          <w:noProof/>
          <w:szCs w:val="24"/>
        </w:rPr>
        <w:t xml:space="preserve">Kollmuss, A. and Agyeman, J. (2002). Mind the gap: Why do people act environmentally and what are the barriers to pro-environmental behavior? </w:t>
      </w:r>
      <w:r w:rsidRPr="001E69C9">
        <w:rPr>
          <w:rFonts w:cs="Times New Roman"/>
          <w:i/>
          <w:noProof/>
          <w:szCs w:val="24"/>
        </w:rPr>
        <w:t>Environmental Education Research</w:t>
      </w:r>
      <w:r>
        <w:rPr>
          <w:rFonts w:cs="Times New Roman"/>
          <w:noProof/>
          <w:szCs w:val="24"/>
        </w:rPr>
        <w:t xml:space="preserve">, </w:t>
      </w:r>
      <w:r w:rsidRPr="001E69C9">
        <w:rPr>
          <w:rFonts w:cs="Times New Roman"/>
          <w:i/>
          <w:noProof/>
          <w:szCs w:val="24"/>
        </w:rPr>
        <w:t>8</w:t>
      </w:r>
      <w:r>
        <w:rPr>
          <w:rFonts w:cs="Times New Roman"/>
          <w:noProof/>
          <w:szCs w:val="24"/>
        </w:rPr>
        <w:t>(3), 239-260.</w:t>
      </w:r>
      <w:bookmarkEnd w:id="37"/>
    </w:p>
    <w:p w:rsidR="00471FDB" w:rsidRDefault="00471FDB" w:rsidP="001E69C9">
      <w:pPr>
        <w:spacing w:after="240" w:line="360" w:lineRule="auto"/>
        <w:ind w:left="720" w:hanging="720"/>
        <w:rPr>
          <w:rFonts w:cs="Times New Roman"/>
          <w:noProof/>
          <w:szCs w:val="24"/>
        </w:rPr>
      </w:pPr>
      <w:bookmarkStart w:id="38" w:name="_ENREF_38"/>
      <w:r>
        <w:rPr>
          <w:rFonts w:cs="Times New Roman"/>
          <w:noProof/>
          <w:szCs w:val="24"/>
        </w:rPr>
        <w:t xml:space="preserve">Kvaløy, B., Finseraas, H. and Listhaug, O. (2012). The publics’ concern for global warming: A cross-national study of 47 countries. </w:t>
      </w:r>
      <w:r w:rsidRPr="001E69C9">
        <w:rPr>
          <w:rFonts w:cs="Times New Roman"/>
          <w:i/>
          <w:noProof/>
          <w:szCs w:val="24"/>
        </w:rPr>
        <w:t>Journal of Peace Research</w:t>
      </w:r>
      <w:r>
        <w:rPr>
          <w:rFonts w:cs="Times New Roman"/>
          <w:noProof/>
          <w:szCs w:val="24"/>
        </w:rPr>
        <w:t xml:space="preserve">, </w:t>
      </w:r>
      <w:r w:rsidRPr="001E69C9">
        <w:rPr>
          <w:rFonts w:cs="Times New Roman"/>
          <w:i/>
          <w:noProof/>
          <w:szCs w:val="24"/>
        </w:rPr>
        <w:t>49</w:t>
      </w:r>
      <w:r>
        <w:rPr>
          <w:rFonts w:cs="Times New Roman"/>
          <w:noProof/>
          <w:szCs w:val="24"/>
        </w:rPr>
        <w:t>(1), 11-22.</w:t>
      </w:r>
      <w:bookmarkEnd w:id="38"/>
    </w:p>
    <w:p w:rsidR="00471FDB" w:rsidRDefault="00471FDB" w:rsidP="001E69C9">
      <w:pPr>
        <w:spacing w:after="240" w:line="360" w:lineRule="auto"/>
        <w:ind w:left="720" w:hanging="720"/>
        <w:rPr>
          <w:rFonts w:cs="Times New Roman"/>
          <w:noProof/>
          <w:szCs w:val="24"/>
        </w:rPr>
      </w:pPr>
      <w:bookmarkStart w:id="39" w:name="_ENREF_39"/>
      <w:r>
        <w:rPr>
          <w:rFonts w:cs="Times New Roman"/>
          <w:noProof/>
          <w:szCs w:val="24"/>
        </w:rPr>
        <w:t xml:space="preserve">Loman, S. E. and Francis, L. J. (2006). The Loman Index of biblical interpretation: Distinguishing between literal, symbolic and rejecting modes among 11 to 14 year olds. </w:t>
      </w:r>
      <w:r w:rsidRPr="001E69C9">
        <w:rPr>
          <w:rFonts w:cs="Times New Roman"/>
          <w:i/>
          <w:noProof/>
          <w:szCs w:val="24"/>
        </w:rPr>
        <w:t>British Journal of Religious Education</w:t>
      </w:r>
      <w:r>
        <w:rPr>
          <w:rFonts w:cs="Times New Roman"/>
          <w:noProof/>
          <w:szCs w:val="24"/>
        </w:rPr>
        <w:t xml:space="preserve">, </w:t>
      </w:r>
      <w:r w:rsidRPr="001E69C9">
        <w:rPr>
          <w:rFonts w:cs="Times New Roman"/>
          <w:i/>
          <w:noProof/>
          <w:szCs w:val="24"/>
        </w:rPr>
        <w:t>28</w:t>
      </w:r>
      <w:r>
        <w:rPr>
          <w:rFonts w:cs="Times New Roman"/>
          <w:noProof/>
          <w:szCs w:val="24"/>
        </w:rPr>
        <w:t>(2), 131-140.</w:t>
      </w:r>
      <w:bookmarkEnd w:id="39"/>
    </w:p>
    <w:p w:rsidR="00471FDB" w:rsidRDefault="00471FDB" w:rsidP="001E69C9">
      <w:pPr>
        <w:spacing w:after="240" w:line="360" w:lineRule="auto"/>
        <w:ind w:left="720" w:hanging="720"/>
        <w:rPr>
          <w:rFonts w:cs="Times New Roman"/>
          <w:noProof/>
          <w:szCs w:val="24"/>
        </w:rPr>
      </w:pPr>
      <w:bookmarkStart w:id="40" w:name="_ENREF_40"/>
      <w:r>
        <w:rPr>
          <w:rFonts w:cs="Times New Roman"/>
          <w:noProof/>
          <w:szCs w:val="24"/>
        </w:rPr>
        <w:t xml:space="preserve">McAndrew, S. (2010). "Religious faith and contemporary attitudes." In </w:t>
      </w:r>
      <w:r w:rsidRPr="001E69C9">
        <w:rPr>
          <w:rFonts w:cs="Times New Roman"/>
          <w:i/>
          <w:noProof/>
          <w:szCs w:val="24"/>
        </w:rPr>
        <w:t>British social attitudes: The 26th report</w:t>
      </w:r>
      <w:r>
        <w:rPr>
          <w:rFonts w:cs="Times New Roman"/>
          <w:noProof/>
          <w:szCs w:val="24"/>
        </w:rPr>
        <w:t>, (Eds, Park, A., Curtice, J., Thomson, K., Phillips, M., Clery, E. and Butt, S.) London: SAGE Publications,  pp. 87-112.</w:t>
      </w:r>
      <w:bookmarkEnd w:id="40"/>
    </w:p>
    <w:p w:rsidR="00471FDB" w:rsidRDefault="00471FDB" w:rsidP="001E69C9">
      <w:pPr>
        <w:spacing w:after="240" w:line="360" w:lineRule="auto"/>
        <w:ind w:left="720" w:hanging="720"/>
        <w:rPr>
          <w:rFonts w:cs="Times New Roman"/>
          <w:noProof/>
          <w:szCs w:val="24"/>
        </w:rPr>
      </w:pPr>
      <w:bookmarkStart w:id="41" w:name="_ENREF_41"/>
      <w:r>
        <w:rPr>
          <w:rFonts w:cs="Times New Roman"/>
          <w:noProof/>
          <w:szCs w:val="24"/>
        </w:rPr>
        <w:t xml:space="preserve">Mitchell, R. C. and Carson, R. T. (1989). </w:t>
      </w:r>
      <w:r w:rsidRPr="001E69C9">
        <w:rPr>
          <w:rFonts w:cs="Times New Roman"/>
          <w:i/>
          <w:noProof/>
          <w:szCs w:val="24"/>
        </w:rPr>
        <w:t>Using surveys to value public goods: The contingent valuation method</w:t>
      </w:r>
      <w:r>
        <w:rPr>
          <w:rFonts w:cs="Times New Roman"/>
          <w:noProof/>
          <w:szCs w:val="24"/>
        </w:rPr>
        <w:t>.</w:t>
      </w:r>
      <w:r w:rsidRPr="001E69C9">
        <w:rPr>
          <w:rFonts w:cs="Times New Roman"/>
          <w:i/>
          <w:noProof/>
          <w:szCs w:val="24"/>
        </w:rPr>
        <w:t xml:space="preserve"> </w:t>
      </w:r>
      <w:r>
        <w:rPr>
          <w:rFonts w:cs="Times New Roman"/>
          <w:noProof/>
          <w:szCs w:val="24"/>
        </w:rPr>
        <w:t>Washington DC: Resources for the Future.</w:t>
      </w:r>
      <w:bookmarkEnd w:id="41"/>
    </w:p>
    <w:p w:rsidR="00471FDB" w:rsidRDefault="00471FDB" w:rsidP="001E69C9">
      <w:pPr>
        <w:spacing w:after="240" w:line="360" w:lineRule="auto"/>
        <w:ind w:left="720" w:hanging="720"/>
        <w:rPr>
          <w:rFonts w:cs="Times New Roman"/>
          <w:noProof/>
          <w:szCs w:val="24"/>
        </w:rPr>
      </w:pPr>
      <w:bookmarkStart w:id="42" w:name="_ENREF_42"/>
      <w:r>
        <w:rPr>
          <w:rFonts w:cs="Times New Roman"/>
          <w:noProof/>
          <w:szCs w:val="24"/>
        </w:rPr>
        <w:t xml:space="preserve">Northcott, M. S. (2011). The evolution of green Christianity. </w:t>
      </w:r>
      <w:r w:rsidRPr="001E69C9">
        <w:rPr>
          <w:rFonts w:cs="Times New Roman"/>
          <w:i/>
          <w:noProof/>
          <w:szCs w:val="24"/>
        </w:rPr>
        <w:t>Journal for the Study of Religion, Nature and Culture</w:t>
      </w:r>
      <w:r>
        <w:rPr>
          <w:rFonts w:cs="Times New Roman"/>
          <w:noProof/>
          <w:szCs w:val="24"/>
        </w:rPr>
        <w:t xml:space="preserve">, </w:t>
      </w:r>
      <w:r w:rsidRPr="001E69C9">
        <w:rPr>
          <w:rFonts w:cs="Times New Roman"/>
          <w:i/>
          <w:noProof/>
          <w:szCs w:val="24"/>
        </w:rPr>
        <w:t>5</w:t>
      </w:r>
      <w:r>
        <w:rPr>
          <w:rFonts w:cs="Times New Roman"/>
          <w:noProof/>
          <w:szCs w:val="24"/>
        </w:rPr>
        <w:t>(3), 354-363.</w:t>
      </w:r>
      <w:bookmarkEnd w:id="42"/>
    </w:p>
    <w:p w:rsidR="00471FDB" w:rsidRDefault="00471FDB" w:rsidP="001E69C9">
      <w:pPr>
        <w:spacing w:after="240" w:line="360" w:lineRule="auto"/>
        <w:ind w:left="720" w:hanging="720"/>
        <w:rPr>
          <w:rFonts w:cs="Times New Roman"/>
          <w:noProof/>
          <w:szCs w:val="24"/>
        </w:rPr>
      </w:pPr>
      <w:bookmarkStart w:id="43" w:name="_ENREF_43"/>
      <w:r>
        <w:rPr>
          <w:rFonts w:cs="Times New Roman"/>
          <w:noProof/>
          <w:szCs w:val="24"/>
        </w:rPr>
        <w:t xml:space="preserve">Palmer, C. (1992). "Stewardship: A case study in environmental ethics." In </w:t>
      </w:r>
      <w:r w:rsidRPr="001E69C9">
        <w:rPr>
          <w:rFonts w:cs="Times New Roman"/>
          <w:i/>
          <w:noProof/>
          <w:szCs w:val="24"/>
        </w:rPr>
        <w:t>The earth beneath: A critical guide to green theology</w:t>
      </w:r>
      <w:r>
        <w:rPr>
          <w:rFonts w:cs="Times New Roman"/>
          <w:noProof/>
          <w:szCs w:val="24"/>
        </w:rPr>
        <w:t>, (Eds, Ball, I., Goodall, M., Palmer, C. and Reader, J.) London: SPCK,  pp. 67-86.</w:t>
      </w:r>
      <w:bookmarkEnd w:id="43"/>
    </w:p>
    <w:p w:rsidR="00471FDB" w:rsidRDefault="00471FDB" w:rsidP="001E69C9">
      <w:pPr>
        <w:spacing w:after="240" w:line="360" w:lineRule="auto"/>
        <w:ind w:left="720" w:hanging="720"/>
        <w:rPr>
          <w:rFonts w:cs="Times New Roman"/>
          <w:noProof/>
          <w:szCs w:val="24"/>
        </w:rPr>
      </w:pPr>
      <w:bookmarkStart w:id="44" w:name="_ENREF_44"/>
      <w:r>
        <w:rPr>
          <w:rFonts w:cs="Times New Roman"/>
          <w:noProof/>
          <w:szCs w:val="24"/>
        </w:rPr>
        <w:t xml:space="preserve">Poythress, N. G. (1975). Literal, antiliteral, and mythological religious orientations.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14</w:t>
      </w:r>
      <w:r>
        <w:rPr>
          <w:rFonts w:cs="Times New Roman"/>
          <w:noProof/>
          <w:szCs w:val="24"/>
        </w:rPr>
        <w:t>(3), 271-284.</w:t>
      </w:r>
      <w:bookmarkEnd w:id="44"/>
    </w:p>
    <w:p w:rsidR="00471FDB" w:rsidRDefault="00471FDB" w:rsidP="001E69C9">
      <w:pPr>
        <w:spacing w:after="240" w:line="360" w:lineRule="auto"/>
        <w:ind w:left="720" w:hanging="720"/>
        <w:rPr>
          <w:rFonts w:cs="Times New Roman"/>
          <w:noProof/>
          <w:szCs w:val="24"/>
        </w:rPr>
      </w:pPr>
      <w:bookmarkStart w:id="45" w:name="_ENREF_45"/>
      <w:r>
        <w:rPr>
          <w:rFonts w:cs="Times New Roman"/>
          <w:noProof/>
          <w:szCs w:val="24"/>
        </w:rPr>
        <w:t xml:space="preserve">Reuther, R. R. (2000). "Ecofeminism: the challenge to theology." In </w:t>
      </w:r>
      <w:r w:rsidRPr="001E69C9">
        <w:rPr>
          <w:rFonts w:cs="Times New Roman"/>
          <w:i/>
          <w:noProof/>
          <w:szCs w:val="24"/>
        </w:rPr>
        <w:t>Christianity and ecology</w:t>
      </w:r>
      <w:r>
        <w:rPr>
          <w:rFonts w:cs="Times New Roman"/>
          <w:noProof/>
          <w:szCs w:val="24"/>
        </w:rPr>
        <w:t>, Cambridge, Mass: Harvard University Press,  pp. 97-112.</w:t>
      </w:r>
      <w:bookmarkEnd w:id="45"/>
    </w:p>
    <w:p w:rsidR="00471FDB" w:rsidRDefault="00471FDB" w:rsidP="001E69C9">
      <w:pPr>
        <w:spacing w:after="240" w:line="360" w:lineRule="auto"/>
        <w:ind w:left="720" w:hanging="720"/>
        <w:rPr>
          <w:rFonts w:cs="Times New Roman"/>
          <w:noProof/>
          <w:szCs w:val="24"/>
        </w:rPr>
      </w:pPr>
      <w:bookmarkStart w:id="46" w:name="_ENREF_46"/>
      <w:r>
        <w:rPr>
          <w:rFonts w:cs="Times New Roman"/>
          <w:noProof/>
          <w:szCs w:val="24"/>
        </w:rPr>
        <w:t xml:space="preserve">Schultz, P. W., Zelezny, L. and Dalrymple, N. J. (2000). A multinational perspective on the relation between Judeo-Christian religious beliefs and attitudes of environmental concern. </w:t>
      </w:r>
      <w:r w:rsidRPr="001E69C9">
        <w:rPr>
          <w:rFonts w:cs="Times New Roman"/>
          <w:i/>
          <w:noProof/>
          <w:szCs w:val="24"/>
        </w:rPr>
        <w:t>Environment and Behavior</w:t>
      </w:r>
      <w:r>
        <w:rPr>
          <w:rFonts w:cs="Times New Roman"/>
          <w:noProof/>
          <w:szCs w:val="24"/>
        </w:rPr>
        <w:t xml:space="preserve">, </w:t>
      </w:r>
      <w:r w:rsidRPr="001E69C9">
        <w:rPr>
          <w:rFonts w:cs="Times New Roman"/>
          <w:i/>
          <w:noProof/>
          <w:szCs w:val="24"/>
        </w:rPr>
        <w:t>32</w:t>
      </w:r>
      <w:r>
        <w:rPr>
          <w:rFonts w:cs="Times New Roman"/>
          <w:noProof/>
          <w:szCs w:val="24"/>
        </w:rPr>
        <w:t>(4), 576-591.</w:t>
      </w:r>
      <w:bookmarkEnd w:id="46"/>
    </w:p>
    <w:p w:rsidR="00471FDB" w:rsidRDefault="00471FDB" w:rsidP="001E69C9">
      <w:pPr>
        <w:spacing w:after="240" w:line="360" w:lineRule="auto"/>
        <w:ind w:left="720" w:hanging="720"/>
        <w:rPr>
          <w:rFonts w:cs="Times New Roman"/>
          <w:noProof/>
          <w:szCs w:val="24"/>
        </w:rPr>
      </w:pPr>
      <w:bookmarkStart w:id="47" w:name="_ENREF_47"/>
      <w:r>
        <w:rPr>
          <w:rFonts w:cs="Times New Roman"/>
          <w:noProof/>
          <w:szCs w:val="24"/>
        </w:rPr>
        <w:lastRenderedPageBreak/>
        <w:t xml:space="preserve">Shaiko, R. G. (1987). Religion, politics, and environmental concern: A powerful mix of passions. </w:t>
      </w:r>
      <w:r w:rsidRPr="001E69C9">
        <w:rPr>
          <w:rFonts w:cs="Times New Roman"/>
          <w:i/>
          <w:noProof/>
          <w:szCs w:val="24"/>
        </w:rPr>
        <w:t>Social Science Quarterly</w:t>
      </w:r>
      <w:r>
        <w:rPr>
          <w:rFonts w:cs="Times New Roman"/>
          <w:noProof/>
          <w:szCs w:val="24"/>
        </w:rPr>
        <w:t xml:space="preserve">, </w:t>
      </w:r>
      <w:r w:rsidRPr="001E69C9">
        <w:rPr>
          <w:rFonts w:cs="Times New Roman"/>
          <w:i/>
          <w:noProof/>
          <w:szCs w:val="24"/>
        </w:rPr>
        <w:t>68</w:t>
      </w:r>
      <w:r>
        <w:rPr>
          <w:rFonts w:cs="Times New Roman"/>
          <w:noProof/>
          <w:szCs w:val="24"/>
        </w:rPr>
        <w:t>(2), 244-262.</w:t>
      </w:r>
      <w:bookmarkEnd w:id="47"/>
    </w:p>
    <w:p w:rsidR="00471FDB" w:rsidRDefault="00471FDB" w:rsidP="001E69C9">
      <w:pPr>
        <w:spacing w:after="240" w:line="360" w:lineRule="auto"/>
        <w:ind w:left="720" w:hanging="720"/>
        <w:rPr>
          <w:rFonts w:cs="Times New Roman"/>
          <w:noProof/>
          <w:szCs w:val="24"/>
        </w:rPr>
      </w:pPr>
      <w:bookmarkStart w:id="48" w:name="_ENREF_48"/>
      <w:r>
        <w:rPr>
          <w:rFonts w:cs="Times New Roman"/>
          <w:noProof/>
          <w:szCs w:val="24"/>
        </w:rPr>
        <w:t xml:space="preserve">Sherkat, D. E. and Ellison, C. G. (2007). Structuring the religion-environment connection: Identifying religious influences on environmental concern and activism. </w:t>
      </w:r>
      <w:r w:rsidRPr="001E69C9">
        <w:rPr>
          <w:rFonts w:cs="Times New Roman"/>
          <w:i/>
          <w:noProof/>
          <w:szCs w:val="24"/>
        </w:rPr>
        <w:t>Journal for the Scientific Study of Religion</w:t>
      </w:r>
      <w:r>
        <w:rPr>
          <w:rFonts w:cs="Times New Roman"/>
          <w:noProof/>
          <w:szCs w:val="24"/>
        </w:rPr>
        <w:t xml:space="preserve">, </w:t>
      </w:r>
      <w:r w:rsidRPr="001E69C9">
        <w:rPr>
          <w:rFonts w:cs="Times New Roman"/>
          <w:i/>
          <w:noProof/>
          <w:szCs w:val="24"/>
        </w:rPr>
        <w:t>46</w:t>
      </w:r>
      <w:r>
        <w:rPr>
          <w:rFonts w:cs="Times New Roman"/>
          <w:noProof/>
          <w:szCs w:val="24"/>
        </w:rPr>
        <w:t>(1), 71-85.</w:t>
      </w:r>
      <w:bookmarkEnd w:id="48"/>
    </w:p>
    <w:p w:rsidR="00471FDB" w:rsidRDefault="00471FDB" w:rsidP="001E69C9">
      <w:pPr>
        <w:spacing w:after="240" w:line="360" w:lineRule="auto"/>
        <w:ind w:left="720" w:hanging="720"/>
        <w:rPr>
          <w:rFonts w:cs="Times New Roman"/>
          <w:noProof/>
          <w:szCs w:val="24"/>
        </w:rPr>
      </w:pPr>
      <w:bookmarkStart w:id="49" w:name="_ENREF_49"/>
      <w:r>
        <w:rPr>
          <w:rFonts w:cs="Times New Roman"/>
          <w:noProof/>
          <w:szCs w:val="24"/>
        </w:rPr>
        <w:t xml:space="preserve">Taylor, E. (2012). "Concern about climate change: A paler shade of green?" In </w:t>
      </w:r>
      <w:r w:rsidRPr="001E69C9">
        <w:rPr>
          <w:rFonts w:cs="Times New Roman"/>
          <w:i/>
          <w:noProof/>
          <w:szCs w:val="24"/>
        </w:rPr>
        <w:t>British social attitudes 28</w:t>
      </w:r>
      <w:r>
        <w:rPr>
          <w:rFonts w:cs="Times New Roman"/>
          <w:noProof/>
          <w:szCs w:val="24"/>
        </w:rPr>
        <w:t>, (Eds, Park, A., Clery, E., Curtice, J., Phillips, M. and Utting, D.) London: SAGE.</w:t>
      </w:r>
      <w:bookmarkEnd w:id="49"/>
    </w:p>
    <w:p w:rsidR="00471FDB" w:rsidRDefault="00471FDB" w:rsidP="001E69C9">
      <w:pPr>
        <w:spacing w:after="240" w:line="360" w:lineRule="auto"/>
        <w:ind w:left="720" w:hanging="720"/>
        <w:rPr>
          <w:rFonts w:cs="Times New Roman"/>
          <w:noProof/>
          <w:szCs w:val="24"/>
        </w:rPr>
      </w:pPr>
      <w:bookmarkStart w:id="50" w:name="_ENREF_50"/>
      <w:r>
        <w:rPr>
          <w:rFonts w:cs="Times New Roman"/>
          <w:noProof/>
          <w:szCs w:val="24"/>
        </w:rPr>
        <w:t xml:space="preserve">Thompson, S. C. G. and Barton, M. A. (1994). Ecocentric and anthropocentric attitudes toward the environment. </w:t>
      </w:r>
      <w:r w:rsidRPr="001E69C9">
        <w:rPr>
          <w:rFonts w:cs="Times New Roman"/>
          <w:i/>
          <w:noProof/>
          <w:szCs w:val="24"/>
        </w:rPr>
        <w:t>Journal of Environmental Psychology</w:t>
      </w:r>
      <w:r>
        <w:rPr>
          <w:rFonts w:cs="Times New Roman"/>
          <w:noProof/>
          <w:szCs w:val="24"/>
        </w:rPr>
        <w:t xml:space="preserve">, </w:t>
      </w:r>
      <w:r w:rsidRPr="001E69C9">
        <w:rPr>
          <w:rFonts w:cs="Times New Roman"/>
          <w:i/>
          <w:noProof/>
          <w:szCs w:val="24"/>
        </w:rPr>
        <w:t>14</w:t>
      </w:r>
      <w:r>
        <w:rPr>
          <w:rFonts w:cs="Times New Roman"/>
          <w:noProof/>
          <w:szCs w:val="24"/>
        </w:rPr>
        <w:t>(2), 149-157.</w:t>
      </w:r>
      <w:bookmarkEnd w:id="50"/>
    </w:p>
    <w:p w:rsidR="00471FDB" w:rsidRDefault="00471FDB" w:rsidP="001E69C9">
      <w:pPr>
        <w:spacing w:after="240" w:line="360" w:lineRule="auto"/>
        <w:ind w:left="720" w:hanging="720"/>
        <w:rPr>
          <w:rFonts w:cs="Times New Roman"/>
          <w:noProof/>
          <w:szCs w:val="24"/>
        </w:rPr>
      </w:pPr>
      <w:bookmarkStart w:id="51" w:name="_ENREF_51"/>
      <w:r>
        <w:rPr>
          <w:rFonts w:cs="Times New Roman"/>
          <w:noProof/>
          <w:szCs w:val="24"/>
        </w:rPr>
        <w:t xml:space="preserve">van der Lans, J. (1990). Interpretation of religious language and cognitive style: A pilot study with the LAM-scale. </w:t>
      </w:r>
      <w:r w:rsidRPr="001E69C9">
        <w:rPr>
          <w:rFonts w:cs="Times New Roman"/>
          <w:i/>
          <w:noProof/>
          <w:szCs w:val="24"/>
        </w:rPr>
        <w:t>The International Journal for the Psychology of Religion</w:t>
      </w:r>
      <w:r>
        <w:rPr>
          <w:rFonts w:cs="Times New Roman"/>
          <w:noProof/>
          <w:szCs w:val="24"/>
        </w:rPr>
        <w:t xml:space="preserve">, </w:t>
      </w:r>
      <w:r w:rsidRPr="001E69C9">
        <w:rPr>
          <w:rFonts w:cs="Times New Roman"/>
          <w:i/>
          <w:noProof/>
          <w:szCs w:val="24"/>
        </w:rPr>
        <w:t>1</w:t>
      </w:r>
      <w:r>
        <w:rPr>
          <w:rFonts w:cs="Times New Roman"/>
          <w:noProof/>
          <w:szCs w:val="24"/>
        </w:rPr>
        <w:t>(2), 107-23.</w:t>
      </w:r>
      <w:bookmarkEnd w:id="51"/>
    </w:p>
    <w:p w:rsidR="00471FDB" w:rsidRDefault="00471FDB" w:rsidP="001E69C9">
      <w:pPr>
        <w:spacing w:after="240" w:line="360" w:lineRule="auto"/>
        <w:ind w:left="720" w:hanging="720"/>
        <w:rPr>
          <w:rFonts w:cs="Times New Roman"/>
          <w:noProof/>
          <w:szCs w:val="24"/>
        </w:rPr>
      </w:pPr>
      <w:bookmarkStart w:id="52" w:name="_ENREF_52"/>
      <w:r>
        <w:rPr>
          <w:rFonts w:cs="Times New Roman"/>
          <w:noProof/>
          <w:szCs w:val="24"/>
        </w:rPr>
        <w:t xml:space="preserve">Village, A. (2014). The relationship of psychological type to interpretations of Genesis among churchgoers in England. </w:t>
      </w:r>
      <w:r w:rsidRPr="001E69C9">
        <w:rPr>
          <w:rFonts w:cs="Times New Roman"/>
          <w:i/>
          <w:noProof/>
          <w:szCs w:val="24"/>
        </w:rPr>
        <w:t>Psychology of Religion and Spirituality</w:t>
      </w:r>
      <w:r>
        <w:rPr>
          <w:rFonts w:cs="Times New Roman"/>
          <w:noProof/>
          <w:szCs w:val="24"/>
        </w:rPr>
        <w:t xml:space="preserve">, </w:t>
      </w:r>
      <w:r w:rsidRPr="001E69C9">
        <w:rPr>
          <w:rFonts w:cs="Times New Roman"/>
          <w:i/>
          <w:noProof/>
          <w:szCs w:val="24"/>
        </w:rPr>
        <w:t>6</w:t>
      </w:r>
      <w:r>
        <w:rPr>
          <w:rFonts w:cs="Times New Roman"/>
          <w:noProof/>
          <w:szCs w:val="24"/>
        </w:rPr>
        <w:t>(1), 72-82.</w:t>
      </w:r>
      <w:bookmarkEnd w:id="52"/>
    </w:p>
    <w:p w:rsidR="00471FDB" w:rsidRDefault="00471FDB" w:rsidP="001E69C9">
      <w:pPr>
        <w:spacing w:after="240" w:line="360" w:lineRule="auto"/>
        <w:ind w:left="720" w:hanging="720"/>
        <w:rPr>
          <w:rFonts w:cs="Times New Roman"/>
          <w:noProof/>
          <w:szCs w:val="24"/>
        </w:rPr>
      </w:pPr>
      <w:bookmarkStart w:id="53" w:name="_ENREF_53"/>
      <w:r>
        <w:rPr>
          <w:rFonts w:cs="Times New Roman"/>
          <w:noProof/>
          <w:szCs w:val="24"/>
        </w:rPr>
        <w:t xml:space="preserve">WCC (2013). Justice, diakonia and responsibility for creation. </w:t>
      </w:r>
      <w:r w:rsidRPr="00471FDB">
        <w:rPr>
          <w:rFonts w:cs="Times New Roman"/>
          <w:noProof/>
          <w:szCs w:val="24"/>
        </w:rPr>
        <w:t>http://www.oikoumene.org/en/what-we-do/justice-diakonia-and-responsibility-for-creation</w:t>
      </w:r>
      <w:r>
        <w:rPr>
          <w:rFonts w:cs="Times New Roman"/>
          <w:noProof/>
          <w:szCs w:val="24"/>
        </w:rPr>
        <w:t>.  Accessed on:  8 August 2013.</w:t>
      </w:r>
      <w:bookmarkEnd w:id="53"/>
    </w:p>
    <w:p w:rsidR="00471FDB" w:rsidRDefault="00471FDB" w:rsidP="001E69C9">
      <w:pPr>
        <w:spacing w:after="240" w:line="360" w:lineRule="auto"/>
        <w:ind w:left="720" w:hanging="720"/>
        <w:rPr>
          <w:rFonts w:cs="Times New Roman"/>
          <w:noProof/>
          <w:szCs w:val="24"/>
        </w:rPr>
      </w:pPr>
      <w:bookmarkStart w:id="54" w:name="_ENREF_54"/>
      <w:r>
        <w:rPr>
          <w:rFonts w:cs="Times New Roman"/>
          <w:noProof/>
          <w:szCs w:val="24"/>
        </w:rPr>
        <w:t xml:space="preserve">White, L., Jr. (1967). The historical roots of our ecologic crisis. </w:t>
      </w:r>
      <w:r w:rsidRPr="001E69C9">
        <w:rPr>
          <w:rFonts w:cs="Times New Roman"/>
          <w:i/>
          <w:noProof/>
          <w:szCs w:val="24"/>
        </w:rPr>
        <w:t>Science</w:t>
      </w:r>
      <w:r>
        <w:rPr>
          <w:rFonts w:cs="Times New Roman"/>
          <w:noProof/>
          <w:szCs w:val="24"/>
        </w:rPr>
        <w:t xml:space="preserve">, </w:t>
      </w:r>
      <w:r w:rsidRPr="001E69C9">
        <w:rPr>
          <w:rFonts w:cs="Times New Roman"/>
          <w:i/>
          <w:noProof/>
          <w:szCs w:val="24"/>
        </w:rPr>
        <w:t>155</w:t>
      </w:r>
      <w:r>
        <w:rPr>
          <w:rFonts w:cs="Times New Roman"/>
          <w:noProof/>
          <w:szCs w:val="24"/>
        </w:rPr>
        <w:t>(3767), 1203-1207.</w:t>
      </w:r>
      <w:bookmarkEnd w:id="54"/>
    </w:p>
    <w:p w:rsidR="00471FDB" w:rsidRDefault="00471FDB" w:rsidP="001E69C9">
      <w:pPr>
        <w:spacing w:after="240" w:line="360" w:lineRule="auto"/>
        <w:ind w:left="720" w:hanging="720"/>
        <w:rPr>
          <w:rFonts w:cs="Times New Roman"/>
          <w:noProof/>
          <w:szCs w:val="24"/>
        </w:rPr>
      </w:pPr>
      <w:bookmarkStart w:id="55" w:name="_ENREF_55"/>
      <w:r>
        <w:rPr>
          <w:rFonts w:cs="Times New Roman"/>
          <w:noProof/>
          <w:szCs w:val="24"/>
        </w:rPr>
        <w:t xml:space="preserve">Wolkomir, M., Futreal, M., Woodrum, E. and Hoban, T. (1997a). Denominational subcultures of environmentalism. </w:t>
      </w:r>
      <w:r w:rsidRPr="001E69C9">
        <w:rPr>
          <w:rFonts w:cs="Times New Roman"/>
          <w:i/>
          <w:noProof/>
          <w:szCs w:val="24"/>
        </w:rPr>
        <w:t>Review of Religious Research</w:t>
      </w:r>
      <w:r>
        <w:rPr>
          <w:rFonts w:cs="Times New Roman"/>
          <w:noProof/>
          <w:szCs w:val="24"/>
        </w:rPr>
        <w:t xml:space="preserve">, </w:t>
      </w:r>
      <w:r w:rsidRPr="001E69C9">
        <w:rPr>
          <w:rFonts w:cs="Times New Roman"/>
          <w:i/>
          <w:noProof/>
          <w:szCs w:val="24"/>
        </w:rPr>
        <w:t>38</w:t>
      </w:r>
      <w:r>
        <w:rPr>
          <w:rFonts w:cs="Times New Roman"/>
          <w:noProof/>
          <w:szCs w:val="24"/>
        </w:rPr>
        <w:t>(4), 325-343.</w:t>
      </w:r>
      <w:bookmarkEnd w:id="55"/>
    </w:p>
    <w:p w:rsidR="00471FDB" w:rsidRDefault="00471FDB" w:rsidP="001E69C9">
      <w:pPr>
        <w:spacing w:after="240" w:line="360" w:lineRule="auto"/>
        <w:ind w:left="720" w:hanging="720"/>
        <w:rPr>
          <w:rFonts w:cs="Times New Roman"/>
          <w:noProof/>
          <w:szCs w:val="24"/>
        </w:rPr>
      </w:pPr>
      <w:bookmarkStart w:id="56" w:name="_ENREF_56"/>
      <w:r>
        <w:rPr>
          <w:rFonts w:cs="Times New Roman"/>
          <w:noProof/>
          <w:szCs w:val="24"/>
        </w:rPr>
        <w:t xml:space="preserve">Wolkomir, M., Futreal, M., Woodrum, E. and Hoban, T. (1997b). Substantive religious belief and environmentalism. </w:t>
      </w:r>
      <w:r w:rsidRPr="001E69C9">
        <w:rPr>
          <w:rFonts w:cs="Times New Roman"/>
          <w:i/>
          <w:noProof/>
          <w:szCs w:val="24"/>
        </w:rPr>
        <w:t>Social Science Quarterly</w:t>
      </w:r>
      <w:r>
        <w:rPr>
          <w:rFonts w:cs="Times New Roman"/>
          <w:noProof/>
          <w:szCs w:val="24"/>
        </w:rPr>
        <w:t xml:space="preserve">, </w:t>
      </w:r>
      <w:r w:rsidRPr="001E69C9">
        <w:rPr>
          <w:rFonts w:cs="Times New Roman"/>
          <w:i/>
          <w:noProof/>
          <w:szCs w:val="24"/>
        </w:rPr>
        <w:t>78</w:t>
      </w:r>
      <w:r>
        <w:rPr>
          <w:rFonts w:cs="Times New Roman"/>
          <w:noProof/>
          <w:szCs w:val="24"/>
        </w:rPr>
        <w:t>(1), 96-108.</w:t>
      </w:r>
      <w:bookmarkEnd w:id="56"/>
    </w:p>
    <w:p w:rsidR="00471FDB" w:rsidRDefault="00471FDB" w:rsidP="001E69C9">
      <w:pPr>
        <w:spacing w:after="240" w:line="360" w:lineRule="auto"/>
        <w:ind w:left="720" w:hanging="720"/>
        <w:rPr>
          <w:rFonts w:cs="Times New Roman"/>
          <w:noProof/>
          <w:szCs w:val="24"/>
        </w:rPr>
      </w:pPr>
      <w:bookmarkStart w:id="57" w:name="_ENREF_57"/>
      <w:r>
        <w:rPr>
          <w:rFonts w:cs="Times New Roman"/>
          <w:noProof/>
          <w:szCs w:val="24"/>
        </w:rPr>
        <w:t xml:space="preserve">Woodrum, E. and Hoban, T. (1994). Theology and religiosity effects on environmentalism. </w:t>
      </w:r>
      <w:r w:rsidRPr="001E69C9">
        <w:rPr>
          <w:rFonts w:cs="Times New Roman"/>
          <w:i/>
          <w:noProof/>
          <w:szCs w:val="24"/>
        </w:rPr>
        <w:t>Review of Religious Research</w:t>
      </w:r>
      <w:r>
        <w:rPr>
          <w:rFonts w:cs="Times New Roman"/>
          <w:noProof/>
          <w:szCs w:val="24"/>
        </w:rPr>
        <w:t xml:space="preserve">, </w:t>
      </w:r>
      <w:r w:rsidRPr="001E69C9">
        <w:rPr>
          <w:rFonts w:cs="Times New Roman"/>
          <w:i/>
          <w:noProof/>
          <w:szCs w:val="24"/>
        </w:rPr>
        <w:t>35</w:t>
      </w:r>
      <w:r>
        <w:rPr>
          <w:rFonts w:cs="Times New Roman"/>
          <w:noProof/>
          <w:szCs w:val="24"/>
        </w:rPr>
        <w:t>(3), 193-206.</w:t>
      </w:r>
      <w:bookmarkEnd w:id="57"/>
    </w:p>
    <w:p w:rsidR="00471FDB" w:rsidRDefault="00471FDB" w:rsidP="001E69C9">
      <w:pPr>
        <w:spacing w:line="360" w:lineRule="auto"/>
        <w:ind w:left="720" w:hanging="720"/>
        <w:rPr>
          <w:rFonts w:cs="Times New Roman"/>
          <w:noProof/>
          <w:szCs w:val="24"/>
        </w:rPr>
      </w:pPr>
      <w:bookmarkStart w:id="58" w:name="_ENREF_58"/>
      <w:r>
        <w:rPr>
          <w:rFonts w:cs="Times New Roman"/>
          <w:noProof/>
          <w:szCs w:val="24"/>
        </w:rPr>
        <w:lastRenderedPageBreak/>
        <w:t xml:space="preserve">Woodrum, E. and Wolkomir, M. J. (1997). Religious effects on environmentalism. </w:t>
      </w:r>
      <w:r w:rsidRPr="001E69C9">
        <w:rPr>
          <w:rFonts w:cs="Times New Roman"/>
          <w:i/>
          <w:noProof/>
          <w:szCs w:val="24"/>
        </w:rPr>
        <w:t>Sociological Spectrum</w:t>
      </w:r>
      <w:r>
        <w:rPr>
          <w:rFonts w:cs="Times New Roman"/>
          <w:noProof/>
          <w:szCs w:val="24"/>
        </w:rPr>
        <w:t xml:space="preserve">, </w:t>
      </w:r>
      <w:r w:rsidRPr="001E69C9">
        <w:rPr>
          <w:rFonts w:cs="Times New Roman"/>
          <w:i/>
          <w:noProof/>
          <w:szCs w:val="24"/>
        </w:rPr>
        <w:t>17</w:t>
      </w:r>
      <w:r>
        <w:rPr>
          <w:rFonts w:cs="Times New Roman"/>
          <w:noProof/>
          <w:szCs w:val="24"/>
        </w:rPr>
        <w:t>(2), 223-234.</w:t>
      </w:r>
      <w:bookmarkEnd w:id="58"/>
    </w:p>
    <w:p w:rsidR="00471FDB" w:rsidRDefault="00471FDB" w:rsidP="001E69C9">
      <w:pPr>
        <w:spacing w:line="360" w:lineRule="auto"/>
        <w:rPr>
          <w:rFonts w:cs="Times New Roman"/>
          <w:noProof/>
          <w:szCs w:val="24"/>
        </w:rPr>
      </w:pPr>
    </w:p>
    <w:p w:rsidR="00471FDB" w:rsidRPr="00083DAC" w:rsidRDefault="00471FDB" w:rsidP="00013AB4">
      <w:pPr>
        <w:spacing w:line="360" w:lineRule="auto"/>
        <w:rPr>
          <w:rFonts w:cs="Times New Roman"/>
          <w:szCs w:val="24"/>
        </w:rPr>
      </w:pPr>
    </w:p>
    <w:p w:rsidR="006F64E3" w:rsidRPr="007B5245" w:rsidRDefault="006F64E3">
      <w:pPr>
        <w:rPr>
          <w:rFonts w:ascii="Arial" w:hAnsi="Arial" w:cs="Arial"/>
        </w:rPr>
      </w:pPr>
    </w:p>
    <w:sectPr w:rsidR="006F64E3" w:rsidRPr="007B5245" w:rsidSect="000867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FB" w:rsidRDefault="0047249E">
      <w:pPr>
        <w:spacing w:line="240" w:lineRule="auto"/>
      </w:pPr>
      <w:r>
        <w:separator/>
      </w:r>
    </w:p>
  </w:endnote>
  <w:endnote w:type="continuationSeparator" w:id="0">
    <w:p w:rsidR="00582BFB" w:rsidRDefault="00472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FB" w:rsidRDefault="0047249E">
      <w:pPr>
        <w:spacing w:line="240" w:lineRule="auto"/>
      </w:pPr>
      <w:r>
        <w:separator/>
      </w:r>
    </w:p>
  </w:footnote>
  <w:footnote w:type="continuationSeparator" w:id="0">
    <w:p w:rsidR="00582BFB" w:rsidRDefault="004724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241491"/>
      <w:docPartObj>
        <w:docPartGallery w:val="Page Numbers (Top of Page)"/>
        <w:docPartUnique/>
      </w:docPartObj>
    </w:sdtPr>
    <w:sdtEndPr>
      <w:rPr>
        <w:noProof/>
      </w:rPr>
    </w:sdtEndPr>
    <w:sdtContent>
      <w:p w:rsidR="006203DE" w:rsidRDefault="00691D04">
        <w:pPr>
          <w:pStyle w:val="Header"/>
          <w:jc w:val="right"/>
        </w:pPr>
        <w:r>
          <w:fldChar w:fldCharType="begin"/>
        </w:r>
        <w:r>
          <w:instrText xml:space="preserve"> PAGE   \* MERGEFORMAT </w:instrText>
        </w:r>
        <w:r>
          <w:fldChar w:fldCharType="separate"/>
        </w:r>
        <w:r w:rsidR="009F12D5">
          <w:rPr>
            <w:noProof/>
          </w:rPr>
          <w:t>1</w:t>
        </w:r>
        <w:r>
          <w:rPr>
            <w:noProof/>
          </w:rPr>
          <w:fldChar w:fldCharType="end"/>
        </w:r>
      </w:p>
    </w:sdtContent>
  </w:sdt>
  <w:p w:rsidR="006203DE" w:rsidRDefault="00691D04" w:rsidP="002E3590">
    <w:pPr>
      <w:spacing w:line="360" w:lineRule="auto"/>
      <w:rPr>
        <w:rFonts w:cs="Times New Roman"/>
        <w:szCs w:val="24"/>
      </w:rPr>
    </w:pPr>
    <w:r>
      <w:rPr>
        <w:rFonts w:cs="Times New Roman"/>
        <w:szCs w:val="24"/>
      </w:rPr>
      <w:t>Running head: Biblical interpretation and environmentalism</w:t>
    </w:r>
  </w:p>
  <w:p w:rsidR="006203DE" w:rsidRDefault="009F1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C70"/>
    <w:multiLevelType w:val="hybridMultilevel"/>
    <w:tmpl w:val="3CB6A50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C273029"/>
    <w:multiLevelType w:val="multilevel"/>
    <w:tmpl w:val="C096B0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512" w:hanging="720"/>
      </w:pPr>
      <w:rPr>
        <w:rFonts w:hint="default"/>
      </w:rPr>
    </w:lvl>
    <w:lvl w:ilvl="3">
      <w:start w:val="1"/>
      <w:numFmt w:val="decimal"/>
      <w:isLgl/>
      <w:lvlText w:val="%1.%2.%3.%4"/>
      <w:lvlJc w:val="left"/>
      <w:pPr>
        <w:ind w:left="512" w:hanging="720"/>
      </w:pPr>
      <w:rPr>
        <w:rFonts w:hint="default"/>
      </w:rPr>
    </w:lvl>
    <w:lvl w:ilvl="4">
      <w:start w:val="1"/>
      <w:numFmt w:val="decimal"/>
      <w:isLgl/>
      <w:lvlText w:val="%1.%2.%3.%4.%5"/>
      <w:lvlJc w:val="left"/>
      <w:pPr>
        <w:ind w:left="872" w:hanging="1080"/>
      </w:pPr>
      <w:rPr>
        <w:rFonts w:hint="default"/>
      </w:rPr>
    </w:lvl>
    <w:lvl w:ilvl="5">
      <w:start w:val="1"/>
      <w:numFmt w:val="decimal"/>
      <w:isLgl/>
      <w:lvlText w:val="%1.%2.%3.%4.%5.%6"/>
      <w:lvlJc w:val="left"/>
      <w:pPr>
        <w:ind w:left="872" w:hanging="1080"/>
      </w:pPr>
      <w:rPr>
        <w:rFonts w:hint="default"/>
      </w:rPr>
    </w:lvl>
    <w:lvl w:ilvl="6">
      <w:start w:val="1"/>
      <w:numFmt w:val="decimal"/>
      <w:isLgl/>
      <w:lvlText w:val="%1.%2.%3.%4.%5.%6.%7"/>
      <w:lvlJc w:val="left"/>
      <w:pPr>
        <w:ind w:left="1232" w:hanging="1440"/>
      </w:pPr>
      <w:rPr>
        <w:rFonts w:hint="default"/>
      </w:rPr>
    </w:lvl>
    <w:lvl w:ilvl="7">
      <w:start w:val="1"/>
      <w:numFmt w:val="decimal"/>
      <w:isLgl/>
      <w:lvlText w:val="%1.%2.%3.%4.%5.%6.%7.%8"/>
      <w:lvlJc w:val="left"/>
      <w:pPr>
        <w:ind w:left="1232" w:hanging="1440"/>
      </w:pPr>
      <w:rPr>
        <w:rFonts w:hint="default"/>
      </w:rPr>
    </w:lvl>
    <w:lvl w:ilvl="8">
      <w:start w:val="1"/>
      <w:numFmt w:val="decimal"/>
      <w:isLgl/>
      <w:lvlText w:val="%1.%2.%3.%4.%5.%6.%7.%8.%9"/>
      <w:lvlJc w:val="left"/>
      <w:pPr>
        <w:ind w:left="1592" w:hanging="1800"/>
      </w:pPr>
      <w:rPr>
        <w:rFonts w:hint="default"/>
      </w:rPr>
    </w:lvl>
  </w:abstractNum>
  <w:abstractNum w:abstractNumId="2">
    <w:nsid w:val="1F4313B8"/>
    <w:multiLevelType w:val="hybridMultilevel"/>
    <w:tmpl w:val="3BAA55A0"/>
    <w:lvl w:ilvl="0" w:tplc="3B78CBA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B40591"/>
    <w:multiLevelType w:val="hybridMultilevel"/>
    <w:tmpl w:val="206C4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80098F"/>
    <w:multiLevelType w:val="multilevel"/>
    <w:tmpl w:val="84FAD61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66339BD"/>
    <w:multiLevelType w:val="hybridMultilevel"/>
    <w:tmpl w:val="C722F992"/>
    <w:lvl w:ilvl="0" w:tplc="B6B6EE2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147D3F"/>
    <w:multiLevelType w:val="hybridMultilevel"/>
    <w:tmpl w:val="237A857C"/>
    <w:lvl w:ilvl="0" w:tplc="513CFA8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4E7AFA"/>
    <w:multiLevelType w:val="hybridMultilevel"/>
    <w:tmpl w:val="87C4EE2C"/>
    <w:lvl w:ilvl="0" w:tplc="5296A5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ECB7582"/>
    <w:multiLevelType w:val="hybridMultilevel"/>
    <w:tmpl w:val="72221210"/>
    <w:lvl w:ilvl="0" w:tplc="350EEC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7285FBD"/>
    <w:multiLevelType w:val="hybridMultilevel"/>
    <w:tmpl w:val="206C4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C11C4D"/>
    <w:multiLevelType w:val="hybridMultilevel"/>
    <w:tmpl w:val="886C1CAC"/>
    <w:lvl w:ilvl="0" w:tplc="98B830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CC5445"/>
    <w:multiLevelType w:val="hybridMultilevel"/>
    <w:tmpl w:val="3BAA55A0"/>
    <w:lvl w:ilvl="0" w:tplc="3B78CBA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E84CED"/>
    <w:multiLevelType w:val="hybridMultilevel"/>
    <w:tmpl w:val="6D9C7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2"/>
  </w:num>
  <w:num w:numId="5">
    <w:abstractNumId w:val="11"/>
  </w:num>
  <w:num w:numId="6">
    <w:abstractNumId w:val="6"/>
  </w:num>
  <w:num w:numId="7">
    <w:abstractNumId w:val="3"/>
  </w:num>
  <w:num w:numId="8">
    <w:abstractNumId w:val="4"/>
  </w:num>
  <w:num w:numId="9">
    <w:abstractNumId w:val="10"/>
  </w:num>
  <w:num w:numId="10">
    <w:abstractNumId w:val="1"/>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71FDB"/>
    <w:rsid w:val="00177C3F"/>
    <w:rsid w:val="001B1C6C"/>
    <w:rsid w:val="001B469C"/>
    <w:rsid w:val="003B515C"/>
    <w:rsid w:val="00471FDB"/>
    <w:rsid w:val="0047249E"/>
    <w:rsid w:val="004A5AEA"/>
    <w:rsid w:val="00582BFB"/>
    <w:rsid w:val="00691D04"/>
    <w:rsid w:val="006F64E3"/>
    <w:rsid w:val="007B5245"/>
    <w:rsid w:val="007F1919"/>
    <w:rsid w:val="00805F53"/>
    <w:rsid w:val="008133B3"/>
    <w:rsid w:val="008E7955"/>
    <w:rsid w:val="0094074D"/>
    <w:rsid w:val="009F12D5"/>
    <w:rsid w:val="00B1388E"/>
    <w:rsid w:val="00D0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FDB"/>
    <w:pPr>
      <w:spacing w:line="480" w:lineRule="auto"/>
    </w:pPr>
    <w:rPr>
      <w:rFonts w:eastAsiaTheme="majorEastAsia" w:cstheme="majorBidi"/>
      <w:sz w:val="24"/>
      <w:szCs w:val="22"/>
    </w:rPr>
  </w:style>
  <w:style w:type="paragraph" w:styleId="Heading1">
    <w:name w:val="heading 1"/>
    <w:basedOn w:val="Normal"/>
    <w:next w:val="Normal"/>
    <w:link w:val="Heading1Char"/>
    <w:uiPriority w:val="9"/>
    <w:qFormat/>
    <w:rsid w:val="00471FDB"/>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71FDB"/>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71FDB"/>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71FDB"/>
    <w:p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71FDB"/>
    <w:p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71FDB"/>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71FDB"/>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71FDB"/>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71FDB"/>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4A5AEA"/>
    <w:pPr>
      <w:spacing w:before="0"/>
    </w:pPr>
    <w:rPr>
      <w:b/>
      <w:i/>
      <w:iCs/>
    </w:rPr>
  </w:style>
  <w:style w:type="paragraph" w:customStyle="1" w:styleId="StyleHeading2NotItalic">
    <w:name w:val="Style Heading 2 + Not Italic"/>
    <w:basedOn w:val="Heading2"/>
    <w:rsid w:val="004A5AEA"/>
    <w:pPr>
      <w:spacing w:before="0"/>
    </w:pPr>
    <w:rPr>
      <w:b/>
      <w:bCs/>
      <w:i/>
      <w:iCs/>
    </w:rPr>
  </w:style>
  <w:style w:type="paragraph" w:styleId="TOC2">
    <w:name w:val="toc 2"/>
    <w:basedOn w:val="Normal"/>
    <w:next w:val="Normal"/>
    <w:autoRedefine/>
    <w:semiHidden/>
    <w:rsid w:val="008E7955"/>
    <w:pPr>
      <w:tabs>
        <w:tab w:val="right" w:pos="8313"/>
      </w:tabs>
      <w:spacing w:before="240"/>
      <w:ind w:left="240"/>
    </w:pPr>
    <w:rPr>
      <w:rFonts w:eastAsia="Times New Roman"/>
      <w:sz w:val="22"/>
      <w:szCs w:val="20"/>
    </w:rPr>
  </w:style>
  <w:style w:type="character" w:customStyle="1" w:styleId="Heading1Char">
    <w:name w:val="Heading 1 Char"/>
    <w:basedOn w:val="DefaultParagraphFont"/>
    <w:link w:val="Heading1"/>
    <w:uiPriority w:val="9"/>
    <w:rsid w:val="00471FDB"/>
    <w:rPr>
      <w:rFonts w:eastAsiaTheme="majorEastAsia" w:cstheme="majorBidi"/>
      <w:smallCaps/>
      <w:spacing w:val="5"/>
      <w:sz w:val="36"/>
      <w:szCs w:val="36"/>
    </w:rPr>
  </w:style>
  <w:style w:type="character" w:customStyle="1" w:styleId="Heading3Char">
    <w:name w:val="Heading 3 Char"/>
    <w:basedOn w:val="DefaultParagraphFont"/>
    <w:link w:val="Heading3"/>
    <w:uiPriority w:val="9"/>
    <w:semiHidden/>
    <w:rsid w:val="00471FDB"/>
    <w:rPr>
      <w:rFonts w:eastAsiaTheme="majorEastAsia" w:cstheme="majorBidi"/>
      <w:i/>
      <w:iCs/>
      <w:smallCaps/>
      <w:spacing w:val="5"/>
      <w:sz w:val="26"/>
      <w:szCs w:val="26"/>
    </w:rPr>
  </w:style>
  <w:style w:type="character" w:customStyle="1" w:styleId="Heading4Char">
    <w:name w:val="Heading 4 Char"/>
    <w:basedOn w:val="DefaultParagraphFont"/>
    <w:link w:val="Heading4"/>
    <w:uiPriority w:val="9"/>
    <w:semiHidden/>
    <w:rsid w:val="00471FDB"/>
    <w:rPr>
      <w:rFonts w:eastAsiaTheme="majorEastAsia" w:cstheme="majorBidi"/>
      <w:b/>
      <w:bCs/>
      <w:spacing w:val="5"/>
      <w:sz w:val="24"/>
      <w:szCs w:val="24"/>
    </w:rPr>
  </w:style>
  <w:style w:type="character" w:customStyle="1" w:styleId="Heading5Char">
    <w:name w:val="Heading 5 Char"/>
    <w:basedOn w:val="DefaultParagraphFont"/>
    <w:link w:val="Heading5"/>
    <w:uiPriority w:val="9"/>
    <w:semiHidden/>
    <w:rsid w:val="00471FDB"/>
    <w:rPr>
      <w:rFonts w:eastAsiaTheme="majorEastAsia" w:cstheme="majorBidi"/>
      <w:i/>
      <w:iCs/>
      <w:sz w:val="24"/>
      <w:szCs w:val="24"/>
    </w:rPr>
  </w:style>
  <w:style w:type="character" w:customStyle="1" w:styleId="Heading6Char">
    <w:name w:val="Heading 6 Char"/>
    <w:basedOn w:val="DefaultParagraphFont"/>
    <w:link w:val="Heading6"/>
    <w:uiPriority w:val="9"/>
    <w:semiHidden/>
    <w:rsid w:val="00471FDB"/>
    <w:rPr>
      <w:rFonts w:eastAsiaTheme="majorEastAsia" w:cstheme="majorBidi"/>
      <w:b/>
      <w:bCs/>
      <w:color w:val="595959" w:themeColor="text1" w:themeTint="A6"/>
      <w:spacing w:val="5"/>
      <w:sz w:val="24"/>
      <w:szCs w:val="22"/>
      <w:shd w:val="clear" w:color="auto" w:fill="FFFFFF" w:themeFill="background1"/>
    </w:rPr>
  </w:style>
  <w:style w:type="character" w:customStyle="1" w:styleId="Heading7Char">
    <w:name w:val="Heading 7 Char"/>
    <w:basedOn w:val="DefaultParagraphFont"/>
    <w:link w:val="Heading7"/>
    <w:uiPriority w:val="9"/>
    <w:semiHidden/>
    <w:rsid w:val="00471FDB"/>
    <w:rPr>
      <w:rFonts w:eastAsiaTheme="majorEastAsia" w:cstheme="majorBidi"/>
      <w:b/>
      <w:bCs/>
      <w:i/>
      <w:iCs/>
      <w:color w:val="5A5A5A" w:themeColor="text1" w:themeTint="A5"/>
    </w:rPr>
  </w:style>
  <w:style w:type="character" w:customStyle="1" w:styleId="Heading8Char">
    <w:name w:val="Heading 8 Char"/>
    <w:basedOn w:val="DefaultParagraphFont"/>
    <w:link w:val="Heading8"/>
    <w:uiPriority w:val="9"/>
    <w:semiHidden/>
    <w:rsid w:val="00471FDB"/>
    <w:rPr>
      <w:rFonts w:eastAsiaTheme="majorEastAsia" w:cstheme="majorBidi"/>
      <w:b/>
      <w:bCs/>
      <w:color w:val="7F7F7F" w:themeColor="text1" w:themeTint="80"/>
    </w:rPr>
  </w:style>
  <w:style w:type="character" w:customStyle="1" w:styleId="Heading9Char">
    <w:name w:val="Heading 9 Char"/>
    <w:basedOn w:val="DefaultParagraphFont"/>
    <w:link w:val="Heading9"/>
    <w:uiPriority w:val="9"/>
    <w:semiHidden/>
    <w:rsid w:val="00471FDB"/>
    <w:rPr>
      <w:rFonts w:eastAsiaTheme="majorEastAsia" w:cstheme="majorBidi"/>
      <w:b/>
      <w:bCs/>
      <w:i/>
      <w:iCs/>
      <w:color w:val="7F7F7F" w:themeColor="text1" w:themeTint="80"/>
      <w:sz w:val="18"/>
      <w:szCs w:val="18"/>
    </w:rPr>
  </w:style>
  <w:style w:type="character" w:styleId="Hyperlink">
    <w:name w:val="Hyperlink"/>
    <w:basedOn w:val="DefaultParagraphFont"/>
    <w:uiPriority w:val="99"/>
    <w:unhideWhenUsed/>
    <w:rsid w:val="00471FDB"/>
    <w:rPr>
      <w:color w:val="0000FF" w:themeColor="hyperlink"/>
      <w:u w:val="single"/>
    </w:rPr>
  </w:style>
  <w:style w:type="paragraph" w:styleId="FootnoteText">
    <w:name w:val="footnote text"/>
    <w:basedOn w:val="Normal"/>
    <w:link w:val="FootnoteTextChar"/>
    <w:uiPriority w:val="99"/>
    <w:unhideWhenUsed/>
    <w:rsid w:val="00471FDB"/>
    <w:pPr>
      <w:spacing w:line="240" w:lineRule="auto"/>
    </w:pPr>
    <w:rPr>
      <w:sz w:val="20"/>
      <w:szCs w:val="20"/>
    </w:rPr>
  </w:style>
  <w:style w:type="character" w:customStyle="1" w:styleId="FootnoteTextChar">
    <w:name w:val="Footnote Text Char"/>
    <w:basedOn w:val="DefaultParagraphFont"/>
    <w:link w:val="FootnoteText"/>
    <w:uiPriority w:val="99"/>
    <w:rsid w:val="00471FDB"/>
    <w:rPr>
      <w:rFonts w:eastAsiaTheme="majorEastAsia" w:cstheme="majorBidi"/>
    </w:rPr>
  </w:style>
  <w:style w:type="character" w:styleId="FootnoteReference">
    <w:name w:val="footnote reference"/>
    <w:rsid w:val="00471FDB"/>
    <w:rPr>
      <w:vertAlign w:val="superscript"/>
    </w:rPr>
  </w:style>
  <w:style w:type="table" w:styleId="TableGrid">
    <w:name w:val="Table Grid"/>
    <w:basedOn w:val="TableNormal"/>
    <w:uiPriority w:val="59"/>
    <w:rsid w:val="00471FDB"/>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FDB"/>
    <w:pPr>
      <w:ind w:left="720"/>
      <w:contextualSpacing/>
    </w:pPr>
  </w:style>
  <w:style w:type="paragraph" w:styleId="BalloonText">
    <w:name w:val="Balloon Text"/>
    <w:basedOn w:val="Normal"/>
    <w:link w:val="BalloonTextChar"/>
    <w:uiPriority w:val="99"/>
    <w:unhideWhenUsed/>
    <w:rsid w:val="00471F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1FDB"/>
    <w:rPr>
      <w:rFonts w:ascii="Tahoma" w:eastAsiaTheme="majorEastAsia" w:hAnsi="Tahoma" w:cs="Tahoma"/>
      <w:sz w:val="16"/>
      <w:szCs w:val="16"/>
    </w:rPr>
  </w:style>
  <w:style w:type="paragraph" w:styleId="Header">
    <w:name w:val="header"/>
    <w:basedOn w:val="Normal"/>
    <w:link w:val="HeaderChar"/>
    <w:uiPriority w:val="99"/>
    <w:unhideWhenUsed/>
    <w:rsid w:val="00471FDB"/>
    <w:pPr>
      <w:tabs>
        <w:tab w:val="center" w:pos="4513"/>
        <w:tab w:val="right" w:pos="9026"/>
      </w:tabs>
      <w:spacing w:line="240" w:lineRule="auto"/>
    </w:pPr>
  </w:style>
  <w:style w:type="character" w:customStyle="1" w:styleId="HeaderChar">
    <w:name w:val="Header Char"/>
    <w:basedOn w:val="DefaultParagraphFont"/>
    <w:link w:val="Header"/>
    <w:uiPriority w:val="99"/>
    <w:rsid w:val="00471FDB"/>
    <w:rPr>
      <w:rFonts w:eastAsiaTheme="majorEastAsia" w:cstheme="majorBidi"/>
      <w:sz w:val="24"/>
      <w:szCs w:val="22"/>
    </w:rPr>
  </w:style>
  <w:style w:type="paragraph" w:styleId="Footer">
    <w:name w:val="footer"/>
    <w:basedOn w:val="Normal"/>
    <w:link w:val="FooterChar"/>
    <w:uiPriority w:val="99"/>
    <w:unhideWhenUsed/>
    <w:rsid w:val="00471FDB"/>
    <w:pPr>
      <w:tabs>
        <w:tab w:val="center" w:pos="4513"/>
        <w:tab w:val="right" w:pos="9026"/>
      </w:tabs>
      <w:spacing w:line="240" w:lineRule="auto"/>
    </w:pPr>
  </w:style>
  <w:style w:type="character" w:customStyle="1" w:styleId="FooterChar">
    <w:name w:val="Footer Char"/>
    <w:basedOn w:val="DefaultParagraphFont"/>
    <w:link w:val="Footer"/>
    <w:uiPriority w:val="99"/>
    <w:rsid w:val="00471FDB"/>
    <w:rPr>
      <w:rFonts w:eastAsiaTheme="majorEastAsia" w:cstheme="majorBidi"/>
      <w:sz w:val="24"/>
      <w:szCs w:val="22"/>
    </w:rPr>
  </w:style>
  <w:style w:type="paragraph" w:styleId="NormalWeb">
    <w:name w:val="Normal (Web)"/>
    <w:basedOn w:val="Normal"/>
    <w:uiPriority w:val="99"/>
    <w:unhideWhenUsed/>
    <w:rsid w:val="00471FDB"/>
    <w:pPr>
      <w:spacing w:before="100" w:beforeAutospacing="1" w:after="100" w:afterAutospacing="1" w:line="240" w:lineRule="auto"/>
    </w:pPr>
    <w:rPr>
      <w:rFonts w:eastAsiaTheme="minorEastAsia" w:cs="Times New Roman"/>
      <w:szCs w:val="24"/>
      <w:lang w:eastAsia="en-GB"/>
    </w:rPr>
  </w:style>
  <w:style w:type="character" w:customStyle="1" w:styleId="Heading2Char">
    <w:name w:val="Heading 2 Char"/>
    <w:basedOn w:val="DefaultParagraphFont"/>
    <w:link w:val="Heading2"/>
    <w:uiPriority w:val="9"/>
    <w:rsid w:val="00471FDB"/>
    <w:rPr>
      <w:rFonts w:eastAsiaTheme="majorEastAsia" w:cstheme="majorBidi"/>
      <w:smallCaps/>
      <w:sz w:val="28"/>
      <w:szCs w:val="28"/>
    </w:rPr>
  </w:style>
  <w:style w:type="paragraph" w:styleId="Title">
    <w:name w:val="Title"/>
    <w:basedOn w:val="Normal"/>
    <w:next w:val="Normal"/>
    <w:link w:val="TitleChar"/>
    <w:uiPriority w:val="10"/>
    <w:qFormat/>
    <w:rsid w:val="00471F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71FDB"/>
    <w:rPr>
      <w:rFonts w:eastAsiaTheme="majorEastAsia" w:cstheme="majorBidi"/>
      <w:smallCaps/>
      <w:sz w:val="52"/>
      <w:szCs w:val="52"/>
    </w:rPr>
  </w:style>
  <w:style w:type="paragraph" w:styleId="Subtitle">
    <w:name w:val="Subtitle"/>
    <w:basedOn w:val="Normal"/>
    <w:next w:val="Normal"/>
    <w:link w:val="SubtitleChar"/>
    <w:uiPriority w:val="11"/>
    <w:qFormat/>
    <w:rsid w:val="00471FDB"/>
    <w:rPr>
      <w:i/>
      <w:iCs/>
      <w:smallCaps/>
      <w:spacing w:val="10"/>
      <w:sz w:val="28"/>
      <w:szCs w:val="28"/>
    </w:rPr>
  </w:style>
  <w:style w:type="character" w:customStyle="1" w:styleId="SubtitleChar">
    <w:name w:val="Subtitle Char"/>
    <w:basedOn w:val="DefaultParagraphFont"/>
    <w:link w:val="Subtitle"/>
    <w:uiPriority w:val="11"/>
    <w:rsid w:val="00471FDB"/>
    <w:rPr>
      <w:rFonts w:eastAsiaTheme="majorEastAsia" w:cstheme="majorBidi"/>
      <w:i/>
      <w:iCs/>
      <w:smallCaps/>
      <w:spacing w:val="10"/>
      <w:sz w:val="28"/>
      <w:szCs w:val="28"/>
    </w:rPr>
  </w:style>
  <w:style w:type="character" w:styleId="Strong">
    <w:name w:val="Strong"/>
    <w:uiPriority w:val="22"/>
    <w:qFormat/>
    <w:rsid w:val="00471FDB"/>
    <w:rPr>
      <w:b/>
      <w:bCs/>
    </w:rPr>
  </w:style>
  <w:style w:type="character" w:styleId="Emphasis">
    <w:name w:val="Emphasis"/>
    <w:uiPriority w:val="20"/>
    <w:qFormat/>
    <w:rsid w:val="00471FDB"/>
    <w:rPr>
      <w:b/>
      <w:bCs/>
      <w:i/>
      <w:iCs/>
      <w:spacing w:val="10"/>
    </w:rPr>
  </w:style>
  <w:style w:type="paragraph" w:styleId="NoSpacing">
    <w:name w:val="No Spacing"/>
    <w:basedOn w:val="Normal"/>
    <w:uiPriority w:val="1"/>
    <w:qFormat/>
    <w:rsid w:val="00471FDB"/>
    <w:pPr>
      <w:spacing w:line="240" w:lineRule="auto"/>
    </w:pPr>
  </w:style>
  <w:style w:type="paragraph" w:styleId="Quote">
    <w:name w:val="Quote"/>
    <w:basedOn w:val="Normal"/>
    <w:next w:val="Normal"/>
    <w:link w:val="QuoteChar"/>
    <w:uiPriority w:val="29"/>
    <w:qFormat/>
    <w:rsid w:val="00471FDB"/>
    <w:rPr>
      <w:i/>
      <w:iCs/>
    </w:rPr>
  </w:style>
  <w:style w:type="character" w:customStyle="1" w:styleId="QuoteChar">
    <w:name w:val="Quote Char"/>
    <w:basedOn w:val="DefaultParagraphFont"/>
    <w:link w:val="Quote"/>
    <w:uiPriority w:val="29"/>
    <w:rsid w:val="00471FDB"/>
    <w:rPr>
      <w:rFonts w:eastAsiaTheme="majorEastAsia" w:cstheme="majorBidi"/>
      <w:i/>
      <w:iCs/>
      <w:sz w:val="24"/>
      <w:szCs w:val="22"/>
    </w:rPr>
  </w:style>
  <w:style w:type="paragraph" w:styleId="IntenseQuote">
    <w:name w:val="Intense Quote"/>
    <w:basedOn w:val="Normal"/>
    <w:next w:val="Normal"/>
    <w:link w:val="IntenseQuoteChar"/>
    <w:uiPriority w:val="30"/>
    <w:qFormat/>
    <w:rsid w:val="00471FD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71FDB"/>
    <w:rPr>
      <w:rFonts w:eastAsiaTheme="majorEastAsia" w:cstheme="majorBidi"/>
      <w:i/>
      <w:iCs/>
      <w:sz w:val="24"/>
      <w:szCs w:val="22"/>
    </w:rPr>
  </w:style>
  <w:style w:type="character" w:styleId="SubtleEmphasis">
    <w:name w:val="Subtle Emphasis"/>
    <w:uiPriority w:val="19"/>
    <w:qFormat/>
    <w:rsid w:val="00471FDB"/>
    <w:rPr>
      <w:i/>
      <w:iCs/>
    </w:rPr>
  </w:style>
  <w:style w:type="character" w:styleId="IntenseEmphasis">
    <w:name w:val="Intense Emphasis"/>
    <w:uiPriority w:val="21"/>
    <w:qFormat/>
    <w:rsid w:val="00471FDB"/>
    <w:rPr>
      <w:b/>
      <w:bCs/>
      <w:i/>
      <w:iCs/>
    </w:rPr>
  </w:style>
  <w:style w:type="character" w:styleId="SubtleReference">
    <w:name w:val="Subtle Reference"/>
    <w:basedOn w:val="DefaultParagraphFont"/>
    <w:uiPriority w:val="31"/>
    <w:qFormat/>
    <w:rsid w:val="00471FDB"/>
    <w:rPr>
      <w:smallCaps/>
    </w:rPr>
  </w:style>
  <w:style w:type="character" w:styleId="IntenseReference">
    <w:name w:val="Intense Reference"/>
    <w:uiPriority w:val="32"/>
    <w:qFormat/>
    <w:rsid w:val="00471FDB"/>
    <w:rPr>
      <w:b/>
      <w:bCs/>
      <w:smallCaps/>
    </w:rPr>
  </w:style>
  <w:style w:type="character" w:styleId="BookTitle">
    <w:name w:val="Book Title"/>
    <w:basedOn w:val="DefaultParagraphFont"/>
    <w:uiPriority w:val="33"/>
    <w:qFormat/>
    <w:rsid w:val="00471FDB"/>
    <w:rPr>
      <w:i/>
      <w:iCs/>
      <w:smallCaps/>
      <w:spacing w:val="5"/>
    </w:rPr>
  </w:style>
  <w:style w:type="paragraph" w:styleId="TOCHeading">
    <w:name w:val="TOC Heading"/>
    <w:basedOn w:val="Heading1"/>
    <w:next w:val="Normal"/>
    <w:uiPriority w:val="39"/>
    <w:semiHidden/>
    <w:unhideWhenUsed/>
    <w:qFormat/>
    <w:rsid w:val="00471FDB"/>
    <w:pPr>
      <w:outlineLvl w:val="9"/>
    </w:pPr>
    <w:rPr>
      <w:lang w:bidi="en-US"/>
    </w:rPr>
  </w:style>
  <w:style w:type="paragraph" w:customStyle="1" w:styleId="JETH1">
    <w:name w:val="JET H1"/>
    <w:basedOn w:val="Heading1"/>
    <w:link w:val="JETH1Char"/>
    <w:qFormat/>
    <w:rsid w:val="00471FDB"/>
    <w:pPr>
      <w:spacing w:before="120" w:after="120"/>
    </w:pPr>
    <w:rPr>
      <w:b/>
      <w:smallCaps w:val="0"/>
      <w:sz w:val="24"/>
    </w:rPr>
  </w:style>
  <w:style w:type="character" w:customStyle="1" w:styleId="JETH1Char">
    <w:name w:val="JET H1 Char"/>
    <w:basedOn w:val="Heading1Char"/>
    <w:link w:val="JETH1"/>
    <w:rsid w:val="00471FDB"/>
    <w:rPr>
      <w:rFonts w:eastAsiaTheme="majorEastAsia" w:cstheme="majorBidi"/>
      <w:b/>
      <w:smallCaps w:val="0"/>
      <w:spacing w:val="5"/>
      <w:sz w:val="24"/>
      <w:szCs w:val="36"/>
    </w:rPr>
  </w:style>
  <w:style w:type="paragraph" w:customStyle="1" w:styleId="JETH2">
    <w:name w:val="JET H2"/>
    <w:basedOn w:val="JETH1"/>
    <w:next w:val="Normal"/>
    <w:link w:val="JETH2Char"/>
    <w:qFormat/>
    <w:rsid w:val="00471FDB"/>
    <w:rPr>
      <w:b w:val="0"/>
      <w:i/>
    </w:rPr>
  </w:style>
  <w:style w:type="character" w:customStyle="1" w:styleId="JETH2Char">
    <w:name w:val="JET H2 Char"/>
    <w:basedOn w:val="JETH1Char"/>
    <w:link w:val="JETH2"/>
    <w:rsid w:val="00471FDB"/>
    <w:rPr>
      <w:rFonts w:eastAsiaTheme="majorEastAsia" w:cstheme="majorBidi"/>
      <w:b w:val="0"/>
      <w:i/>
      <w:smallCaps w:val="0"/>
      <w:spacing w:val="5"/>
      <w:sz w:val="24"/>
      <w:szCs w:val="36"/>
    </w:rPr>
  </w:style>
  <w:style w:type="paragraph" w:customStyle="1" w:styleId="JETH3">
    <w:name w:val="JET H3"/>
    <w:basedOn w:val="JETH2"/>
    <w:next w:val="Normal"/>
    <w:link w:val="JETH3Char"/>
    <w:qFormat/>
    <w:rsid w:val="00471FDB"/>
    <w:pPr>
      <w:spacing w:before="0" w:after="0"/>
    </w:pPr>
  </w:style>
  <w:style w:type="character" w:customStyle="1" w:styleId="JETH3Char">
    <w:name w:val="JET H3 Char"/>
    <w:basedOn w:val="JETH2Char"/>
    <w:link w:val="JETH3"/>
    <w:rsid w:val="00471FDB"/>
    <w:rPr>
      <w:rFonts w:eastAsiaTheme="majorEastAsia" w:cstheme="majorBidi"/>
      <w:b w:val="0"/>
      <w:i/>
      <w:smallCaps w:val="0"/>
      <w:spacing w:val="5"/>
      <w:sz w:val="24"/>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1FDB"/>
    <w:pPr>
      <w:spacing w:line="480" w:lineRule="auto"/>
    </w:pPr>
    <w:rPr>
      <w:rFonts w:eastAsiaTheme="majorEastAsia" w:cstheme="majorBidi"/>
      <w:sz w:val="24"/>
      <w:szCs w:val="22"/>
    </w:rPr>
  </w:style>
  <w:style w:type="paragraph" w:styleId="Heading1">
    <w:name w:val="heading 1"/>
    <w:basedOn w:val="Normal"/>
    <w:next w:val="Normal"/>
    <w:link w:val="Heading1Char"/>
    <w:uiPriority w:val="9"/>
    <w:qFormat/>
    <w:rsid w:val="00471FDB"/>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471FDB"/>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71FDB"/>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71FDB"/>
    <w:p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71FDB"/>
    <w:p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71FDB"/>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71FDB"/>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71FDB"/>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71FDB"/>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4A5AEA"/>
    <w:pPr>
      <w:spacing w:before="0"/>
    </w:pPr>
    <w:rPr>
      <w:b/>
      <w:i/>
      <w:iCs/>
    </w:rPr>
  </w:style>
  <w:style w:type="paragraph" w:customStyle="1" w:styleId="StyleHeading2NotItalic">
    <w:name w:val="Style Heading 2 + Not Italic"/>
    <w:basedOn w:val="Heading2"/>
    <w:rsid w:val="004A5AEA"/>
    <w:pPr>
      <w:spacing w:before="0"/>
    </w:pPr>
    <w:rPr>
      <w:b/>
      <w:bCs/>
      <w:i/>
      <w:iCs/>
    </w:rPr>
  </w:style>
  <w:style w:type="paragraph" w:styleId="TOC2">
    <w:name w:val="toc 2"/>
    <w:basedOn w:val="Normal"/>
    <w:next w:val="Normal"/>
    <w:autoRedefine/>
    <w:semiHidden/>
    <w:rsid w:val="008E7955"/>
    <w:pPr>
      <w:tabs>
        <w:tab w:val="right" w:pos="8313"/>
      </w:tabs>
      <w:spacing w:before="240"/>
      <w:ind w:left="240"/>
    </w:pPr>
    <w:rPr>
      <w:rFonts w:eastAsia="Times New Roman"/>
      <w:sz w:val="22"/>
      <w:szCs w:val="20"/>
    </w:rPr>
  </w:style>
  <w:style w:type="character" w:customStyle="1" w:styleId="Heading1Char">
    <w:name w:val="Heading 1 Char"/>
    <w:basedOn w:val="DefaultParagraphFont"/>
    <w:link w:val="Heading1"/>
    <w:uiPriority w:val="9"/>
    <w:rsid w:val="00471FDB"/>
    <w:rPr>
      <w:rFonts w:eastAsiaTheme="majorEastAsia" w:cstheme="majorBidi"/>
      <w:smallCaps/>
      <w:spacing w:val="5"/>
      <w:sz w:val="36"/>
      <w:szCs w:val="36"/>
    </w:rPr>
  </w:style>
  <w:style w:type="character" w:customStyle="1" w:styleId="Heading3Char">
    <w:name w:val="Heading 3 Char"/>
    <w:basedOn w:val="DefaultParagraphFont"/>
    <w:link w:val="Heading3"/>
    <w:uiPriority w:val="9"/>
    <w:semiHidden/>
    <w:rsid w:val="00471FDB"/>
    <w:rPr>
      <w:rFonts w:eastAsiaTheme="majorEastAsia" w:cstheme="majorBidi"/>
      <w:i/>
      <w:iCs/>
      <w:smallCaps/>
      <w:spacing w:val="5"/>
      <w:sz w:val="26"/>
      <w:szCs w:val="26"/>
    </w:rPr>
  </w:style>
  <w:style w:type="character" w:customStyle="1" w:styleId="Heading4Char">
    <w:name w:val="Heading 4 Char"/>
    <w:basedOn w:val="DefaultParagraphFont"/>
    <w:link w:val="Heading4"/>
    <w:uiPriority w:val="9"/>
    <w:semiHidden/>
    <w:rsid w:val="00471FDB"/>
    <w:rPr>
      <w:rFonts w:eastAsiaTheme="majorEastAsia" w:cstheme="majorBidi"/>
      <w:b/>
      <w:bCs/>
      <w:spacing w:val="5"/>
      <w:sz w:val="24"/>
      <w:szCs w:val="24"/>
    </w:rPr>
  </w:style>
  <w:style w:type="character" w:customStyle="1" w:styleId="Heading5Char">
    <w:name w:val="Heading 5 Char"/>
    <w:basedOn w:val="DefaultParagraphFont"/>
    <w:link w:val="Heading5"/>
    <w:uiPriority w:val="9"/>
    <w:semiHidden/>
    <w:rsid w:val="00471FDB"/>
    <w:rPr>
      <w:rFonts w:eastAsiaTheme="majorEastAsia" w:cstheme="majorBidi"/>
      <w:i/>
      <w:iCs/>
      <w:sz w:val="24"/>
      <w:szCs w:val="24"/>
    </w:rPr>
  </w:style>
  <w:style w:type="character" w:customStyle="1" w:styleId="Heading6Char">
    <w:name w:val="Heading 6 Char"/>
    <w:basedOn w:val="DefaultParagraphFont"/>
    <w:link w:val="Heading6"/>
    <w:uiPriority w:val="9"/>
    <w:semiHidden/>
    <w:rsid w:val="00471FDB"/>
    <w:rPr>
      <w:rFonts w:eastAsiaTheme="majorEastAsia" w:cstheme="majorBidi"/>
      <w:b/>
      <w:bCs/>
      <w:color w:val="595959" w:themeColor="text1" w:themeTint="A6"/>
      <w:spacing w:val="5"/>
      <w:sz w:val="24"/>
      <w:szCs w:val="22"/>
      <w:shd w:val="clear" w:color="auto" w:fill="FFFFFF" w:themeFill="background1"/>
    </w:rPr>
  </w:style>
  <w:style w:type="character" w:customStyle="1" w:styleId="Heading7Char">
    <w:name w:val="Heading 7 Char"/>
    <w:basedOn w:val="DefaultParagraphFont"/>
    <w:link w:val="Heading7"/>
    <w:uiPriority w:val="9"/>
    <w:semiHidden/>
    <w:rsid w:val="00471FDB"/>
    <w:rPr>
      <w:rFonts w:eastAsiaTheme="majorEastAsia" w:cstheme="majorBidi"/>
      <w:b/>
      <w:bCs/>
      <w:i/>
      <w:iCs/>
      <w:color w:val="5A5A5A" w:themeColor="text1" w:themeTint="A5"/>
    </w:rPr>
  </w:style>
  <w:style w:type="character" w:customStyle="1" w:styleId="Heading8Char">
    <w:name w:val="Heading 8 Char"/>
    <w:basedOn w:val="DefaultParagraphFont"/>
    <w:link w:val="Heading8"/>
    <w:uiPriority w:val="9"/>
    <w:semiHidden/>
    <w:rsid w:val="00471FDB"/>
    <w:rPr>
      <w:rFonts w:eastAsiaTheme="majorEastAsia" w:cstheme="majorBidi"/>
      <w:b/>
      <w:bCs/>
      <w:color w:val="7F7F7F" w:themeColor="text1" w:themeTint="80"/>
    </w:rPr>
  </w:style>
  <w:style w:type="character" w:customStyle="1" w:styleId="Heading9Char">
    <w:name w:val="Heading 9 Char"/>
    <w:basedOn w:val="DefaultParagraphFont"/>
    <w:link w:val="Heading9"/>
    <w:uiPriority w:val="9"/>
    <w:semiHidden/>
    <w:rsid w:val="00471FDB"/>
    <w:rPr>
      <w:rFonts w:eastAsiaTheme="majorEastAsia" w:cstheme="majorBidi"/>
      <w:b/>
      <w:bCs/>
      <w:i/>
      <w:iCs/>
      <w:color w:val="7F7F7F" w:themeColor="text1" w:themeTint="80"/>
      <w:sz w:val="18"/>
      <w:szCs w:val="18"/>
    </w:rPr>
  </w:style>
  <w:style w:type="character" w:styleId="Hyperlink">
    <w:name w:val="Hyperlink"/>
    <w:basedOn w:val="DefaultParagraphFont"/>
    <w:uiPriority w:val="99"/>
    <w:unhideWhenUsed/>
    <w:rsid w:val="00471FDB"/>
    <w:rPr>
      <w:color w:val="0000FF" w:themeColor="hyperlink"/>
      <w:u w:val="single"/>
    </w:rPr>
  </w:style>
  <w:style w:type="paragraph" w:styleId="FootnoteText">
    <w:name w:val="footnote text"/>
    <w:basedOn w:val="Normal"/>
    <w:link w:val="FootnoteTextChar"/>
    <w:uiPriority w:val="99"/>
    <w:unhideWhenUsed/>
    <w:rsid w:val="00471FDB"/>
    <w:pPr>
      <w:spacing w:line="240" w:lineRule="auto"/>
    </w:pPr>
    <w:rPr>
      <w:sz w:val="20"/>
      <w:szCs w:val="20"/>
    </w:rPr>
  </w:style>
  <w:style w:type="character" w:customStyle="1" w:styleId="FootnoteTextChar">
    <w:name w:val="Footnote Text Char"/>
    <w:basedOn w:val="DefaultParagraphFont"/>
    <w:link w:val="FootnoteText"/>
    <w:uiPriority w:val="99"/>
    <w:rsid w:val="00471FDB"/>
    <w:rPr>
      <w:rFonts w:eastAsiaTheme="majorEastAsia" w:cstheme="majorBidi"/>
    </w:rPr>
  </w:style>
  <w:style w:type="character" w:styleId="FootnoteReference">
    <w:name w:val="footnote reference"/>
    <w:rsid w:val="00471FDB"/>
    <w:rPr>
      <w:vertAlign w:val="superscript"/>
    </w:rPr>
  </w:style>
  <w:style w:type="table" w:styleId="TableGrid">
    <w:name w:val="Table Grid"/>
    <w:basedOn w:val="TableNormal"/>
    <w:uiPriority w:val="59"/>
    <w:rsid w:val="00471FDB"/>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FDB"/>
    <w:pPr>
      <w:ind w:left="720"/>
      <w:contextualSpacing/>
    </w:pPr>
  </w:style>
  <w:style w:type="paragraph" w:styleId="BalloonText">
    <w:name w:val="Balloon Text"/>
    <w:basedOn w:val="Normal"/>
    <w:link w:val="BalloonTextChar"/>
    <w:uiPriority w:val="99"/>
    <w:unhideWhenUsed/>
    <w:rsid w:val="00471F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1FDB"/>
    <w:rPr>
      <w:rFonts w:ascii="Tahoma" w:eastAsiaTheme="majorEastAsia" w:hAnsi="Tahoma" w:cs="Tahoma"/>
      <w:sz w:val="16"/>
      <w:szCs w:val="16"/>
    </w:rPr>
  </w:style>
  <w:style w:type="paragraph" w:styleId="Header">
    <w:name w:val="header"/>
    <w:basedOn w:val="Normal"/>
    <w:link w:val="HeaderChar"/>
    <w:uiPriority w:val="99"/>
    <w:unhideWhenUsed/>
    <w:rsid w:val="00471FDB"/>
    <w:pPr>
      <w:tabs>
        <w:tab w:val="center" w:pos="4513"/>
        <w:tab w:val="right" w:pos="9026"/>
      </w:tabs>
      <w:spacing w:line="240" w:lineRule="auto"/>
    </w:pPr>
  </w:style>
  <w:style w:type="character" w:customStyle="1" w:styleId="HeaderChar">
    <w:name w:val="Header Char"/>
    <w:basedOn w:val="DefaultParagraphFont"/>
    <w:link w:val="Header"/>
    <w:uiPriority w:val="99"/>
    <w:rsid w:val="00471FDB"/>
    <w:rPr>
      <w:rFonts w:eastAsiaTheme="majorEastAsia" w:cstheme="majorBidi"/>
      <w:sz w:val="24"/>
      <w:szCs w:val="22"/>
    </w:rPr>
  </w:style>
  <w:style w:type="paragraph" w:styleId="Footer">
    <w:name w:val="footer"/>
    <w:basedOn w:val="Normal"/>
    <w:link w:val="FooterChar"/>
    <w:uiPriority w:val="99"/>
    <w:unhideWhenUsed/>
    <w:rsid w:val="00471FDB"/>
    <w:pPr>
      <w:tabs>
        <w:tab w:val="center" w:pos="4513"/>
        <w:tab w:val="right" w:pos="9026"/>
      </w:tabs>
      <w:spacing w:line="240" w:lineRule="auto"/>
    </w:pPr>
  </w:style>
  <w:style w:type="character" w:customStyle="1" w:styleId="FooterChar">
    <w:name w:val="Footer Char"/>
    <w:basedOn w:val="DefaultParagraphFont"/>
    <w:link w:val="Footer"/>
    <w:uiPriority w:val="99"/>
    <w:rsid w:val="00471FDB"/>
    <w:rPr>
      <w:rFonts w:eastAsiaTheme="majorEastAsia" w:cstheme="majorBidi"/>
      <w:sz w:val="24"/>
      <w:szCs w:val="22"/>
    </w:rPr>
  </w:style>
  <w:style w:type="paragraph" w:styleId="NormalWeb">
    <w:name w:val="Normal (Web)"/>
    <w:basedOn w:val="Normal"/>
    <w:uiPriority w:val="99"/>
    <w:unhideWhenUsed/>
    <w:rsid w:val="00471FDB"/>
    <w:pPr>
      <w:spacing w:before="100" w:beforeAutospacing="1" w:after="100" w:afterAutospacing="1" w:line="240" w:lineRule="auto"/>
    </w:pPr>
    <w:rPr>
      <w:rFonts w:eastAsiaTheme="minorEastAsia" w:cs="Times New Roman"/>
      <w:szCs w:val="24"/>
      <w:lang w:eastAsia="en-GB"/>
    </w:rPr>
  </w:style>
  <w:style w:type="character" w:customStyle="1" w:styleId="Heading2Char">
    <w:name w:val="Heading 2 Char"/>
    <w:basedOn w:val="DefaultParagraphFont"/>
    <w:link w:val="Heading2"/>
    <w:uiPriority w:val="9"/>
    <w:rsid w:val="00471FDB"/>
    <w:rPr>
      <w:rFonts w:eastAsiaTheme="majorEastAsia" w:cstheme="majorBidi"/>
      <w:smallCaps/>
      <w:sz w:val="28"/>
      <w:szCs w:val="28"/>
    </w:rPr>
  </w:style>
  <w:style w:type="paragraph" w:styleId="Title">
    <w:name w:val="Title"/>
    <w:basedOn w:val="Normal"/>
    <w:next w:val="Normal"/>
    <w:link w:val="TitleChar"/>
    <w:uiPriority w:val="10"/>
    <w:qFormat/>
    <w:rsid w:val="00471FDB"/>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71FDB"/>
    <w:rPr>
      <w:rFonts w:eastAsiaTheme="majorEastAsia" w:cstheme="majorBidi"/>
      <w:smallCaps/>
      <w:sz w:val="52"/>
      <w:szCs w:val="52"/>
    </w:rPr>
  </w:style>
  <w:style w:type="paragraph" w:styleId="Subtitle">
    <w:name w:val="Subtitle"/>
    <w:basedOn w:val="Normal"/>
    <w:next w:val="Normal"/>
    <w:link w:val="SubtitleChar"/>
    <w:uiPriority w:val="11"/>
    <w:qFormat/>
    <w:rsid w:val="00471FDB"/>
    <w:rPr>
      <w:i/>
      <w:iCs/>
      <w:smallCaps/>
      <w:spacing w:val="10"/>
      <w:sz w:val="28"/>
      <w:szCs w:val="28"/>
    </w:rPr>
  </w:style>
  <w:style w:type="character" w:customStyle="1" w:styleId="SubtitleChar">
    <w:name w:val="Subtitle Char"/>
    <w:basedOn w:val="DefaultParagraphFont"/>
    <w:link w:val="Subtitle"/>
    <w:uiPriority w:val="11"/>
    <w:rsid w:val="00471FDB"/>
    <w:rPr>
      <w:rFonts w:eastAsiaTheme="majorEastAsia" w:cstheme="majorBidi"/>
      <w:i/>
      <w:iCs/>
      <w:smallCaps/>
      <w:spacing w:val="10"/>
      <w:sz w:val="28"/>
      <w:szCs w:val="28"/>
    </w:rPr>
  </w:style>
  <w:style w:type="character" w:styleId="Strong">
    <w:name w:val="Strong"/>
    <w:uiPriority w:val="22"/>
    <w:qFormat/>
    <w:rsid w:val="00471FDB"/>
    <w:rPr>
      <w:b/>
      <w:bCs/>
    </w:rPr>
  </w:style>
  <w:style w:type="character" w:styleId="Emphasis">
    <w:name w:val="Emphasis"/>
    <w:uiPriority w:val="20"/>
    <w:qFormat/>
    <w:rsid w:val="00471FDB"/>
    <w:rPr>
      <w:b/>
      <w:bCs/>
      <w:i/>
      <w:iCs/>
      <w:spacing w:val="10"/>
    </w:rPr>
  </w:style>
  <w:style w:type="paragraph" w:styleId="NoSpacing">
    <w:name w:val="No Spacing"/>
    <w:basedOn w:val="Normal"/>
    <w:uiPriority w:val="1"/>
    <w:qFormat/>
    <w:rsid w:val="00471FDB"/>
    <w:pPr>
      <w:spacing w:line="240" w:lineRule="auto"/>
    </w:pPr>
  </w:style>
  <w:style w:type="paragraph" w:styleId="Quote">
    <w:name w:val="Quote"/>
    <w:basedOn w:val="Normal"/>
    <w:next w:val="Normal"/>
    <w:link w:val="QuoteChar"/>
    <w:uiPriority w:val="29"/>
    <w:qFormat/>
    <w:rsid w:val="00471FDB"/>
    <w:rPr>
      <w:i/>
      <w:iCs/>
    </w:rPr>
  </w:style>
  <w:style w:type="character" w:customStyle="1" w:styleId="QuoteChar">
    <w:name w:val="Quote Char"/>
    <w:basedOn w:val="DefaultParagraphFont"/>
    <w:link w:val="Quote"/>
    <w:uiPriority w:val="29"/>
    <w:rsid w:val="00471FDB"/>
    <w:rPr>
      <w:rFonts w:eastAsiaTheme="majorEastAsia" w:cstheme="majorBidi"/>
      <w:i/>
      <w:iCs/>
      <w:sz w:val="24"/>
      <w:szCs w:val="22"/>
    </w:rPr>
  </w:style>
  <w:style w:type="paragraph" w:styleId="IntenseQuote">
    <w:name w:val="Intense Quote"/>
    <w:basedOn w:val="Normal"/>
    <w:next w:val="Normal"/>
    <w:link w:val="IntenseQuoteChar"/>
    <w:uiPriority w:val="30"/>
    <w:qFormat/>
    <w:rsid w:val="00471FDB"/>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71FDB"/>
    <w:rPr>
      <w:rFonts w:eastAsiaTheme="majorEastAsia" w:cstheme="majorBidi"/>
      <w:i/>
      <w:iCs/>
      <w:sz w:val="24"/>
      <w:szCs w:val="22"/>
    </w:rPr>
  </w:style>
  <w:style w:type="character" w:styleId="SubtleEmphasis">
    <w:name w:val="Subtle Emphasis"/>
    <w:uiPriority w:val="19"/>
    <w:qFormat/>
    <w:rsid w:val="00471FDB"/>
    <w:rPr>
      <w:i/>
      <w:iCs/>
    </w:rPr>
  </w:style>
  <w:style w:type="character" w:styleId="IntenseEmphasis">
    <w:name w:val="Intense Emphasis"/>
    <w:uiPriority w:val="21"/>
    <w:qFormat/>
    <w:rsid w:val="00471FDB"/>
    <w:rPr>
      <w:b/>
      <w:bCs/>
      <w:i/>
      <w:iCs/>
    </w:rPr>
  </w:style>
  <w:style w:type="character" w:styleId="SubtleReference">
    <w:name w:val="Subtle Reference"/>
    <w:basedOn w:val="DefaultParagraphFont"/>
    <w:uiPriority w:val="31"/>
    <w:qFormat/>
    <w:rsid w:val="00471FDB"/>
    <w:rPr>
      <w:smallCaps/>
    </w:rPr>
  </w:style>
  <w:style w:type="character" w:styleId="IntenseReference">
    <w:name w:val="Intense Reference"/>
    <w:uiPriority w:val="32"/>
    <w:qFormat/>
    <w:rsid w:val="00471FDB"/>
    <w:rPr>
      <w:b/>
      <w:bCs/>
      <w:smallCaps/>
    </w:rPr>
  </w:style>
  <w:style w:type="character" w:styleId="BookTitle">
    <w:name w:val="Book Title"/>
    <w:basedOn w:val="DefaultParagraphFont"/>
    <w:uiPriority w:val="33"/>
    <w:qFormat/>
    <w:rsid w:val="00471FDB"/>
    <w:rPr>
      <w:i/>
      <w:iCs/>
      <w:smallCaps/>
      <w:spacing w:val="5"/>
    </w:rPr>
  </w:style>
  <w:style w:type="paragraph" w:styleId="TOCHeading">
    <w:name w:val="TOC Heading"/>
    <w:basedOn w:val="Heading1"/>
    <w:next w:val="Normal"/>
    <w:uiPriority w:val="39"/>
    <w:semiHidden/>
    <w:unhideWhenUsed/>
    <w:qFormat/>
    <w:rsid w:val="00471FDB"/>
    <w:pPr>
      <w:outlineLvl w:val="9"/>
    </w:pPr>
    <w:rPr>
      <w:lang w:bidi="en-US"/>
    </w:rPr>
  </w:style>
  <w:style w:type="paragraph" w:customStyle="1" w:styleId="JETH1">
    <w:name w:val="JET H1"/>
    <w:basedOn w:val="Heading1"/>
    <w:link w:val="JETH1Char"/>
    <w:qFormat/>
    <w:rsid w:val="00471FDB"/>
    <w:pPr>
      <w:spacing w:before="120" w:after="120"/>
    </w:pPr>
    <w:rPr>
      <w:b/>
      <w:smallCaps w:val="0"/>
      <w:sz w:val="24"/>
    </w:rPr>
  </w:style>
  <w:style w:type="character" w:customStyle="1" w:styleId="JETH1Char">
    <w:name w:val="JET H1 Char"/>
    <w:basedOn w:val="Heading1Char"/>
    <w:link w:val="JETH1"/>
    <w:rsid w:val="00471FDB"/>
    <w:rPr>
      <w:rFonts w:eastAsiaTheme="majorEastAsia" w:cstheme="majorBidi"/>
      <w:b/>
      <w:smallCaps w:val="0"/>
      <w:spacing w:val="5"/>
      <w:sz w:val="24"/>
      <w:szCs w:val="36"/>
    </w:rPr>
  </w:style>
  <w:style w:type="paragraph" w:customStyle="1" w:styleId="JETH2">
    <w:name w:val="JET H2"/>
    <w:basedOn w:val="JETH1"/>
    <w:next w:val="Normal"/>
    <w:link w:val="JETH2Char"/>
    <w:qFormat/>
    <w:rsid w:val="00471FDB"/>
    <w:rPr>
      <w:b w:val="0"/>
      <w:i/>
    </w:rPr>
  </w:style>
  <w:style w:type="character" w:customStyle="1" w:styleId="JETH2Char">
    <w:name w:val="JET H2 Char"/>
    <w:basedOn w:val="JETH1Char"/>
    <w:link w:val="JETH2"/>
    <w:rsid w:val="00471FDB"/>
    <w:rPr>
      <w:rFonts w:eastAsiaTheme="majorEastAsia" w:cstheme="majorBidi"/>
      <w:b w:val="0"/>
      <w:i/>
      <w:smallCaps w:val="0"/>
      <w:spacing w:val="5"/>
      <w:sz w:val="24"/>
      <w:szCs w:val="36"/>
    </w:rPr>
  </w:style>
  <w:style w:type="paragraph" w:customStyle="1" w:styleId="JETH3">
    <w:name w:val="JET H3"/>
    <w:basedOn w:val="JETH2"/>
    <w:next w:val="Normal"/>
    <w:link w:val="JETH3Char"/>
    <w:qFormat/>
    <w:rsid w:val="00471FDB"/>
    <w:pPr>
      <w:spacing w:before="0" w:after="0"/>
    </w:pPr>
  </w:style>
  <w:style w:type="character" w:customStyle="1" w:styleId="JETH3Char">
    <w:name w:val="JET H3 Char"/>
    <w:basedOn w:val="JETH2Char"/>
    <w:link w:val="JETH3"/>
    <w:rsid w:val="00471FDB"/>
    <w:rPr>
      <w:rFonts w:eastAsiaTheme="majorEastAsia" w:cstheme="majorBidi"/>
      <w:b w:val="0"/>
      <w:i/>
      <w:smallCaps w:val="0"/>
      <w:spacing w:val="5"/>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lage@yorksj.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8997</Words>
  <Characters>51288</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60165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a.village</dc:creator>
  <cp:lastModifiedBy>Administrator</cp:lastModifiedBy>
  <cp:revision>2</cp:revision>
  <dcterms:created xsi:type="dcterms:W3CDTF">2016-02-25T12:11:00Z</dcterms:created>
  <dcterms:modified xsi:type="dcterms:W3CDTF">2016-02-25T12:11:00Z</dcterms:modified>
</cp:coreProperties>
</file>