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9D1E" w14:textId="77777777" w:rsidR="000F7D16" w:rsidRDefault="000F7D16" w:rsidP="00C905BF">
      <w:pPr>
        <w:jc w:val="center"/>
        <w:rPr>
          <w:rFonts w:eastAsia="Times New Roman" w:cs="Times New Roman"/>
          <w:color w:val="000000"/>
          <w:sz w:val="24"/>
          <w:szCs w:val="24"/>
        </w:rPr>
      </w:pPr>
    </w:p>
    <w:p w14:paraId="4B7670B9" w14:textId="77777777" w:rsidR="000F7D16" w:rsidRDefault="000F7D16" w:rsidP="00C905BF">
      <w:pPr>
        <w:jc w:val="center"/>
        <w:rPr>
          <w:rFonts w:eastAsia="Times New Roman" w:cs="Times New Roman"/>
          <w:color w:val="000000"/>
          <w:sz w:val="24"/>
          <w:szCs w:val="24"/>
        </w:rPr>
      </w:pPr>
    </w:p>
    <w:p w14:paraId="6EB941E7" w14:textId="4527DD4D" w:rsidR="00C905BF" w:rsidRPr="00114101" w:rsidRDefault="00BB6467" w:rsidP="00C905BF">
      <w:pPr>
        <w:jc w:val="center"/>
        <w:rPr>
          <w:rFonts w:eastAsia="Times New Roman" w:cs="Times New Roman"/>
          <w:color w:val="000000"/>
          <w:sz w:val="24"/>
          <w:szCs w:val="24"/>
        </w:rPr>
      </w:pPr>
      <w:bookmarkStart w:id="0" w:name="_Hlk96454556"/>
      <w:bookmarkStart w:id="1" w:name="_Hlk138427695"/>
      <w:r>
        <w:rPr>
          <w:rFonts w:eastAsia="Times New Roman" w:cs="Times New Roman"/>
          <w:color w:val="000000"/>
          <w:sz w:val="24"/>
          <w:szCs w:val="24"/>
        </w:rPr>
        <w:t>Debated issues in the Church of England</w:t>
      </w:r>
      <w:bookmarkEnd w:id="0"/>
      <w:r>
        <w:rPr>
          <w:rFonts w:eastAsia="Times New Roman" w:cs="Times New Roman"/>
          <w:color w:val="000000"/>
          <w:sz w:val="24"/>
          <w:szCs w:val="24"/>
        </w:rPr>
        <w:t xml:space="preserve">: </w:t>
      </w:r>
      <w:r w:rsidR="00F94EF9">
        <w:rPr>
          <w:rFonts w:eastAsia="Times New Roman" w:cs="Times New Roman"/>
          <w:color w:val="000000"/>
          <w:sz w:val="24"/>
          <w:szCs w:val="24"/>
        </w:rPr>
        <w:t>T</w:t>
      </w:r>
      <w:r w:rsidR="00A43DCC">
        <w:rPr>
          <w:rFonts w:eastAsia="Times New Roman" w:cs="Times New Roman"/>
          <w:color w:val="000000"/>
          <w:sz w:val="24"/>
          <w:szCs w:val="24"/>
        </w:rPr>
        <w:t>he roles of</w:t>
      </w:r>
      <w:r w:rsidR="00861CD1">
        <w:rPr>
          <w:rFonts w:eastAsia="Times New Roman" w:cs="Times New Roman"/>
          <w:color w:val="000000"/>
          <w:sz w:val="24"/>
          <w:szCs w:val="24"/>
        </w:rPr>
        <w:t xml:space="preserve"> theology </w:t>
      </w:r>
      <w:r w:rsidR="00A43DCC">
        <w:rPr>
          <w:rFonts w:eastAsia="Times New Roman" w:cs="Times New Roman"/>
          <w:color w:val="000000"/>
          <w:sz w:val="24"/>
          <w:szCs w:val="24"/>
        </w:rPr>
        <w:t xml:space="preserve">and </w:t>
      </w:r>
      <w:proofErr w:type="gramStart"/>
      <w:r w:rsidR="00861CD1">
        <w:rPr>
          <w:rFonts w:eastAsia="Times New Roman" w:cs="Times New Roman"/>
          <w:color w:val="000000"/>
          <w:sz w:val="24"/>
          <w:szCs w:val="24"/>
        </w:rPr>
        <w:t>psycholog</w:t>
      </w:r>
      <w:r w:rsidR="00A43DCC">
        <w:rPr>
          <w:rFonts w:eastAsia="Times New Roman" w:cs="Times New Roman"/>
          <w:color w:val="000000"/>
          <w:sz w:val="24"/>
          <w:szCs w:val="24"/>
        </w:rPr>
        <w:t>y</w:t>
      </w:r>
      <w:proofErr w:type="gramEnd"/>
      <w:r w:rsidR="00861CD1">
        <w:rPr>
          <w:rFonts w:eastAsia="Times New Roman" w:cs="Times New Roman"/>
          <w:color w:val="000000"/>
          <w:sz w:val="24"/>
          <w:szCs w:val="24"/>
        </w:rPr>
        <w:t xml:space="preserve"> </w:t>
      </w:r>
    </w:p>
    <w:bookmarkEnd w:id="1"/>
    <w:p w14:paraId="54222B29" w14:textId="77777777" w:rsidR="00C905BF" w:rsidRDefault="00C905BF" w:rsidP="00C905BF">
      <w:pPr>
        <w:jc w:val="center"/>
        <w:rPr>
          <w:rFonts w:eastAsia="Times New Roman" w:cs="Times New Roman"/>
          <w:sz w:val="24"/>
          <w:szCs w:val="24"/>
        </w:rPr>
      </w:pPr>
    </w:p>
    <w:p w14:paraId="19CF478B" w14:textId="77777777" w:rsidR="000F7D16" w:rsidRPr="00114101" w:rsidRDefault="000F7D16" w:rsidP="00C905BF">
      <w:pPr>
        <w:jc w:val="center"/>
        <w:rPr>
          <w:rFonts w:eastAsia="Times New Roman" w:cs="Times New Roman"/>
          <w:sz w:val="24"/>
          <w:szCs w:val="24"/>
        </w:rPr>
      </w:pPr>
    </w:p>
    <w:p w14:paraId="3DDEA1A1" w14:textId="77777777" w:rsidR="00C905BF" w:rsidRPr="00114101" w:rsidRDefault="00C905BF" w:rsidP="00C905BF">
      <w:pPr>
        <w:jc w:val="center"/>
        <w:rPr>
          <w:rFonts w:eastAsia="Times New Roman" w:cs="Times New Roman"/>
          <w:sz w:val="24"/>
          <w:szCs w:val="24"/>
        </w:rPr>
      </w:pPr>
      <w:r w:rsidRPr="00114101">
        <w:rPr>
          <w:rFonts w:eastAsia="Times New Roman" w:cs="Times New Roman"/>
          <w:sz w:val="24"/>
          <w:szCs w:val="24"/>
        </w:rPr>
        <w:t>Andrew Village*</w:t>
      </w:r>
    </w:p>
    <w:p w14:paraId="20EB803F" w14:textId="77777777" w:rsidR="00C905BF" w:rsidRPr="00114101" w:rsidRDefault="00C905BF" w:rsidP="00C905BF">
      <w:pPr>
        <w:jc w:val="center"/>
        <w:rPr>
          <w:rFonts w:eastAsia="Times New Roman" w:cs="Times New Roman"/>
          <w:sz w:val="24"/>
          <w:szCs w:val="24"/>
        </w:rPr>
      </w:pPr>
      <w:r w:rsidRPr="00114101">
        <w:rPr>
          <w:rFonts w:eastAsia="Times New Roman" w:cs="Times New Roman"/>
          <w:sz w:val="24"/>
          <w:szCs w:val="24"/>
        </w:rPr>
        <w:t>York St John University, England, UK</w:t>
      </w:r>
    </w:p>
    <w:p w14:paraId="46D7A343" w14:textId="77777777" w:rsidR="00C905BF" w:rsidRPr="00114101" w:rsidRDefault="00C905BF" w:rsidP="00C905BF">
      <w:pPr>
        <w:jc w:val="center"/>
        <w:rPr>
          <w:rFonts w:eastAsia="Times New Roman" w:cs="Times New Roman"/>
          <w:sz w:val="24"/>
          <w:szCs w:val="24"/>
        </w:rPr>
      </w:pPr>
    </w:p>
    <w:p w14:paraId="599F1782" w14:textId="77777777" w:rsidR="00C905BF" w:rsidRPr="00114101" w:rsidRDefault="00C905BF" w:rsidP="00C905BF">
      <w:pPr>
        <w:jc w:val="center"/>
        <w:rPr>
          <w:rFonts w:eastAsia="Times New Roman" w:cs="Times New Roman"/>
          <w:sz w:val="24"/>
          <w:szCs w:val="24"/>
        </w:rPr>
      </w:pPr>
    </w:p>
    <w:p w14:paraId="4755ABB8" w14:textId="77777777" w:rsidR="00C905BF" w:rsidRPr="00114101" w:rsidRDefault="00C905BF" w:rsidP="00C905BF">
      <w:pPr>
        <w:jc w:val="center"/>
        <w:rPr>
          <w:rFonts w:eastAsia="Times New Roman" w:cs="Times New Roman"/>
          <w:sz w:val="24"/>
          <w:szCs w:val="24"/>
        </w:rPr>
      </w:pPr>
    </w:p>
    <w:p w14:paraId="3CA99559" w14:textId="77777777" w:rsidR="00C905BF" w:rsidRPr="00114101" w:rsidRDefault="00C905BF" w:rsidP="00C905BF">
      <w:pPr>
        <w:rPr>
          <w:rFonts w:eastAsia="Times New Roman" w:cs="Times New Roman"/>
          <w:sz w:val="24"/>
          <w:szCs w:val="24"/>
        </w:rPr>
      </w:pPr>
    </w:p>
    <w:p w14:paraId="50D35990" w14:textId="77777777" w:rsidR="00C905BF" w:rsidRPr="00114101" w:rsidRDefault="00C905BF" w:rsidP="00C905BF">
      <w:pPr>
        <w:tabs>
          <w:tab w:val="left" w:pos="3180"/>
        </w:tabs>
        <w:ind w:right="471"/>
        <w:jc w:val="both"/>
        <w:rPr>
          <w:rFonts w:eastAsia="Times New Roman" w:cs="Times New Roman"/>
          <w:sz w:val="24"/>
          <w:szCs w:val="24"/>
        </w:rPr>
      </w:pPr>
    </w:p>
    <w:p w14:paraId="571FC82C" w14:textId="77777777" w:rsidR="00C905BF" w:rsidRPr="00114101" w:rsidRDefault="00C905BF" w:rsidP="00C905BF">
      <w:pPr>
        <w:tabs>
          <w:tab w:val="left" w:pos="3180"/>
        </w:tabs>
        <w:ind w:right="471"/>
        <w:jc w:val="both"/>
        <w:rPr>
          <w:rFonts w:eastAsia="Times New Roman" w:cs="Times New Roman"/>
          <w:sz w:val="24"/>
          <w:szCs w:val="24"/>
        </w:rPr>
      </w:pPr>
    </w:p>
    <w:p w14:paraId="5759C6D7" w14:textId="77777777" w:rsidR="00C905BF" w:rsidRPr="00114101" w:rsidRDefault="00C905BF" w:rsidP="005A2D2B">
      <w:pPr>
        <w:tabs>
          <w:tab w:val="left" w:pos="3180"/>
        </w:tabs>
        <w:spacing w:line="240" w:lineRule="auto"/>
        <w:ind w:right="471"/>
        <w:jc w:val="both"/>
        <w:rPr>
          <w:rFonts w:eastAsia="Times New Roman" w:cs="Times New Roman"/>
          <w:sz w:val="24"/>
          <w:szCs w:val="24"/>
        </w:rPr>
      </w:pPr>
      <w:r w:rsidRPr="00114101">
        <w:rPr>
          <w:rFonts w:eastAsia="Times New Roman" w:cs="Times New Roman"/>
          <w:sz w:val="24"/>
          <w:szCs w:val="24"/>
        </w:rPr>
        <w:t>Author note:</w:t>
      </w:r>
      <w:r w:rsidRPr="00114101">
        <w:rPr>
          <w:rFonts w:eastAsia="Times New Roman" w:cs="Times New Roman"/>
          <w:sz w:val="24"/>
          <w:szCs w:val="24"/>
        </w:rPr>
        <w:tab/>
      </w:r>
    </w:p>
    <w:p w14:paraId="2A2E1168" w14:textId="77777777" w:rsidR="00C905BF" w:rsidRPr="00114101" w:rsidRDefault="00C905BF" w:rsidP="005A2D2B">
      <w:pPr>
        <w:spacing w:line="240" w:lineRule="auto"/>
        <w:ind w:right="471"/>
        <w:jc w:val="both"/>
        <w:rPr>
          <w:rFonts w:eastAsia="Times New Roman" w:cs="Times New Roman"/>
          <w:sz w:val="24"/>
          <w:szCs w:val="24"/>
        </w:rPr>
      </w:pPr>
      <w:r w:rsidRPr="00114101">
        <w:rPr>
          <w:rFonts w:eastAsia="Times New Roman" w:cs="Times New Roman"/>
          <w:sz w:val="24"/>
          <w:szCs w:val="24"/>
        </w:rPr>
        <w:t>*Corresponding author:</w:t>
      </w:r>
    </w:p>
    <w:p w14:paraId="445E7A74" w14:textId="77777777" w:rsidR="00C905BF" w:rsidRPr="00114101" w:rsidRDefault="00C905BF" w:rsidP="005A2D2B">
      <w:pPr>
        <w:spacing w:line="240" w:lineRule="auto"/>
        <w:rPr>
          <w:rFonts w:eastAsia="Times New Roman" w:cs="Times New Roman"/>
          <w:sz w:val="24"/>
          <w:szCs w:val="24"/>
        </w:rPr>
      </w:pPr>
      <w:r w:rsidRPr="00114101">
        <w:rPr>
          <w:rFonts w:eastAsia="Times New Roman" w:cs="Times New Roman"/>
          <w:sz w:val="24"/>
          <w:szCs w:val="24"/>
        </w:rPr>
        <w:t>Andrew Village</w:t>
      </w:r>
    </w:p>
    <w:p w14:paraId="778C8C67" w14:textId="77777777" w:rsidR="00C905BF" w:rsidRPr="00114101" w:rsidRDefault="00C905BF" w:rsidP="005A2D2B">
      <w:pPr>
        <w:spacing w:line="240" w:lineRule="auto"/>
        <w:rPr>
          <w:rFonts w:eastAsia="Times New Roman" w:cs="Times New Roman"/>
          <w:sz w:val="24"/>
          <w:szCs w:val="24"/>
        </w:rPr>
      </w:pPr>
      <w:r w:rsidRPr="00114101">
        <w:rPr>
          <w:rFonts w:eastAsia="Times New Roman" w:cs="Times New Roman"/>
          <w:sz w:val="24"/>
          <w:szCs w:val="24"/>
        </w:rPr>
        <w:t>School of Humanities</w:t>
      </w:r>
    </w:p>
    <w:p w14:paraId="65F34A92" w14:textId="77777777" w:rsidR="00C905BF" w:rsidRPr="00114101" w:rsidRDefault="00C905BF" w:rsidP="005A2D2B">
      <w:pPr>
        <w:spacing w:line="240" w:lineRule="auto"/>
        <w:rPr>
          <w:rFonts w:eastAsia="Times New Roman" w:cs="Times New Roman"/>
          <w:sz w:val="24"/>
          <w:szCs w:val="24"/>
        </w:rPr>
      </w:pPr>
      <w:r w:rsidRPr="00114101">
        <w:rPr>
          <w:rFonts w:eastAsia="Times New Roman" w:cs="Times New Roman"/>
          <w:sz w:val="24"/>
          <w:szCs w:val="24"/>
        </w:rPr>
        <w:t>York St John University</w:t>
      </w:r>
    </w:p>
    <w:p w14:paraId="4180A652" w14:textId="77777777" w:rsidR="00C905BF" w:rsidRPr="00114101" w:rsidRDefault="00C905BF" w:rsidP="005A2D2B">
      <w:pPr>
        <w:spacing w:line="240" w:lineRule="auto"/>
        <w:rPr>
          <w:rFonts w:eastAsia="Times New Roman" w:cs="Times New Roman"/>
          <w:sz w:val="24"/>
          <w:szCs w:val="24"/>
        </w:rPr>
      </w:pPr>
      <w:r w:rsidRPr="00114101">
        <w:rPr>
          <w:rFonts w:eastAsia="Times New Roman" w:cs="Times New Roman"/>
          <w:sz w:val="24"/>
          <w:szCs w:val="24"/>
        </w:rPr>
        <w:t>Lord mayor’s Walk</w:t>
      </w:r>
    </w:p>
    <w:p w14:paraId="7F79651D" w14:textId="77777777" w:rsidR="00C905BF" w:rsidRPr="00114101" w:rsidRDefault="00C905BF" w:rsidP="005A2D2B">
      <w:pPr>
        <w:spacing w:line="240" w:lineRule="auto"/>
        <w:rPr>
          <w:rFonts w:eastAsia="Times New Roman" w:cs="Times New Roman"/>
          <w:sz w:val="24"/>
          <w:szCs w:val="24"/>
        </w:rPr>
      </w:pPr>
      <w:r w:rsidRPr="00114101">
        <w:rPr>
          <w:rFonts w:eastAsia="Times New Roman" w:cs="Times New Roman"/>
          <w:sz w:val="24"/>
          <w:szCs w:val="24"/>
        </w:rPr>
        <w:t>YORK YO31 7EX</w:t>
      </w:r>
    </w:p>
    <w:p w14:paraId="6F28F4C1" w14:textId="77777777" w:rsidR="00C905BF" w:rsidRPr="00114101" w:rsidRDefault="00C905BF" w:rsidP="005A2D2B">
      <w:pPr>
        <w:spacing w:line="240" w:lineRule="auto"/>
        <w:rPr>
          <w:rFonts w:eastAsia="Times New Roman" w:cs="Times New Roman"/>
          <w:sz w:val="24"/>
          <w:szCs w:val="24"/>
        </w:rPr>
      </w:pPr>
      <w:r w:rsidRPr="00114101">
        <w:rPr>
          <w:rFonts w:eastAsia="Times New Roman" w:cs="Times New Roman"/>
          <w:sz w:val="24"/>
          <w:szCs w:val="24"/>
        </w:rPr>
        <w:t>UK</w:t>
      </w:r>
    </w:p>
    <w:p w14:paraId="11428D9F" w14:textId="77777777" w:rsidR="00C905BF" w:rsidRPr="00114101" w:rsidRDefault="00C905BF" w:rsidP="005A2D2B">
      <w:pPr>
        <w:spacing w:line="240" w:lineRule="auto"/>
        <w:rPr>
          <w:rFonts w:eastAsia="Times New Roman" w:cs="Times New Roman"/>
          <w:sz w:val="24"/>
          <w:szCs w:val="24"/>
        </w:rPr>
      </w:pPr>
      <w:r w:rsidRPr="00114101">
        <w:rPr>
          <w:rFonts w:eastAsia="Times New Roman" w:cs="Times New Roman"/>
          <w:sz w:val="24"/>
          <w:szCs w:val="24"/>
        </w:rPr>
        <w:t xml:space="preserve">Email: </w:t>
      </w:r>
      <w:hyperlink r:id="rId8" w:history="1">
        <w:r w:rsidRPr="00114101">
          <w:rPr>
            <w:rStyle w:val="Hyperlink"/>
            <w:rFonts w:eastAsia="Times New Roman" w:cs="Times New Roman"/>
            <w:sz w:val="24"/>
            <w:szCs w:val="24"/>
          </w:rPr>
          <w:t>a.village@yorksj.ac.uk</w:t>
        </w:r>
      </w:hyperlink>
      <w:r w:rsidRPr="00114101">
        <w:rPr>
          <w:rFonts w:eastAsia="Times New Roman" w:cs="Times New Roman"/>
          <w:sz w:val="24"/>
          <w:szCs w:val="24"/>
        </w:rPr>
        <w:t xml:space="preserve"> </w:t>
      </w:r>
    </w:p>
    <w:p w14:paraId="413FC9D4" w14:textId="77777777" w:rsidR="00C905BF" w:rsidRPr="00114101" w:rsidRDefault="00C905BF" w:rsidP="005A2D2B">
      <w:pPr>
        <w:spacing w:after="160" w:line="240" w:lineRule="auto"/>
        <w:rPr>
          <w:rFonts w:eastAsia="Times New Roman" w:cs="Times New Roman"/>
          <w:sz w:val="24"/>
          <w:szCs w:val="24"/>
        </w:rPr>
      </w:pPr>
    </w:p>
    <w:p w14:paraId="51AD75AD" w14:textId="77777777" w:rsidR="00DF7571" w:rsidRPr="00DF7571" w:rsidRDefault="00DF7571" w:rsidP="00DF7571">
      <w:pPr>
        <w:spacing w:after="160" w:line="259" w:lineRule="auto"/>
        <w:rPr>
          <w:rFonts w:eastAsia="Times New Roman" w:cs="Times New Roman"/>
          <w:color w:val="000000"/>
          <w:sz w:val="24"/>
          <w:szCs w:val="24"/>
        </w:rPr>
      </w:pPr>
      <w:r w:rsidRPr="00DF7571">
        <w:rPr>
          <w:rFonts w:eastAsia="Times New Roman" w:cs="Times New Roman"/>
          <w:color w:val="000000"/>
          <w:sz w:val="24"/>
          <w:szCs w:val="24"/>
        </w:rPr>
        <w:t>Notes</w:t>
      </w:r>
    </w:p>
    <w:p w14:paraId="068847B1" w14:textId="739FEFD7" w:rsidR="00DF7571" w:rsidRPr="00DF7571" w:rsidRDefault="00DF7571" w:rsidP="00DF7571">
      <w:pPr>
        <w:spacing w:after="160" w:line="259" w:lineRule="auto"/>
        <w:rPr>
          <w:rFonts w:eastAsia="Times New Roman" w:cs="Times New Roman"/>
          <w:color w:val="000000"/>
          <w:sz w:val="24"/>
          <w:szCs w:val="24"/>
        </w:rPr>
      </w:pPr>
      <w:r w:rsidRPr="00DF7571">
        <w:rPr>
          <w:rFonts w:eastAsia="Times New Roman" w:cs="Times New Roman"/>
          <w:color w:val="000000"/>
          <w:sz w:val="24"/>
          <w:szCs w:val="24"/>
        </w:rPr>
        <w:t xml:space="preserve">Ethical approval was granted by the </w:t>
      </w:r>
      <w:r w:rsidR="005A2D2B">
        <w:rPr>
          <w:rFonts w:eastAsia="Times New Roman" w:cs="Times New Roman"/>
          <w:color w:val="000000"/>
          <w:sz w:val="24"/>
          <w:szCs w:val="24"/>
        </w:rPr>
        <w:t xml:space="preserve">Education and Theology Faculty </w:t>
      </w:r>
      <w:r w:rsidRPr="00DF7571">
        <w:rPr>
          <w:rFonts w:eastAsia="Times New Roman" w:cs="Times New Roman"/>
          <w:color w:val="000000"/>
          <w:sz w:val="24"/>
          <w:szCs w:val="24"/>
        </w:rPr>
        <w:t>Research Ethics Committee</w:t>
      </w:r>
      <w:r w:rsidR="005A2D2B">
        <w:rPr>
          <w:rFonts w:eastAsia="Times New Roman" w:cs="Times New Roman"/>
          <w:color w:val="000000"/>
          <w:sz w:val="24"/>
          <w:szCs w:val="24"/>
        </w:rPr>
        <w:t>, York St John University</w:t>
      </w:r>
      <w:r w:rsidRPr="00DF7571">
        <w:rPr>
          <w:rFonts w:eastAsia="Times New Roman" w:cs="Times New Roman"/>
          <w:color w:val="000000"/>
          <w:sz w:val="24"/>
          <w:szCs w:val="24"/>
        </w:rPr>
        <w:t xml:space="preserve"> </w:t>
      </w:r>
    </w:p>
    <w:p w14:paraId="500CFDE8" w14:textId="77777777" w:rsidR="00A667F6" w:rsidRDefault="00DF7571" w:rsidP="00DF7571">
      <w:pPr>
        <w:spacing w:after="160" w:line="259" w:lineRule="auto"/>
        <w:rPr>
          <w:rFonts w:eastAsia="Times New Roman" w:cs="Times New Roman"/>
          <w:color w:val="000000"/>
          <w:sz w:val="24"/>
          <w:szCs w:val="24"/>
        </w:rPr>
      </w:pPr>
      <w:r w:rsidRPr="00DF7571">
        <w:rPr>
          <w:rFonts w:eastAsia="Times New Roman" w:cs="Times New Roman"/>
          <w:color w:val="000000"/>
          <w:sz w:val="24"/>
          <w:szCs w:val="24"/>
        </w:rPr>
        <w:t xml:space="preserve">No conflicts of interest were reported by the </w:t>
      </w:r>
      <w:proofErr w:type="gramStart"/>
      <w:r w:rsidRPr="00DF7571">
        <w:rPr>
          <w:rFonts w:eastAsia="Times New Roman" w:cs="Times New Roman"/>
          <w:color w:val="000000"/>
          <w:sz w:val="24"/>
          <w:szCs w:val="24"/>
        </w:rPr>
        <w:t>authors</w:t>
      </w:r>
      <w:proofErr w:type="gramEnd"/>
    </w:p>
    <w:p w14:paraId="4BD43BA4" w14:textId="2D355BD7" w:rsidR="00C905BF" w:rsidRPr="00114101" w:rsidRDefault="00A667F6" w:rsidP="00DF7571">
      <w:pPr>
        <w:spacing w:after="160" w:line="259" w:lineRule="auto"/>
        <w:rPr>
          <w:rFonts w:eastAsia="Times New Roman" w:cs="Times New Roman"/>
          <w:color w:val="000000"/>
          <w:sz w:val="24"/>
          <w:szCs w:val="24"/>
        </w:rPr>
      </w:pPr>
      <w:r>
        <w:rPr>
          <w:rFonts w:eastAsia="Times New Roman" w:cs="Times New Roman"/>
          <w:color w:val="000000"/>
          <w:sz w:val="24"/>
          <w:szCs w:val="24"/>
        </w:rPr>
        <w:t>No funding was provided for this research</w:t>
      </w:r>
      <w:r w:rsidR="00C905BF" w:rsidRPr="00114101">
        <w:rPr>
          <w:rFonts w:eastAsia="Times New Roman" w:cs="Times New Roman"/>
          <w:color w:val="000000"/>
          <w:sz w:val="24"/>
          <w:szCs w:val="24"/>
        </w:rPr>
        <w:br w:type="page"/>
      </w:r>
    </w:p>
    <w:p w14:paraId="40549157" w14:textId="77777777" w:rsidR="00A71AE5" w:rsidRDefault="00A71AE5" w:rsidP="000F7D16">
      <w:pPr>
        <w:jc w:val="center"/>
        <w:rPr>
          <w:rFonts w:eastAsia="Times New Roman" w:cs="Times New Roman"/>
          <w:b/>
          <w:bCs/>
          <w:color w:val="000000"/>
          <w:sz w:val="24"/>
          <w:szCs w:val="24"/>
        </w:rPr>
      </w:pPr>
    </w:p>
    <w:p w14:paraId="65EE2720" w14:textId="77777777" w:rsidR="00A71AE5" w:rsidRPr="00A71AE5" w:rsidRDefault="00A71AE5" w:rsidP="00A71AE5">
      <w:pPr>
        <w:jc w:val="center"/>
        <w:rPr>
          <w:rFonts w:eastAsia="Times New Roman" w:cs="Times New Roman"/>
          <w:b/>
          <w:bCs/>
          <w:color w:val="000000"/>
          <w:sz w:val="24"/>
          <w:szCs w:val="24"/>
        </w:rPr>
      </w:pPr>
      <w:r w:rsidRPr="00A71AE5">
        <w:rPr>
          <w:rFonts w:eastAsia="Times New Roman" w:cs="Times New Roman"/>
          <w:b/>
          <w:bCs/>
          <w:color w:val="000000"/>
          <w:sz w:val="24"/>
          <w:szCs w:val="24"/>
        </w:rPr>
        <w:t xml:space="preserve">Debated issues in the Church of England: The roles of theology and </w:t>
      </w:r>
      <w:proofErr w:type="gramStart"/>
      <w:r w:rsidRPr="00A71AE5">
        <w:rPr>
          <w:rFonts w:eastAsia="Times New Roman" w:cs="Times New Roman"/>
          <w:b/>
          <w:bCs/>
          <w:color w:val="000000"/>
          <w:sz w:val="24"/>
          <w:szCs w:val="24"/>
        </w:rPr>
        <w:t>psychology</w:t>
      </w:r>
      <w:proofErr w:type="gramEnd"/>
      <w:r w:rsidRPr="00A71AE5">
        <w:rPr>
          <w:rFonts w:eastAsia="Times New Roman" w:cs="Times New Roman"/>
          <w:b/>
          <w:bCs/>
          <w:color w:val="000000"/>
          <w:sz w:val="24"/>
          <w:szCs w:val="24"/>
        </w:rPr>
        <w:t xml:space="preserve"> </w:t>
      </w:r>
    </w:p>
    <w:p w14:paraId="364797E7" w14:textId="6B1C862E" w:rsidR="00C905BF" w:rsidRPr="00114101" w:rsidRDefault="00C905BF" w:rsidP="000F7D16">
      <w:pPr>
        <w:jc w:val="center"/>
        <w:rPr>
          <w:rFonts w:eastAsia="Times New Roman" w:cs="Times New Roman"/>
          <w:b/>
          <w:bCs/>
          <w:color w:val="000000"/>
          <w:sz w:val="24"/>
          <w:szCs w:val="24"/>
        </w:rPr>
      </w:pPr>
      <w:r w:rsidRPr="00114101">
        <w:rPr>
          <w:rFonts w:eastAsia="Times New Roman" w:cs="Times New Roman"/>
          <w:b/>
          <w:bCs/>
          <w:color w:val="000000"/>
          <w:sz w:val="24"/>
          <w:szCs w:val="24"/>
        </w:rPr>
        <w:t>Abstract</w:t>
      </w:r>
    </w:p>
    <w:p w14:paraId="7A44933D" w14:textId="4C377C2D" w:rsidR="00E96B08" w:rsidRPr="00114101" w:rsidRDefault="005F689E" w:rsidP="000F7D16">
      <w:pPr>
        <w:spacing w:after="160"/>
        <w:rPr>
          <w:rFonts w:cs="Times New Roman"/>
          <w:sz w:val="24"/>
          <w:szCs w:val="24"/>
        </w:rPr>
      </w:pPr>
      <w:r w:rsidRPr="005F689E">
        <w:rPr>
          <w:rFonts w:eastAsia="Times New Roman" w:cs="Times New Roman"/>
          <w:color w:val="000000"/>
          <w:sz w:val="24"/>
          <w:szCs w:val="24"/>
        </w:rPr>
        <w:t xml:space="preserve">This paper tests whether or not psychological type preferences predicted the extent of </w:t>
      </w:r>
      <w:r w:rsidR="00907488">
        <w:rPr>
          <w:rFonts w:eastAsia="Times New Roman" w:cs="Times New Roman"/>
          <w:color w:val="000000"/>
          <w:sz w:val="24"/>
          <w:szCs w:val="24"/>
        </w:rPr>
        <w:t xml:space="preserve">liberal versus </w:t>
      </w:r>
      <w:r w:rsidRPr="005F689E">
        <w:rPr>
          <w:rFonts w:eastAsia="Times New Roman" w:cs="Times New Roman"/>
          <w:color w:val="000000"/>
          <w:sz w:val="24"/>
          <w:szCs w:val="24"/>
        </w:rPr>
        <w:t xml:space="preserve">conservative attitudes towards a range of controversial moral issues among </w:t>
      </w:r>
      <w:r w:rsidR="00907488">
        <w:rPr>
          <w:rFonts w:eastAsia="Times New Roman" w:cs="Times New Roman"/>
          <w:color w:val="000000"/>
          <w:sz w:val="24"/>
          <w:szCs w:val="24"/>
        </w:rPr>
        <w:t xml:space="preserve">3,515 </w:t>
      </w:r>
      <w:r w:rsidRPr="005F689E">
        <w:rPr>
          <w:rFonts w:eastAsia="Times New Roman" w:cs="Times New Roman"/>
          <w:color w:val="000000"/>
          <w:sz w:val="24"/>
          <w:szCs w:val="24"/>
        </w:rPr>
        <w:t xml:space="preserve">clergy and laity from the Church of England who took part in the 2013 </w:t>
      </w:r>
      <w:r w:rsidRPr="005F689E">
        <w:rPr>
          <w:rFonts w:eastAsia="Times New Roman" w:cs="Times New Roman"/>
          <w:i/>
          <w:iCs/>
          <w:color w:val="000000"/>
          <w:sz w:val="24"/>
          <w:szCs w:val="24"/>
        </w:rPr>
        <w:t>Church Times</w:t>
      </w:r>
      <w:r w:rsidRPr="005F689E">
        <w:rPr>
          <w:rFonts w:eastAsia="Times New Roman" w:cs="Times New Roman"/>
          <w:color w:val="000000"/>
          <w:sz w:val="24"/>
          <w:szCs w:val="24"/>
        </w:rPr>
        <w:t xml:space="preserve"> survey</w:t>
      </w:r>
      <w:r w:rsidR="00907488">
        <w:rPr>
          <w:rFonts w:eastAsia="Times New Roman" w:cs="Times New Roman"/>
          <w:color w:val="000000"/>
          <w:sz w:val="24"/>
          <w:szCs w:val="24"/>
        </w:rPr>
        <w:t xml:space="preserve">. </w:t>
      </w:r>
      <w:r w:rsidR="00ED1932">
        <w:rPr>
          <w:rFonts w:eastAsia="Times New Roman" w:cs="Times New Roman"/>
          <w:color w:val="000000"/>
          <w:sz w:val="24"/>
          <w:szCs w:val="24"/>
        </w:rPr>
        <w:t xml:space="preserve">Summated rating scales were produced from Likert items </w:t>
      </w:r>
      <w:r w:rsidR="00BF52C3">
        <w:rPr>
          <w:rFonts w:eastAsia="Times New Roman" w:cs="Times New Roman"/>
          <w:color w:val="000000"/>
          <w:sz w:val="24"/>
          <w:szCs w:val="24"/>
        </w:rPr>
        <w:t xml:space="preserve">related to four different issues: </w:t>
      </w:r>
      <w:r w:rsidR="00BF52C3" w:rsidRPr="00BF52C3">
        <w:rPr>
          <w:rFonts w:eastAsia="Times New Roman" w:cs="Times New Roman"/>
          <w:color w:val="000000"/>
          <w:sz w:val="24"/>
          <w:szCs w:val="24"/>
        </w:rPr>
        <w:t xml:space="preserve">same-sex relationships, the ordination of women, divorce and remarriage, and cohabitation. </w:t>
      </w:r>
      <w:r w:rsidR="00BF52C3">
        <w:rPr>
          <w:rFonts w:eastAsia="Times New Roman" w:cs="Times New Roman"/>
          <w:color w:val="000000"/>
          <w:sz w:val="24"/>
          <w:szCs w:val="24"/>
        </w:rPr>
        <w:t xml:space="preserve">After controlling for </w:t>
      </w:r>
      <w:r w:rsidR="00306544">
        <w:rPr>
          <w:rFonts w:eastAsia="Times New Roman" w:cs="Times New Roman"/>
          <w:color w:val="000000"/>
          <w:sz w:val="24"/>
          <w:szCs w:val="24"/>
        </w:rPr>
        <w:t xml:space="preserve">sex, age, ordination status, education, church tradition, and Charismaticism, </w:t>
      </w:r>
      <w:r w:rsidR="00FC6DD8">
        <w:rPr>
          <w:rFonts w:eastAsia="Times New Roman" w:cs="Times New Roman"/>
          <w:color w:val="000000"/>
          <w:sz w:val="24"/>
          <w:szCs w:val="24"/>
        </w:rPr>
        <w:t xml:space="preserve">score on the liberal-conservative (LIBCON) </w:t>
      </w:r>
      <w:r w:rsidR="00E03FAD">
        <w:rPr>
          <w:rFonts w:eastAsia="Times New Roman" w:cs="Times New Roman"/>
          <w:color w:val="000000"/>
          <w:sz w:val="24"/>
          <w:szCs w:val="24"/>
        </w:rPr>
        <w:t xml:space="preserve">seven-point scale was the strongest predictor of </w:t>
      </w:r>
      <w:r w:rsidR="00501A0E">
        <w:rPr>
          <w:rFonts w:eastAsia="Times New Roman" w:cs="Times New Roman"/>
          <w:color w:val="000000"/>
          <w:sz w:val="24"/>
          <w:szCs w:val="24"/>
        </w:rPr>
        <w:t xml:space="preserve">all four </w:t>
      </w:r>
      <w:r w:rsidR="00E03FAD">
        <w:rPr>
          <w:rFonts w:eastAsia="Times New Roman" w:cs="Times New Roman"/>
          <w:color w:val="000000"/>
          <w:sz w:val="24"/>
          <w:szCs w:val="24"/>
        </w:rPr>
        <w:t>moral attitudes</w:t>
      </w:r>
      <w:r w:rsidR="00501A0E">
        <w:rPr>
          <w:rFonts w:eastAsia="Times New Roman" w:cs="Times New Roman"/>
          <w:color w:val="000000"/>
          <w:sz w:val="24"/>
          <w:szCs w:val="24"/>
        </w:rPr>
        <w:t xml:space="preserve">. </w:t>
      </w:r>
      <w:r w:rsidR="00670A9E">
        <w:rPr>
          <w:rFonts w:eastAsia="Times New Roman" w:cs="Times New Roman"/>
          <w:color w:val="000000"/>
          <w:sz w:val="24"/>
          <w:szCs w:val="24"/>
        </w:rPr>
        <w:t>After allowing for general theological stance, p</w:t>
      </w:r>
      <w:r w:rsidR="00501A0E">
        <w:rPr>
          <w:rFonts w:eastAsia="Times New Roman" w:cs="Times New Roman"/>
          <w:color w:val="000000"/>
          <w:sz w:val="24"/>
          <w:szCs w:val="24"/>
        </w:rPr>
        <w:t xml:space="preserve">sychological type preferences for sensing </w:t>
      </w:r>
      <w:r w:rsidR="00413D5C">
        <w:rPr>
          <w:rFonts w:eastAsia="Times New Roman" w:cs="Times New Roman"/>
          <w:color w:val="000000"/>
          <w:sz w:val="24"/>
          <w:szCs w:val="24"/>
        </w:rPr>
        <w:t>over intuition</w:t>
      </w:r>
      <w:r w:rsidR="00670A9E">
        <w:rPr>
          <w:rFonts w:eastAsia="Times New Roman" w:cs="Times New Roman"/>
          <w:color w:val="000000"/>
          <w:sz w:val="24"/>
          <w:szCs w:val="24"/>
        </w:rPr>
        <w:t xml:space="preserve"> and thinking over feeling </w:t>
      </w:r>
      <w:r w:rsidR="00F42736">
        <w:rPr>
          <w:rFonts w:eastAsia="Times New Roman" w:cs="Times New Roman"/>
          <w:color w:val="000000"/>
          <w:sz w:val="24"/>
          <w:szCs w:val="24"/>
        </w:rPr>
        <w:t>were significantly associated</w:t>
      </w:r>
      <w:r w:rsidR="00D74023">
        <w:rPr>
          <w:rFonts w:eastAsia="Times New Roman" w:cs="Times New Roman"/>
          <w:color w:val="000000"/>
          <w:sz w:val="24"/>
          <w:szCs w:val="24"/>
        </w:rPr>
        <w:t xml:space="preserve"> with more conservative attitudes. The effects of psychological type preferences </w:t>
      </w:r>
      <w:r w:rsidR="006F6BF5">
        <w:rPr>
          <w:rFonts w:eastAsia="Times New Roman" w:cs="Times New Roman"/>
          <w:color w:val="000000"/>
          <w:sz w:val="24"/>
          <w:szCs w:val="24"/>
        </w:rPr>
        <w:t>on moral attitudes varied between theological liberals and theological con</w:t>
      </w:r>
      <w:r w:rsidR="006F76B5">
        <w:rPr>
          <w:rFonts w:eastAsia="Times New Roman" w:cs="Times New Roman"/>
          <w:color w:val="000000"/>
          <w:sz w:val="24"/>
          <w:szCs w:val="24"/>
        </w:rPr>
        <w:t xml:space="preserve">servatives. For </w:t>
      </w:r>
      <w:r w:rsidR="001246A4">
        <w:rPr>
          <w:rFonts w:eastAsia="Times New Roman" w:cs="Times New Roman"/>
          <w:color w:val="000000"/>
          <w:sz w:val="24"/>
          <w:szCs w:val="24"/>
        </w:rPr>
        <w:t xml:space="preserve">theological </w:t>
      </w:r>
      <w:r w:rsidR="006F76B5">
        <w:rPr>
          <w:rFonts w:eastAsia="Times New Roman" w:cs="Times New Roman"/>
          <w:color w:val="000000"/>
          <w:sz w:val="24"/>
          <w:szCs w:val="24"/>
        </w:rPr>
        <w:t xml:space="preserve">liberals, sensing types </w:t>
      </w:r>
      <w:r w:rsidR="00410F3D">
        <w:rPr>
          <w:rFonts w:eastAsia="Times New Roman" w:cs="Times New Roman"/>
          <w:color w:val="000000"/>
          <w:sz w:val="24"/>
          <w:szCs w:val="24"/>
        </w:rPr>
        <w:t xml:space="preserve">had slightly more conservative moral attitudes, on average, than </w:t>
      </w:r>
      <w:r w:rsidR="006D77E3">
        <w:rPr>
          <w:rFonts w:eastAsia="Times New Roman" w:cs="Times New Roman"/>
          <w:color w:val="000000"/>
          <w:sz w:val="24"/>
          <w:szCs w:val="24"/>
        </w:rPr>
        <w:t xml:space="preserve">did </w:t>
      </w:r>
      <w:r w:rsidR="001246A4">
        <w:rPr>
          <w:rFonts w:eastAsia="Times New Roman" w:cs="Times New Roman"/>
          <w:color w:val="000000"/>
          <w:sz w:val="24"/>
          <w:szCs w:val="24"/>
        </w:rPr>
        <w:t>intuitive</w:t>
      </w:r>
      <w:r w:rsidR="006D77E3">
        <w:rPr>
          <w:rFonts w:eastAsia="Times New Roman" w:cs="Times New Roman"/>
          <w:color w:val="000000"/>
          <w:sz w:val="24"/>
          <w:szCs w:val="24"/>
        </w:rPr>
        <w:t xml:space="preserve"> types, but there was no difference among theological conservatives. For </w:t>
      </w:r>
      <w:r w:rsidR="001246A4">
        <w:rPr>
          <w:rFonts w:eastAsia="Times New Roman" w:cs="Times New Roman"/>
          <w:color w:val="000000"/>
          <w:sz w:val="24"/>
          <w:szCs w:val="24"/>
        </w:rPr>
        <w:t xml:space="preserve">theological conservatives, </w:t>
      </w:r>
      <w:r w:rsidR="006F7AC4">
        <w:rPr>
          <w:rFonts w:eastAsia="Times New Roman" w:cs="Times New Roman"/>
          <w:color w:val="000000"/>
          <w:sz w:val="24"/>
          <w:szCs w:val="24"/>
        </w:rPr>
        <w:t xml:space="preserve">thinking types had slightly more conservative moral attitudes, on average, than did feeling types, but there was no difference among theological liberals. Implications for churches and </w:t>
      </w:r>
      <w:r w:rsidR="003B0DEA">
        <w:rPr>
          <w:rFonts w:eastAsia="Times New Roman" w:cs="Times New Roman"/>
          <w:color w:val="000000"/>
          <w:sz w:val="24"/>
          <w:szCs w:val="24"/>
        </w:rPr>
        <w:t>for the influence of psychology on liberal versus conservatism are discussed.</w:t>
      </w:r>
      <w:r w:rsidR="001246A4">
        <w:rPr>
          <w:rFonts w:eastAsia="Times New Roman" w:cs="Times New Roman"/>
          <w:color w:val="000000"/>
          <w:sz w:val="24"/>
          <w:szCs w:val="24"/>
        </w:rPr>
        <w:t xml:space="preserve"> </w:t>
      </w:r>
    </w:p>
    <w:p w14:paraId="0D281CCE" w14:textId="77777777" w:rsidR="00097DA2" w:rsidRDefault="00097DA2" w:rsidP="000F7D16">
      <w:pPr>
        <w:rPr>
          <w:rFonts w:eastAsia="Times New Roman" w:cs="Times New Roman"/>
          <w:bCs/>
          <w:i/>
          <w:color w:val="000000"/>
          <w:sz w:val="24"/>
          <w:szCs w:val="24"/>
        </w:rPr>
      </w:pPr>
    </w:p>
    <w:p w14:paraId="739B5B12" w14:textId="1C3E6089" w:rsidR="00C905BF" w:rsidRPr="00114101" w:rsidRDefault="00C905BF" w:rsidP="000F7D16">
      <w:pPr>
        <w:rPr>
          <w:rFonts w:eastAsia="Times New Roman" w:cs="Times New Roman"/>
          <w:bCs/>
          <w:color w:val="000000"/>
          <w:sz w:val="24"/>
          <w:szCs w:val="24"/>
        </w:rPr>
      </w:pPr>
      <w:r w:rsidRPr="00114101">
        <w:rPr>
          <w:rFonts w:eastAsia="Times New Roman" w:cs="Times New Roman"/>
          <w:bCs/>
          <w:i/>
          <w:color w:val="000000"/>
          <w:sz w:val="24"/>
          <w:szCs w:val="24"/>
        </w:rPr>
        <w:t>Keywords</w:t>
      </w:r>
      <w:r w:rsidRPr="00114101">
        <w:rPr>
          <w:rFonts w:eastAsia="Times New Roman" w:cs="Times New Roman"/>
          <w:bCs/>
          <w:color w:val="000000"/>
          <w:sz w:val="24"/>
          <w:szCs w:val="24"/>
        </w:rPr>
        <w:t xml:space="preserve">: </w:t>
      </w:r>
      <w:r w:rsidR="00E96B08" w:rsidRPr="00114101">
        <w:rPr>
          <w:rFonts w:eastAsia="Times New Roman" w:cs="Times New Roman"/>
          <w:bCs/>
          <w:color w:val="000000"/>
          <w:sz w:val="24"/>
          <w:szCs w:val="24"/>
        </w:rPr>
        <w:t xml:space="preserve"> </w:t>
      </w:r>
      <w:r w:rsidR="00097DA2">
        <w:rPr>
          <w:rFonts w:eastAsia="Times New Roman" w:cs="Times New Roman"/>
          <w:bCs/>
          <w:color w:val="000000"/>
          <w:sz w:val="24"/>
          <w:szCs w:val="24"/>
        </w:rPr>
        <w:t xml:space="preserve">Church of England, </w:t>
      </w:r>
      <w:r w:rsidR="005C4BDB">
        <w:rPr>
          <w:rFonts w:eastAsia="Times New Roman" w:cs="Times New Roman"/>
          <w:bCs/>
          <w:color w:val="000000"/>
          <w:sz w:val="24"/>
          <w:szCs w:val="24"/>
        </w:rPr>
        <w:t xml:space="preserve">conservatism, liberalism, </w:t>
      </w:r>
      <w:r w:rsidR="00097DA2">
        <w:rPr>
          <w:rFonts w:eastAsia="Times New Roman" w:cs="Times New Roman"/>
          <w:bCs/>
          <w:color w:val="000000"/>
          <w:sz w:val="24"/>
          <w:szCs w:val="24"/>
        </w:rPr>
        <w:t xml:space="preserve">morality, psychological type, </w:t>
      </w:r>
      <w:r w:rsidR="005C4BDB">
        <w:rPr>
          <w:rFonts w:eastAsia="Times New Roman" w:cs="Times New Roman"/>
          <w:bCs/>
          <w:color w:val="000000"/>
          <w:sz w:val="24"/>
          <w:szCs w:val="24"/>
        </w:rPr>
        <w:t>personality</w:t>
      </w:r>
    </w:p>
    <w:p w14:paraId="61D0899E" w14:textId="77777777" w:rsidR="00D33EAB" w:rsidRPr="00114101" w:rsidRDefault="00D33EAB" w:rsidP="000F7D16">
      <w:pPr>
        <w:spacing w:after="160"/>
        <w:rPr>
          <w:rFonts w:cs="Times New Roman"/>
          <w:b/>
          <w:bCs/>
          <w:sz w:val="24"/>
          <w:szCs w:val="24"/>
        </w:rPr>
      </w:pPr>
      <w:r w:rsidRPr="00114101">
        <w:rPr>
          <w:rFonts w:cs="Times New Roman"/>
          <w:b/>
          <w:bCs/>
          <w:sz w:val="24"/>
          <w:szCs w:val="24"/>
        </w:rPr>
        <w:br w:type="page"/>
      </w:r>
    </w:p>
    <w:p w14:paraId="29ED2EBA" w14:textId="570AC64B" w:rsidR="00A03135" w:rsidRPr="00114101" w:rsidRDefault="003B2513" w:rsidP="000F7D16">
      <w:pPr>
        <w:pStyle w:val="Heading1"/>
        <w:spacing w:before="0" w:after="0"/>
        <w:rPr>
          <w:b w:val="0"/>
        </w:rPr>
      </w:pPr>
      <w:r>
        <w:lastRenderedPageBreak/>
        <w:t>1</w:t>
      </w:r>
      <w:r>
        <w:tab/>
      </w:r>
      <w:r w:rsidR="00C905BF" w:rsidRPr="003B2513">
        <w:t>Introduction</w:t>
      </w:r>
    </w:p>
    <w:p w14:paraId="79504F66" w14:textId="0CDF5D8A" w:rsidR="00C5144D" w:rsidRDefault="006A2ECC" w:rsidP="006A2ECC">
      <w:pPr>
        <w:rPr>
          <w:rFonts w:cs="Times New Roman"/>
          <w:sz w:val="24"/>
          <w:szCs w:val="24"/>
        </w:rPr>
      </w:pPr>
      <w:r>
        <w:rPr>
          <w:rFonts w:cs="Times New Roman"/>
          <w:sz w:val="24"/>
          <w:szCs w:val="24"/>
        </w:rPr>
        <w:t xml:space="preserve">In common with many mainstream Christian denominations, the </w:t>
      </w:r>
      <w:r w:rsidR="00082512">
        <w:rPr>
          <w:rFonts w:cs="Times New Roman"/>
          <w:sz w:val="24"/>
          <w:szCs w:val="24"/>
        </w:rPr>
        <w:t>C</w:t>
      </w:r>
      <w:r>
        <w:rPr>
          <w:rFonts w:cs="Times New Roman"/>
          <w:sz w:val="24"/>
          <w:szCs w:val="24"/>
        </w:rPr>
        <w:t xml:space="preserve">hurch of England has a long history of dealing with controversies that divide opinion and threaten unity </w:t>
      </w:r>
      <w:r w:rsidR="005E4D0D">
        <w:rPr>
          <w:rFonts w:cs="Times New Roman"/>
          <w:sz w:val="24"/>
          <w:szCs w:val="24"/>
        </w:rPr>
        <w:fldChar w:fldCharType="begin"/>
      </w:r>
      <w:r w:rsidR="002646EB">
        <w:rPr>
          <w:rFonts w:cs="Times New Roman"/>
          <w:sz w:val="24"/>
          <w:szCs w:val="24"/>
        </w:rPr>
        <w:instrText xml:space="preserve"> ADDIN EN.CITE &lt;EndNote&gt;&lt;Cite&gt;&lt;Author&gt;Hastings&lt;/Author&gt;&lt;Year&gt;2001&lt;/Year&gt;&lt;RecNum&gt;880&lt;/RecNum&gt;&lt;DisplayText&gt;(Hastings, 2001)&lt;/DisplayText&gt;&lt;record&gt;&lt;rec-number&gt;880&lt;/rec-number&gt;&lt;foreign-keys&gt;&lt;key app="EN" db-id="ra29v0vzerfpz6e2s2pvwppfr2vpw999s2v2" timestamp="0"&gt;880&lt;/key&gt;&lt;/foreign-keys&gt;&lt;ref-type name="Book"&gt;6&lt;/ref-type&gt;&lt;contributors&gt;&lt;authors&gt;&lt;author&gt;Hastings, A.&lt;/author&gt;&lt;/authors&gt;&lt;/contributors&gt;&lt;titles&gt;&lt;title&gt;A history of English Christianity 1920-2000&lt;/title&gt;&lt;/titles&gt;&lt;edition&gt;4th&lt;/edition&gt;&lt;keywords&gt;&lt;keyword&gt;Church of England&lt;/keyword&gt;&lt;/keywords&gt;&lt;dates&gt;&lt;year&gt;2001&lt;/year&gt;&lt;/dates&gt;&lt;pub-location&gt;London&lt;/pub-location&gt;&lt;publisher&gt;SCM Press&lt;/publisher&gt;&lt;urls&gt;&lt;/urls&gt;&lt;/record&gt;&lt;/Cite&gt;&lt;/EndNote&gt;</w:instrText>
      </w:r>
      <w:r w:rsidR="005E4D0D">
        <w:rPr>
          <w:rFonts w:cs="Times New Roman"/>
          <w:sz w:val="24"/>
          <w:szCs w:val="24"/>
        </w:rPr>
        <w:fldChar w:fldCharType="separate"/>
      </w:r>
      <w:r w:rsidR="002646EB">
        <w:rPr>
          <w:rFonts w:cs="Times New Roman"/>
          <w:noProof/>
          <w:sz w:val="24"/>
          <w:szCs w:val="24"/>
        </w:rPr>
        <w:t>(Hastings, 2001)</w:t>
      </w:r>
      <w:r w:rsidR="005E4D0D">
        <w:rPr>
          <w:rFonts w:cs="Times New Roman"/>
          <w:sz w:val="24"/>
          <w:szCs w:val="24"/>
        </w:rPr>
        <w:fldChar w:fldCharType="end"/>
      </w:r>
      <w:r>
        <w:rPr>
          <w:rFonts w:cs="Times New Roman"/>
          <w:sz w:val="24"/>
          <w:szCs w:val="24"/>
        </w:rPr>
        <w:t xml:space="preserve">. </w:t>
      </w:r>
      <w:r w:rsidR="005E4D0D">
        <w:rPr>
          <w:rFonts w:cs="Times New Roman"/>
          <w:sz w:val="24"/>
          <w:szCs w:val="24"/>
        </w:rPr>
        <w:t xml:space="preserve">In past centuries the debates were often related to doctrinal or ecclesial issues, such as those sparked by the 1860s edited collection </w:t>
      </w:r>
      <w:r w:rsidR="005E4D0D">
        <w:rPr>
          <w:rFonts w:cs="Times New Roman"/>
          <w:i/>
          <w:sz w:val="24"/>
          <w:szCs w:val="24"/>
        </w:rPr>
        <w:t>Essays and Reviews</w:t>
      </w:r>
      <w:r w:rsidR="005E4D0D">
        <w:rPr>
          <w:rFonts w:cs="Times New Roman"/>
          <w:sz w:val="24"/>
          <w:szCs w:val="24"/>
        </w:rPr>
        <w:t xml:space="preserve"> </w:t>
      </w:r>
      <w:r w:rsidR="005E4D0D">
        <w:rPr>
          <w:rFonts w:cs="Times New Roman"/>
          <w:sz w:val="24"/>
          <w:szCs w:val="24"/>
        </w:rPr>
        <w:fldChar w:fldCharType="begin">
          <w:fldData xml:space="preserve">PEVuZE5vdGU+PENpdGU+PEF1dGhvcj5BbHRob2x6PC9BdXRob3I+PFllYXI+MjAxNzwvWWVhcj48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</w:fldData>
        </w:fldChar>
      </w:r>
      <w:r w:rsidR="009651DC">
        <w:rPr>
          <w:rFonts w:cs="Times New Roman"/>
          <w:sz w:val="24"/>
          <w:szCs w:val="24"/>
        </w:rPr>
        <w:instrText xml:space="preserve"> ADDIN EN.CITE </w:instrText>
      </w:r>
      <w:r w:rsidR="009651DC">
        <w:rPr>
          <w:rFonts w:cs="Times New Roman"/>
          <w:sz w:val="24"/>
          <w:szCs w:val="24"/>
        </w:rPr>
        <w:fldChar w:fldCharType="begin">
          <w:fldData xml:space="preserve">PEVuZE5vdGU+PENpdGU+PEF1dGhvcj5BbHRob2x6PC9BdXRob3I+PFllYXI+MjAxNzwvWWVhcj48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</w:fldData>
        </w:fldChar>
      </w:r>
      <w:r w:rsidR="009651DC">
        <w:rPr>
          <w:rFonts w:cs="Times New Roman"/>
          <w:sz w:val="24"/>
          <w:szCs w:val="24"/>
        </w:rPr>
        <w:instrText xml:space="preserve"> ADDIN EN.CITE.DATA </w:instrText>
      </w:r>
      <w:r w:rsidR="009651DC">
        <w:rPr>
          <w:rFonts w:cs="Times New Roman"/>
          <w:sz w:val="24"/>
          <w:szCs w:val="24"/>
        </w:rPr>
      </w:r>
      <w:r w:rsidR="009651DC">
        <w:rPr>
          <w:rFonts w:cs="Times New Roman"/>
          <w:sz w:val="24"/>
          <w:szCs w:val="24"/>
        </w:rPr>
        <w:fldChar w:fldCharType="end"/>
      </w:r>
      <w:r w:rsidR="005E4D0D">
        <w:rPr>
          <w:rFonts w:cs="Times New Roman"/>
          <w:sz w:val="24"/>
          <w:szCs w:val="24"/>
        </w:rPr>
      </w:r>
      <w:r w:rsidR="005E4D0D">
        <w:rPr>
          <w:rFonts w:cs="Times New Roman"/>
          <w:sz w:val="24"/>
          <w:szCs w:val="24"/>
        </w:rPr>
        <w:fldChar w:fldCharType="separate"/>
      </w:r>
      <w:r w:rsidR="005E4D0D">
        <w:rPr>
          <w:rFonts w:cs="Times New Roman"/>
          <w:noProof/>
          <w:sz w:val="24"/>
          <w:szCs w:val="24"/>
        </w:rPr>
        <w:t>(Altholz, 2017; Chapman, 2011; Parker, 1860)</w:t>
      </w:r>
      <w:r w:rsidR="005E4D0D">
        <w:rPr>
          <w:rFonts w:cs="Times New Roman"/>
          <w:sz w:val="24"/>
          <w:szCs w:val="24"/>
        </w:rPr>
        <w:fldChar w:fldCharType="end"/>
      </w:r>
      <w:r w:rsidR="0097783B">
        <w:rPr>
          <w:rFonts w:cs="Times New Roman"/>
          <w:sz w:val="24"/>
          <w:szCs w:val="24"/>
        </w:rPr>
        <w:t xml:space="preserve">. Since the middle of the twentieth century, the main issues of controversy have emerged when changes in moral values and the place of women in English society have clashed with long-held traditional attitudes and beliefs within the Church </w:t>
      </w:r>
      <w:r w:rsidR="0097783B">
        <w:rPr>
          <w:rFonts w:cs="Times New Roman"/>
          <w:sz w:val="24"/>
          <w:szCs w:val="24"/>
        </w:rPr>
        <w:fldChar w:fldCharType="begin"/>
      </w:r>
      <w:r w:rsidR="009651DC">
        <w:rPr>
          <w:rFonts w:cs="Times New Roman"/>
          <w:sz w:val="24"/>
          <w:szCs w:val="24"/>
        </w:rPr>
        <w:instrText xml:space="preserve"> ADDIN EN.CITE &lt;EndNote&gt;&lt;Cite&gt;&lt;Author&gt;Village&lt;/Author&gt;&lt;Year&gt;2018&lt;/Year&gt;&lt;RecNum&gt;7389&lt;/RecNum&gt;&lt;Prefix&gt;for an outline the history of some of these debates`, see &lt;/Prefix&gt;&lt;DisplayText&gt;(for an outline the history of some of these debates, see Village, 2018a)&lt;/DisplayText&gt;&lt;record&gt;&lt;rec-number&gt;7389&lt;/rec-number&gt;&lt;foreign-keys&gt;&lt;key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sidR="0097783B">
        <w:rPr>
          <w:rFonts w:cs="Times New Roman"/>
          <w:sz w:val="24"/>
          <w:szCs w:val="24"/>
        </w:rPr>
        <w:fldChar w:fldCharType="separate"/>
      </w:r>
      <w:r w:rsidR="0097783B">
        <w:rPr>
          <w:rFonts w:cs="Times New Roman"/>
          <w:noProof/>
          <w:sz w:val="24"/>
          <w:szCs w:val="24"/>
        </w:rPr>
        <w:t>(for an outline the history of some of these debates, see Village, 2018a)</w:t>
      </w:r>
      <w:r w:rsidR="0097783B">
        <w:rPr>
          <w:rFonts w:cs="Times New Roman"/>
          <w:sz w:val="24"/>
          <w:szCs w:val="24"/>
        </w:rPr>
        <w:fldChar w:fldCharType="end"/>
      </w:r>
      <w:r w:rsidR="0097783B">
        <w:rPr>
          <w:rFonts w:cs="Times New Roman"/>
          <w:sz w:val="24"/>
          <w:szCs w:val="24"/>
        </w:rPr>
        <w:t xml:space="preserve">. Various issues have preoccupied the Church of England at different times, notably those related to cohabitation outside marriage </w:t>
      </w:r>
      <w:r w:rsidR="0097783B">
        <w:rPr>
          <w:rFonts w:cs="Times New Roman"/>
          <w:sz w:val="24"/>
          <w:szCs w:val="24"/>
        </w:rPr>
        <w:fldChar w:fldCharType="begin"/>
      </w:r>
      <w:r w:rsidR="009651DC">
        <w:rPr>
          <w:rFonts w:cs="Times New Roman"/>
          <w:sz w:val="24"/>
          <w:szCs w:val="24"/>
        </w:rPr>
        <w:instrText xml:space="preserve"> ADDIN EN.CITE &lt;EndNote&gt;&lt;Cite&gt;&lt;Author&gt;Dormor&lt;/Author&gt;&lt;Year&gt;2004&lt;/Year&gt;&lt;RecNum&gt;7109&lt;/RecNum&gt;&lt;DisplayText&gt;(Dormor, 2004)&lt;/DisplayText&gt;&lt;record&gt;&lt;rec-number&gt;7109&lt;/rec-number&gt;&lt;foreign-keys&gt;&lt;key app="EN" db-id="ra29v0vzerfpz6e2s2pvwppfr2vpw999s2v2" timestamp="0"&gt;7109&lt;/key&gt;&lt;/foreign-keys&gt;&lt;ref-type name="Book"&gt;6&lt;/ref-type&gt;&lt;contributors&gt;&lt;authors&gt;&lt;author&gt;Duncan J. Dormor&lt;/author&gt;&lt;/authors&gt;&lt;/contributors&gt;&lt;titles&gt;&lt;title&gt;Just cohabiting? The church, sex, and getting married&lt;/title&gt;&lt;/titles&gt;&lt;dates&gt;&lt;year&gt;2004&lt;/year&gt;&lt;/dates&gt;&lt;pub-location&gt;London&lt;/pub-location&gt;&lt;publisher&gt;Darton, Longman &amp;amp; Todd&lt;/publisher&gt;&lt;isbn&gt;023252484X 9780232524840&lt;/isbn&gt;&lt;urls&gt;&lt;/urls&gt;&lt;/record&gt;&lt;/Cite&gt;&lt;/EndNote&gt;</w:instrText>
      </w:r>
      <w:r w:rsidR="0097783B">
        <w:rPr>
          <w:rFonts w:cs="Times New Roman"/>
          <w:sz w:val="24"/>
          <w:szCs w:val="24"/>
        </w:rPr>
        <w:fldChar w:fldCharType="separate"/>
      </w:r>
      <w:r w:rsidR="0097783B">
        <w:rPr>
          <w:rFonts w:cs="Times New Roman"/>
          <w:noProof/>
          <w:sz w:val="24"/>
          <w:szCs w:val="24"/>
        </w:rPr>
        <w:t>(Dormor, 2004)</w:t>
      </w:r>
      <w:r w:rsidR="0097783B">
        <w:rPr>
          <w:rFonts w:cs="Times New Roman"/>
          <w:sz w:val="24"/>
          <w:szCs w:val="24"/>
        </w:rPr>
        <w:fldChar w:fldCharType="end"/>
      </w:r>
      <w:r w:rsidR="0097783B">
        <w:rPr>
          <w:rFonts w:cs="Times New Roman"/>
          <w:sz w:val="24"/>
          <w:szCs w:val="24"/>
        </w:rPr>
        <w:t xml:space="preserve">, divorce and remarriage </w:t>
      </w:r>
      <w:r w:rsidR="0097783B">
        <w:rPr>
          <w:rFonts w:cs="Times New Roman"/>
          <w:sz w:val="24"/>
          <w:szCs w:val="24"/>
        </w:rPr>
        <w:fldChar w:fldCharType="begin">
          <w:fldData xml:space="preserve">PEVuZE5vdGU+PENpdGU+PEF1dGhvcj5Bcm1zdHJvbmc8L0F1dGhvcj48WWVhcj4yMDE1PC9ZZWFy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</w:fldData>
        </w:fldChar>
      </w:r>
      <w:r w:rsidR="009651DC">
        <w:rPr>
          <w:rFonts w:cs="Times New Roman"/>
          <w:sz w:val="24"/>
          <w:szCs w:val="24"/>
        </w:rPr>
        <w:instrText xml:space="preserve"> ADDIN EN.CITE </w:instrText>
      </w:r>
      <w:r w:rsidR="009651DC">
        <w:rPr>
          <w:rFonts w:cs="Times New Roman"/>
          <w:sz w:val="24"/>
          <w:szCs w:val="24"/>
        </w:rPr>
        <w:fldChar w:fldCharType="begin">
          <w:fldData xml:space="preserve">PEVuZE5vdGU+PENpdGU+PEF1dGhvcj5Bcm1zdHJvbmc8L0F1dGhvcj48WWVhcj4yMDE1PC9ZZWFy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</w:fldData>
        </w:fldChar>
      </w:r>
      <w:r w:rsidR="009651DC">
        <w:rPr>
          <w:rFonts w:cs="Times New Roman"/>
          <w:sz w:val="24"/>
          <w:szCs w:val="24"/>
        </w:rPr>
        <w:instrText xml:space="preserve"> ADDIN EN.CITE.DATA </w:instrText>
      </w:r>
      <w:r w:rsidR="009651DC">
        <w:rPr>
          <w:rFonts w:cs="Times New Roman"/>
          <w:sz w:val="24"/>
          <w:szCs w:val="24"/>
        </w:rPr>
      </w:r>
      <w:r w:rsidR="009651DC">
        <w:rPr>
          <w:rFonts w:cs="Times New Roman"/>
          <w:sz w:val="24"/>
          <w:szCs w:val="24"/>
        </w:rPr>
        <w:fldChar w:fldCharType="end"/>
      </w:r>
      <w:r w:rsidR="0097783B">
        <w:rPr>
          <w:rFonts w:cs="Times New Roman"/>
          <w:sz w:val="24"/>
          <w:szCs w:val="24"/>
        </w:rPr>
      </w:r>
      <w:r w:rsidR="0097783B">
        <w:rPr>
          <w:rFonts w:cs="Times New Roman"/>
          <w:sz w:val="24"/>
          <w:szCs w:val="24"/>
        </w:rPr>
        <w:fldChar w:fldCharType="separate"/>
      </w:r>
      <w:r w:rsidR="0097783B">
        <w:rPr>
          <w:rFonts w:cs="Times New Roman"/>
          <w:noProof/>
          <w:sz w:val="24"/>
          <w:szCs w:val="24"/>
        </w:rPr>
        <w:t>(Armstrong, 2015; House of Bishops, 1999, 2002)</w:t>
      </w:r>
      <w:r w:rsidR="0097783B">
        <w:rPr>
          <w:rFonts w:cs="Times New Roman"/>
          <w:sz w:val="24"/>
          <w:szCs w:val="24"/>
        </w:rPr>
        <w:fldChar w:fldCharType="end"/>
      </w:r>
      <w:r w:rsidR="00767160">
        <w:rPr>
          <w:rFonts w:cs="Times New Roman"/>
          <w:sz w:val="24"/>
          <w:szCs w:val="24"/>
        </w:rPr>
        <w:t xml:space="preserve">, the ordination of women as priests and bishops </w:t>
      </w:r>
      <w:r w:rsidR="00767160">
        <w:rPr>
          <w:rFonts w:cs="Times New Roman"/>
          <w:sz w:val="24"/>
          <w:szCs w:val="24"/>
        </w:rPr>
        <w:fldChar w:fldCharType="begin">
          <w:fldData xml:space="preserve">PEVuZE5vdGU+PENpdGU+PEF1dGhvcj5QZXRyZTwvQXV0aG9yPjxZZWFyPjE5OTQ8L1llYXI+PFJl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</w:fldData>
        </w:fldChar>
      </w:r>
      <w:r w:rsidR="009651DC">
        <w:rPr>
          <w:rFonts w:cs="Times New Roman"/>
          <w:sz w:val="24"/>
          <w:szCs w:val="24"/>
        </w:rPr>
        <w:instrText xml:space="preserve"> ADDIN EN.CITE </w:instrText>
      </w:r>
      <w:r w:rsidR="009651DC">
        <w:rPr>
          <w:rFonts w:cs="Times New Roman"/>
          <w:sz w:val="24"/>
          <w:szCs w:val="24"/>
        </w:rPr>
        <w:fldChar w:fldCharType="begin">
          <w:fldData xml:space="preserve">PEVuZE5vdGU+PENpdGU+PEF1dGhvcj5QZXRyZTwvQXV0aG9yPjxZZWFyPjE5OTQ8L1llYXI+PFJl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</w:fldData>
        </w:fldChar>
      </w:r>
      <w:r w:rsidR="009651DC">
        <w:rPr>
          <w:rFonts w:cs="Times New Roman"/>
          <w:sz w:val="24"/>
          <w:szCs w:val="24"/>
        </w:rPr>
        <w:instrText xml:space="preserve"> ADDIN EN.CITE.DATA </w:instrText>
      </w:r>
      <w:r w:rsidR="009651DC">
        <w:rPr>
          <w:rFonts w:cs="Times New Roman"/>
          <w:sz w:val="24"/>
          <w:szCs w:val="24"/>
        </w:rPr>
      </w:r>
      <w:r w:rsidR="009651DC">
        <w:rPr>
          <w:rFonts w:cs="Times New Roman"/>
          <w:sz w:val="24"/>
          <w:szCs w:val="24"/>
        </w:rPr>
        <w:fldChar w:fldCharType="end"/>
      </w:r>
      <w:r w:rsidR="00767160">
        <w:rPr>
          <w:rFonts w:cs="Times New Roman"/>
          <w:sz w:val="24"/>
          <w:szCs w:val="24"/>
        </w:rPr>
      </w:r>
      <w:r w:rsidR="00767160">
        <w:rPr>
          <w:rFonts w:cs="Times New Roman"/>
          <w:sz w:val="24"/>
          <w:szCs w:val="24"/>
        </w:rPr>
        <w:fldChar w:fldCharType="separate"/>
      </w:r>
      <w:r w:rsidR="00767160">
        <w:rPr>
          <w:rFonts w:cs="Times New Roman"/>
          <w:noProof/>
          <w:sz w:val="24"/>
          <w:szCs w:val="24"/>
        </w:rPr>
        <w:t>(Clucas &amp; Sharpe, 2013; Furlong, 1998; Greene &amp; Robbins, 2015; Kuhrt, 2001; Petre, 1994)</w:t>
      </w:r>
      <w:r w:rsidR="00767160">
        <w:rPr>
          <w:rFonts w:cs="Times New Roman"/>
          <w:sz w:val="24"/>
          <w:szCs w:val="24"/>
        </w:rPr>
        <w:fldChar w:fldCharType="end"/>
      </w:r>
      <w:r w:rsidR="00767160">
        <w:rPr>
          <w:rFonts w:cs="Times New Roman"/>
          <w:sz w:val="24"/>
          <w:szCs w:val="24"/>
        </w:rPr>
        <w:t>, and debates around sexual orientation and gender iden</w:t>
      </w:r>
      <w:r w:rsidR="005026C7">
        <w:rPr>
          <w:rFonts w:cs="Times New Roman"/>
          <w:sz w:val="24"/>
          <w:szCs w:val="24"/>
        </w:rPr>
        <w:t xml:space="preserve">tity </w:t>
      </w:r>
      <w:r w:rsidR="00C5144D">
        <w:rPr>
          <w:rFonts w:cs="Times New Roman"/>
          <w:sz w:val="24"/>
          <w:szCs w:val="24"/>
        </w:rPr>
        <w:fldChar w:fldCharType="begin">
          <w:fldData xml:space="preserve">PEVuZE5vdGU+PENpdGU+PEF1dGhvcj5CYXRlczwvQXV0aG9yPjxZZWFyPjIwMDQ8L1llYXI+PFJl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=
</w:fldData>
        </w:fldChar>
      </w:r>
      <w:r w:rsidR="002F6907">
        <w:rPr>
          <w:rFonts w:cs="Times New Roman"/>
          <w:sz w:val="24"/>
          <w:szCs w:val="24"/>
        </w:rPr>
        <w:instrText xml:space="preserve"> ADDIN EN.CITE </w:instrText>
      </w:r>
      <w:r w:rsidR="002F6907">
        <w:rPr>
          <w:rFonts w:cs="Times New Roman"/>
          <w:sz w:val="24"/>
          <w:szCs w:val="24"/>
        </w:rPr>
        <w:fldChar w:fldCharType="begin">
          <w:fldData xml:space="preserve">PEVuZE5vdGU+PENpdGU+PEF1dGhvcj5CYXRlczwvQXV0aG9yPjxZZWFyPjIwMDQ8L1llYXI+PFJl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=
</w:fldData>
        </w:fldChar>
      </w:r>
      <w:r w:rsidR="002F6907">
        <w:rPr>
          <w:rFonts w:cs="Times New Roman"/>
          <w:sz w:val="24"/>
          <w:szCs w:val="24"/>
        </w:rPr>
        <w:instrText xml:space="preserve"> ADDIN EN.CITE.DATA </w:instrText>
      </w:r>
      <w:r w:rsidR="002F6907">
        <w:rPr>
          <w:rFonts w:cs="Times New Roman"/>
          <w:sz w:val="24"/>
          <w:szCs w:val="24"/>
        </w:rPr>
      </w:r>
      <w:r w:rsidR="002F6907">
        <w:rPr>
          <w:rFonts w:cs="Times New Roman"/>
          <w:sz w:val="24"/>
          <w:szCs w:val="24"/>
        </w:rPr>
        <w:fldChar w:fldCharType="end"/>
      </w:r>
      <w:r w:rsidR="00C5144D">
        <w:rPr>
          <w:rFonts w:cs="Times New Roman"/>
          <w:sz w:val="24"/>
          <w:szCs w:val="24"/>
        </w:rPr>
      </w:r>
      <w:r w:rsidR="00C5144D">
        <w:rPr>
          <w:rFonts w:cs="Times New Roman"/>
          <w:sz w:val="24"/>
          <w:szCs w:val="24"/>
        </w:rPr>
        <w:fldChar w:fldCharType="separate"/>
      </w:r>
      <w:r w:rsidR="00C5144D">
        <w:rPr>
          <w:rFonts w:cs="Times New Roman"/>
          <w:noProof/>
          <w:sz w:val="24"/>
          <w:szCs w:val="24"/>
        </w:rPr>
        <w:t>(Bates, 2004; House of Bishops, 1991, 2013; Nixon, 2008)</w:t>
      </w:r>
      <w:r w:rsidR="00C5144D">
        <w:rPr>
          <w:rFonts w:cs="Times New Roman"/>
          <w:sz w:val="24"/>
          <w:szCs w:val="24"/>
        </w:rPr>
        <w:fldChar w:fldCharType="end"/>
      </w:r>
      <w:r w:rsidR="00C5144D">
        <w:rPr>
          <w:rFonts w:cs="Times New Roman"/>
          <w:sz w:val="24"/>
          <w:szCs w:val="24"/>
        </w:rPr>
        <w:t xml:space="preserve">. </w:t>
      </w:r>
    </w:p>
    <w:p w14:paraId="294A5D57" w14:textId="11FDFB18" w:rsidR="00341444" w:rsidRDefault="00341444" w:rsidP="008D79F6">
      <w:pPr>
        <w:rPr>
          <w:rFonts w:cs="Times New Roman"/>
          <w:sz w:val="24"/>
          <w:szCs w:val="24"/>
        </w:rPr>
      </w:pPr>
      <w:r>
        <w:rPr>
          <w:rFonts w:cs="Times New Roman"/>
          <w:sz w:val="24"/>
          <w:szCs w:val="24"/>
        </w:rPr>
        <w:tab/>
        <w:t xml:space="preserve">These debates are not </w:t>
      </w:r>
      <w:r w:rsidR="00AB2401">
        <w:rPr>
          <w:rFonts w:cs="Times New Roman"/>
          <w:sz w:val="24"/>
          <w:szCs w:val="24"/>
        </w:rPr>
        <w:t xml:space="preserve">confined to </w:t>
      </w:r>
      <w:r w:rsidR="00F94EF9">
        <w:rPr>
          <w:rFonts w:cs="Times New Roman"/>
          <w:sz w:val="24"/>
          <w:szCs w:val="24"/>
        </w:rPr>
        <w:t>religions and</w:t>
      </w:r>
      <w:r w:rsidR="00AB2401">
        <w:rPr>
          <w:rFonts w:cs="Times New Roman"/>
          <w:sz w:val="24"/>
          <w:szCs w:val="24"/>
        </w:rPr>
        <w:t xml:space="preserve"> have been part of wider </w:t>
      </w:r>
      <w:r w:rsidR="005026C7">
        <w:rPr>
          <w:rFonts w:cs="Times New Roman"/>
          <w:sz w:val="24"/>
          <w:szCs w:val="24"/>
        </w:rPr>
        <w:t>changes</w:t>
      </w:r>
      <w:r w:rsidR="00AB2401">
        <w:rPr>
          <w:rFonts w:cs="Times New Roman"/>
          <w:sz w:val="24"/>
          <w:szCs w:val="24"/>
        </w:rPr>
        <w:t xml:space="preserve"> in British society and elsewhere. As such they have been studied by social scientists, </w:t>
      </w:r>
      <w:r w:rsidR="00F94EF9">
        <w:rPr>
          <w:rFonts w:cs="Times New Roman"/>
          <w:sz w:val="24"/>
          <w:szCs w:val="24"/>
        </w:rPr>
        <w:t>psychologists,</w:t>
      </w:r>
      <w:r w:rsidR="00AB2401">
        <w:rPr>
          <w:rFonts w:cs="Times New Roman"/>
          <w:sz w:val="24"/>
          <w:szCs w:val="24"/>
        </w:rPr>
        <w:t xml:space="preserve"> and political scientists for many years. For example, the changing attitudes towards same-sex relationship, cohabitation, and the role of women have been examined</w:t>
      </w:r>
      <w:r w:rsidR="00AB2401" w:rsidRPr="00AB2401">
        <w:rPr>
          <w:rFonts w:cs="Times New Roman"/>
          <w:i/>
          <w:sz w:val="24"/>
          <w:szCs w:val="24"/>
        </w:rPr>
        <w:t xml:space="preserve"> </w:t>
      </w:r>
      <w:r w:rsidR="00AB2401">
        <w:rPr>
          <w:rFonts w:cs="Times New Roman"/>
          <w:sz w:val="24"/>
          <w:szCs w:val="24"/>
        </w:rPr>
        <w:t xml:space="preserve">as part of the annual British Social Attitude surveys </w:t>
      </w:r>
      <w:r w:rsidR="00AB2401">
        <w:rPr>
          <w:rFonts w:cs="Times New Roman"/>
          <w:sz w:val="24"/>
          <w:szCs w:val="24"/>
        </w:rPr>
        <w:fldChar w:fldCharType="begin">
          <w:fldData xml:space="preserve">PEVuZE5vdGU+PENpdGU+PEF1dGhvcj5CYXJsb3c8L0F1dGhvcj48WWVhcj4yMDAxPC9ZZWFyPjxS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</w:fldData>
        </w:fldChar>
      </w:r>
      <w:r w:rsidR="009651DC">
        <w:rPr>
          <w:rFonts w:cs="Times New Roman"/>
          <w:sz w:val="24"/>
          <w:szCs w:val="24"/>
        </w:rPr>
        <w:instrText xml:space="preserve"> ADDIN EN.CITE </w:instrText>
      </w:r>
      <w:r w:rsidR="009651DC">
        <w:rPr>
          <w:rFonts w:cs="Times New Roman"/>
          <w:sz w:val="24"/>
          <w:szCs w:val="24"/>
        </w:rPr>
        <w:fldChar w:fldCharType="begin">
          <w:fldData xml:space="preserve">PEVuZE5vdGU+PENpdGU+PEF1dGhvcj5CYXJsb3c8L0F1dGhvcj48WWVhcj4yMDAxPC9ZZWFyPjxS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</w:fldData>
        </w:fldChar>
      </w:r>
      <w:r w:rsidR="009651DC">
        <w:rPr>
          <w:rFonts w:cs="Times New Roman"/>
          <w:sz w:val="24"/>
          <w:szCs w:val="24"/>
        </w:rPr>
        <w:instrText xml:space="preserve"> ADDIN EN.CITE.DATA </w:instrText>
      </w:r>
      <w:r w:rsidR="009651DC">
        <w:rPr>
          <w:rFonts w:cs="Times New Roman"/>
          <w:sz w:val="24"/>
          <w:szCs w:val="24"/>
        </w:rPr>
      </w:r>
      <w:r w:rsidR="009651DC">
        <w:rPr>
          <w:rFonts w:cs="Times New Roman"/>
          <w:sz w:val="24"/>
          <w:szCs w:val="24"/>
        </w:rPr>
        <w:fldChar w:fldCharType="end"/>
      </w:r>
      <w:r w:rsidR="00AB2401">
        <w:rPr>
          <w:rFonts w:cs="Times New Roman"/>
          <w:sz w:val="24"/>
          <w:szCs w:val="24"/>
        </w:rPr>
      </w:r>
      <w:r w:rsidR="00AB2401">
        <w:rPr>
          <w:rFonts w:cs="Times New Roman"/>
          <w:sz w:val="24"/>
          <w:szCs w:val="24"/>
        </w:rPr>
        <w:fldChar w:fldCharType="separate"/>
      </w:r>
      <w:r w:rsidR="00AB2401">
        <w:rPr>
          <w:rFonts w:cs="Times New Roman"/>
          <w:noProof/>
          <w:sz w:val="24"/>
          <w:szCs w:val="24"/>
        </w:rPr>
        <w:t>(Barlow et al., 2001; Park et al., 2013; Park &amp; Rhead, 2013)</w:t>
      </w:r>
      <w:r w:rsidR="00AB2401">
        <w:rPr>
          <w:rFonts w:cs="Times New Roman"/>
          <w:sz w:val="24"/>
          <w:szCs w:val="24"/>
        </w:rPr>
        <w:fldChar w:fldCharType="end"/>
      </w:r>
      <w:r w:rsidR="00AB2401">
        <w:rPr>
          <w:rFonts w:cs="Times New Roman"/>
          <w:sz w:val="24"/>
          <w:szCs w:val="24"/>
        </w:rPr>
        <w:t xml:space="preserve">. Psychologists have long argued that </w:t>
      </w:r>
      <w:r w:rsidR="00FC6AF4">
        <w:rPr>
          <w:rFonts w:cs="Times New Roman"/>
          <w:sz w:val="24"/>
          <w:szCs w:val="24"/>
        </w:rPr>
        <w:t>belief systems</w:t>
      </w:r>
      <w:r w:rsidR="005026C7">
        <w:rPr>
          <w:rFonts w:cs="Times New Roman"/>
          <w:sz w:val="24"/>
          <w:szCs w:val="24"/>
        </w:rPr>
        <w:t>, including prejudice,</w:t>
      </w:r>
      <w:r w:rsidR="00FC6AF4">
        <w:rPr>
          <w:rFonts w:cs="Times New Roman"/>
          <w:sz w:val="24"/>
          <w:szCs w:val="24"/>
        </w:rPr>
        <w:t xml:space="preserve"> are at least partly shaped by personality</w:t>
      </w:r>
      <w:r w:rsidR="005026C7">
        <w:rPr>
          <w:rFonts w:cs="Times New Roman"/>
          <w:sz w:val="24"/>
          <w:szCs w:val="24"/>
        </w:rPr>
        <w:t xml:space="preserve"> </w:t>
      </w:r>
      <w:r w:rsidR="005026C7">
        <w:rPr>
          <w:rFonts w:cs="Times New Roman"/>
          <w:sz w:val="24"/>
          <w:szCs w:val="24"/>
        </w:rPr>
        <w:fldChar w:fldCharType="begin"/>
      </w:r>
      <w:r w:rsidR="009651DC">
        <w:rPr>
          <w:rFonts w:cs="Times New Roman"/>
          <w:sz w:val="24"/>
          <w:szCs w:val="24"/>
        </w:rPr>
        <w:instrText xml:space="preserve"> ADDIN EN.CITE &lt;EndNote&gt;&lt;Cite&gt;&lt;Author&gt;Adorno&lt;/Author&gt;&lt;Year&gt;1950&lt;/Year&gt;&lt;RecNum&gt;2565&lt;/RecNum&gt;&lt;DisplayText&gt;(Adorno et al., 1950; Allport, 1954)&lt;/DisplayText&gt;&lt;record&gt;&lt;rec-number&gt;2565&lt;/rec-number&gt;&lt;foreign-keys&gt;&lt;key app="EN" db-id="ra29v0vzerfpz6e2s2pvwppfr2vpw999s2v2" timestamp="0"&gt;2565&lt;/key&gt;&lt;/foreign-keys&gt;&lt;ref-type name="Book"&gt;6&lt;/ref-type&gt;&lt;contributors&gt;&lt;authors&gt;&lt;author&gt;Adorno, T. W.&lt;/author&gt;&lt;author&gt;Frenkel-Brunswik, E.&lt;/author&gt;&lt;author&gt;Levinson, D. J.&lt;/author&gt;&lt;author&gt;Sanford, R. N.&lt;/author&gt;&lt;/authors&gt;&lt;/contributors&gt;&lt;titles&gt;&lt;title&gt;The authoritarian personality&lt;/title&gt;&lt;/titles&gt;&lt;keywords&gt;&lt;keyword&gt;Prejudice&lt;/keyword&gt;&lt;keyword&gt;Personality&lt;/keyword&gt;&lt;keyword&gt;Authoritarianism&lt;/keyword&gt;&lt;/keywords&gt;&lt;dates&gt;&lt;year&gt;1950&lt;/year&gt;&lt;/dates&gt;&lt;pub-location&gt;New York&lt;/pub-location&gt;&lt;publisher&gt;Harper&lt;/publisher&gt;&lt;urls&gt;&lt;/urls&gt;&lt;/record&gt;&lt;/Cite&gt;&lt;Cite&gt;&lt;Author&gt;Allport&lt;/Author&gt;&lt;Year&gt;1954&lt;/Year&gt;&lt;RecNum&gt;2573&lt;/RecNum&gt;&lt;record&gt;&lt;rec-number&gt;2573&lt;/rec-number&gt;&lt;foreign-keys&gt;&lt;key app="EN" db-id="ra29v0vzerfpz6e2s2pvwppfr2vpw999s2v2" timestamp="0"&gt;2573&lt;/key&gt;&lt;/foreign-keys&gt;&lt;ref-type name="Book"&gt;6&lt;/ref-type&gt;&lt;contributors&gt;&lt;authors&gt;&lt;author&gt;Allport, Gordon W.&lt;/author&gt;&lt;/authors&gt;&lt;/contributors&gt;&lt;titles&gt;&lt;title&gt;The nature of prejudice&lt;/title&gt;&lt;/titles&gt;&lt;dates&gt;&lt;year&gt;1954&lt;/year&gt;&lt;/dates&gt;&lt;pub-location&gt;Cambridge, MA&lt;/pub-location&gt;&lt;publisher&gt;Addison-Wesley&lt;/publisher&gt;&lt;call-num&gt;301.44 ALL&lt;/call-num&gt;&lt;urls&gt;&lt;/urls&gt;&lt;custom1&gt;FLC main stack&lt;/custom1&gt;&lt;/record&gt;&lt;/Cite&gt;&lt;/EndNote&gt;</w:instrText>
      </w:r>
      <w:r w:rsidR="005026C7">
        <w:rPr>
          <w:rFonts w:cs="Times New Roman"/>
          <w:sz w:val="24"/>
          <w:szCs w:val="24"/>
        </w:rPr>
        <w:fldChar w:fldCharType="separate"/>
      </w:r>
      <w:r w:rsidR="005026C7">
        <w:rPr>
          <w:rFonts w:cs="Times New Roman"/>
          <w:noProof/>
          <w:sz w:val="24"/>
          <w:szCs w:val="24"/>
        </w:rPr>
        <w:t>(Adorno et al., 1950; Allport, 1954)</w:t>
      </w:r>
      <w:r w:rsidR="005026C7">
        <w:rPr>
          <w:rFonts w:cs="Times New Roman"/>
          <w:sz w:val="24"/>
          <w:szCs w:val="24"/>
        </w:rPr>
        <w:fldChar w:fldCharType="end"/>
      </w:r>
      <w:r w:rsidR="00FC6AF4">
        <w:rPr>
          <w:rFonts w:cs="Times New Roman"/>
          <w:sz w:val="24"/>
          <w:szCs w:val="24"/>
        </w:rPr>
        <w:t xml:space="preserve">. Jost </w:t>
      </w:r>
      <w:r w:rsidR="00FC6AF4">
        <w:rPr>
          <w:rFonts w:cs="Times New Roman"/>
          <w:sz w:val="24"/>
          <w:szCs w:val="24"/>
        </w:rPr>
        <w:fldChar w:fldCharType="begin"/>
      </w:r>
      <w:r w:rsidR="001900F1">
        <w:rPr>
          <w:rFonts w:cs="Times New Roman"/>
          <w:sz w:val="24"/>
          <w:szCs w:val="24"/>
        </w:rPr>
        <w:instrText xml:space="preserve"> ADDIN EN.CITE &lt;EndNote&gt;&lt;Cite ExcludeAuth="1"&gt;&lt;Author&gt;Jost&lt;/Author&gt;&lt;Year&gt;2009&lt;/Year&gt;&lt;RecNum&gt;16782&lt;/RecNum&gt;&lt;DisplayText&gt;(2009)&lt;/DisplayText&gt;&lt;record&gt;&lt;rec-number&gt;16782&lt;/rec-number&gt;&lt;foreign-keys&gt;&lt;key app="EN" db-id="ra29v0vzerfpz6e2s2pvwppfr2vpw999s2v2" timestamp="1648121536"&gt;16782&lt;/key&gt;&lt;/foreign-keys&gt;&lt;ref-type name="Journal Article"&gt;17&lt;/ref-type&gt;&lt;contributors&gt;&lt;authors&gt;&lt;author&gt;Jost, John T.&lt;/author&gt;&lt;/authors&gt;&lt;/contributors&gt;&lt;titles&gt;&lt;title&gt;“Elective affinities”: On the psychological bases of left–right differences&lt;/title&gt;&lt;secondary-title&gt;Psychological Inquiry&lt;/secondary-title&gt;&lt;/titles&gt;&lt;periodical&gt;&lt;full-title&gt;Psychological Inquiry&lt;/full-title&gt;&lt;/periodical&gt;&lt;pages&gt;129-141&lt;/pages&gt;&lt;volume&gt;20&lt;/volume&gt;&lt;number&gt;2-3&lt;/number&gt;&lt;dates&gt;&lt;year&gt;2009&lt;/year&gt;&lt;pub-dates&gt;&lt;date&gt;2009/08/25&lt;/date&gt;&lt;/pub-dates&gt;&lt;/dates&gt;&lt;publisher&gt;Routledge&lt;/publisher&gt;&lt;isbn&gt;1047-840X&lt;/isbn&gt;&lt;urls&gt;&lt;related-urls&gt;&lt;url&gt;https://doi.org/10.1080/10478400903028599&lt;/url&gt;&lt;/related-urls&gt;&lt;/urls&gt;&lt;electronic-resource-num&gt;10.1080/10478400903028599&lt;/electronic-resource-num&gt;&lt;/record&gt;&lt;/Cite&gt;&lt;/EndNote&gt;</w:instrText>
      </w:r>
      <w:r w:rsidR="00FC6AF4">
        <w:rPr>
          <w:rFonts w:cs="Times New Roman"/>
          <w:sz w:val="24"/>
          <w:szCs w:val="24"/>
        </w:rPr>
        <w:fldChar w:fldCharType="separate"/>
      </w:r>
      <w:r w:rsidR="00FC6AF4">
        <w:rPr>
          <w:rFonts w:cs="Times New Roman"/>
          <w:noProof/>
          <w:sz w:val="24"/>
          <w:szCs w:val="24"/>
        </w:rPr>
        <w:t>(2009)</w:t>
      </w:r>
      <w:r w:rsidR="00FC6AF4">
        <w:rPr>
          <w:rFonts w:cs="Times New Roman"/>
          <w:sz w:val="24"/>
          <w:szCs w:val="24"/>
        </w:rPr>
        <w:fldChar w:fldCharType="end"/>
      </w:r>
      <w:r w:rsidR="00FC6AF4">
        <w:rPr>
          <w:rFonts w:cs="Times New Roman"/>
          <w:sz w:val="24"/>
          <w:szCs w:val="24"/>
        </w:rPr>
        <w:t xml:space="preserve"> defended the idea that the left-right distinction used by politicians is a useful way of conceptualising the broad difference between those who advocate</w:t>
      </w:r>
      <w:r w:rsidR="00F94EF9">
        <w:rPr>
          <w:rFonts w:cs="Times New Roman"/>
          <w:sz w:val="24"/>
          <w:szCs w:val="24"/>
        </w:rPr>
        <w:t>, rather than</w:t>
      </w:r>
      <w:r w:rsidR="0011576B">
        <w:rPr>
          <w:rFonts w:cs="Times New Roman"/>
          <w:sz w:val="24"/>
          <w:szCs w:val="24"/>
        </w:rPr>
        <w:t xml:space="preserve"> </w:t>
      </w:r>
      <w:r w:rsidR="00FC6AF4">
        <w:rPr>
          <w:rFonts w:cs="Times New Roman"/>
          <w:sz w:val="24"/>
          <w:szCs w:val="24"/>
        </w:rPr>
        <w:t>resist</w:t>
      </w:r>
      <w:r w:rsidR="0011576B">
        <w:rPr>
          <w:rFonts w:cs="Times New Roman"/>
          <w:sz w:val="24"/>
          <w:szCs w:val="24"/>
        </w:rPr>
        <w:t>,</w:t>
      </w:r>
      <w:r w:rsidR="00FC6AF4">
        <w:rPr>
          <w:rFonts w:cs="Times New Roman"/>
          <w:sz w:val="24"/>
          <w:szCs w:val="24"/>
        </w:rPr>
        <w:t xml:space="preserve"> social change. He further drew on a large number of studies that suggest this difference may, in part, have a psychological basis. I</w:t>
      </w:r>
      <w:r w:rsidR="008D79F6">
        <w:rPr>
          <w:rFonts w:cs="Times New Roman"/>
          <w:sz w:val="24"/>
          <w:szCs w:val="24"/>
        </w:rPr>
        <w:t>n</w:t>
      </w:r>
      <w:r w:rsidR="00FC6AF4">
        <w:rPr>
          <w:rFonts w:cs="Times New Roman"/>
          <w:sz w:val="24"/>
          <w:szCs w:val="24"/>
        </w:rPr>
        <w:t xml:space="preserve"> reporting </w:t>
      </w:r>
      <w:r w:rsidR="008D79F6">
        <w:rPr>
          <w:rFonts w:cs="Times New Roman"/>
          <w:sz w:val="24"/>
          <w:szCs w:val="24"/>
        </w:rPr>
        <w:t xml:space="preserve">a study on identical twins reared separately </w:t>
      </w:r>
      <w:r w:rsidR="008D79F6">
        <w:rPr>
          <w:rFonts w:cs="Times New Roman"/>
          <w:sz w:val="24"/>
          <w:szCs w:val="24"/>
        </w:rPr>
        <w:fldChar w:fldCharType="begin"/>
      </w:r>
      <w:r w:rsidR="009651DC">
        <w:rPr>
          <w:rFonts w:cs="Times New Roman"/>
          <w:sz w:val="24"/>
          <w:szCs w:val="24"/>
        </w:rPr>
        <w:instrText xml:space="preserve"> ADDIN EN.CITE &lt;EndNote&gt;&lt;Cite&gt;&lt;Author&gt;Alford&lt;/Author&gt;&lt;Year&gt;2005&lt;/Year&gt;&lt;RecNum&gt;16785&lt;/RecNum&gt;&lt;DisplayText&gt;(Alford et al., 2005)&lt;/DisplayText&gt;&lt;record&gt;&lt;rec-number&gt;16785&lt;/rec-number&gt;&lt;foreign-keys&gt;&lt;key app="EN" db-id="ra29v0vzerfpz6e2s2pvwppfr2vpw999s2v2" timestamp="1648131413"&gt;16785&lt;/key&gt;&lt;/foreign-keys&gt;&lt;ref-type name="Journal Article"&gt;17&lt;/ref-type&gt;&lt;contributors&gt;&lt;authors&gt;&lt;author&gt;Alford, John R.&lt;/author&gt;&lt;author&gt;Funk, Carolyn L.&lt;/author&gt;&lt;author&gt;Hibbing, John R.&lt;/author&gt;&lt;/authors&gt;&lt;/contributors&gt;&lt;titles&gt;&lt;title&gt;Are Political Orientations Genetically Transmitted?&lt;/title&gt;&lt;secondary-title&gt;American Political Science Review&lt;/secondary-title&gt;&lt;/titles&gt;&lt;periodical&gt;&lt;full-title&gt;American Political Science Review&lt;/full-title&gt;&lt;/periodical&gt;&lt;pages&gt;153-167&lt;/pages&gt;&lt;volume&gt;99&lt;/volume&gt;&lt;number&gt;2&lt;/number&gt;&lt;dates&gt;&lt;year&gt;2005&lt;/year&gt;&lt;/dates&gt;&lt;publisher&gt;Cambridge University Press (CUP)&lt;/publisher&gt;&lt;isbn&gt;0003-0554&lt;/isbn&gt;&lt;urls&gt;&lt;related-urls&gt;&lt;url&gt;https://dx.doi.org/10.1017/s0003055405051579&lt;/url&gt;&lt;/related-urls&gt;&lt;/urls&gt;&lt;electronic-resource-num&gt;10.1017/s0003055405051579&lt;/electronic-resource-num&gt;&lt;/record&gt;&lt;/Cite&gt;&lt;/EndNote&gt;</w:instrText>
      </w:r>
      <w:r w:rsidR="008D79F6">
        <w:rPr>
          <w:rFonts w:cs="Times New Roman"/>
          <w:sz w:val="24"/>
          <w:szCs w:val="24"/>
        </w:rPr>
        <w:fldChar w:fldCharType="separate"/>
      </w:r>
      <w:r w:rsidR="008D79F6">
        <w:rPr>
          <w:rFonts w:cs="Times New Roman"/>
          <w:noProof/>
          <w:sz w:val="24"/>
          <w:szCs w:val="24"/>
        </w:rPr>
        <w:t>(Alford et al., 2005)</w:t>
      </w:r>
      <w:r w:rsidR="008D79F6">
        <w:rPr>
          <w:rFonts w:cs="Times New Roman"/>
          <w:sz w:val="24"/>
          <w:szCs w:val="24"/>
        </w:rPr>
        <w:fldChar w:fldCharType="end"/>
      </w:r>
      <w:r w:rsidR="008D79F6">
        <w:rPr>
          <w:rFonts w:cs="Times New Roman"/>
          <w:sz w:val="24"/>
          <w:szCs w:val="24"/>
        </w:rPr>
        <w:t xml:space="preserve">, which concluded that up to half of the variance in ideological opinions could be attributed to genetic factors, Jost wrote </w:t>
      </w:r>
      <w:r w:rsidR="002E6D5C">
        <w:rPr>
          <w:rFonts w:cs="Times New Roman"/>
          <w:sz w:val="24"/>
          <w:szCs w:val="24"/>
        </w:rPr>
        <w:t xml:space="preserve">that </w:t>
      </w:r>
      <w:r w:rsidR="008D79F6">
        <w:rPr>
          <w:rFonts w:cs="Times New Roman"/>
          <w:sz w:val="24"/>
          <w:szCs w:val="24"/>
        </w:rPr>
        <w:t xml:space="preserve">rather than pointing to a ‘gene for political orientation’, a more likely </w:t>
      </w:r>
      <w:r w:rsidR="008D79F6">
        <w:rPr>
          <w:rFonts w:cs="Times New Roman"/>
          <w:sz w:val="24"/>
          <w:szCs w:val="24"/>
        </w:rPr>
        <w:lastRenderedPageBreak/>
        <w:t>explanation  was ‘</w:t>
      </w:r>
      <w:r w:rsidR="008D79F6" w:rsidRPr="008D79F6">
        <w:rPr>
          <w:rFonts w:cs="Times New Roman"/>
          <w:sz w:val="24"/>
          <w:szCs w:val="24"/>
        </w:rPr>
        <w:t>that there are</w:t>
      </w:r>
      <w:r w:rsidR="008D79F6">
        <w:rPr>
          <w:rFonts w:cs="Times New Roman"/>
          <w:sz w:val="24"/>
          <w:szCs w:val="24"/>
        </w:rPr>
        <w:t xml:space="preserve"> </w:t>
      </w:r>
      <w:r w:rsidR="008D79F6" w:rsidRPr="008D79F6">
        <w:rPr>
          <w:rFonts w:cs="Times New Roman"/>
          <w:sz w:val="24"/>
          <w:szCs w:val="24"/>
        </w:rPr>
        <w:t>basic psychological predispositions that are partially</w:t>
      </w:r>
      <w:r w:rsidR="008D79F6">
        <w:rPr>
          <w:rFonts w:cs="Times New Roman"/>
          <w:sz w:val="24"/>
          <w:szCs w:val="24"/>
        </w:rPr>
        <w:t xml:space="preserve"> </w:t>
      </w:r>
      <w:r w:rsidR="008D79F6" w:rsidRPr="008D79F6">
        <w:rPr>
          <w:rFonts w:cs="Times New Roman"/>
          <w:sz w:val="24"/>
          <w:szCs w:val="24"/>
        </w:rPr>
        <w:t>heritable and that can contribute to individuals’ preferences</w:t>
      </w:r>
      <w:r w:rsidR="00AD2C88">
        <w:rPr>
          <w:rFonts w:cs="Times New Roman"/>
          <w:sz w:val="24"/>
          <w:szCs w:val="24"/>
        </w:rPr>
        <w:t xml:space="preserve"> </w:t>
      </w:r>
      <w:r w:rsidR="008D79F6" w:rsidRPr="008D79F6">
        <w:rPr>
          <w:rFonts w:cs="Times New Roman"/>
          <w:sz w:val="24"/>
          <w:szCs w:val="24"/>
        </w:rPr>
        <w:t>for liberal or conservative ideas</w:t>
      </w:r>
      <w:r w:rsidR="008D79F6">
        <w:rPr>
          <w:rFonts w:cs="Times New Roman"/>
          <w:sz w:val="24"/>
          <w:szCs w:val="24"/>
        </w:rPr>
        <w:t xml:space="preserve">.’ </w:t>
      </w:r>
      <w:r w:rsidR="008D79F6">
        <w:rPr>
          <w:rFonts w:cs="Times New Roman"/>
          <w:sz w:val="24"/>
          <w:szCs w:val="24"/>
        </w:rPr>
        <w:fldChar w:fldCharType="begin"/>
      </w:r>
      <w:r w:rsidR="001900F1">
        <w:rPr>
          <w:rFonts w:cs="Times New Roman"/>
          <w:sz w:val="24"/>
          <w:szCs w:val="24"/>
        </w:rPr>
        <w:instrText xml:space="preserve"> ADDIN EN.CITE &lt;EndNote&gt;&lt;Cite&gt;&lt;Author&gt;Jost&lt;/Author&gt;&lt;Year&gt;2009&lt;/Year&gt;&lt;RecNum&gt;16782&lt;/RecNum&gt;&lt;Pages&gt;133&lt;/Pages&gt;&lt;DisplayText&gt;(Jost, 2009: 133)&lt;/DisplayText&gt;&lt;record&gt;&lt;rec-number&gt;16782&lt;/rec-number&gt;&lt;foreign-keys&gt;&lt;key app="EN" db-id="ra29v0vzerfpz6e2s2pvwppfr2vpw999s2v2" timestamp="1648121536"&gt;16782&lt;/key&gt;&lt;/foreign-keys&gt;&lt;ref-type name="Journal Article"&gt;17&lt;/ref-type&gt;&lt;contributors&gt;&lt;authors&gt;&lt;author&gt;Jost, John T.&lt;/author&gt;&lt;/authors&gt;&lt;/contributors&gt;&lt;titles&gt;&lt;title&gt;“Elective affinities”: On the psychological bases of left–right differences&lt;/title&gt;&lt;secondary-title&gt;Psychological Inquiry&lt;/secondary-title&gt;&lt;/titles&gt;&lt;periodical&gt;&lt;full-title&gt;Psychological Inquiry&lt;/full-title&gt;&lt;/periodical&gt;&lt;pages&gt;129-141&lt;/pages&gt;&lt;volume&gt;20&lt;/volume&gt;&lt;number&gt;2-3&lt;/number&gt;&lt;dates&gt;&lt;year&gt;2009&lt;/year&gt;&lt;pub-dates&gt;&lt;date&gt;2009/08/25&lt;/date&gt;&lt;/pub-dates&gt;&lt;/dates&gt;&lt;publisher&gt;Routledge&lt;/publisher&gt;&lt;isbn&gt;1047-840X&lt;/isbn&gt;&lt;urls&gt;&lt;related-urls&gt;&lt;url&gt;https://doi.org/10.1080/10478400903028599&lt;/url&gt;&lt;/related-urls&gt;&lt;/urls&gt;&lt;electronic-resource-num&gt;10.1080/10478400903028599&lt;/electronic-resource-num&gt;&lt;/record&gt;&lt;/Cite&gt;&lt;/EndNote&gt;</w:instrText>
      </w:r>
      <w:r w:rsidR="008D79F6">
        <w:rPr>
          <w:rFonts w:cs="Times New Roman"/>
          <w:sz w:val="24"/>
          <w:szCs w:val="24"/>
        </w:rPr>
        <w:fldChar w:fldCharType="separate"/>
      </w:r>
      <w:r w:rsidR="008D79F6">
        <w:rPr>
          <w:rFonts w:cs="Times New Roman"/>
          <w:noProof/>
          <w:sz w:val="24"/>
          <w:szCs w:val="24"/>
        </w:rPr>
        <w:t>(Jost, 2009: 133)</w:t>
      </w:r>
      <w:r w:rsidR="008D79F6">
        <w:rPr>
          <w:rFonts w:cs="Times New Roman"/>
          <w:sz w:val="24"/>
          <w:szCs w:val="24"/>
        </w:rPr>
        <w:fldChar w:fldCharType="end"/>
      </w:r>
      <w:r w:rsidR="008D79F6">
        <w:rPr>
          <w:rFonts w:cs="Times New Roman"/>
          <w:sz w:val="24"/>
          <w:szCs w:val="24"/>
        </w:rPr>
        <w:t>.</w:t>
      </w:r>
      <w:r w:rsidR="002E6D5C">
        <w:rPr>
          <w:rFonts w:cs="Times New Roman"/>
          <w:sz w:val="24"/>
          <w:szCs w:val="24"/>
        </w:rPr>
        <w:t xml:space="preserve"> </w:t>
      </w:r>
    </w:p>
    <w:p w14:paraId="59ADE1E3" w14:textId="655FBBC5" w:rsidR="00F82988" w:rsidRDefault="002E6D5C" w:rsidP="002E6D5C">
      <w:pPr>
        <w:rPr>
          <w:rFonts w:cs="Times New Roman"/>
          <w:sz w:val="24"/>
          <w:szCs w:val="24"/>
        </w:rPr>
      </w:pPr>
      <w:r>
        <w:rPr>
          <w:rFonts w:cs="Times New Roman"/>
          <w:sz w:val="24"/>
          <w:szCs w:val="24"/>
        </w:rPr>
        <w:tab/>
        <w:t>If the tendency to advocate or resist change is partly determined by psychological factors, then these may have played a role among religious groups in the Church of England over the last decades when the chang</w:t>
      </w:r>
      <w:r w:rsidR="00AD2C88">
        <w:rPr>
          <w:rFonts w:cs="Times New Roman"/>
          <w:sz w:val="24"/>
          <w:szCs w:val="24"/>
        </w:rPr>
        <w:t>ing</w:t>
      </w:r>
      <w:r w:rsidR="00F52882">
        <w:rPr>
          <w:rFonts w:cs="Times New Roman"/>
          <w:sz w:val="24"/>
          <w:szCs w:val="24"/>
        </w:rPr>
        <w:t xml:space="preserve"> </w:t>
      </w:r>
      <w:r>
        <w:rPr>
          <w:rFonts w:cs="Times New Roman"/>
          <w:sz w:val="24"/>
          <w:szCs w:val="24"/>
        </w:rPr>
        <w:t xml:space="preserve">values and mores of society began to </w:t>
      </w:r>
      <w:r w:rsidR="00F52882">
        <w:rPr>
          <w:rFonts w:cs="Times New Roman"/>
          <w:sz w:val="24"/>
          <w:szCs w:val="24"/>
        </w:rPr>
        <w:t>influence</w:t>
      </w:r>
      <w:r>
        <w:rPr>
          <w:rFonts w:cs="Times New Roman"/>
          <w:sz w:val="24"/>
          <w:szCs w:val="24"/>
        </w:rPr>
        <w:t xml:space="preserve"> doctrine and practice. </w:t>
      </w:r>
      <w:r w:rsidR="00F82988">
        <w:rPr>
          <w:rFonts w:cs="Times New Roman"/>
          <w:sz w:val="24"/>
          <w:szCs w:val="24"/>
        </w:rPr>
        <w:t xml:space="preserve">This paper examines this hypothesis using data from the 2013 </w:t>
      </w:r>
      <w:r w:rsidR="00F82988">
        <w:rPr>
          <w:rFonts w:cs="Times New Roman"/>
          <w:i/>
          <w:sz w:val="24"/>
          <w:szCs w:val="24"/>
        </w:rPr>
        <w:t>Church Times</w:t>
      </w:r>
      <w:r w:rsidR="00F82988">
        <w:rPr>
          <w:rFonts w:cs="Times New Roman"/>
          <w:sz w:val="24"/>
          <w:szCs w:val="24"/>
        </w:rPr>
        <w:t xml:space="preserve"> survey, which measured attitudes to</w:t>
      </w:r>
      <w:r w:rsidR="00F52882">
        <w:rPr>
          <w:rFonts w:cs="Times New Roman"/>
          <w:sz w:val="24"/>
          <w:szCs w:val="24"/>
        </w:rPr>
        <w:t>ward</w:t>
      </w:r>
      <w:r w:rsidR="00F82988">
        <w:rPr>
          <w:rFonts w:cs="Times New Roman"/>
          <w:sz w:val="24"/>
          <w:szCs w:val="24"/>
        </w:rPr>
        <w:t xml:space="preserve"> a range of debated issues in the Church of England, and which also assessed general theological stance and psychological type preferences. The </w:t>
      </w:r>
      <w:r w:rsidR="003A22D9">
        <w:rPr>
          <w:rFonts w:cs="Times New Roman"/>
          <w:sz w:val="24"/>
          <w:szCs w:val="24"/>
        </w:rPr>
        <w:t xml:space="preserve">main </w:t>
      </w:r>
      <w:r w:rsidR="00F82988">
        <w:rPr>
          <w:rFonts w:cs="Times New Roman"/>
          <w:sz w:val="24"/>
          <w:szCs w:val="24"/>
        </w:rPr>
        <w:t xml:space="preserve">aim is to test if psychological type </w:t>
      </w:r>
      <w:r w:rsidR="003A22D9">
        <w:rPr>
          <w:rFonts w:cs="Times New Roman"/>
          <w:sz w:val="24"/>
          <w:szCs w:val="24"/>
        </w:rPr>
        <w:t xml:space="preserve">preferences </w:t>
      </w:r>
      <w:r w:rsidR="00F82988">
        <w:rPr>
          <w:rFonts w:cs="Times New Roman"/>
          <w:sz w:val="24"/>
          <w:szCs w:val="24"/>
        </w:rPr>
        <w:t xml:space="preserve">predict </w:t>
      </w:r>
      <w:r w:rsidR="003A22D9">
        <w:rPr>
          <w:rFonts w:cs="Times New Roman"/>
          <w:sz w:val="24"/>
          <w:szCs w:val="24"/>
        </w:rPr>
        <w:t xml:space="preserve">attitudes toward controversial issues after controlling for church tradition and </w:t>
      </w:r>
      <w:r w:rsidR="003E6266">
        <w:rPr>
          <w:rFonts w:cs="Times New Roman"/>
          <w:sz w:val="24"/>
          <w:szCs w:val="24"/>
        </w:rPr>
        <w:t xml:space="preserve">general liberal-conservative </w:t>
      </w:r>
      <w:r w:rsidR="003A22D9">
        <w:rPr>
          <w:rFonts w:cs="Times New Roman"/>
          <w:sz w:val="24"/>
          <w:szCs w:val="24"/>
        </w:rPr>
        <w:t xml:space="preserve">theological stance. A secondary aim is to test whether the effects of psychological type interact with theological stance, so that they differ between theological liberals and conservatives.  </w:t>
      </w:r>
    </w:p>
    <w:p w14:paraId="1E522354" w14:textId="5F1823C1" w:rsidR="003E6266" w:rsidRPr="00F82988" w:rsidRDefault="00501E18" w:rsidP="00501E18">
      <w:pPr>
        <w:pStyle w:val="Heading2"/>
      </w:pPr>
      <w:r>
        <w:t xml:space="preserve">1.1 </w:t>
      </w:r>
      <w:r w:rsidR="003E6266">
        <w:t>Conceptualising theological liberalism and conservatism</w:t>
      </w:r>
    </w:p>
    <w:p w14:paraId="798082D4" w14:textId="6CBDDC0E" w:rsidR="003A22D9" w:rsidRPr="006B2960" w:rsidRDefault="003A22D9" w:rsidP="00501E18">
      <w:pPr>
        <w:rPr>
          <w:rFonts w:cs="Times New Roman"/>
          <w:sz w:val="24"/>
          <w:szCs w:val="24"/>
        </w:rPr>
      </w:pPr>
      <w:r>
        <w:rPr>
          <w:rFonts w:cs="Times New Roman"/>
          <w:sz w:val="24"/>
          <w:szCs w:val="24"/>
        </w:rPr>
        <w:t xml:space="preserve">The most thorough analysis of the content of liberalism and conservatism in the Church of England has been based on the two </w:t>
      </w:r>
      <w:r>
        <w:rPr>
          <w:rFonts w:cs="Times New Roman"/>
          <w:i/>
          <w:sz w:val="24"/>
          <w:szCs w:val="24"/>
        </w:rPr>
        <w:t xml:space="preserve">Church Times </w:t>
      </w:r>
      <w:r>
        <w:rPr>
          <w:rFonts w:cs="Times New Roman"/>
          <w:sz w:val="24"/>
          <w:szCs w:val="24"/>
        </w:rPr>
        <w:t xml:space="preserve">surveys of 2001 </w:t>
      </w:r>
      <w:r>
        <w:rPr>
          <w:rFonts w:cs="Times New Roman"/>
          <w:sz w:val="24"/>
          <w:szCs w:val="24"/>
        </w:rPr>
        <w:fldChar w:fldCharType="begin"/>
      </w:r>
      <w:r w:rsidR="009651DC">
        <w:rPr>
          <w:rFonts w:cs="Times New Roman"/>
          <w:sz w:val="24"/>
          <w:szCs w:val="24"/>
        </w:rPr>
        <w:instrText xml:space="preserve"> ADDIN EN.CITE &lt;EndNote&gt;&lt;Cite&gt;&lt;Author&gt;Francis&lt;/Author&gt;&lt;Year&gt;2005&lt;/Year&gt;&lt;RecNum&gt;1634&lt;/RecNum&gt;&lt;DisplayText&gt;(Francis et al., 2005)&lt;/DisplayText&gt;&lt;record&gt;&lt;rec-number&gt;1634&lt;/rec-number&gt;&lt;foreign-keys&gt;&lt;key app="EN" db-id="ra29v0vzerfpz6e2s2pvwppfr2vpw999s2v2" timestamp="0"&gt;1634&lt;/key&gt;&lt;/foreign-keys&gt;&lt;ref-type name="Book"&gt;6&lt;/ref-type&gt;&lt;contributors&gt;&lt;authors&gt;&lt;author&gt;Francis, Leslie J.&lt;/author&gt;&lt;author&gt;Robbins, Mandy&lt;/author&gt;&lt;author&gt;Astley, Jeff&lt;/author&gt;&lt;/authors&gt;&lt;/contributors&gt;&lt;titles&gt;&lt;title&gt;Fragmented faith? Exposing the fault-lines in the Church of England&lt;/title&gt;&lt;/titles&gt;&lt;dates&gt;&lt;year&gt;2005&lt;/year&gt;&lt;/dates&gt;&lt;pub-location&gt;Milton Keynes&lt;/pub-location&gt;&lt;publisher&gt;Paternoster Press&lt;/publisher&gt;&lt;isbn&gt;1842273825&lt;/isbn&gt;&lt;urls&gt;&lt;/urls&gt;&lt;/record&gt;&lt;/Cite&gt;&lt;/EndNote&gt;</w:instrText>
      </w:r>
      <w:r>
        <w:rPr>
          <w:rFonts w:cs="Times New Roman"/>
          <w:sz w:val="24"/>
          <w:szCs w:val="24"/>
        </w:rPr>
        <w:fldChar w:fldCharType="separate"/>
      </w:r>
      <w:r>
        <w:rPr>
          <w:rFonts w:cs="Times New Roman"/>
          <w:noProof/>
          <w:sz w:val="24"/>
          <w:szCs w:val="24"/>
        </w:rPr>
        <w:t>(Francis et al., 2005)</w:t>
      </w:r>
      <w:r>
        <w:rPr>
          <w:rFonts w:cs="Times New Roman"/>
          <w:sz w:val="24"/>
          <w:szCs w:val="24"/>
        </w:rPr>
        <w:fldChar w:fldCharType="end"/>
      </w:r>
      <w:r>
        <w:rPr>
          <w:rFonts w:cs="Times New Roman"/>
          <w:sz w:val="24"/>
          <w:szCs w:val="24"/>
        </w:rPr>
        <w:t xml:space="preserve"> and 2013 </w:t>
      </w:r>
      <w:r>
        <w:rPr>
          <w:rFonts w:cs="Times New Roman"/>
          <w:sz w:val="24"/>
          <w:szCs w:val="24"/>
        </w:rPr>
        <w:fldChar w:fldCharType="begin"/>
      </w:r>
      <w:r w:rsidR="009651DC">
        <w:rPr>
          <w:rFonts w:cs="Times New Roman"/>
          <w:sz w:val="24"/>
          <w:szCs w:val="24"/>
        </w:rPr>
        <w:instrText xml:space="preserve"> ADDIN EN.CITE &lt;EndNote&gt;&lt;Cite&gt;&lt;Author&gt;Village&lt;/Author&gt;&lt;Year&gt;2018&lt;/Year&gt;&lt;RecNum&gt;7389&lt;/RecNum&gt;&lt;DisplayText&gt;(Village, 2018a)&lt;/DisplayText&gt;&lt;record&gt;&lt;rec-number&gt;7389&lt;/rec-number&gt;&lt;foreign-keys&gt;&lt;key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Pr>
          <w:rFonts w:cs="Times New Roman"/>
          <w:sz w:val="24"/>
          <w:szCs w:val="24"/>
        </w:rPr>
        <w:fldChar w:fldCharType="separate"/>
      </w:r>
      <w:r>
        <w:rPr>
          <w:rFonts w:cs="Times New Roman"/>
          <w:noProof/>
          <w:sz w:val="24"/>
          <w:szCs w:val="24"/>
        </w:rPr>
        <w:t>(Village, 2018a)</w:t>
      </w:r>
      <w:r>
        <w:rPr>
          <w:rFonts w:cs="Times New Roman"/>
          <w:sz w:val="24"/>
          <w:szCs w:val="24"/>
        </w:rPr>
        <w:fldChar w:fldCharType="end"/>
      </w:r>
      <w:r>
        <w:rPr>
          <w:rFonts w:cs="Times New Roman"/>
          <w:sz w:val="24"/>
          <w:szCs w:val="24"/>
        </w:rPr>
        <w:t xml:space="preserve">. Both surveys contained self-report scales developed by Randall </w:t>
      </w:r>
      <w:r>
        <w:rPr>
          <w:rFonts w:cs="Times New Roman"/>
          <w:sz w:val="24"/>
          <w:szCs w:val="24"/>
        </w:rPr>
        <w:fldChar w:fldCharType="begin"/>
      </w:r>
      <w:r w:rsidR="009651DC">
        <w:rPr>
          <w:rFonts w:cs="Times New Roman"/>
          <w:sz w:val="24"/>
          <w:szCs w:val="24"/>
        </w:rPr>
        <w:instrText xml:space="preserve"> ADDIN EN.CITE &lt;EndNote&gt;&lt;Cite ExcludeAuth="1"&gt;&lt;Author&gt;Randall&lt;/Author&gt;&lt;Year&gt;2005&lt;/Year&gt;&lt;RecNum&gt;1200&lt;/RecNum&gt;&lt;DisplayText&gt;(2005)&lt;/DisplayText&gt;&lt;record&gt;&lt;rec-number&gt;1200&lt;/rec-number&gt;&lt;foreign-keys&gt;&lt;key app="EN" db-id="ra29v0vzerfpz6e2s2pvwppfr2vpw999s2v2" timestamp="0"&gt;1200&lt;/key&gt;&lt;/foreign-keys&gt;&lt;ref-type name="Book"&gt;6&lt;/ref-type&gt;&lt;contributors&gt;&lt;authors&gt;&lt;author&gt;Randall, Kelvin&lt;/author&gt;&lt;/authors&gt;&lt;/contributors&gt;&lt;titles&gt;&lt;title&gt;Evangelicals etcetera: Conflict and conviction in the Church of England&amp;apos;s parties&lt;/title&gt;&lt;/titles&gt;&lt;keywords&gt;&lt;keyword&gt;Church of England&lt;/keyword&gt;&lt;keyword&gt;Church Tradition&lt;/keyword&gt;&lt;keyword&gt;Anglicanism&lt;/keyword&gt;&lt;keyword&gt;Anglo-Catholics&lt;/keyword&gt;&lt;/keywords&gt;&lt;dates&gt;&lt;year&gt;2005&lt;/year&gt;&lt;/dates&gt;&lt;pub-location&gt;Aldershot&lt;/pub-location&gt;&lt;publisher&gt;Ashgate&lt;/publisher&gt;&lt;isbn&gt;0-7546-5215-7&lt;/isbn&gt;&lt;urls&gt;&lt;/urls&gt;&lt;/record&gt;&lt;/Cite&gt;&lt;/EndNote&gt;</w:instrText>
      </w:r>
      <w:r>
        <w:rPr>
          <w:rFonts w:cs="Times New Roman"/>
          <w:sz w:val="24"/>
          <w:szCs w:val="24"/>
        </w:rPr>
        <w:fldChar w:fldCharType="separate"/>
      </w:r>
      <w:r>
        <w:rPr>
          <w:rFonts w:cs="Times New Roman"/>
          <w:noProof/>
          <w:sz w:val="24"/>
          <w:szCs w:val="24"/>
        </w:rPr>
        <w:t>(2005)</w:t>
      </w:r>
      <w:r>
        <w:rPr>
          <w:rFonts w:cs="Times New Roman"/>
          <w:sz w:val="24"/>
          <w:szCs w:val="24"/>
        </w:rPr>
        <w:fldChar w:fldCharType="end"/>
      </w:r>
      <w:r>
        <w:rPr>
          <w:rFonts w:cs="Times New Roman"/>
          <w:sz w:val="24"/>
          <w:szCs w:val="24"/>
        </w:rPr>
        <w:t xml:space="preserve"> to measure overall liberal-conservative theological stance and church tradition.  </w:t>
      </w:r>
      <w:r w:rsidR="003E6266">
        <w:rPr>
          <w:rFonts w:cs="Times New Roman"/>
          <w:sz w:val="24"/>
          <w:szCs w:val="24"/>
        </w:rPr>
        <w:t xml:space="preserve">A study of </w:t>
      </w:r>
      <w:r w:rsidR="00ED1D19">
        <w:rPr>
          <w:rFonts w:cs="Times New Roman"/>
          <w:sz w:val="24"/>
          <w:szCs w:val="24"/>
        </w:rPr>
        <w:t xml:space="preserve">9,339 </w:t>
      </w:r>
      <w:r w:rsidR="003E6266">
        <w:rPr>
          <w:rFonts w:cs="Times New Roman"/>
          <w:sz w:val="24"/>
          <w:szCs w:val="24"/>
        </w:rPr>
        <w:t>clergy and lay people from both surveys showed that the</w:t>
      </w:r>
      <w:r>
        <w:rPr>
          <w:rFonts w:cs="Times New Roman"/>
          <w:sz w:val="24"/>
          <w:szCs w:val="24"/>
        </w:rPr>
        <w:t xml:space="preserve"> liberal-conservative (LIBCON) scale </w:t>
      </w:r>
      <w:r w:rsidR="003E6266">
        <w:rPr>
          <w:rFonts w:cs="Times New Roman"/>
          <w:sz w:val="24"/>
          <w:szCs w:val="24"/>
        </w:rPr>
        <w:t>was</w:t>
      </w:r>
      <w:r>
        <w:rPr>
          <w:rFonts w:cs="Times New Roman"/>
          <w:sz w:val="24"/>
          <w:szCs w:val="24"/>
        </w:rPr>
        <w:t xml:space="preserve"> closely correlated with a range items assessing attitudes towards the various controversies in the church of England, with those who rate themselves conservative taking more traditional views  on </w:t>
      </w:r>
      <w:r w:rsidR="003E6266">
        <w:rPr>
          <w:rFonts w:cs="Times New Roman"/>
          <w:sz w:val="24"/>
          <w:szCs w:val="24"/>
        </w:rPr>
        <w:t xml:space="preserve">a wide range of </w:t>
      </w:r>
      <w:r>
        <w:rPr>
          <w:rFonts w:cs="Times New Roman"/>
          <w:sz w:val="24"/>
          <w:szCs w:val="24"/>
        </w:rPr>
        <w:t xml:space="preserve">doctrinal and moral issues </w:t>
      </w:r>
      <w:r>
        <w:rPr>
          <w:rFonts w:cs="Times New Roman"/>
          <w:sz w:val="24"/>
          <w:szCs w:val="24"/>
        </w:rPr>
        <w:fldChar w:fldCharType="begin"/>
      </w:r>
      <w:r w:rsidR="009651DC">
        <w:rPr>
          <w:rFonts w:cs="Times New Roman"/>
          <w:sz w:val="24"/>
          <w:szCs w:val="24"/>
        </w:rPr>
        <w:instrText xml:space="preserve"> ADDIN EN.CITE &lt;EndNote&gt;&lt;Cite&gt;&lt;Author&gt;Village&lt;/Author&gt;&lt;Year&gt;2018&lt;/Year&gt;&lt;RecNum&gt;6817&lt;/RecNum&gt;&lt;DisplayText&gt;(Village, 2018b)&lt;/DisplayText&gt;&lt;record&gt;&lt;rec-number&gt;6817&lt;/rec-number&gt;&lt;foreign-keys&gt;&lt;key app="EN" db-id="ra29v0vzerfpz6e2s2pvwppfr2vpw999s2v2" timestamp="0"&gt;6817&lt;/key&gt;&lt;/foreign-keys&gt;&lt;ref-type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Pr>
          <w:rFonts w:cs="Times New Roman"/>
          <w:sz w:val="24"/>
          <w:szCs w:val="24"/>
        </w:rPr>
        <w:fldChar w:fldCharType="separate"/>
      </w:r>
      <w:r>
        <w:rPr>
          <w:rFonts w:cs="Times New Roman"/>
          <w:noProof/>
          <w:sz w:val="24"/>
          <w:szCs w:val="24"/>
        </w:rPr>
        <w:t>(Village, 2018b)</w:t>
      </w:r>
      <w:r>
        <w:rPr>
          <w:rFonts w:cs="Times New Roman"/>
          <w:sz w:val="24"/>
          <w:szCs w:val="24"/>
        </w:rPr>
        <w:fldChar w:fldCharType="end"/>
      </w:r>
      <w:r>
        <w:rPr>
          <w:rFonts w:cs="Times New Roman"/>
          <w:sz w:val="24"/>
          <w:szCs w:val="24"/>
        </w:rPr>
        <w:t>.</w:t>
      </w:r>
      <w:r w:rsidR="003E6266">
        <w:rPr>
          <w:rFonts w:cs="Times New Roman"/>
          <w:sz w:val="24"/>
          <w:szCs w:val="24"/>
        </w:rPr>
        <w:t xml:space="preserve"> </w:t>
      </w:r>
      <w:r w:rsidR="00ED1D19">
        <w:rPr>
          <w:rFonts w:cs="Times New Roman"/>
          <w:sz w:val="24"/>
          <w:szCs w:val="24"/>
        </w:rPr>
        <w:t>The correlation with issues related to worship or ecclesial practices was less strong, especially among Evangelicals, suggesting the scale is most useful as a marker of general liberal versus conservative attitudes towards doctrine and moral values.</w:t>
      </w:r>
    </w:p>
    <w:p w14:paraId="191254F0" w14:textId="1CC63D41" w:rsidR="003A22D9" w:rsidRDefault="00006877" w:rsidP="00006877">
      <w:pPr>
        <w:pStyle w:val="Heading2"/>
      </w:pPr>
      <w:r>
        <w:lastRenderedPageBreak/>
        <w:t xml:space="preserve">1.2 </w:t>
      </w:r>
      <w:r w:rsidR="003A22D9">
        <w:t>Psychological type and</w:t>
      </w:r>
      <w:r w:rsidR="00ED1D19">
        <w:t xml:space="preserve"> </w:t>
      </w:r>
      <w:r w:rsidR="00D22416">
        <w:t>liberal-conservative religious expression</w:t>
      </w:r>
    </w:p>
    <w:p w14:paraId="77876C83" w14:textId="7D61BC07" w:rsidR="004359C1" w:rsidRDefault="003A22D9" w:rsidP="00ED1D19">
      <w:pPr>
        <w:rPr>
          <w:rFonts w:cs="Times New Roman"/>
          <w:sz w:val="24"/>
          <w:szCs w:val="24"/>
        </w:rPr>
      </w:pPr>
      <w:r>
        <w:rPr>
          <w:rFonts w:cs="Times New Roman"/>
          <w:sz w:val="24"/>
          <w:szCs w:val="24"/>
        </w:rPr>
        <w:t>There are a large number of studies</w:t>
      </w:r>
      <w:r w:rsidR="004359C1">
        <w:rPr>
          <w:rFonts w:cs="Times New Roman"/>
          <w:sz w:val="24"/>
          <w:szCs w:val="24"/>
        </w:rPr>
        <w:t xml:space="preserve"> </w:t>
      </w:r>
      <w:r>
        <w:rPr>
          <w:rFonts w:cs="Times New Roman"/>
          <w:sz w:val="24"/>
          <w:szCs w:val="24"/>
        </w:rPr>
        <w:t>showing associations between</w:t>
      </w:r>
      <w:r w:rsidR="009F6638">
        <w:rPr>
          <w:rFonts w:cs="Times New Roman"/>
          <w:sz w:val="24"/>
          <w:szCs w:val="24"/>
        </w:rPr>
        <w:t xml:space="preserve"> </w:t>
      </w:r>
      <w:r w:rsidR="004359C1">
        <w:rPr>
          <w:rFonts w:cs="Times New Roman"/>
          <w:sz w:val="24"/>
          <w:szCs w:val="24"/>
        </w:rPr>
        <w:t xml:space="preserve">faith expression </w:t>
      </w:r>
      <w:r>
        <w:rPr>
          <w:rFonts w:cs="Times New Roman"/>
          <w:sz w:val="24"/>
          <w:szCs w:val="24"/>
        </w:rPr>
        <w:t>and</w:t>
      </w:r>
      <w:r w:rsidR="004359C1">
        <w:rPr>
          <w:rFonts w:cs="Times New Roman"/>
          <w:sz w:val="24"/>
          <w:szCs w:val="24"/>
        </w:rPr>
        <w:t xml:space="preserve"> different aspects of the psychological</w:t>
      </w:r>
      <w:r w:rsidR="00AD27C4">
        <w:rPr>
          <w:rFonts w:cs="Times New Roman"/>
          <w:sz w:val="24"/>
          <w:szCs w:val="24"/>
        </w:rPr>
        <w:t>-</w:t>
      </w:r>
      <w:r w:rsidR="004359C1">
        <w:rPr>
          <w:rFonts w:cs="Times New Roman"/>
          <w:sz w:val="24"/>
          <w:szCs w:val="24"/>
        </w:rPr>
        <w:t xml:space="preserve">type model of personality. Carl Jung posited the notion of </w:t>
      </w:r>
      <w:r w:rsidR="009F6638">
        <w:rPr>
          <w:rFonts w:cs="Times New Roman"/>
          <w:sz w:val="24"/>
          <w:szCs w:val="24"/>
        </w:rPr>
        <w:t xml:space="preserve">psychological </w:t>
      </w:r>
      <w:r w:rsidR="004359C1">
        <w:rPr>
          <w:rFonts w:cs="Times New Roman"/>
          <w:sz w:val="24"/>
          <w:szCs w:val="24"/>
        </w:rPr>
        <w:t xml:space="preserve">types after his extensive survey of human personalities </w:t>
      </w:r>
      <w:r w:rsidR="004359C1">
        <w:rPr>
          <w:rFonts w:cs="Times New Roman"/>
          <w:sz w:val="24"/>
          <w:szCs w:val="24"/>
        </w:rPr>
        <w:fldChar w:fldCharType="begin"/>
      </w:r>
      <w:r w:rsidR="009651DC">
        <w:rPr>
          <w:rFonts w:cs="Times New Roman"/>
          <w:sz w:val="24"/>
          <w:szCs w:val="24"/>
        </w:rPr>
        <w:instrText xml:space="preserve"> ADDIN EN.CITE &lt;EndNote&gt;&lt;Cite&gt;&lt;Author&gt;Jung&lt;/Author&gt;&lt;Year&gt;1923&lt;/Year&gt;&lt;RecNum&gt;413&lt;/RecNum&gt;&lt;DisplayText&gt;(Jung, 1923)&lt;/DisplayText&gt;&lt;record&gt;&lt;rec-number&gt;413&lt;/rec-number&gt;&lt;foreign-keys&gt;&lt;key app="EN" db-id="ra29v0vzerfpz6e2s2pvwppfr2vpw999s2v2" timestamp="0"&gt;413&lt;/key&gt;&lt;/foreign-keys&gt;&lt;ref-type name="Book"&gt;6&lt;/ref-type&gt;&lt;contributors&gt;&lt;authors&gt;&lt;author&gt;Jung, Carl G.&lt;/author&gt;&lt;/authors&gt;&lt;/contributors&gt;&lt;titles&gt;&lt;title&gt;Psychological types&lt;/title&gt;&lt;/titles&gt;&lt;dates&gt;&lt;year&gt;1923&lt;/year&gt;&lt;/dates&gt;&lt;pub-location&gt;London&lt;/pub-location&gt;&lt;publisher&gt;Routledge&lt;/publisher&gt;&lt;urls&gt;&lt;/urls&gt;&lt;/record&gt;&lt;/Cite&gt;&lt;/EndNote&gt;</w:instrText>
      </w:r>
      <w:r w:rsidR="004359C1">
        <w:rPr>
          <w:rFonts w:cs="Times New Roman"/>
          <w:sz w:val="24"/>
          <w:szCs w:val="24"/>
        </w:rPr>
        <w:fldChar w:fldCharType="separate"/>
      </w:r>
      <w:r w:rsidR="004359C1">
        <w:rPr>
          <w:rFonts w:cs="Times New Roman"/>
          <w:noProof/>
          <w:sz w:val="24"/>
          <w:szCs w:val="24"/>
        </w:rPr>
        <w:t>(Jung, 1923)</w:t>
      </w:r>
      <w:r w:rsidR="004359C1">
        <w:rPr>
          <w:rFonts w:cs="Times New Roman"/>
          <w:sz w:val="24"/>
          <w:szCs w:val="24"/>
        </w:rPr>
        <w:fldChar w:fldCharType="end"/>
      </w:r>
      <w:r w:rsidR="004359C1">
        <w:rPr>
          <w:rFonts w:cs="Times New Roman"/>
          <w:sz w:val="24"/>
          <w:szCs w:val="24"/>
        </w:rPr>
        <w:t xml:space="preserve">. The model was based </w:t>
      </w:r>
      <w:r w:rsidR="00033065">
        <w:rPr>
          <w:rFonts w:cs="Times New Roman"/>
          <w:sz w:val="24"/>
          <w:szCs w:val="24"/>
        </w:rPr>
        <w:t xml:space="preserve">on </w:t>
      </w:r>
      <w:r w:rsidR="004359C1">
        <w:rPr>
          <w:rFonts w:cs="Times New Roman"/>
          <w:sz w:val="24"/>
          <w:szCs w:val="24"/>
        </w:rPr>
        <w:t xml:space="preserve">preferences for where individuals processed information, perceived information, and made judgements.  </w:t>
      </w:r>
      <w:r w:rsidR="00540903">
        <w:rPr>
          <w:rFonts w:cs="Times New Roman"/>
          <w:sz w:val="24"/>
          <w:szCs w:val="24"/>
        </w:rPr>
        <w:t xml:space="preserve">A later refinement of his model added a fourth component related to preference for using the perceiving or judging processes in dealing with the outer world </w:t>
      </w:r>
      <w:r w:rsidR="00540903">
        <w:rPr>
          <w:rFonts w:cs="Times New Roman"/>
          <w:sz w:val="24"/>
          <w:szCs w:val="24"/>
        </w:rPr>
        <w:fldChar w:fldCharType="begin"/>
      </w:r>
      <w:r w:rsidR="009651DC">
        <w:rPr>
          <w:rFonts w:cs="Times New Roman"/>
          <w:sz w:val="24"/>
          <w:szCs w:val="24"/>
        </w:rPr>
        <w:instrText xml:space="preserve"> ADDIN EN.CITE &lt;EndNote&gt;&lt;Cite&gt;&lt;Author&gt;Myers&lt;/Author&gt;&lt;Year&gt;1993&lt;/Year&gt;&lt;RecNum&gt;1258&lt;/RecNum&gt;&lt;DisplayText&gt;(Myers, 1993; Myers &amp;amp; Myers, 1980)&lt;/DisplayText&gt;&lt;record&gt;&lt;rec-number&gt;1258&lt;/rec-number&gt;&lt;foreign-keys&gt;&lt;key app="EN" db-id="ra29v0vzerfpz6e2s2pvwppfr2vpw999s2v2" timestamp="0"&gt;1258&lt;/key&gt;&lt;/foreign-keys&gt;&lt;ref-type name="Book"&gt;6&lt;/ref-type&gt;&lt;contributors&gt;&lt;authors&gt;&lt;author&gt;Isabel Briggs Myers&lt;/author&gt;&lt;/authors&gt;&lt;/contributors&gt;&lt;titles&gt;&lt;title&gt;Introduction to type&lt;/title&gt;&lt;/titles&gt;&lt;edition&gt;5th&lt;/edition&gt;&lt;dates&gt;&lt;year&gt;1993&lt;/year&gt;&lt;/dates&gt;&lt;pub-location&gt;Oxford&lt;/pub-location&gt;&lt;publisher&gt;Oxford Psychologists Press&lt;/publisher&gt;&lt;urls&gt;&lt;/urls&gt;&lt;/record&gt;&lt;/Cite&gt;&lt;Cite&gt;&lt;Author&gt;Myers&lt;/Author&gt;&lt;Year&gt;1980&lt;/Year&gt;&lt;RecNum&gt;444&lt;/RecNum&gt;&lt;record&gt;&lt;rec-number&gt;444&lt;/rec-number&gt;&lt;foreign-keys&gt;&lt;key app="EN" db-id="ra29v0vzerfpz6e2s2pvwppfr2vpw999s2v2" timestamp="0"&gt;444&lt;/key&gt;&lt;/foreign-keys&gt;&lt;ref-type name="Book"&gt;6&lt;/ref-type&gt;&lt;contributors&gt;&lt;authors&gt;&lt;author&gt;Isabel Briggs Myers&lt;/author&gt;&lt;author&gt;Myers, Peter B.&lt;/author&gt;&lt;/authors&gt;&lt;/contributors&gt;&lt;titles&gt;&lt;title&gt;Gifts differing&lt;/title&gt;&lt;/titles&gt;&lt;keywords&gt;&lt;keyword&gt;Myers-Briggs&lt;/keyword&gt;&lt;keyword&gt;myers-Briggs-theory, Personality- theory, Personality Type&lt;/keyword&gt;&lt;/keywords&gt;&lt;dates&gt;&lt;year&gt;1980&lt;/year&gt;&lt;/dates&gt;&lt;pub-location&gt;Palo Alto, CA&lt;/pub-location&gt;&lt;publisher&gt;Consulting Psychologists Press&lt;/publisher&gt;&lt;urls&gt;&lt;/urls&gt;&lt;/record&gt;&lt;/Cite&gt;&lt;/EndNote&gt;</w:instrText>
      </w:r>
      <w:r w:rsidR="00540903">
        <w:rPr>
          <w:rFonts w:cs="Times New Roman"/>
          <w:sz w:val="24"/>
          <w:szCs w:val="24"/>
        </w:rPr>
        <w:fldChar w:fldCharType="separate"/>
      </w:r>
      <w:r w:rsidR="00540903">
        <w:rPr>
          <w:rFonts w:cs="Times New Roman"/>
          <w:noProof/>
          <w:sz w:val="24"/>
          <w:szCs w:val="24"/>
        </w:rPr>
        <w:t>(Myers, 1993; Myers &amp; Myers, 1980)</w:t>
      </w:r>
      <w:r w:rsidR="00540903">
        <w:rPr>
          <w:rFonts w:cs="Times New Roman"/>
          <w:sz w:val="24"/>
          <w:szCs w:val="24"/>
        </w:rPr>
        <w:fldChar w:fldCharType="end"/>
      </w:r>
      <w:r w:rsidR="00540903">
        <w:rPr>
          <w:rFonts w:cs="Times New Roman"/>
          <w:sz w:val="24"/>
          <w:szCs w:val="24"/>
        </w:rPr>
        <w:t>.  The findings to date suggest that it is the two core processes of perceiving and judging that may be most important in shaping faith expressions and theological stance.</w:t>
      </w:r>
    </w:p>
    <w:p w14:paraId="1D9438C2" w14:textId="2F36B07D" w:rsidR="00540903" w:rsidRDefault="00540903" w:rsidP="00C5144D">
      <w:pPr>
        <w:ind w:firstLine="720"/>
        <w:rPr>
          <w:rFonts w:cs="Times New Roman"/>
          <w:sz w:val="24"/>
          <w:szCs w:val="24"/>
        </w:rPr>
      </w:pPr>
      <w:r>
        <w:rPr>
          <w:rFonts w:cs="Times New Roman"/>
          <w:sz w:val="24"/>
          <w:szCs w:val="24"/>
        </w:rPr>
        <w:t xml:space="preserve">The perceiving process includes two functions: sensing and intuition. The sensing function allows information to be gathered through the senses (sights, sounds, smells etc.) whereas the intuition function perceives information imaginatively. Those who prefer to use sensing tend to be good at detailed observations </w:t>
      </w:r>
      <w:r w:rsidR="00D832D3">
        <w:rPr>
          <w:rFonts w:cs="Times New Roman"/>
          <w:sz w:val="24"/>
          <w:szCs w:val="24"/>
        </w:rPr>
        <w:t xml:space="preserve">and practical tasks. They </w:t>
      </w:r>
      <w:r>
        <w:rPr>
          <w:rFonts w:cs="Times New Roman"/>
          <w:sz w:val="24"/>
          <w:szCs w:val="24"/>
        </w:rPr>
        <w:t>value repetition, routine</w:t>
      </w:r>
      <w:r w:rsidR="00033065">
        <w:rPr>
          <w:rFonts w:cs="Times New Roman"/>
          <w:sz w:val="24"/>
          <w:szCs w:val="24"/>
        </w:rPr>
        <w:t>,</w:t>
      </w:r>
      <w:r>
        <w:rPr>
          <w:rFonts w:cs="Times New Roman"/>
          <w:sz w:val="24"/>
          <w:szCs w:val="24"/>
        </w:rPr>
        <w:t xml:space="preserve"> and the familiar. Those who prefer to use intuition tend to be good at linking disparate information and imagining new </w:t>
      </w:r>
      <w:r w:rsidR="00D832D3">
        <w:rPr>
          <w:rFonts w:cs="Times New Roman"/>
          <w:sz w:val="24"/>
          <w:szCs w:val="24"/>
        </w:rPr>
        <w:t>possibilities. They tend to question the status quo and value novelty. It is likely that</w:t>
      </w:r>
      <w:r w:rsidR="00C46C7B">
        <w:rPr>
          <w:rFonts w:cs="Times New Roman"/>
          <w:sz w:val="24"/>
          <w:szCs w:val="24"/>
        </w:rPr>
        <w:t xml:space="preserve"> intuition</w:t>
      </w:r>
      <w:r w:rsidR="00D832D3">
        <w:rPr>
          <w:rFonts w:cs="Times New Roman"/>
          <w:sz w:val="24"/>
          <w:szCs w:val="24"/>
        </w:rPr>
        <w:t xml:space="preserve"> </w:t>
      </w:r>
      <w:r w:rsidR="003E0CD0">
        <w:rPr>
          <w:rFonts w:cs="Times New Roman"/>
          <w:sz w:val="24"/>
          <w:szCs w:val="24"/>
        </w:rPr>
        <w:t xml:space="preserve">in </w:t>
      </w:r>
      <w:r w:rsidR="00D832D3">
        <w:rPr>
          <w:rFonts w:cs="Times New Roman"/>
          <w:sz w:val="24"/>
          <w:szCs w:val="24"/>
        </w:rPr>
        <w:t xml:space="preserve">the perceiving process is analogous to the  </w:t>
      </w:r>
      <w:r>
        <w:rPr>
          <w:rFonts w:cs="Times New Roman"/>
          <w:sz w:val="24"/>
          <w:szCs w:val="24"/>
        </w:rPr>
        <w:t xml:space="preserve"> </w:t>
      </w:r>
      <w:r w:rsidR="00D832D3">
        <w:rPr>
          <w:rFonts w:cs="Times New Roman"/>
          <w:sz w:val="24"/>
          <w:szCs w:val="24"/>
        </w:rPr>
        <w:t>construct of ‘openness’ with</w:t>
      </w:r>
      <w:r w:rsidR="00C46C7B">
        <w:rPr>
          <w:rFonts w:cs="Times New Roman"/>
          <w:sz w:val="24"/>
          <w:szCs w:val="24"/>
        </w:rPr>
        <w:t>in</w:t>
      </w:r>
      <w:r w:rsidR="00D832D3">
        <w:rPr>
          <w:rFonts w:cs="Times New Roman"/>
          <w:sz w:val="24"/>
          <w:szCs w:val="24"/>
        </w:rPr>
        <w:t xml:space="preserve"> the Big Five model of personality </w:t>
      </w:r>
      <w:r w:rsidR="00D832D3">
        <w:rPr>
          <w:rFonts w:cs="Times New Roman"/>
          <w:sz w:val="24"/>
          <w:szCs w:val="24"/>
        </w:rPr>
        <w:fldChar w:fldCharType="begin">
          <w:fldData xml:space="preserve">PEVuZE5vdGU+PENpdGU+PEF1dGhvcj5EZSBSYWFkPC9BdXRob3I+PFllYXI+MjAwMDwvWWVhcj48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</w:fldData>
        </w:fldChar>
      </w:r>
      <w:r w:rsidR="009651DC">
        <w:rPr>
          <w:rFonts w:cs="Times New Roman"/>
          <w:sz w:val="24"/>
          <w:szCs w:val="24"/>
        </w:rPr>
        <w:instrText xml:space="preserve"> ADDIN EN.CITE </w:instrText>
      </w:r>
      <w:r w:rsidR="009651DC">
        <w:rPr>
          <w:rFonts w:cs="Times New Roman"/>
          <w:sz w:val="24"/>
          <w:szCs w:val="24"/>
        </w:rPr>
        <w:fldChar w:fldCharType="begin">
          <w:fldData xml:space="preserve">PEVuZE5vdGU+PENpdGU+PEF1dGhvcj5EZSBSYWFkPC9BdXRob3I+PFllYXI+MjAwMDwvWWVhcj48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</w:fldData>
        </w:fldChar>
      </w:r>
      <w:r w:rsidR="009651DC">
        <w:rPr>
          <w:rFonts w:cs="Times New Roman"/>
          <w:sz w:val="24"/>
          <w:szCs w:val="24"/>
        </w:rPr>
        <w:instrText xml:space="preserve"> ADDIN EN.CITE.DATA </w:instrText>
      </w:r>
      <w:r w:rsidR="009651DC">
        <w:rPr>
          <w:rFonts w:cs="Times New Roman"/>
          <w:sz w:val="24"/>
          <w:szCs w:val="24"/>
        </w:rPr>
      </w:r>
      <w:r w:rsidR="009651DC">
        <w:rPr>
          <w:rFonts w:cs="Times New Roman"/>
          <w:sz w:val="24"/>
          <w:szCs w:val="24"/>
        </w:rPr>
        <w:fldChar w:fldCharType="end"/>
      </w:r>
      <w:r w:rsidR="00D832D3">
        <w:rPr>
          <w:rFonts w:cs="Times New Roman"/>
          <w:sz w:val="24"/>
          <w:szCs w:val="24"/>
        </w:rPr>
      </w:r>
      <w:r w:rsidR="00D832D3">
        <w:rPr>
          <w:rFonts w:cs="Times New Roman"/>
          <w:sz w:val="24"/>
          <w:szCs w:val="24"/>
        </w:rPr>
        <w:fldChar w:fldCharType="separate"/>
      </w:r>
      <w:r w:rsidR="009651DC">
        <w:rPr>
          <w:rFonts w:cs="Times New Roman"/>
          <w:noProof/>
          <w:sz w:val="24"/>
          <w:szCs w:val="24"/>
        </w:rPr>
        <w:t>(Bayne, 1994; De Raad, 2000; Furnham et al., 2003; McCrae &amp; Costa, 1989, 2008)</w:t>
      </w:r>
      <w:r w:rsidR="00D832D3">
        <w:rPr>
          <w:rFonts w:cs="Times New Roman"/>
          <w:sz w:val="24"/>
          <w:szCs w:val="24"/>
        </w:rPr>
        <w:fldChar w:fldCharType="end"/>
      </w:r>
      <w:r w:rsidR="00D832D3">
        <w:rPr>
          <w:rFonts w:cs="Times New Roman"/>
          <w:sz w:val="24"/>
          <w:szCs w:val="24"/>
        </w:rPr>
        <w:t xml:space="preserve">, though the latter </w:t>
      </w:r>
      <w:r w:rsidR="00522B31">
        <w:rPr>
          <w:rFonts w:cs="Times New Roman"/>
          <w:sz w:val="24"/>
          <w:szCs w:val="24"/>
        </w:rPr>
        <w:t>focuses on presence or absence of intuition</w:t>
      </w:r>
      <w:r w:rsidR="00C46C7B">
        <w:rPr>
          <w:rFonts w:cs="Times New Roman"/>
          <w:sz w:val="24"/>
          <w:szCs w:val="24"/>
        </w:rPr>
        <w:t xml:space="preserve"> traits</w:t>
      </w:r>
      <w:r w:rsidR="00522B31">
        <w:rPr>
          <w:rFonts w:cs="Times New Roman"/>
          <w:sz w:val="24"/>
          <w:szCs w:val="24"/>
        </w:rPr>
        <w:t>, rather than preference for different types of perceiving.</w:t>
      </w:r>
    </w:p>
    <w:p w14:paraId="37FE0056" w14:textId="639359E6" w:rsidR="00522B31" w:rsidRDefault="00522B31" w:rsidP="00C5144D">
      <w:pPr>
        <w:ind w:firstLine="720"/>
        <w:rPr>
          <w:rFonts w:cs="Times New Roman"/>
          <w:sz w:val="24"/>
          <w:szCs w:val="24"/>
        </w:rPr>
      </w:pPr>
      <w:r>
        <w:rPr>
          <w:rFonts w:cs="Times New Roman"/>
          <w:sz w:val="24"/>
          <w:szCs w:val="24"/>
        </w:rPr>
        <w:t xml:space="preserve">The judging process includes two functions: thinking and feeling. The thinking function allows decisions to be made using objective logic and the weighing of evidence, whereas the feeling function allows decisions to be made using shared values and awareness of others. Those who prefer thinking tend to be good at understanding principles and making tough-minded decisions that may not be universally popular. They value fairness and consistency. Those who prefer feeling tend to </w:t>
      </w:r>
      <w:r w:rsidR="00082512">
        <w:rPr>
          <w:rFonts w:cs="Times New Roman"/>
          <w:sz w:val="24"/>
          <w:szCs w:val="24"/>
        </w:rPr>
        <w:t xml:space="preserve">be </w:t>
      </w:r>
      <w:r>
        <w:rPr>
          <w:rFonts w:cs="Times New Roman"/>
          <w:sz w:val="24"/>
          <w:szCs w:val="24"/>
        </w:rPr>
        <w:t>good at empathising with others and making tender-minded decisions that reflect common values and goals. The</w:t>
      </w:r>
      <w:r w:rsidR="00082512">
        <w:rPr>
          <w:rFonts w:cs="Times New Roman"/>
          <w:sz w:val="24"/>
          <w:szCs w:val="24"/>
        </w:rPr>
        <w:t>y</w:t>
      </w:r>
      <w:r>
        <w:rPr>
          <w:rFonts w:cs="Times New Roman"/>
          <w:sz w:val="24"/>
          <w:szCs w:val="24"/>
        </w:rPr>
        <w:t xml:space="preserve"> value harmony and flexibility. It is likely that </w:t>
      </w:r>
      <w:r w:rsidR="00C46C7B">
        <w:rPr>
          <w:rFonts w:cs="Times New Roman"/>
          <w:sz w:val="24"/>
          <w:szCs w:val="24"/>
        </w:rPr>
        <w:t xml:space="preserve">feeling in </w:t>
      </w:r>
      <w:r>
        <w:rPr>
          <w:rFonts w:cs="Times New Roman"/>
          <w:sz w:val="24"/>
          <w:szCs w:val="24"/>
        </w:rPr>
        <w:t xml:space="preserve">the judging </w:t>
      </w:r>
      <w:r w:rsidR="00C46C7B">
        <w:rPr>
          <w:rFonts w:cs="Times New Roman"/>
          <w:sz w:val="24"/>
          <w:szCs w:val="24"/>
        </w:rPr>
        <w:t>process</w:t>
      </w:r>
      <w:r>
        <w:rPr>
          <w:rFonts w:cs="Times New Roman"/>
          <w:sz w:val="24"/>
          <w:szCs w:val="24"/>
        </w:rPr>
        <w:t xml:space="preserve"> is </w:t>
      </w:r>
      <w:r w:rsidR="00C46C7B">
        <w:rPr>
          <w:rFonts w:cs="Times New Roman"/>
          <w:sz w:val="24"/>
          <w:szCs w:val="24"/>
        </w:rPr>
        <w:t>analogous</w:t>
      </w:r>
      <w:r>
        <w:rPr>
          <w:rFonts w:cs="Times New Roman"/>
          <w:sz w:val="24"/>
          <w:szCs w:val="24"/>
        </w:rPr>
        <w:t xml:space="preserve"> to the </w:t>
      </w:r>
      <w:r>
        <w:rPr>
          <w:rFonts w:cs="Times New Roman"/>
          <w:sz w:val="24"/>
          <w:szCs w:val="24"/>
        </w:rPr>
        <w:lastRenderedPageBreak/>
        <w:t xml:space="preserve">construct of ‘agreeableness’ </w:t>
      </w:r>
      <w:r w:rsidR="00C46C7B">
        <w:rPr>
          <w:rFonts w:cs="Times New Roman"/>
          <w:sz w:val="24"/>
          <w:szCs w:val="24"/>
        </w:rPr>
        <w:t>within the Big Five model of personality, though the latter tends to focus on the presence or absence of feeling traits, rather than preference for different types of judging.</w:t>
      </w:r>
    </w:p>
    <w:p w14:paraId="4726A353" w14:textId="68D44E7A" w:rsidR="00C46C7B" w:rsidRDefault="00084C5E" w:rsidP="00C5144D">
      <w:pPr>
        <w:ind w:firstLine="720"/>
        <w:rPr>
          <w:rFonts w:cs="Times New Roman"/>
          <w:sz w:val="24"/>
          <w:szCs w:val="24"/>
        </w:rPr>
      </w:pPr>
      <w:r>
        <w:rPr>
          <w:rFonts w:cs="Times New Roman"/>
          <w:sz w:val="24"/>
          <w:szCs w:val="24"/>
        </w:rPr>
        <w:t xml:space="preserve">Studies of the perceiving process suggest that sensing types tend to value traditional aspects </w:t>
      </w:r>
      <w:r w:rsidR="007D771D">
        <w:rPr>
          <w:rFonts w:cs="Times New Roman"/>
          <w:sz w:val="24"/>
          <w:szCs w:val="24"/>
        </w:rPr>
        <w:t>of</w:t>
      </w:r>
      <w:r>
        <w:rPr>
          <w:rFonts w:cs="Times New Roman"/>
          <w:sz w:val="24"/>
          <w:szCs w:val="24"/>
        </w:rPr>
        <w:t xml:space="preserve"> Christianity </w:t>
      </w:r>
      <w:r w:rsidR="00B96839">
        <w:rPr>
          <w:rFonts w:cs="Times New Roman"/>
          <w:sz w:val="24"/>
          <w:szCs w:val="24"/>
        </w:rPr>
        <w:t xml:space="preserve">more </w:t>
      </w:r>
      <w:r>
        <w:rPr>
          <w:rFonts w:cs="Times New Roman"/>
          <w:sz w:val="24"/>
          <w:szCs w:val="24"/>
        </w:rPr>
        <w:t xml:space="preserve">than do intuitive types. In terms of spirituality, sensing types give more value to traditional expressions such as church attendance and personal prayer, whereas intuitive types give more value to experiential aspects of spirituality such as are found in nature </w:t>
      </w:r>
      <w:r>
        <w:rPr>
          <w:rFonts w:cs="Times New Roman"/>
          <w:sz w:val="24"/>
          <w:szCs w:val="24"/>
        </w:rPr>
        <w:fldChar w:fldCharType="begin"/>
      </w:r>
      <w:r w:rsidR="009651DC">
        <w:rPr>
          <w:rFonts w:cs="Times New Roman"/>
          <w:sz w:val="24"/>
          <w:szCs w:val="24"/>
        </w:rPr>
        <w:instrText xml:space="preserve"> ADDIN EN.CITE &lt;EndNote&gt;&lt;Cite&gt;&lt;Author&gt;Francis&lt;/Author&gt;&lt;Year&gt;1997&lt;/Year&gt;&lt;RecNum&gt;420&lt;/RecNum&gt;&lt;DisplayText&gt;(Francis &amp;amp; Ross, 1997)&lt;/DisplayText&gt;&lt;record&gt;&lt;rec-number&gt;420&lt;/rec-number&gt;&lt;foreign-keys&gt;&lt;key app="EN" db-id="ra29v0vzerfpz6e2s2pvwppfr2vpw999s2v2" timestamp="0"&gt;420&lt;/key&gt;&lt;/foreign-keys&gt;&lt;ref-type name="Journal Article"&gt;17&lt;/ref-type&gt;&lt;contributors&gt;&lt;authors&gt;&lt;author&gt;Francis, Leslie J.&lt;/author&gt;&lt;author&gt;Ross, Christopher F. J.&lt;/author&gt;&lt;/authors&gt;&lt;/contributors&gt;&lt;titles&gt;&lt;title&gt;The perceiving function and Christian spirituality: Distinguishing between sensing and intuition&lt;/title&gt;&lt;secondary-title&gt;Pastoral Sciences&lt;/secondary-title&gt;&lt;/titles&gt;&lt;periodical&gt;&lt;full-title&gt;Pastoral Sciences&lt;/full-title&gt;&lt;/periodical&gt;&lt;pages&gt;93-103&lt;/pages&gt;&lt;volume&gt;16&lt;/volume&gt;&lt;number&gt;1&lt;/number&gt;&lt;keywords&gt;&lt;keyword&gt;Myers-Briggs&lt;/keyword&gt;&lt;keyword&gt;Myers-Briggs- Application, Myers-Briggs- practical, Type- personality, Spirituality, Personality assessment, Personality Type, Personality Type- and Christian life&lt;/keyword&gt;&lt;/keywords&gt;&lt;dates&gt;&lt;year&gt;1997&lt;/year&gt;&lt;/dates&gt;&lt;urls&gt;&lt;/urls&gt;&lt;/record&gt;&lt;/Cite&gt;&lt;/EndNote&gt;</w:instrText>
      </w:r>
      <w:r>
        <w:rPr>
          <w:rFonts w:cs="Times New Roman"/>
          <w:sz w:val="24"/>
          <w:szCs w:val="24"/>
        </w:rPr>
        <w:fldChar w:fldCharType="separate"/>
      </w:r>
      <w:r>
        <w:rPr>
          <w:rFonts w:cs="Times New Roman"/>
          <w:noProof/>
          <w:sz w:val="24"/>
          <w:szCs w:val="24"/>
        </w:rPr>
        <w:t>(Francis &amp; Ross, 1997)</w:t>
      </w:r>
      <w:r>
        <w:rPr>
          <w:rFonts w:cs="Times New Roman"/>
          <w:sz w:val="24"/>
          <w:szCs w:val="24"/>
        </w:rPr>
        <w:fldChar w:fldCharType="end"/>
      </w:r>
      <w:r>
        <w:rPr>
          <w:rFonts w:cs="Times New Roman"/>
          <w:sz w:val="24"/>
          <w:szCs w:val="24"/>
        </w:rPr>
        <w:t xml:space="preserve">. Sensing types are more likely to </w:t>
      </w:r>
      <w:r w:rsidR="00A245D4">
        <w:rPr>
          <w:rFonts w:cs="Times New Roman"/>
          <w:sz w:val="24"/>
          <w:szCs w:val="24"/>
        </w:rPr>
        <w:t>interpret</w:t>
      </w:r>
      <w:r>
        <w:rPr>
          <w:rFonts w:cs="Times New Roman"/>
          <w:sz w:val="24"/>
          <w:szCs w:val="24"/>
        </w:rPr>
        <w:t xml:space="preserve"> the Bible literally than are intuitive types </w:t>
      </w:r>
      <w:r>
        <w:rPr>
          <w:rFonts w:cs="Times New Roman"/>
          <w:sz w:val="24"/>
          <w:szCs w:val="24"/>
        </w:rPr>
        <w:fldChar w:fldCharType="begin">
          <w:fldData xml:space="preserve">PEVuZE5vdGU+PENpdGU+PEF1dGhvcj5WaWxsYWdlPC9BdXRob3I+PFllYXI+MjAwNTwvWWVhcj48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</w:fldData>
        </w:fldChar>
      </w:r>
      <w:r w:rsidR="009651DC">
        <w:rPr>
          <w:rFonts w:cs="Times New Roman"/>
          <w:sz w:val="24"/>
          <w:szCs w:val="24"/>
        </w:rPr>
        <w:instrText xml:space="preserve"> ADDIN EN.CITE </w:instrText>
      </w:r>
      <w:r w:rsidR="009651DC">
        <w:rPr>
          <w:rFonts w:cs="Times New Roman"/>
          <w:sz w:val="24"/>
          <w:szCs w:val="24"/>
        </w:rPr>
        <w:fldChar w:fldCharType="begin">
          <w:fldData xml:space="preserve">PEVuZE5vdGU+PENpdGU+PEF1dGhvcj5WaWxsYWdlPC9BdXRob3I+PFllYXI+MjAwNTwvWWVhcj48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</w:fldData>
        </w:fldChar>
      </w:r>
      <w:r w:rsidR="009651DC">
        <w:rPr>
          <w:rFonts w:cs="Times New Roman"/>
          <w:sz w:val="24"/>
          <w:szCs w:val="24"/>
        </w:rPr>
        <w:instrText xml:space="preserve"> ADDIN EN.CITE.DATA </w:instrText>
      </w:r>
      <w:r w:rsidR="009651DC">
        <w:rPr>
          <w:rFonts w:cs="Times New Roman"/>
          <w:sz w:val="24"/>
          <w:szCs w:val="24"/>
        </w:rPr>
      </w:r>
      <w:r w:rsidR="009651DC">
        <w:rPr>
          <w:rFonts w:cs="Times New Roman"/>
          <w:sz w:val="24"/>
          <w:szCs w:val="24"/>
        </w:rPr>
        <w:fldChar w:fldCharType="end"/>
      </w:r>
      <w:r>
        <w:rPr>
          <w:rFonts w:cs="Times New Roman"/>
          <w:sz w:val="24"/>
          <w:szCs w:val="24"/>
        </w:rPr>
      </w:r>
      <w:r>
        <w:rPr>
          <w:rFonts w:cs="Times New Roman"/>
          <w:sz w:val="24"/>
          <w:szCs w:val="24"/>
        </w:rPr>
        <w:fldChar w:fldCharType="separate"/>
      </w:r>
      <w:r>
        <w:rPr>
          <w:rFonts w:cs="Times New Roman"/>
          <w:noProof/>
          <w:sz w:val="24"/>
          <w:szCs w:val="24"/>
        </w:rPr>
        <w:t>(Village, 2005, 2012a, 2014)</w:t>
      </w:r>
      <w:r>
        <w:rPr>
          <w:rFonts w:cs="Times New Roman"/>
          <w:sz w:val="24"/>
          <w:szCs w:val="24"/>
        </w:rPr>
        <w:fldChar w:fldCharType="end"/>
      </w:r>
      <w:r w:rsidR="00A245D4">
        <w:rPr>
          <w:rFonts w:cs="Times New Roman"/>
          <w:sz w:val="24"/>
          <w:szCs w:val="24"/>
        </w:rPr>
        <w:t xml:space="preserve">, and intuition is important in helping readers imagine themselves into a Bible story </w:t>
      </w:r>
      <w:r w:rsidR="00A245D4">
        <w:rPr>
          <w:rFonts w:cs="Times New Roman"/>
          <w:sz w:val="24"/>
          <w:szCs w:val="24"/>
        </w:rPr>
        <w:fldChar w:fldCharType="begin"/>
      </w:r>
      <w:r w:rsidR="00233CAF">
        <w:rPr>
          <w:rFonts w:cs="Times New Roman"/>
          <w:sz w:val="24"/>
          <w:szCs w:val="24"/>
        </w:rPr>
        <w:instrText xml:space="preserve"> ADDIN EN.CITE &lt;EndNote&gt;&lt;Cite&gt;&lt;Author&gt;Village&lt;/Author&gt;&lt;Year&gt;2009&lt;/Year&gt;&lt;RecNum&gt;2667&lt;/RecNum&gt;&lt;DisplayText&gt;(Village, 2009, 2012b)&lt;/DisplayText&gt;&lt;record&gt;&lt;rec-number&gt;2667&lt;/rec-number&gt;&lt;foreign-keys&gt;&lt;key app="EN" db-id="ra29v0vzerfpz6e2s2pvwppfr2vpw999s2v2" timestamp="0"&gt;2667&lt;/key&gt;&lt;/foreign-keys&gt;&lt;ref-type name="Journal Article"&gt;17&lt;/ref-type&gt;&lt;contributors&gt;&lt;authors&gt;&lt;author&gt;Village, Andrew&lt;/author&gt;&lt;/authors&gt;&lt;/contributors&gt;&lt;titles&gt;&lt;title&gt;The influence of psychological type preferences on readers trying to imagine themselves in a New Testament healing story&lt;/title&gt;&lt;secondary-title&gt;HTS Teologiese Studies/ Theological Studies&lt;/secondary-title&gt;&lt;/titles&gt;&lt;periodical&gt;&lt;full-title&gt;HTS Teologiese Studies/ Theological Studies&lt;/full-title&gt;&lt;/periodical&gt;&lt;pages&gt;1-6&lt;/pages&gt;&lt;volume&gt;65 Art. # 162&lt;/volume&gt;&lt;dates&gt;&lt;year&gt;2009&lt;/year&gt;&lt;pub-dates&gt;&lt;date&gt;6 December 2017&lt;/date&gt;&lt;/pub-dates&gt;&lt;/dates&gt;&lt;urls&gt;&lt;related-urls&gt;&lt;url&gt;http://www.hts.org.za&lt;/url&gt;&lt;/related-urls&gt;&lt;/urls&gt;&lt;custom1&gt;My pdf&amp;#xD;DOI: 10.4102/hts.v65i1.162&lt;/custom1&gt;&lt;/record&gt;&lt;/Cite&gt;&lt;Cite&gt;&lt;Author&gt;Village&lt;/Author&gt;&lt;Year&gt;2012&lt;/Year&gt;&lt;RecNum&gt;3619&lt;/RecNum&gt;&lt;record&gt;&lt;rec-number&gt;3619&lt;/rec-number&gt;&lt;foreign-keys&gt;&lt;key app="EN" db-id="ra29v0vzerfpz6e2s2pvwppfr2vpw999s2v2" timestamp="0"&gt;3619&lt;/key&gt;&lt;/foreign-keys&gt;&lt;ref-type name="Journal Article"&gt;17&lt;/ref-type&gt;&lt;contributors&gt;&lt;authors&gt;&lt;author&gt;Village, Andrew&lt;/author&gt;&lt;/authors&gt;&lt;/contributors&gt;&lt;titles&gt;&lt;title&gt;The Charismatic imagination: Clergy reading Mark 9: 14-29&lt;/title&gt;&lt;secondary-title&gt;Pentecostudies&lt;/secondary-title&gt;&lt;/titles&gt;&lt;periodical&gt;&lt;full-title&gt;PentecoStudies&lt;/full-title&gt;&lt;/periodical&gt;&lt;pages&gt;212-237&lt;/pages&gt;&lt;volume&gt;11&lt;/volume&gt;&lt;number&gt;2&lt;/number&gt;&lt;dates&gt;&lt;year&gt;2012&lt;/year&gt;&lt;/dates&gt;&lt;urls&gt;&lt;/urls&gt;&lt;electronic-resource-num&gt;10.1558/ptcs.v11i2.212&lt;/electronic-resource-num&gt;&lt;/record&gt;&lt;/Cite&gt;&lt;/EndNote&gt;</w:instrText>
      </w:r>
      <w:r w:rsidR="00A245D4">
        <w:rPr>
          <w:rFonts w:cs="Times New Roman"/>
          <w:sz w:val="24"/>
          <w:szCs w:val="24"/>
        </w:rPr>
        <w:fldChar w:fldCharType="separate"/>
      </w:r>
      <w:r w:rsidR="00A245D4">
        <w:rPr>
          <w:rFonts w:cs="Times New Roman"/>
          <w:noProof/>
          <w:sz w:val="24"/>
          <w:szCs w:val="24"/>
        </w:rPr>
        <w:t>(Village, 2009, 2012b)</w:t>
      </w:r>
      <w:r w:rsidR="00A245D4">
        <w:rPr>
          <w:rFonts w:cs="Times New Roman"/>
          <w:sz w:val="24"/>
          <w:szCs w:val="24"/>
        </w:rPr>
        <w:fldChar w:fldCharType="end"/>
      </w:r>
      <w:r w:rsidR="00A245D4">
        <w:rPr>
          <w:rFonts w:cs="Times New Roman"/>
          <w:sz w:val="24"/>
          <w:szCs w:val="24"/>
        </w:rPr>
        <w:t xml:space="preserve">. </w:t>
      </w:r>
      <w:r w:rsidR="00784E4A">
        <w:rPr>
          <w:rFonts w:cs="Times New Roman"/>
          <w:sz w:val="24"/>
          <w:szCs w:val="24"/>
        </w:rPr>
        <w:t xml:space="preserve">In a </w:t>
      </w:r>
      <w:bookmarkStart w:id="2" w:name="_Hlk96513012"/>
      <w:r w:rsidR="00784E4A">
        <w:rPr>
          <w:rFonts w:cs="Times New Roman"/>
          <w:sz w:val="24"/>
          <w:szCs w:val="24"/>
        </w:rPr>
        <w:t xml:space="preserve">study of 3,243 laity and clergy in the Church of England, </w:t>
      </w:r>
      <w:bookmarkEnd w:id="2"/>
      <w:r w:rsidR="00784E4A">
        <w:rPr>
          <w:rFonts w:cs="Times New Roman"/>
          <w:sz w:val="24"/>
          <w:szCs w:val="24"/>
        </w:rPr>
        <w:t>s</w:t>
      </w:r>
      <w:r w:rsidR="00A245D4">
        <w:rPr>
          <w:rFonts w:cs="Times New Roman"/>
          <w:sz w:val="24"/>
          <w:szCs w:val="24"/>
        </w:rPr>
        <w:t xml:space="preserve">ensing types </w:t>
      </w:r>
      <w:r w:rsidR="00784E4A">
        <w:rPr>
          <w:rFonts w:cs="Times New Roman"/>
          <w:sz w:val="24"/>
          <w:szCs w:val="24"/>
        </w:rPr>
        <w:t>were</w:t>
      </w:r>
      <w:r w:rsidR="00A245D4">
        <w:rPr>
          <w:rFonts w:cs="Times New Roman"/>
          <w:sz w:val="24"/>
          <w:szCs w:val="24"/>
        </w:rPr>
        <w:t xml:space="preserve"> generally more biblically conservative and intuitive types more biblically liberal </w:t>
      </w:r>
      <w:r w:rsidR="00A245D4">
        <w:rPr>
          <w:rFonts w:cs="Times New Roman"/>
          <w:sz w:val="24"/>
          <w:szCs w:val="24"/>
        </w:rPr>
        <w:fldChar w:fldCharType="begin"/>
      </w:r>
      <w:r w:rsidR="009651DC">
        <w:rPr>
          <w:rFonts w:cs="Times New Roman"/>
          <w:sz w:val="24"/>
          <w:szCs w:val="24"/>
        </w:rPr>
        <w:instrText xml:space="preserve"> ADDIN EN.CITE &lt;EndNote&gt;&lt;Cite&gt;&lt;Author&gt;Village&lt;/Author&gt;&lt;Year&gt;2016&lt;/Year&gt;&lt;RecNum&gt;5517&lt;/RecNum&gt;&lt;DisplayText&gt;(Village, 2016)&lt;/DisplayText&gt;&lt;record&gt;&lt;rec-number&gt;5517&lt;/rec-number&gt;&lt;foreign-keys&gt;&lt;key app="EN" db-id="ra29v0vzerfpz6e2s2pvwppfr2vpw999s2v2" timestamp="0"&gt;5517&lt;/key&gt;&lt;/foreign-keys&gt;&lt;ref-type name="Journal Article"&gt;17&lt;/ref-type&gt;&lt;contributors&gt;&lt;authors&gt;&lt;author&gt;Village, Andrew&lt;/author&gt;&lt;/authors&gt;&lt;/contributors&gt;&lt;titles&gt;&lt;title&gt;Biblical conservatism and psychological type&lt;/title&gt;&lt;secondary-title&gt;Journal of Empirical Theology&lt;/secondary-title&gt;&lt;/titles&gt;&lt;periodical&gt;&lt;full-title&gt;Journal of Empirical Theology&lt;/full-title&gt;&lt;/periodical&gt;&lt;pages&gt;137-159&lt;/pages&gt;&lt;volume&gt;29&lt;/volume&gt;&lt;number&gt;2&lt;/number&gt;&lt;keywords&gt;&lt;keyword&gt;PTscale&lt;/keyword&gt;&lt;/keywords&gt;&lt;dates&gt;&lt;year&gt;2016&lt;/year&gt;&lt;/dates&gt;&lt;isbn&gt;0922-2936&lt;/isbn&gt;&lt;urls&gt;&lt;related-urls&gt;&lt;url&gt;http://ray.yorksj.ac.uk/1568/&lt;/url&gt;&lt;/related-urls&gt;&lt;/urls&gt;&lt;electronic-resource-num&gt;10.1163/15709256-12341340&lt;/electronic-resource-num&gt;&lt;/record&gt;&lt;/Cite&gt;&lt;/EndNote&gt;</w:instrText>
      </w:r>
      <w:r w:rsidR="00A245D4">
        <w:rPr>
          <w:rFonts w:cs="Times New Roman"/>
          <w:sz w:val="24"/>
          <w:szCs w:val="24"/>
        </w:rPr>
        <w:fldChar w:fldCharType="separate"/>
      </w:r>
      <w:r w:rsidR="00A245D4">
        <w:rPr>
          <w:rFonts w:cs="Times New Roman"/>
          <w:noProof/>
          <w:sz w:val="24"/>
          <w:szCs w:val="24"/>
        </w:rPr>
        <w:t>(Village, 2016)</w:t>
      </w:r>
      <w:r w:rsidR="00A245D4">
        <w:rPr>
          <w:rFonts w:cs="Times New Roman"/>
          <w:sz w:val="24"/>
          <w:szCs w:val="24"/>
        </w:rPr>
        <w:fldChar w:fldCharType="end"/>
      </w:r>
      <w:r w:rsidR="00A245D4">
        <w:rPr>
          <w:rFonts w:cs="Times New Roman"/>
          <w:sz w:val="24"/>
          <w:szCs w:val="24"/>
        </w:rPr>
        <w:t xml:space="preserve">. </w:t>
      </w:r>
    </w:p>
    <w:p w14:paraId="5B3172C6" w14:textId="36A5D288" w:rsidR="00883678" w:rsidRDefault="00A245D4" w:rsidP="006B2960">
      <w:pPr>
        <w:ind w:firstLine="720"/>
        <w:rPr>
          <w:rFonts w:cs="Times New Roman"/>
          <w:sz w:val="24"/>
          <w:szCs w:val="24"/>
        </w:rPr>
      </w:pPr>
      <w:r>
        <w:rPr>
          <w:rFonts w:cs="Times New Roman"/>
          <w:sz w:val="24"/>
          <w:szCs w:val="24"/>
        </w:rPr>
        <w:t xml:space="preserve">Studies of the judging process have shown some indication </w:t>
      </w:r>
      <w:r w:rsidR="002A4859">
        <w:rPr>
          <w:rFonts w:cs="Times New Roman"/>
          <w:sz w:val="24"/>
          <w:szCs w:val="24"/>
        </w:rPr>
        <w:t xml:space="preserve">that </w:t>
      </w:r>
      <w:r>
        <w:rPr>
          <w:rFonts w:cs="Times New Roman"/>
          <w:sz w:val="24"/>
          <w:szCs w:val="24"/>
        </w:rPr>
        <w:t>thinking types</w:t>
      </w:r>
      <w:r w:rsidR="002A4859">
        <w:rPr>
          <w:rFonts w:cs="Times New Roman"/>
          <w:sz w:val="24"/>
          <w:szCs w:val="24"/>
        </w:rPr>
        <w:t xml:space="preserve"> may be more strongly associated with conservative than liberal religion</w:t>
      </w:r>
      <w:r>
        <w:rPr>
          <w:rFonts w:cs="Times New Roman"/>
          <w:sz w:val="24"/>
          <w:szCs w:val="24"/>
        </w:rPr>
        <w:t xml:space="preserve">. </w:t>
      </w:r>
      <w:r w:rsidR="00784E4A">
        <w:rPr>
          <w:rFonts w:cs="Times New Roman"/>
          <w:sz w:val="24"/>
          <w:szCs w:val="24"/>
        </w:rPr>
        <w:t xml:space="preserve">In a study of </w:t>
      </w:r>
      <w:r w:rsidR="00784E4A" w:rsidRPr="00784E4A">
        <w:rPr>
          <w:rFonts w:cs="Times New Roman"/>
          <w:sz w:val="24"/>
          <w:szCs w:val="24"/>
        </w:rPr>
        <w:t xml:space="preserve"> 315 adult churchgoers </w:t>
      </w:r>
      <w:r w:rsidR="00784E4A">
        <w:rPr>
          <w:rFonts w:cs="Times New Roman"/>
          <w:sz w:val="24"/>
          <w:szCs w:val="24"/>
        </w:rPr>
        <w:t xml:space="preserve">who </w:t>
      </w:r>
      <w:r w:rsidR="00784E4A" w:rsidRPr="00784E4A">
        <w:rPr>
          <w:rFonts w:cs="Times New Roman"/>
          <w:sz w:val="24"/>
          <w:szCs w:val="24"/>
        </w:rPr>
        <w:t>completed an index of conservative Christian belief together with the  Myers-Briggs Type Indicator</w:t>
      </w:r>
      <w:r w:rsidR="00784E4A">
        <w:rPr>
          <w:rFonts w:cs="Times New Roman"/>
          <w:sz w:val="24"/>
          <w:szCs w:val="24"/>
        </w:rPr>
        <w:t xml:space="preserve">, </w:t>
      </w:r>
      <w:r w:rsidR="00784E4A" w:rsidRPr="00784E4A">
        <w:rPr>
          <w:rFonts w:cs="Times New Roman"/>
          <w:sz w:val="24"/>
          <w:szCs w:val="24"/>
        </w:rPr>
        <w:t xml:space="preserve"> Christians who preferred sensing and thinking were more likely to hold traditional beliefs than Christians who preferred intuition and feeling</w:t>
      </w:r>
      <w:r w:rsidR="00784E4A">
        <w:rPr>
          <w:rFonts w:cs="Times New Roman"/>
          <w:sz w:val="24"/>
          <w:szCs w:val="24"/>
        </w:rPr>
        <w:t xml:space="preserve"> </w:t>
      </w:r>
      <w:r w:rsidR="00784E4A">
        <w:rPr>
          <w:rFonts w:cs="Times New Roman"/>
          <w:sz w:val="24"/>
          <w:szCs w:val="24"/>
        </w:rPr>
        <w:fldChar w:fldCharType="begin"/>
      </w:r>
      <w:r w:rsidR="009651DC">
        <w:rPr>
          <w:rFonts w:cs="Times New Roman"/>
          <w:sz w:val="24"/>
          <w:szCs w:val="24"/>
        </w:rPr>
        <w:instrText xml:space="preserve"> ADDIN EN.CITE &lt;EndNote&gt;&lt;Cite&gt;&lt;Author&gt;Francis&lt;/Author&gt;&lt;Year&gt;1998&lt;/Year&gt;&lt;RecNum&gt;441&lt;/RecNum&gt;&lt;DisplayText&gt;(Francis &amp;amp; Jones, 1998)&lt;/DisplayText&gt;&lt;record&gt;&lt;rec-number&gt;441&lt;/rec-number&gt;&lt;foreign-keys&gt;&lt;key app="EN" db-id="ra29v0vzerfpz6e2s2pvwppfr2vpw999s2v2" timestamp="0"&gt;441&lt;/key&gt;&lt;/foreign-keys&gt;&lt;ref-type name="Journal Article"&gt;17&lt;/ref-type&gt;&lt;contributors&gt;&lt;authors&gt;&lt;author&gt;Francis, Leslie J.&lt;/author&gt;&lt;author&gt;Jones, Susan H.&lt;/author&gt;&lt;/authors&gt;&lt;/contributors&gt;&lt;titles&gt;&lt;title&gt;Personality and Christian belief among adult churchgoers&lt;/title&gt;&lt;secondary-title&gt;Journal of Psychological Type&lt;/secondary-title&gt;&lt;/titles&gt;&lt;periodical&gt;&lt;full-title&gt;Journal of Psychological Type&lt;/full-title&gt;&lt;/periodical&gt;&lt;pages&gt;5-11&lt;/pages&gt;&lt;volume&gt;47&lt;/volume&gt;&lt;keywords&gt;&lt;keyword&gt;Belief:measurement of&lt;/keyword&gt;&lt;keyword&gt;Myers-Briggs, Personality Type- and Christian life, Personality Type&lt;/keyword&gt;&lt;/keywords&gt;&lt;dates&gt;&lt;year&gt;1998&lt;/year&gt;&lt;/dates&gt;&lt;urls&gt;&lt;/urls&gt;&lt;/record&gt;&lt;/Cite&gt;&lt;/EndNote&gt;</w:instrText>
      </w:r>
      <w:r w:rsidR="00784E4A">
        <w:rPr>
          <w:rFonts w:cs="Times New Roman"/>
          <w:sz w:val="24"/>
          <w:szCs w:val="24"/>
        </w:rPr>
        <w:fldChar w:fldCharType="separate"/>
      </w:r>
      <w:r w:rsidR="00784E4A">
        <w:rPr>
          <w:rFonts w:cs="Times New Roman"/>
          <w:noProof/>
          <w:sz w:val="24"/>
          <w:szCs w:val="24"/>
        </w:rPr>
        <w:t>(Francis &amp; Jones, 1998)</w:t>
      </w:r>
      <w:r w:rsidR="00784E4A">
        <w:rPr>
          <w:rFonts w:cs="Times New Roman"/>
          <w:sz w:val="24"/>
          <w:szCs w:val="24"/>
        </w:rPr>
        <w:fldChar w:fldCharType="end"/>
      </w:r>
      <w:r w:rsidR="00784E4A" w:rsidRPr="00784E4A">
        <w:rPr>
          <w:rFonts w:cs="Times New Roman"/>
          <w:sz w:val="24"/>
          <w:szCs w:val="24"/>
        </w:rPr>
        <w:t>.</w:t>
      </w:r>
      <w:r w:rsidR="00784E4A">
        <w:rPr>
          <w:rFonts w:cs="Times New Roman"/>
          <w:sz w:val="24"/>
          <w:szCs w:val="24"/>
        </w:rPr>
        <w:t xml:space="preserve"> In the study of 3,243 laity and clergy in the Church of England mentioned above, Village </w:t>
      </w:r>
      <w:r w:rsidR="00784E4A">
        <w:rPr>
          <w:rFonts w:cs="Times New Roman"/>
          <w:sz w:val="24"/>
          <w:szCs w:val="24"/>
        </w:rPr>
        <w:fldChar w:fldCharType="begin"/>
      </w:r>
      <w:r w:rsidR="009651DC">
        <w:rPr>
          <w:rFonts w:cs="Times New Roman"/>
          <w:sz w:val="24"/>
          <w:szCs w:val="24"/>
        </w:rPr>
        <w:instrText xml:space="preserve"> ADDIN EN.CITE &lt;EndNote&gt;&lt;Cite ExcludeAuth="1"&gt;&lt;Author&gt;Village&lt;/Author&gt;&lt;Year&gt;2016&lt;/Year&gt;&lt;RecNum&gt;5517&lt;/RecNum&gt;&lt;DisplayText&gt;(2016)&lt;/DisplayText&gt;&lt;record&gt;&lt;rec-number&gt;5517&lt;/rec-number&gt;&lt;foreign-keys&gt;&lt;key app="EN" db-id="ra29v0vzerfpz6e2s2pvwppfr2vpw999s2v2" timestamp="0"&gt;5517&lt;/key&gt;&lt;/foreign-keys&gt;&lt;ref-type name="Journal Article"&gt;17&lt;/ref-type&gt;&lt;contributors&gt;&lt;authors&gt;&lt;author&gt;Village, Andrew&lt;/author&gt;&lt;/authors&gt;&lt;/contributors&gt;&lt;titles&gt;&lt;title&gt;Biblical conservatism and psychological type&lt;/title&gt;&lt;secondary-title&gt;Journal of Empirical Theology&lt;/secondary-title&gt;&lt;/titles&gt;&lt;periodical&gt;&lt;full-title&gt;Journal of Empirical Theology&lt;/full-title&gt;&lt;/periodical&gt;&lt;pages&gt;137-159&lt;/pages&gt;&lt;volume&gt;29&lt;/volume&gt;&lt;number&gt;2&lt;/number&gt;&lt;keywords&gt;&lt;keyword&gt;PTscale&lt;/keyword&gt;&lt;/keywords&gt;&lt;dates&gt;&lt;year&gt;2016&lt;/year&gt;&lt;/dates&gt;&lt;isbn&gt;0922-2936&lt;/isbn&gt;&lt;urls&gt;&lt;related-urls&gt;&lt;url&gt;http://ray.yorksj.ac.uk/1568/&lt;/url&gt;&lt;/related-urls&gt;&lt;/urls&gt;&lt;electronic-resource-num&gt;10.1163/15709256-12341340&lt;/electronic-resource-num&gt;&lt;/record&gt;&lt;/Cite&gt;&lt;/EndNote&gt;</w:instrText>
      </w:r>
      <w:r w:rsidR="00784E4A">
        <w:rPr>
          <w:rFonts w:cs="Times New Roman"/>
          <w:sz w:val="24"/>
          <w:szCs w:val="24"/>
        </w:rPr>
        <w:fldChar w:fldCharType="separate"/>
      </w:r>
      <w:r w:rsidR="00784E4A">
        <w:rPr>
          <w:rFonts w:cs="Times New Roman"/>
          <w:noProof/>
          <w:sz w:val="24"/>
          <w:szCs w:val="24"/>
        </w:rPr>
        <w:t>(2016)</w:t>
      </w:r>
      <w:r w:rsidR="00784E4A">
        <w:rPr>
          <w:rFonts w:cs="Times New Roman"/>
          <w:sz w:val="24"/>
          <w:szCs w:val="24"/>
        </w:rPr>
        <w:fldChar w:fldCharType="end"/>
      </w:r>
      <w:r w:rsidR="00784E4A">
        <w:rPr>
          <w:rFonts w:cs="Times New Roman"/>
          <w:sz w:val="24"/>
          <w:szCs w:val="24"/>
        </w:rPr>
        <w:t xml:space="preserve"> found that there was no overall correlation between biblical conservatism and thinking scores. However, within traditions, there was a negative correlation for Anglo-Catholics and a positive correlation for Evangelicals.  </w:t>
      </w:r>
      <w:r w:rsidR="006B2960">
        <w:rPr>
          <w:rFonts w:cs="Times New Roman"/>
          <w:sz w:val="24"/>
          <w:szCs w:val="24"/>
        </w:rPr>
        <w:t>Village interpreted this as related to the propensity of thinking types to being tough-minded</w:t>
      </w:r>
      <w:r w:rsidR="00883678">
        <w:rPr>
          <w:rFonts w:cs="Times New Roman"/>
          <w:sz w:val="24"/>
          <w:szCs w:val="24"/>
        </w:rPr>
        <w:t>:</w:t>
      </w:r>
    </w:p>
    <w:p w14:paraId="5B8E3D26" w14:textId="01ED9B99" w:rsidR="00A245D4" w:rsidRDefault="006B2960" w:rsidP="00883678">
      <w:pPr>
        <w:ind w:left="851" w:right="804"/>
        <w:rPr>
          <w:rFonts w:cs="Times New Roman"/>
          <w:sz w:val="24"/>
          <w:szCs w:val="24"/>
        </w:rPr>
      </w:pPr>
      <w:r w:rsidRPr="006B2960">
        <w:rPr>
          <w:rFonts w:cs="Times New Roman"/>
          <w:sz w:val="24"/>
          <w:szCs w:val="24"/>
        </w:rPr>
        <w:t>The thinking function may influence liberal</w:t>
      </w:r>
      <w:r>
        <w:rPr>
          <w:rFonts w:cs="Times New Roman"/>
          <w:sz w:val="24"/>
          <w:szCs w:val="24"/>
        </w:rPr>
        <w:t xml:space="preserve"> </w:t>
      </w:r>
      <w:r w:rsidRPr="006B2960">
        <w:rPr>
          <w:rFonts w:cs="Times New Roman"/>
          <w:sz w:val="24"/>
          <w:szCs w:val="24"/>
        </w:rPr>
        <w:t>or conservative belief by engendering a resistance to going along with the</w:t>
      </w:r>
      <w:r>
        <w:rPr>
          <w:rFonts w:cs="Times New Roman"/>
          <w:sz w:val="24"/>
          <w:szCs w:val="24"/>
        </w:rPr>
        <w:t xml:space="preserve"> </w:t>
      </w:r>
      <w:r w:rsidRPr="006B2960">
        <w:rPr>
          <w:rFonts w:cs="Times New Roman"/>
          <w:sz w:val="24"/>
          <w:szCs w:val="24"/>
        </w:rPr>
        <w:t>majority for the sake of harmony. In conservative circles, the thinking function</w:t>
      </w:r>
      <w:r>
        <w:rPr>
          <w:rFonts w:cs="Times New Roman"/>
          <w:sz w:val="24"/>
          <w:szCs w:val="24"/>
        </w:rPr>
        <w:t xml:space="preserve"> </w:t>
      </w:r>
      <w:r w:rsidRPr="006B2960">
        <w:rPr>
          <w:rFonts w:cs="Times New Roman"/>
          <w:sz w:val="24"/>
          <w:szCs w:val="24"/>
        </w:rPr>
        <w:t>seemed to maintain conservative beliefs in the face of liberalising tendencies;</w:t>
      </w:r>
      <w:r>
        <w:rPr>
          <w:rFonts w:cs="Times New Roman"/>
          <w:sz w:val="24"/>
          <w:szCs w:val="24"/>
        </w:rPr>
        <w:t xml:space="preserve"> </w:t>
      </w:r>
      <w:r w:rsidRPr="006B2960">
        <w:rPr>
          <w:rFonts w:cs="Times New Roman"/>
          <w:sz w:val="24"/>
          <w:szCs w:val="24"/>
        </w:rPr>
        <w:t>in liberal circles, the thinking function seemed to maintain liberal beliefs</w:t>
      </w:r>
      <w:r>
        <w:rPr>
          <w:rFonts w:cs="Times New Roman"/>
          <w:sz w:val="24"/>
          <w:szCs w:val="24"/>
        </w:rPr>
        <w:t xml:space="preserve"> </w:t>
      </w:r>
      <w:r w:rsidRPr="006B2960">
        <w:rPr>
          <w:rFonts w:cs="Times New Roman"/>
          <w:sz w:val="24"/>
          <w:szCs w:val="24"/>
        </w:rPr>
        <w:t>in the face of conservative tendencies.</w:t>
      </w:r>
      <w:r w:rsidR="00883678">
        <w:rPr>
          <w:rFonts w:cs="Times New Roman"/>
          <w:sz w:val="24"/>
          <w:szCs w:val="24"/>
        </w:rPr>
        <w:t xml:space="preserve"> </w:t>
      </w:r>
      <w:r>
        <w:rPr>
          <w:rFonts w:cs="Times New Roman"/>
          <w:sz w:val="24"/>
          <w:szCs w:val="24"/>
        </w:rPr>
        <w:fldChar w:fldCharType="begin"/>
      </w:r>
      <w:r w:rsidR="009651DC">
        <w:rPr>
          <w:rFonts w:cs="Times New Roman"/>
          <w:sz w:val="24"/>
          <w:szCs w:val="24"/>
        </w:rPr>
        <w:instrText xml:space="preserve"> ADDIN EN.CITE &lt;EndNote&gt;&lt;Cite&gt;&lt;Author&gt;Village&lt;/Author&gt;&lt;Year&gt;2016&lt;/Year&gt;&lt;RecNum&gt;5517&lt;/RecNum&gt;&lt;Pages&gt;153&lt;/Pages&gt;&lt;DisplayText&gt;(Village, 2016: 153)&lt;/DisplayText&gt;&lt;record&gt;&lt;rec-number&gt;5517&lt;/rec-number&gt;&lt;foreign-keys&gt;&lt;key app="EN" db-id="ra29v0vzerfpz6e2s2pvwppfr2vpw999s2v2" timestamp="0"&gt;5517&lt;/key&gt;&lt;/foreign-keys&gt;&lt;ref-type name="Journal Article"&gt;17&lt;/ref-type&gt;&lt;contributors&gt;&lt;authors&gt;&lt;author&gt;Village, Andrew&lt;/author&gt;&lt;/authors&gt;&lt;/contributors&gt;&lt;titles&gt;&lt;title&gt;Biblical conservatism and psychological type&lt;/title&gt;&lt;secondary-title&gt;Journal of Empirical Theology&lt;/secondary-title&gt;&lt;/titles&gt;&lt;periodical&gt;&lt;full-title&gt;Journal of Empirical Theology&lt;/full-title&gt;&lt;/periodical&gt;&lt;pages&gt;137-159&lt;/pages&gt;&lt;volume&gt;29&lt;/volume&gt;&lt;number&gt;2&lt;/number&gt;&lt;keywords&gt;&lt;keyword&gt;PTscale&lt;/keyword&gt;&lt;/keywords&gt;&lt;dates&gt;&lt;year&gt;2016&lt;/year&gt;&lt;/dates&gt;&lt;isbn&gt;0922-2936&lt;/isbn&gt;&lt;urls&gt;&lt;related-urls&gt;&lt;url&gt;http://ray.yorksj.ac.uk/1568/&lt;/url&gt;&lt;/related-urls&gt;&lt;/urls&gt;&lt;electronic-resource-num&gt;10.1163/15709256-12341340&lt;/electronic-resource-num&gt;&lt;/record&gt;&lt;/Cite&gt;&lt;/EndNote&gt;</w:instrText>
      </w:r>
      <w:r>
        <w:rPr>
          <w:rFonts w:cs="Times New Roman"/>
          <w:sz w:val="24"/>
          <w:szCs w:val="24"/>
        </w:rPr>
        <w:fldChar w:fldCharType="separate"/>
      </w:r>
      <w:r>
        <w:rPr>
          <w:rFonts w:cs="Times New Roman"/>
          <w:noProof/>
          <w:sz w:val="24"/>
          <w:szCs w:val="24"/>
        </w:rPr>
        <w:t>(Village, 2016: 153)</w:t>
      </w:r>
      <w:r>
        <w:rPr>
          <w:rFonts w:cs="Times New Roman"/>
          <w:sz w:val="24"/>
          <w:szCs w:val="24"/>
        </w:rPr>
        <w:fldChar w:fldCharType="end"/>
      </w:r>
      <w:r>
        <w:rPr>
          <w:rFonts w:cs="Times New Roman"/>
          <w:sz w:val="24"/>
          <w:szCs w:val="24"/>
        </w:rPr>
        <w:t xml:space="preserve">. </w:t>
      </w:r>
    </w:p>
    <w:p w14:paraId="440072CF" w14:textId="2E2E29A6" w:rsidR="00883678" w:rsidRDefault="00883678" w:rsidP="00883678">
      <w:pPr>
        <w:rPr>
          <w:rFonts w:cs="Times New Roman"/>
          <w:sz w:val="24"/>
          <w:szCs w:val="24"/>
        </w:rPr>
      </w:pPr>
    </w:p>
    <w:p w14:paraId="3C008286" w14:textId="7D4F4C8B" w:rsidR="00883678" w:rsidRDefault="00883678" w:rsidP="00883678">
      <w:pPr>
        <w:rPr>
          <w:rFonts w:cs="Times New Roman"/>
          <w:sz w:val="24"/>
          <w:szCs w:val="24"/>
        </w:rPr>
      </w:pPr>
      <w:r>
        <w:rPr>
          <w:rFonts w:cs="Times New Roman"/>
          <w:sz w:val="24"/>
          <w:szCs w:val="24"/>
        </w:rPr>
        <w:lastRenderedPageBreak/>
        <w:tab/>
        <w:t xml:space="preserve">The relationship of the LIBCON scale to psychological type preferences has been investigated in a sample </w:t>
      </w:r>
      <w:r w:rsidRPr="00883678">
        <w:rPr>
          <w:rFonts w:cs="Times New Roman"/>
          <w:sz w:val="24"/>
          <w:szCs w:val="24"/>
        </w:rPr>
        <w:t xml:space="preserve">1,389 </w:t>
      </w:r>
      <w:r>
        <w:rPr>
          <w:rFonts w:cs="Times New Roman"/>
          <w:sz w:val="24"/>
          <w:szCs w:val="24"/>
        </w:rPr>
        <w:t xml:space="preserve">Church of England </w:t>
      </w:r>
      <w:r w:rsidRPr="00883678">
        <w:rPr>
          <w:rFonts w:cs="Times New Roman"/>
          <w:sz w:val="24"/>
          <w:szCs w:val="24"/>
        </w:rPr>
        <w:t>clergy</w:t>
      </w:r>
      <w:r>
        <w:rPr>
          <w:rFonts w:cs="Times New Roman"/>
          <w:sz w:val="24"/>
          <w:szCs w:val="24"/>
        </w:rPr>
        <w:t xml:space="preserve"> who took part in</w:t>
      </w:r>
      <w:r w:rsidRPr="00883678">
        <w:rPr>
          <w:rFonts w:cs="Times New Roman"/>
          <w:sz w:val="24"/>
          <w:szCs w:val="24"/>
        </w:rPr>
        <w:t xml:space="preserve"> the 2013 </w:t>
      </w:r>
      <w:r w:rsidRPr="00883678">
        <w:rPr>
          <w:rFonts w:cs="Times New Roman"/>
          <w:i/>
          <w:sz w:val="24"/>
          <w:szCs w:val="24"/>
        </w:rPr>
        <w:t>Church Growth Research</w:t>
      </w:r>
      <w:r>
        <w:rPr>
          <w:rFonts w:cs="Times New Roman"/>
          <w:i/>
          <w:sz w:val="24"/>
          <w:szCs w:val="24"/>
        </w:rPr>
        <w:t xml:space="preserve"> </w:t>
      </w:r>
      <w:r w:rsidRPr="00883678">
        <w:rPr>
          <w:rFonts w:cs="Times New Roman"/>
          <w:i/>
          <w:sz w:val="24"/>
          <w:szCs w:val="24"/>
        </w:rPr>
        <w:t>Programme</w:t>
      </w:r>
      <w:r>
        <w:rPr>
          <w:rFonts w:cs="Times New Roman"/>
          <w:sz w:val="24"/>
          <w:szCs w:val="24"/>
        </w:rPr>
        <w:t xml:space="preserve"> </w:t>
      </w:r>
      <w:r>
        <w:rPr>
          <w:rFonts w:cs="Times New Roman"/>
          <w:sz w:val="24"/>
          <w:szCs w:val="24"/>
        </w:rPr>
        <w:fldChar w:fldCharType="begin"/>
      </w:r>
      <w:r w:rsidR="009651DC">
        <w:rPr>
          <w:rFonts w:cs="Times New Roman"/>
          <w:sz w:val="24"/>
          <w:szCs w:val="24"/>
        </w:rPr>
        <w:instrText xml:space="preserve"> ADDIN EN.CITE &lt;EndNote&gt;&lt;Cite&gt;&lt;Author&gt;Village&lt;/Author&gt;&lt;Year&gt;2019&lt;/Year&gt;&lt;RecNum&gt;7472&lt;/RecNum&gt;&lt;DisplayText&gt;(Village, 2019)&lt;/DisplayText&gt;&lt;record&gt;&lt;rec-number&gt;7472&lt;/rec-number&gt;&lt;foreign-keys&gt;&lt;key app="EN" db-id="ra29v0vzerfpz6e2s2pvwppfr2vpw999s2v2" timestamp="1559306196"&gt;7472&lt;/key&gt;&lt;/foreign-keys&gt;&lt;ref-type name="Journal Article"&gt;17&lt;/ref-type&gt;&lt;contributors&gt;&lt;authors&gt;&lt;author&gt;Village, Andrew&lt;/author&gt;&lt;/authors&gt;&lt;/contributors&gt;&lt;titles&gt;&lt;title&gt;Liberalism and conservatism in relation to psychological type among Church of England  clergy&lt;/title&gt;&lt;secondary-title&gt;Journal of Empirical Theology&lt;/secondary-title&gt;&lt;/titles&gt;&lt;periodical&gt;&lt;full-title&gt;Journal of Empirical Theology&lt;/full-title&gt;&lt;/periodical&gt;&lt;pages&gt;1-17&lt;/pages&gt;&lt;volume&gt;32&lt;/volume&gt;&lt;number&gt;1&lt;/number&gt;&lt;dates&gt;&lt;year&gt;2019&lt;/year&gt;&lt;/dates&gt;&lt;urls&gt;&lt;/urls&gt;&lt;electronic-resource-num&gt;10.1163/15709256-12341384&lt;/electronic-resource-num&gt;&lt;modified-date&gt;Possible&lt;/modified-date&gt;&lt;/record&gt;&lt;/Cite&gt;&lt;/EndNote&gt;</w:instrText>
      </w:r>
      <w:r>
        <w:rPr>
          <w:rFonts w:cs="Times New Roman"/>
          <w:sz w:val="24"/>
          <w:szCs w:val="24"/>
        </w:rPr>
        <w:fldChar w:fldCharType="separate"/>
      </w:r>
      <w:r>
        <w:rPr>
          <w:rFonts w:cs="Times New Roman"/>
          <w:noProof/>
          <w:sz w:val="24"/>
          <w:szCs w:val="24"/>
        </w:rPr>
        <w:t>(Village, 2019)</w:t>
      </w:r>
      <w:r>
        <w:rPr>
          <w:rFonts w:cs="Times New Roman"/>
          <w:sz w:val="24"/>
          <w:szCs w:val="24"/>
        </w:rPr>
        <w:fldChar w:fldCharType="end"/>
      </w:r>
      <w:r>
        <w:rPr>
          <w:rFonts w:cs="Times New Roman"/>
          <w:sz w:val="24"/>
          <w:szCs w:val="24"/>
        </w:rPr>
        <w:t xml:space="preserve">. In this study, type theory was combined with temperament theory </w:t>
      </w:r>
      <w:r>
        <w:rPr>
          <w:rFonts w:cs="Times New Roman"/>
          <w:sz w:val="24"/>
          <w:szCs w:val="24"/>
        </w:rPr>
        <w:fldChar w:fldCharType="begin"/>
      </w:r>
      <w:r w:rsidR="009651DC">
        <w:rPr>
          <w:rFonts w:cs="Times New Roman"/>
          <w:sz w:val="24"/>
          <w:szCs w:val="24"/>
        </w:rPr>
        <w:instrText xml:space="preserve"> ADDIN EN.CITE &lt;EndNote&gt;&lt;Cite&gt;&lt;Author&gt;Keirsey&lt;/Author&gt;&lt;Year&gt;1978&lt;/Year&gt;&lt;RecNum&gt;1723&lt;/RecNum&gt;&lt;DisplayText&gt;(Keirsey &amp;amp; Bates, 1978)&lt;/DisplayText&gt;&lt;record&gt;&lt;rec-number&gt;1723&lt;/rec-number&gt;&lt;foreign-keys&gt;&lt;key app="EN" db-id="ra29v0vzerfpz6e2s2pvwppfr2vpw999s2v2" timestamp="0"&gt;1723&lt;/key&gt;&lt;/foreign-keys&gt;&lt;ref-type name="Book"&gt;6&lt;/ref-type&gt;&lt;contributors&gt;&lt;authors&gt;&lt;author&gt;David Keirsey&lt;/author&gt;&lt;author&gt;Bates, Marilyn&lt;/author&gt;&lt;/authors&gt;&lt;/contributors&gt;&lt;titles&gt;&lt;title&gt;Please understand me&lt;/title&gt;&lt;/titles&gt;&lt;edition&gt;3rd&lt;/edition&gt;&lt;dates&gt;&lt;year&gt;1978&lt;/year&gt;&lt;/dates&gt;&lt;pub-location&gt;Del Mar, CA&lt;/pub-location&gt;&lt;publisher&gt;Prometheus Nemesis&lt;/publisher&gt;&lt;urls&gt;&lt;/urls&gt;&lt;/record&gt;&lt;/Cite&gt;&lt;/EndNote&gt;</w:instrText>
      </w:r>
      <w:r>
        <w:rPr>
          <w:rFonts w:cs="Times New Roman"/>
          <w:sz w:val="24"/>
          <w:szCs w:val="24"/>
        </w:rPr>
        <w:fldChar w:fldCharType="separate"/>
      </w:r>
      <w:r>
        <w:rPr>
          <w:rFonts w:cs="Times New Roman"/>
          <w:noProof/>
          <w:sz w:val="24"/>
          <w:szCs w:val="24"/>
        </w:rPr>
        <w:t>(Keirsey &amp; Bates, 1978)</w:t>
      </w:r>
      <w:r>
        <w:rPr>
          <w:rFonts w:cs="Times New Roman"/>
          <w:sz w:val="24"/>
          <w:szCs w:val="24"/>
        </w:rPr>
        <w:fldChar w:fldCharType="end"/>
      </w:r>
      <w:r>
        <w:rPr>
          <w:rFonts w:cs="Times New Roman"/>
          <w:sz w:val="24"/>
          <w:szCs w:val="24"/>
        </w:rPr>
        <w:t>, which uses the components of the type model to identify four different temperaments. One of these, the SJ or Epimethean temperament, refers to those who prefer sensing to intuition and who also prefer to use the judging process in their outer rather than their inner world. The SJ temperament is associated with people who tend to be guardians of tradition</w:t>
      </w:r>
      <w:r w:rsidR="00D95974">
        <w:rPr>
          <w:rFonts w:cs="Times New Roman"/>
          <w:sz w:val="24"/>
          <w:szCs w:val="24"/>
        </w:rPr>
        <w:t xml:space="preserve"> </w:t>
      </w:r>
      <w:r w:rsidR="00D95974">
        <w:rPr>
          <w:rFonts w:cs="Times New Roman"/>
          <w:sz w:val="24"/>
          <w:szCs w:val="24"/>
        </w:rPr>
        <w:fldChar w:fldCharType="begin">
          <w:fldData xml:space="preserve">PEVuZE5vdGU+PENpdGU+PEF1dGhvcj5GcmFuY2lzPC9BdXRob3I+PFllYXI+MjAyMTwvWWVhcj48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</w:fldData>
        </w:fldChar>
      </w:r>
      <w:r w:rsidR="00B9245B">
        <w:rPr>
          <w:rFonts w:cs="Times New Roman"/>
          <w:sz w:val="24"/>
          <w:szCs w:val="24"/>
        </w:rPr>
        <w:instrText xml:space="preserve"> ADDIN EN.CITE </w:instrText>
      </w:r>
      <w:r w:rsidR="00B9245B">
        <w:rPr>
          <w:rFonts w:cs="Times New Roman"/>
          <w:sz w:val="24"/>
          <w:szCs w:val="24"/>
        </w:rPr>
        <w:fldChar w:fldCharType="begin">
          <w:fldData xml:space="preserve">PEVuZE5vdGU+PENpdGU+PEF1dGhvcj5GcmFuY2lzPC9BdXRob3I+PFllYXI+MjAyMTwvWWVhcj48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</w:fldData>
        </w:fldChar>
      </w:r>
      <w:r w:rsidR="00B9245B">
        <w:rPr>
          <w:rFonts w:cs="Times New Roman"/>
          <w:sz w:val="24"/>
          <w:szCs w:val="24"/>
        </w:rPr>
        <w:instrText xml:space="preserve"> ADDIN EN.CITE.DATA </w:instrText>
      </w:r>
      <w:r w:rsidR="00B9245B">
        <w:rPr>
          <w:rFonts w:cs="Times New Roman"/>
          <w:sz w:val="24"/>
          <w:szCs w:val="24"/>
        </w:rPr>
      </w:r>
      <w:r w:rsidR="00B9245B">
        <w:rPr>
          <w:rFonts w:cs="Times New Roman"/>
          <w:sz w:val="24"/>
          <w:szCs w:val="24"/>
        </w:rPr>
        <w:fldChar w:fldCharType="end"/>
      </w:r>
      <w:r w:rsidR="00D95974">
        <w:rPr>
          <w:rFonts w:cs="Times New Roman"/>
          <w:sz w:val="24"/>
          <w:szCs w:val="24"/>
        </w:rPr>
      </w:r>
      <w:r w:rsidR="00D95974">
        <w:rPr>
          <w:rFonts w:cs="Times New Roman"/>
          <w:sz w:val="24"/>
          <w:szCs w:val="24"/>
        </w:rPr>
        <w:fldChar w:fldCharType="separate"/>
      </w:r>
      <w:r w:rsidR="00B9245B">
        <w:rPr>
          <w:rFonts w:cs="Times New Roman"/>
          <w:noProof/>
          <w:sz w:val="24"/>
          <w:szCs w:val="24"/>
        </w:rPr>
        <w:t>(Francis et al., 2021; Francis &amp; Village, 2012; Garland &amp; Village, 2021; Muskett &amp; Village, 2015)</w:t>
      </w:r>
      <w:r w:rsidR="00D95974">
        <w:rPr>
          <w:rFonts w:cs="Times New Roman"/>
          <w:sz w:val="24"/>
          <w:szCs w:val="24"/>
        </w:rPr>
        <w:fldChar w:fldCharType="end"/>
      </w:r>
      <w:r w:rsidR="00D95974">
        <w:rPr>
          <w:rFonts w:cs="Times New Roman"/>
          <w:sz w:val="24"/>
          <w:szCs w:val="24"/>
        </w:rPr>
        <w:t xml:space="preserve">, </w:t>
      </w:r>
      <w:r w:rsidR="001B4E3B">
        <w:rPr>
          <w:rFonts w:cs="Times New Roman"/>
          <w:sz w:val="24"/>
          <w:szCs w:val="24"/>
        </w:rPr>
        <w:t xml:space="preserve"> and it also predicted more conservative scores on the LIBCON scale among clergy. Preference for thinking rather than feeling also predicted more conservative scores on the LIBCON scale, which supports the view that it is the sensing and thinking functions that are likely to predispose people in the Church of England to more religious conservatism. If this is the case, then we would also expect a correlation between sensing or thinking and more traditional attitudes towards controversial issues such as same-sex relationships, divorce and remarriage, cohabitation before marriage, and the ordination of women. The question that needs to be addressed is whether any such correlations are because psychology disposes church people to general doctrinal conservatism and this shapes their stance to particular issues, or whether psychology might have additional effects beyond general theological stance.</w:t>
      </w:r>
    </w:p>
    <w:p w14:paraId="4D413FAF" w14:textId="6ABB3C0E" w:rsidR="00D95974" w:rsidRDefault="00DD066A" w:rsidP="00DD066A">
      <w:pPr>
        <w:pStyle w:val="Heading2"/>
      </w:pPr>
      <w:r>
        <w:t xml:space="preserve">1.3 </w:t>
      </w:r>
      <w:r w:rsidR="00D95974">
        <w:t>Changing values in the Church of England</w:t>
      </w:r>
    </w:p>
    <w:p w14:paraId="3A22E957" w14:textId="7231D914" w:rsidR="00D95974" w:rsidRDefault="00D95974" w:rsidP="00D95974">
      <w:pPr>
        <w:rPr>
          <w:rFonts w:cs="Times New Roman"/>
          <w:sz w:val="24"/>
          <w:szCs w:val="24"/>
        </w:rPr>
      </w:pPr>
      <w:r>
        <w:rPr>
          <w:rFonts w:cs="Times New Roman"/>
          <w:sz w:val="24"/>
          <w:szCs w:val="24"/>
        </w:rPr>
        <w:t xml:space="preserve">Attitudes towards controversial issues in the Church of England during this century have been assessed quantitatively by the two </w:t>
      </w:r>
      <w:r>
        <w:rPr>
          <w:rFonts w:cs="Times New Roman"/>
          <w:i/>
          <w:sz w:val="24"/>
          <w:szCs w:val="24"/>
        </w:rPr>
        <w:t>Church Times</w:t>
      </w:r>
      <w:r>
        <w:rPr>
          <w:rFonts w:cs="Times New Roman"/>
          <w:sz w:val="24"/>
          <w:szCs w:val="24"/>
        </w:rPr>
        <w:t xml:space="preserve"> surveys of 2001 </w:t>
      </w:r>
      <w:r>
        <w:rPr>
          <w:rFonts w:cs="Times New Roman"/>
          <w:sz w:val="24"/>
          <w:szCs w:val="24"/>
        </w:rPr>
        <w:fldChar w:fldCharType="begin"/>
      </w:r>
      <w:r w:rsidR="009651DC">
        <w:rPr>
          <w:rFonts w:cs="Times New Roman"/>
          <w:sz w:val="24"/>
          <w:szCs w:val="24"/>
        </w:rPr>
        <w:instrText xml:space="preserve"> ADDIN EN.CITE &lt;EndNote&gt;&lt;Cite&gt;&lt;Author&gt;Francis&lt;/Author&gt;&lt;Year&gt;2005&lt;/Year&gt;&lt;RecNum&gt;1634&lt;/RecNum&gt;&lt;DisplayText&gt;(Francis et al., 2005)&lt;/DisplayText&gt;&lt;record&gt;&lt;rec-number&gt;1634&lt;/rec-number&gt;&lt;foreign-keys&gt;&lt;key app="EN" db-id="ra29v0vzerfpz6e2s2pvwppfr2vpw999s2v2" timestamp="0"&gt;1634&lt;/key&gt;&lt;/foreign-keys&gt;&lt;ref-type name="Book"&gt;6&lt;/ref-type&gt;&lt;contributors&gt;&lt;authors&gt;&lt;author&gt;Francis, Leslie J.&lt;/author&gt;&lt;author&gt;Robbins, Mandy&lt;/author&gt;&lt;author&gt;Astley, Jeff&lt;/author&gt;&lt;/authors&gt;&lt;/contributors&gt;&lt;titles&gt;&lt;title&gt;Fragmented faith? Exposing the fault-lines in the Church of England&lt;/title&gt;&lt;/titles&gt;&lt;dates&gt;&lt;year&gt;2005&lt;/year&gt;&lt;/dates&gt;&lt;pub-location&gt;Milton Keynes&lt;/pub-location&gt;&lt;publisher&gt;Paternoster Press&lt;/publisher&gt;&lt;isbn&gt;1842273825&lt;/isbn&gt;&lt;urls&gt;&lt;/urls&gt;&lt;/record&gt;&lt;/Cite&gt;&lt;/EndNote&gt;</w:instrText>
      </w:r>
      <w:r>
        <w:rPr>
          <w:rFonts w:cs="Times New Roman"/>
          <w:sz w:val="24"/>
          <w:szCs w:val="24"/>
        </w:rPr>
        <w:fldChar w:fldCharType="separate"/>
      </w:r>
      <w:r>
        <w:rPr>
          <w:rFonts w:cs="Times New Roman"/>
          <w:noProof/>
          <w:sz w:val="24"/>
          <w:szCs w:val="24"/>
        </w:rPr>
        <w:t>(Francis et al., 2005)</w:t>
      </w:r>
      <w:r>
        <w:rPr>
          <w:rFonts w:cs="Times New Roman"/>
          <w:sz w:val="24"/>
          <w:szCs w:val="24"/>
        </w:rPr>
        <w:fldChar w:fldCharType="end"/>
      </w:r>
      <w:r>
        <w:rPr>
          <w:rFonts w:cs="Times New Roman"/>
          <w:sz w:val="24"/>
          <w:szCs w:val="24"/>
        </w:rPr>
        <w:t xml:space="preserve"> and 2013 </w:t>
      </w:r>
      <w:r>
        <w:rPr>
          <w:rFonts w:cs="Times New Roman"/>
          <w:sz w:val="24"/>
          <w:szCs w:val="24"/>
        </w:rPr>
        <w:fldChar w:fldCharType="begin"/>
      </w:r>
      <w:r w:rsidR="009651DC">
        <w:rPr>
          <w:rFonts w:cs="Times New Roman"/>
          <w:sz w:val="24"/>
          <w:szCs w:val="24"/>
        </w:rPr>
        <w:instrText xml:space="preserve"> ADDIN EN.CITE &lt;EndNote&gt;&lt;Cite&gt;&lt;Author&gt;Village&lt;/Author&gt;&lt;Year&gt;2018&lt;/Year&gt;&lt;RecNum&gt;7389&lt;/RecNum&gt;&lt;DisplayText&gt;(Village, 2018a)&lt;/DisplayText&gt;&lt;record&gt;&lt;rec-number&gt;7389&lt;/rec-number&gt;&lt;foreign-keys&gt;&lt;key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Pr>
          <w:rFonts w:cs="Times New Roman"/>
          <w:sz w:val="24"/>
          <w:szCs w:val="24"/>
        </w:rPr>
        <w:fldChar w:fldCharType="separate"/>
      </w:r>
      <w:r>
        <w:rPr>
          <w:rFonts w:cs="Times New Roman"/>
          <w:noProof/>
          <w:sz w:val="24"/>
          <w:szCs w:val="24"/>
        </w:rPr>
        <w:t>(Village, 2018a)</w:t>
      </w:r>
      <w:r>
        <w:rPr>
          <w:rFonts w:cs="Times New Roman"/>
          <w:sz w:val="24"/>
          <w:szCs w:val="24"/>
        </w:rPr>
        <w:fldChar w:fldCharType="end"/>
      </w:r>
      <w:r>
        <w:rPr>
          <w:rFonts w:cs="Times New Roman"/>
          <w:sz w:val="24"/>
          <w:szCs w:val="24"/>
        </w:rPr>
        <w:t>. These surveys have</w:t>
      </w:r>
      <w:r w:rsidR="00307AE2">
        <w:rPr>
          <w:rFonts w:cs="Times New Roman"/>
          <w:sz w:val="24"/>
          <w:szCs w:val="24"/>
        </w:rPr>
        <w:t xml:space="preserve"> shown how attitudes vary across different parts of the Church of England and how they changed over time</w:t>
      </w:r>
      <w:r w:rsidR="00D22416">
        <w:rPr>
          <w:rFonts w:cs="Times New Roman"/>
          <w:sz w:val="24"/>
          <w:szCs w:val="24"/>
        </w:rPr>
        <w:t>, largely in response to changing values in the population as a whole</w:t>
      </w:r>
      <w:r w:rsidR="00D84948">
        <w:rPr>
          <w:rFonts w:cs="Times New Roman"/>
          <w:sz w:val="24"/>
          <w:szCs w:val="24"/>
        </w:rPr>
        <w:t xml:space="preserve">. </w:t>
      </w:r>
      <w:r w:rsidR="00307AE2">
        <w:rPr>
          <w:rFonts w:cs="Times New Roman"/>
          <w:sz w:val="24"/>
          <w:szCs w:val="24"/>
        </w:rPr>
        <w:t xml:space="preserve">Combining data from both surveys, Village </w:t>
      </w:r>
      <w:r w:rsidR="00307AE2">
        <w:rPr>
          <w:rFonts w:cs="Times New Roman"/>
          <w:sz w:val="24"/>
          <w:szCs w:val="24"/>
        </w:rPr>
        <w:fldChar w:fldCharType="begin"/>
      </w:r>
      <w:r w:rsidR="009651DC">
        <w:rPr>
          <w:rFonts w:cs="Times New Roman"/>
          <w:sz w:val="24"/>
          <w:szCs w:val="24"/>
        </w:rPr>
        <w:instrText xml:space="preserve"> ADDIN EN.CITE &lt;EndNote&gt;&lt;Cite ExcludeAuth="1"&gt;&lt;Author&gt;Village&lt;/Author&gt;&lt;Year&gt;2018&lt;/Year&gt;&lt;RecNum&gt;7389&lt;/RecNum&gt;&lt;DisplayText&gt;(2018a)&lt;/DisplayText&gt;&lt;record&gt;&lt;rec-number&gt;7389&lt;/rec-number&gt;&lt;foreign-keys&gt;&lt;key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sidR="00307AE2">
        <w:rPr>
          <w:rFonts w:cs="Times New Roman"/>
          <w:sz w:val="24"/>
          <w:szCs w:val="24"/>
        </w:rPr>
        <w:fldChar w:fldCharType="separate"/>
      </w:r>
      <w:r w:rsidR="00307AE2">
        <w:rPr>
          <w:rFonts w:cs="Times New Roman"/>
          <w:noProof/>
          <w:sz w:val="24"/>
          <w:szCs w:val="24"/>
        </w:rPr>
        <w:t>(2018a)</w:t>
      </w:r>
      <w:r w:rsidR="00307AE2">
        <w:rPr>
          <w:rFonts w:cs="Times New Roman"/>
          <w:sz w:val="24"/>
          <w:szCs w:val="24"/>
        </w:rPr>
        <w:fldChar w:fldCharType="end"/>
      </w:r>
      <w:r w:rsidR="00307AE2">
        <w:rPr>
          <w:rFonts w:cs="Times New Roman"/>
          <w:sz w:val="24"/>
          <w:szCs w:val="24"/>
        </w:rPr>
        <w:t xml:space="preserve"> showed that more traditional views on a range of subjects were more frequent among men, among older people, among those without degrees, among the laity, and among Evangelicals rather than Anglo-Catholics. These differences persisted over time, </w:t>
      </w:r>
      <w:r w:rsidR="00307AE2">
        <w:rPr>
          <w:rFonts w:cs="Times New Roman"/>
          <w:sz w:val="24"/>
          <w:szCs w:val="24"/>
        </w:rPr>
        <w:lastRenderedPageBreak/>
        <w:t xml:space="preserve">despite the fact that there was a relaxation of many attitudes across most cohorts between the two surveys. To demonstrate an independent effect of psychological preferences on </w:t>
      </w:r>
      <w:r w:rsidR="00951524">
        <w:rPr>
          <w:rFonts w:cs="Times New Roman"/>
          <w:sz w:val="24"/>
          <w:szCs w:val="24"/>
        </w:rPr>
        <w:t>these attitudes it is necessary to control for these known predictor</w:t>
      </w:r>
      <w:r w:rsidR="00D22416">
        <w:rPr>
          <w:rFonts w:cs="Times New Roman"/>
          <w:sz w:val="24"/>
          <w:szCs w:val="24"/>
        </w:rPr>
        <w:t>s</w:t>
      </w:r>
      <w:r w:rsidR="00951524">
        <w:rPr>
          <w:rFonts w:cs="Times New Roman"/>
          <w:sz w:val="24"/>
          <w:szCs w:val="24"/>
        </w:rPr>
        <w:t xml:space="preserve"> of attitudes because some are likely to be correlated with psychological preferences. For example, there is a widespread and well-recorded difference between men and women in preferences for thinking versus feeling </w:t>
      </w:r>
      <w:r w:rsidR="00951524">
        <w:rPr>
          <w:rFonts w:cs="Times New Roman"/>
          <w:sz w:val="24"/>
          <w:szCs w:val="24"/>
        </w:rPr>
        <w:fldChar w:fldCharType="begin"/>
      </w:r>
      <w:r w:rsidR="009651DC">
        <w:rPr>
          <w:rFonts w:cs="Times New Roman"/>
          <w:sz w:val="24"/>
          <w:szCs w:val="24"/>
        </w:rPr>
        <w:instrText xml:space="preserve"> ADDIN EN.CITE &lt;EndNote&gt;&lt;Cite&gt;&lt;Author&gt;Myers&lt;/Author&gt;&lt;Year&gt;1985&lt;/Year&gt;&lt;RecNum&gt;443&lt;/RecNum&gt;&lt;DisplayText&gt;(Kendall, 1998; Myers &amp;amp; McCaulley, 1985)&lt;/DisplayText&gt;&lt;record&gt;&lt;rec-number&gt;443&lt;/rec-number&gt;&lt;foreign-keys&gt;&lt;key app="EN" db-id="ra29v0vzerfpz6e2s2pvwppfr2vpw999s2v2" timestamp="0"&gt;443&lt;/key&gt;&lt;/foreign-keys&gt;&lt;ref-type name="Book"&gt;6&lt;/ref-type&gt;&lt;contributors&gt;&lt;authors&gt;&lt;author&gt;Isabel Briggs Myers&lt;/author&gt;&lt;author&gt;McCaulley, Mary H.&lt;/author&gt;&lt;/authors&gt;&lt;/contributors&gt;&lt;titles&gt;&lt;title&gt;Manual: A guide to the development and use of the Myers-Briggs Type Indicator&lt;/title&gt;&lt;/titles&gt;&lt;keywords&gt;&lt;keyword&gt;Myers-Briggs&lt;/keyword&gt;&lt;keyword&gt;Myers-Briggs- practical, myers-Briggs-theory&lt;/keyword&gt;&lt;/keywords&gt;&lt;dates&gt;&lt;year&gt;1985&lt;/year&gt;&lt;/dates&gt;&lt;pub-location&gt;Palo Alto, CA&lt;/pub-location&gt;&lt;publisher&gt;Consulting Psychologists Press&lt;/publisher&gt;&lt;call-num&gt;BF698.8.M94 M84 1985&lt;/call-num&gt;&lt;urls&gt;&lt;/urls&gt;&lt;custom1&gt;UWB Main Large Book&lt;/custom1&gt;&lt;/record&gt;&lt;/Cite&gt;&lt;Cite&gt;&lt;Author&gt;Kendall&lt;/Author&gt;&lt;Year&gt;1998&lt;/Year&gt;&lt;RecNum&gt;1468&lt;/RecNum&gt;&lt;record&gt;&lt;rec-number&gt;1468&lt;/rec-number&gt;&lt;foreign-keys&gt;&lt;key app="EN" db-id="ra29v0vzerfpz6e2s2pvwppfr2vpw999s2v2" timestamp="0"&gt;1468&lt;/key&gt;&lt;/foreign-keys&gt;&lt;ref-type name="Book"&gt;6&lt;/ref-type&gt;&lt;contributors&gt;&lt;authors&gt;&lt;author&gt;Kendall, Elizabeth&lt;/author&gt;&lt;/authors&gt;&lt;/contributors&gt;&lt;titles&gt;&lt;title&gt;Myers-Briggs Type Indicator:  Step 1 manual supplement&lt;/title&gt;&lt;/titles&gt;&lt;keywords&gt;&lt;keyword&gt;MBTI&lt;/keyword&gt;&lt;keyword&gt;Gender differences&lt;/keyword&gt;&lt;/keywords&gt;&lt;dates&gt;&lt;year&gt;1998&lt;/year&gt;&lt;/dates&gt;&lt;pub-location&gt;Palo Alto, CA&lt;/pub-location&gt;&lt;publisher&gt;Consulting Psychologists Press&lt;/publisher&gt;&lt;urls&gt;&lt;/urls&gt;&lt;/record&gt;&lt;/Cite&gt;&lt;/EndNote&gt;</w:instrText>
      </w:r>
      <w:r w:rsidR="00951524">
        <w:rPr>
          <w:rFonts w:cs="Times New Roman"/>
          <w:sz w:val="24"/>
          <w:szCs w:val="24"/>
        </w:rPr>
        <w:fldChar w:fldCharType="separate"/>
      </w:r>
      <w:r w:rsidR="00951524">
        <w:rPr>
          <w:rFonts w:cs="Times New Roman"/>
          <w:noProof/>
          <w:sz w:val="24"/>
          <w:szCs w:val="24"/>
        </w:rPr>
        <w:t>(Kendall, 1998; Myers &amp; McCaulley, 1985)</w:t>
      </w:r>
      <w:r w:rsidR="00951524">
        <w:rPr>
          <w:rFonts w:cs="Times New Roman"/>
          <w:sz w:val="24"/>
          <w:szCs w:val="24"/>
        </w:rPr>
        <w:fldChar w:fldCharType="end"/>
      </w:r>
      <w:r w:rsidR="00951524">
        <w:rPr>
          <w:rFonts w:cs="Times New Roman"/>
          <w:sz w:val="24"/>
          <w:szCs w:val="24"/>
        </w:rPr>
        <w:t xml:space="preserve">, and psychological profiles differ between clergy and laity </w:t>
      </w:r>
      <w:r w:rsidR="00951524">
        <w:rPr>
          <w:rFonts w:cs="Times New Roman"/>
          <w:sz w:val="24"/>
          <w:szCs w:val="24"/>
        </w:rPr>
        <w:fldChar w:fldCharType="begin"/>
      </w:r>
      <w:r w:rsidR="009651DC">
        <w:rPr>
          <w:rFonts w:cs="Times New Roman"/>
          <w:sz w:val="24"/>
          <w:szCs w:val="24"/>
        </w:rPr>
        <w:instrText xml:space="preserve"> ADDIN EN.CITE &lt;EndNote&gt;&lt;Cite&gt;&lt;Author&gt;Francis&lt;/Author&gt;&lt;Year&gt;2011&lt;/Year&gt;&lt;RecNum&gt;4457&lt;/RecNum&gt;&lt;DisplayText&gt;(Francis et al., 2011)&lt;/DisplayText&gt;&lt;record&gt;&lt;rec-number&gt;4457&lt;/rec-number&gt;&lt;foreign-keys&gt;&lt;key app="EN" db-id="ra29v0vzerfpz6e2s2pvwppfr2vpw999s2v2" timestamp="0"&gt;4457&lt;/key&gt;&lt;/foreign-keys&gt;&lt;ref-type name="Journal Article"&gt;17&lt;/ref-type&gt;&lt;contributors&gt;&lt;authors&gt;&lt;author&gt;Francis, Leslie J.&lt;/author&gt;&lt;author&gt;Robbins, Mandy&lt;/author&gt;&lt;author&gt;Craig, Charlotte&lt;/author&gt;&lt;/authors&gt;&lt;/contributors&gt;&lt;titles&gt;&lt;title&gt;The psychological type profile of Anglican churchgoers in England: Compatible or incompatible with their clergy?&lt;/title&gt;&lt;secondary-title&gt;International Journal of Practical Theology&lt;/secondary-title&gt;&lt;/titles&gt;&lt;periodical&gt;&lt;full-title&gt;International Journal of Practical Theology&lt;/full-title&gt;&lt;/periodical&gt;&lt;pages&gt;243-259&lt;/pages&gt;&lt;volume&gt;15&lt;/volume&gt;&lt;number&gt;2&lt;/number&gt;&lt;dates&gt;&lt;year&gt;2011&lt;/year&gt;&lt;/dates&gt;&lt;urls&gt;&lt;/urls&gt;&lt;electronic-resource-num&gt;10.1515/IJPT.2011.036&lt;/electronic-resource-num&gt;&lt;/record&gt;&lt;/Cite&gt;&lt;/EndNote&gt;</w:instrText>
      </w:r>
      <w:r w:rsidR="00951524">
        <w:rPr>
          <w:rFonts w:cs="Times New Roman"/>
          <w:sz w:val="24"/>
          <w:szCs w:val="24"/>
        </w:rPr>
        <w:fldChar w:fldCharType="separate"/>
      </w:r>
      <w:r w:rsidR="00951524">
        <w:rPr>
          <w:rFonts w:cs="Times New Roman"/>
          <w:noProof/>
          <w:sz w:val="24"/>
          <w:szCs w:val="24"/>
        </w:rPr>
        <w:t>(Francis et al., 2011)</w:t>
      </w:r>
      <w:r w:rsidR="00951524">
        <w:rPr>
          <w:rFonts w:cs="Times New Roman"/>
          <w:sz w:val="24"/>
          <w:szCs w:val="24"/>
        </w:rPr>
        <w:fldChar w:fldCharType="end"/>
      </w:r>
      <w:r w:rsidR="00951524">
        <w:rPr>
          <w:rFonts w:cs="Times New Roman"/>
          <w:sz w:val="24"/>
          <w:szCs w:val="24"/>
        </w:rPr>
        <w:t xml:space="preserve"> and between church traditions </w:t>
      </w:r>
      <w:r w:rsidR="00951524">
        <w:rPr>
          <w:rFonts w:cs="Times New Roman"/>
          <w:sz w:val="24"/>
          <w:szCs w:val="24"/>
        </w:rPr>
        <w:fldChar w:fldCharType="begin"/>
      </w:r>
      <w:r w:rsidR="009651DC">
        <w:rPr>
          <w:rFonts w:cs="Times New Roman"/>
          <w:sz w:val="24"/>
          <w:szCs w:val="24"/>
        </w:rPr>
        <w:instrText xml:space="preserve"> ADDIN EN.CITE &lt;EndNote&gt;&lt;Cite&gt;&lt;Author&gt;Village&lt;/Author&gt;&lt;Year&gt;2009&lt;/Year&gt;&lt;RecNum&gt;1642&lt;/RecNum&gt;&lt;DisplayText&gt;(Village et al., 2009)&lt;/DisplayText&gt;&lt;record&gt;&lt;rec-number&gt;1642&lt;/rec-number&gt;&lt;foreign-keys&gt;&lt;key app="EN" db-id="ra29v0vzerfpz6e2s2pvwppfr2vpw999s2v2" timestamp="0"&gt;1642&lt;/key&gt;&lt;/foreign-keys&gt;&lt;ref-type name="Journal Article"&gt;17&lt;/ref-type&gt;&lt;contributors&gt;&lt;authors&gt;&lt;author&gt;Village, Andrew&lt;/author&gt;&lt;author&gt;Francis, Leslie J.&lt;/author&gt;&lt;author&gt;Craig, Charlotte L.&lt;/author&gt;&lt;/authors&gt;&lt;/contributors&gt;&lt;titles&gt;&lt;title&gt;Church tradition and psychological type preferences among Anglicans in England&lt;/title&gt;&lt;secondary-title&gt;Journal of Anglican Studies&lt;/secondary-title&gt;&lt;/titles&gt;&lt;periodical&gt;&lt;full-title&gt;Journal of Anglican Studies&lt;/full-title&gt;&lt;/periodical&gt;&lt;pages&gt;93-109&lt;/pages&gt;&lt;volume&gt;7&lt;/volume&gt;&lt;number&gt;1&lt;/number&gt;&lt;dates&gt;&lt;year&gt;2009&lt;/year&gt;&lt;/dates&gt;&lt;urls&gt;&lt;/urls&gt;&lt;custom1&gt;My pdf&lt;/custom1&gt;&lt;electronic-resource-num&gt;10.1017/S1740355309000187&lt;/electronic-resource-num&gt;&lt;/record&gt;&lt;/Cite&gt;&lt;/EndNote&gt;</w:instrText>
      </w:r>
      <w:r w:rsidR="00951524">
        <w:rPr>
          <w:rFonts w:cs="Times New Roman"/>
          <w:sz w:val="24"/>
          <w:szCs w:val="24"/>
        </w:rPr>
        <w:fldChar w:fldCharType="separate"/>
      </w:r>
      <w:r w:rsidR="00951524">
        <w:rPr>
          <w:rFonts w:cs="Times New Roman"/>
          <w:noProof/>
          <w:sz w:val="24"/>
          <w:szCs w:val="24"/>
        </w:rPr>
        <w:t>(Village et al., 2009)</w:t>
      </w:r>
      <w:r w:rsidR="00951524">
        <w:rPr>
          <w:rFonts w:cs="Times New Roman"/>
          <w:sz w:val="24"/>
          <w:szCs w:val="24"/>
        </w:rPr>
        <w:fldChar w:fldCharType="end"/>
      </w:r>
      <w:r w:rsidR="00951524">
        <w:rPr>
          <w:rFonts w:cs="Times New Roman"/>
          <w:sz w:val="24"/>
          <w:szCs w:val="24"/>
        </w:rPr>
        <w:t>.</w:t>
      </w:r>
    </w:p>
    <w:p w14:paraId="0D8C5448" w14:textId="2431C67F" w:rsidR="00883678" w:rsidRDefault="00DD066A" w:rsidP="00DD066A">
      <w:pPr>
        <w:pStyle w:val="Heading2"/>
      </w:pPr>
      <w:r>
        <w:t xml:space="preserve">1.4 </w:t>
      </w:r>
      <w:r w:rsidR="00D22416">
        <w:t>Research questions and hypotheses</w:t>
      </w:r>
    </w:p>
    <w:p w14:paraId="40623530" w14:textId="166706AB" w:rsidR="00B44459" w:rsidRDefault="00D22416" w:rsidP="00D22416">
      <w:pPr>
        <w:rPr>
          <w:rFonts w:cs="Times New Roman"/>
          <w:sz w:val="24"/>
          <w:szCs w:val="24"/>
        </w:rPr>
      </w:pPr>
      <w:r>
        <w:rPr>
          <w:rFonts w:cs="Times New Roman"/>
          <w:sz w:val="24"/>
          <w:szCs w:val="24"/>
        </w:rPr>
        <w:t>The results of research to date suggest that psychological type preferences in the perceiving and judging process</w:t>
      </w:r>
      <w:r w:rsidR="00082512">
        <w:rPr>
          <w:rFonts w:cs="Times New Roman"/>
          <w:sz w:val="24"/>
          <w:szCs w:val="24"/>
        </w:rPr>
        <w:t>es</w:t>
      </w:r>
      <w:r>
        <w:rPr>
          <w:rFonts w:cs="Times New Roman"/>
          <w:sz w:val="24"/>
          <w:szCs w:val="24"/>
        </w:rPr>
        <w:t xml:space="preserve"> may predispose people in the Church of England to a more liberal or conservative stance on a range of moral issues. This may be because </w:t>
      </w:r>
      <w:r w:rsidR="00B44459">
        <w:rPr>
          <w:rFonts w:cs="Times New Roman"/>
          <w:sz w:val="24"/>
          <w:szCs w:val="24"/>
        </w:rPr>
        <w:t xml:space="preserve">of a general disposition to embrace or resist change or new innovations. Issues such as the ordination of women, allowing remarriage in church after divorce, or accepting gay priests represent a stark and sometimes sudden change in attitudes and practices that have largely been stable in the Church. They also often involve changes in doctrine and ways of interpreting the Bible that would have seemed inconceivable a few generations ago. </w:t>
      </w:r>
    </w:p>
    <w:p w14:paraId="0820D853" w14:textId="358E225B" w:rsidR="00C068E4" w:rsidRDefault="00B44459" w:rsidP="00B44459">
      <w:pPr>
        <w:ind w:firstLine="720"/>
        <w:rPr>
          <w:rFonts w:cs="Times New Roman"/>
          <w:sz w:val="24"/>
          <w:szCs w:val="24"/>
        </w:rPr>
      </w:pPr>
      <w:r>
        <w:rPr>
          <w:rFonts w:cs="Times New Roman"/>
          <w:sz w:val="24"/>
          <w:szCs w:val="24"/>
        </w:rPr>
        <w:t xml:space="preserve">Resistance to such change is likely to be based </w:t>
      </w:r>
      <w:r w:rsidR="006F22FD">
        <w:rPr>
          <w:rFonts w:cs="Times New Roman"/>
          <w:sz w:val="24"/>
          <w:szCs w:val="24"/>
        </w:rPr>
        <w:t>mostly</w:t>
      </w:r>
      <w:r>
        <w:rPr>
          <w:rFonts w:cs="Times New Roman"/>
          <w:sz w:val="24"/>
          <w:szCs w:val="24"/>
        </w:rPr>
        <w:t xml:space="preserve"> on specific beliefs which are fostered with communities and traditions within the Church of England. The differences between those identifying as Anglo-Catholic, </w:t>
      </w:r>
      <w:r w:rsidR="00C068E4">
        <w:rPr>
          <w:rFonts w:cs="Times New Roman"/>
          <w:sz w:val="24"/>
          <w:szCs w:val="24"/>
        </w:rPr>
        <w:t>Broad Church</w:t>
      </w:r>
      <w:r>
        <w:rPr>
          <w:rFonts w:cs="Times New Roman"/>
          <w:sz w:val="24"/>
          <w:szCs w:val="24"/>
        </w:rPr>
        <w:t xml:space="preserve"> or Evangelical vary according to the issue in question. So, for example, Anglo-Catholics and Evangelicals tended to have been more conservative about the ordination of women than the rest of the Church, whereas Anglo-Catholics </w:t>
      </w:r>
      <w:r w:rsidR="00C068E4">
        <w:rPr>
          <w:rFonts w:cs="Times New Roman"/>
          <w:sz w:val="24"/>
          <w:szCs w:val="24"/>
        </w:rPr>
        <w:t xml:space="preserve">have been more liberal than Evangelicals on matters of same-sex relationships </w:t>
      </w:r>
      <w:r w:rsidR="00C068E4">
        <w:rPr>
          <w:rFonts w:cs="Times New Roman"/>
          <w:sz w:val="24"/>
          <w:szCs w:val="24"/>
        </w:rPr>
        <w:fldChar w:fldCharType="begin"/>
      </w:r>
      <w:r w:rsidR="009651DC">
        <w:rPr>
          <w:rFonts w:cs="Times New Roman"/>
          <w:sz w:val="24"/>
          <w:szCs w:val="24"/>
        </w:rPr>
        <w:instrText xml:space="preserve"> ADDIN EN.CITE &lt;EndNote&gt;&lt;Cite&gt;&lt;Author&gt;Village&lt;/Author&gt;&lt;Year&gt;2018&lt;/Year&gt;&lt;RecNum&gt;7389&lt;/RecNum&gt;&lt;DisplayText&gt;(Village, 2012c, 2018a)&lt;/DisplayText&gt;&lt;record&gt;&lt;rec-number&gt;7389&lt;/rec-number&gt;&lt;foreign-keys&gt;&lt;key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Cite&gt;&lt;Author&gt;Village&lt;/Author&gt;&lt;Year&gt;2012&lt;/Year&gt;&lt;RecNum&gt;3620&lt;/RecNum&gt;&lt;record&gt;&lt;rec-number&gt;3620&lt;/rec-number&gt;&lt;foreign-keys&gt;&lt;key app="EN" db-id="ra29v0vzerfpz6e2s2pvwppfr2vpw999s2v2" timestamp="0"&gt;3620&lt;/key&gt;&lt;/foreign-keys&gt;&lt;ref-type name="Book Section"&gt;5&lt;/ref-type&gt;&lt;contributors&gt;&lt;authors&gt;&lt;author&gt;Village, Andrew&lt;/author&gt;&lt;/authors&gt;&lt;secondary-authors&gt;&lt;author&gt;Francis-Vincent Anthony&lt;/author&gt;&lt;author&gt;Hans-Georg Ziebertz&lt;/author&gt;&lt;/secondary-authors&gt;&lt;/contributors&gt;&lt;titles&gt;&lt;title&gt;English Anglicanism: Construct validity of a scale of Anglo-catholic versus evangelical self-identification&lt;/title&gt;&lt;secondary-title&gt;Religious identity and national heritage: Empirical-theological perspectives&lt;/secondary-title&gt;&lt;/titles&gt;&lt;pages&gt;93-122&lt;/pages&gt;&lt;dates&gt;&lt;year&gt;2012&lt;/year&gt;&lt;pub-dates&gt;&lt;date&gt;14-18 April 2010&lt;/date&gt;&lt;/pub-dates&gt;&lt;/dates&gt;&lt;pub-location&gt;Leiden&lt;/pub-location&gt;&lt;publisher&gt;Brill&lt;/publisher&gt;&lt;isbn&gt;9789004228757&lt;/isbn&gt;&lt;urls&gt;&lt;/urls&gt;&lt;custom1&gt;My Book&lt;/custom1&gt;&lt;electronic-resource-num&gt;10.1163/9789004228788_007&lt;/electronic-resource-num&gt;&lt;/record&gt;&lt;/Cite&gt;&lt;/EndNote&gt;</w:instrText>
      </w:r>
      <w:r w:rsidR="00C068E4">
        <w:rPr>
          <w:rFonts w:cs="Times New Roman"/>
          <w:sz w:val="24"/>
          <w:szCs w:val="24"/>
        </w:rPr>
        <w:fldChar w:fldCharType="separate"/>
      </w:r>
      <w:r w:rsidR="00C068E4">
        <w:rPr>
          <w:rFonts w:cs="Times New Roman"/>
          <w:noProof/>
          <w:sz w:val="24"/>
          <w:szCs w:val="24"/>
        </w:rPr>
        <w:t>(Village, 2012c, 2018a)</w:t>
      </w:r>
      <w:r w:rsidR="00C068E4">
        <w:rPr>
          <w:rFonts w:cs="Times New Roman"/>
          <w:sz w:val="24"/>
          <w:szCs w:val="24"/>
        </w:rPr>
        <w:fldChar w:fldCharType="end"/>
      </w:r>
      <w:r w:rsidR="00C068E4">
        <w:rPr>
          <w:rFonts w:cs="Times New Roman"/>
          <w:sz w:val="24"/>
          <w:szCs w:val="24"/>
        </w:rPr>
        <w:t xml:space="preserve">. Psychology is unlikely to </w:t>
      </w:r>
      <w:r w:rsidR="00FF4D8F">
        <w:rPr>
          <w:rFonts w:cs="Times New Roman"/>
          <w:sz w:val="24"/>
          <w:szCs w:val="24"/>
        </w:rPr>
        <w:t xml:space="preserve">closely </w:t>
      </w:r>
      <w:r w:rsidR="00C068E4">
        <w:rPr>
          <w:rFonts w:cs="Times New Roman"/>
          <w:sz w:val="24"/>
          <w:szCs w:val="24"/>
        </w:rPr>
        <w:t>predict these sorts of specific attitudes</w:t>
      </w:r>
      <w:r w:rsidR="00A67F92" w:rsidRPr="00A67F92">
        <w:rPr>
          <w:rFonts w:cs="Times New Roman"/>
          <w:sz w:val="24"/>
          <w:szCs w:val="24"/>
        </w:rPr>
        <w:t xml:space="preserve"> </w:t>
      </w:r>
      <w:r w:rsidR="00A67F92">
        <w:rPr>
          <w:rFonts w:cs="Times New Roman"/>
          <w:sz w:val="24"/>
          <w:szCs w:val="24"/>
        </w:rPr>
        <w:t xml:space="preserve">that tend to have </w:t>
      </w:r>
      <w:r w:rsidR="002106B6">
        <w:rPr>
          <w:rFonts w:cs="Times New Roman"/>
          <w:sz w:val="24"/>
          <w:szCs w:val="24"/>
        </w:rPr>
        <w:t>a doctrinal basis</w:t>
      </w:r>
      <w:r w:rsidR="00C068E4">
        <w:rPr>
          <w:rFonts w:cs="Times New Roman"/>
          <w:sz w:val="24"/>
          <w:szCs w:val="24"/>
        </w:rPr>
        <w:t>, so any effect of psychological type on moral attitudes is likely to be small in comparison to the effects of ecclesial identities. Nonetheless, psychological factors may have some influence in promoting or reducing the acceptance of new values within these various traditions.</w:t>
      </w:r>
    </w:p>
    <w:p w14:paraId="13A7E7C1" w14:textId="5030D38D" w:rsidR="00C068E4" w:rsidRDefault="00C068E4" w:rsidP="00B44459">
      <w:pPr>
        <w:ind w:firstLine="720"/>
        <w:rPr>
          <w:rFonts w:cs="Times New Roman"/>
          <w:sz w:val="24"/>
          <w:szCs w:val="24"/>
        </w:rPr>
      </w:pPr>
      <w:r>
        <w:rPr>
          <w:rFonts w:cs="Times New Roman"/>
          <w:sz w:val="24"/>
          <w:szCs w:val="24"/>
        </w:rPr>
        <w:lastRenderedPageBreak/>
        <w:t xml:space="preserve">The most likely predictor of attitudes towards specific moral issues is identification along the liberal-conservative continuum. Although the LIBCON scale might be seen as just another way of measuring moral values, it is conceptualised here as pointing to broad underlying theological positions. Theological liberals will tend to approach any particular moral issue with </w:t>
      </w:r>
      <w:r w:rsidR="00BE5A2C">
        <w:rPr>
          <w:rFonts w:cs="Times New Roman"/>
          <w:sz w:val="24"/>
          <w:szCs w:val="24"/>
        </w:rPr>
        <w:t>attitudes</w:t>
      </w:r>
      <w:r>
        <w:rPr>
          <w:rFonts w:cs="Times New Roman"/>
          <w:sz w:val="24"/>
          <w:szCs w:val="24"/>
        </w:rPr>
        <w:t xml:space="preserve"> shaped by</w:t>
      </w:r>
      <w:r w:rsidR="006B46B0">
        <w:rPr>
          <w:rFonts w:cs="Times New Roman"/>
          <w:sz w:val="24"/>
          <w:szCs w:val="24"/>
        </w:rPr>
        <w:t xml:space="preserve"> the</w:t>
      </w:r>
      <w:r>
        <w:rPr>
          <w:rFonts w:cs="Times New Roman"/>
          <w:sz w:val="24"/>
          <w:szCs w:val="24"/>
        </w:rPr>
        <w:t xml:space="preserve"> broad principles </w:t>
      </w:r>
      <w:r w:rsidR="00346F5C">
        <w:rPr>
          <w:rFonts w:cs="Times New Roman"/>
          <w:sz w:val="24"/>
          <w:szCs w:val="24"/>
        </w:rPr>
        <w:t xml:space="preserve">of pluralism, inclusivity, and tolerance. Conservatives may approach the issue with </w:t>
      </w:r>
      <w:r w:rsidR="006B46B0">
        <w:rPr>
          <w:rFonts w:cs="Times New Roman"/>
          <w:sz w:val="24"/>
          <w:szCs w:val="24"/>
        </w:rPr>
        <w:t>attitudes</w:t>
      </w:r>
      <w:r w:rsidR="00346F5C">
        <w:rPr>
          <w:rFonts w:cs="Times New Roman"/>
          <w:sz w:val="24"/>
          <w:szCs w:val="24"/>
        </w:rPr>
        <w:t xml:space="preserve"> shaped by Church orthodox tradition and beliefs about Scripture that uphold the importance of obedience to the Word of God. It is these underlying stances that might directly shape attitudes to particular moral or values-based issues. Psychology may act to promote these underlying stances, but it might also have additive effects than </w:t>
      </w:r>
      <w:r w:rsidR="0056017C">
        <w:rPr>
          <w:rFonts w:cs="Times New Roman"/>
          <w:sz w:val="24"/>
          <w:szCs w:val="24"/>
        </w:rPr>
        <w:t>could</w:t>
      </w:r>
      <w:r w:rsidR="00346F5C">
        <w:rPr>
          <w:rFonts w:cs="Times New Roman"/>
          <w:sz w:val="24"/>
          <w:szCs w:val="24"/>
        </w:rPr>
        <w:t xml:space="preserve"> exaggerate or attenuate the influence of theological stance.</w:t>
      </w:r>
    </w:p>
    <w:p w14:paraId="530A9D43" w14:textId="36834084" w:rsidR="00346F5C" w:rsidRDefault="00346F5C" w:rsidP="00B44459">
      <w:pPr>
        <w:ind w:firstLine="720"/>
        <w:rPr>
          <w:rFonts w:cs="Times New Roman"/>
          <w:sz w:val="24"/>
          <w:szCs w:val="24"/>
        </w:rPr>
      </w:pPr>
      <w:r>
        <w:rPr>
          <w:rFonts w:cs="Times New Roman"/>
          <w:sz w:val="24"/>
          <w:szCs w:val="24"/>
        </w:rPr>
        <w:t xml:space="preserve">The characteristics associated with psychological type preferences suggest that </w:t>
      </w:r>
      <w:r w:rsidR="00C714FD">
        <w:rPr>
          <w:rFonts w:cs="Times New Roman"/>
          <w:sz w:val="24"/>
          <w:szCs w:val="24"/>
        </w:rPr>
        <w:t xml:space="preserve">a conservative stance to controversial issues would be promoted by those preferring sensing over intuition and thinking over feeling. Sensing types tend to prefer the familiar, whereas intuitive type enjoy change and new possibilities. </w:t>
      </w:r>
      <w:bookmarkStart w:id="3" w:name="_Hlk99028961"/>
      <w:r w:rsidR="00C714FD">
        <w:rPr>
          <w:rFonts w:cs="Times New Roman"/>
          <w:sz w:val="24"/>
          <w:szCs w:val="24"/>
        </w:rPr>
        <w:t>In times when the emerging values are liberal and the familiar values are conservative, intuitive</w:t>
      </w:r>
      <w:r w:rsidR="00DB221B">
        <w:rPr>
          <w:rFonts w:cs="Times New Roman"/>
          <w:sz w:val="24"/>
          <w:szCs w:val="24"/>
        </w:rPr>
        <w:t>s</w:t>
      </w:r>
      <w:r w:rsidR="00C714FD">
        <w:rPr>
          <w:rFonts w:cs="Times New Roman"/>
          <w:sz w:val="24"/>
          <w:szCs w:val="24"/>
        </w:rPr>
        <w:t xml:space="preserve"> should tend to favour liberal values. </w:t>
      </w:r>
      <w:bookmarkEnd w:id="3"/>
      <w:r w:rsidR="00C714FD">
        <w:rPr>
          <w:rFonts w:cs="Times New Roman"/>
          <w:sz w:val="24"/>
          <w:szCs w:val="24"/>
        </w:rPr>
        <w:t>Thinking types tend to be more tough-minded than feeling types, who tend to be more tender</w:t>
      </w:r>
      <w:r w:rsidR="00082512">
        <w:rPr>
          <w:rFonts w:cs="Times New Roman"/>
          <w:sz w:val="24"/>
          <w:szCs w:val="24"/>
        </w:rPr>
        <w:t>-</w:t>
      </w:r>
      <w:r w:rsidR="00C714FD">
        <w:rPr>
          <w:rFonts w:cs="Times New Roman"/>
          <w:sz w:val="24"/>
          <w:szCs w:val="24"/>
        </w:rPr>
        <w:t>minded. Many of the changes in the Church in recent decades have involved giving voice to groups who have felt oppressed or rejected because of long-standing doctrinal positions. Feeling types may be skilled in empathising with such groups and willing to shift their attitudes to preserve harmony and unity. Thinking types may adhere to their traditional principles and see that as more important tha</w:t>
      </w:r>
      <w:r w:rsidR="004D695F">
        <w:rPr>
          <w:rFonts w:cs="Times New Roman"/>
          <w:sz w:val="24"/>
          <w:szCs w:val="24"/>
        </w:rPr>
        <w:t>n trying to</w:t>
      </w:r>
      <w:r w:rsidR="00C714FD">
        <w:rPr>
          <w:rFonts w:cs="Times New Roman"/>
          <w:sz w:val="24"/>
          <w:szCs w:val="24"/>
        </w:rPr>
        <w:t xml:space="preserve"> maintain what they would see as a ‘fudged’ harmony. </w:t>
      </w:r>
      <w:r w:rsidR="00C714FD" w:rsidRPr="00C714FD">
        <w:rPr>
          <w:rFonts w:cs="Times New Roman"/>
          <w:sz w:val="24"/>
          <w:szCs w:val="24"/>
        </w:rPr>
        <w:t xml:space="preserve">In times when the emerging values are liberal and the familiar values are conservative, </w:t>
      </w:r>
      <w:r w:rsidR="00DB221B">
        <w:rPr>
          <w:rFonts w:cs="Times New Roman"/>
          <w:sz w:val="24"/>
          <w:szCs w:val="24"/>
        </w:rPr>
        <w:t>feeling types may be more amenable to changing their position than thinking types.</w:t>
      </w:r>
    </w:p>
    <w:p w14:paraId="399DB2DC" w14:textId="2A0813B4" w:rsidR="00DB221B" w:rsidRDefault="00DB221B" w:rsidP="00B44459">
      <w:pPr>
        <w:ind w:firstLine="720"/>
        <w:rPr>
          <w:rFonts w:cs="Times New Roman"/>
          <w:sz w:val="24"/>
          <w:szCs w:val="24"/>
        </w:rPr>
      </w:pPr>
      <w:r>
        <w:rPr>
          <w:rFonts w:cs="Times New Roman"/>
          <w:sz w:val="24"/>
          <w:szCs w:val="24"/>
        </w:rPr>
        <w:t xml:space="preserve">The above suggests that the sensing and thinking functions may operate in a slightly different ways, and therefore interact in different ways for liberals and conservatives. Preference for sensing </w:t>
      </w:r>
      <w:r w:rsidR="007E4FFB">
        <w:rPr>
          <w:rFonts w:cs="Times New Roman"/>
          <w:sz w:val="24"/>
          <w:szCs w:val="24"/>
        </w:rPr>
        <w:t xml:space="preserve">rather than intuition </w:t>
      </w:r>
      <w:r>
        <w:rPr>
          <w:rFonts w:cs="Times New Roman"/>
          <w:sz w:val="24"/>
          <w:szCs w:val="24"/>
        </w:rPr>
        <w:t>may make</w:t>
      </w:r>
      <w:r w:rsidR="007E4FFB">
        <w:rPr>
          <w:rFonts w:cs="Times New Roman"/>
          <w:sz w:val="24"/>
          <w:szCs w:val="24"/>
        </w:rPr>
        <w:t xml:space="preserve"> some </w:t>
      </w:r>
      <w:r>
        <w:rPr>
          <w:rFonts w:cs="Times New Roman"/>
          <w:sz w:val="24"/>
          <w:szCs w:val="24"/>
        </w:rPr>
        <w:t>liberals more</w:t>
      </w:r>
      <w:r w:rsidR="007E4FFB">
        <w:rPr>
          <w:rFonts w:cs="Times New Roman"/>
          <w:sz w:val="24"/>
          <w:szCs w:val="24"/>
        </w:rPr>
        <w:t xml:space="preserve"> conservative </w:t>
      </w:r>
      <w:bookmarkStart w:id="4" w:name="_Hlk99029782"/>
      <w:r w:rsidR="007E4FFB">
        <w:rPr>
          <w:rFonts w:cs="Times New Roman"/>
          <w:sz w:val="24"/>
          <w:szCs w:val="24"/>
        </w:rPr>
        <w:t xml:space="preserve">on moral issues, but may have less effect among conservatives, who take a conservative stance on moral issues anyway. </w:t>
      </w:r>
      <w:bookmarkEnd w:id="4"/>
      <w:r w:rsidR="007E4FFB">
        <w:rPr>
          <w:rFonts w:cs="Times New Roman"/>
          <w:sz w:val="24"/>
          <w:szCs w:val="24"/>
        </w:rPr>
        <w:t xml:space="preserve"> Preference for </w:t>
      </w:r>
      <w:r w:rsidR="007E4FFB">
        <w:rPr>
          <w:rFonts w:cs="Times New Roman"/>
          <w:sz w:val="24"/>
          <w:szCs w:val="24"/>
        </w:rPr>
        <w:lastRenderedPageBreak/>
        <w:t>feeling over thinking may make some conservatives more liberal</w:t>
      </w:r>
      <w:r w:rsidR="007E4FFB" w:rsidRPr="007E4FFB">
        <w:t xml:space="preserve"> </w:t>
      </w:r>
      <w:r w:rsidR="007E4FFB" w:rsidRPr="007E4FFB">
        <w:rPr>
          <w:rFonts w:cs="Times New Roman"/>
          <w:sz w:val="24"/>
          <w:szCs w:val="24"/>
        </w:rPr>
        <w:t xml:space="preserve">on moral issues, but may have less effect among </w:t>
      </w:r>
      <w:r w:rsidR="007E4FFB">
        <w:rPr>
          <w:rFonts w:cs="Times New Roman"/>
          <w:sz w:val="24"/>
          <w:szCs w:val="24"/>
        </w:rPr>
        <w:t>liberals</w:t>
      </w:r>
      <w:r w:rsidR="007E4FFB" w:rsidRPr="007E4FFB">
        <w:rPr>
          <w:rFonts w:cs="Times New Roman"/>
          <w:sz w:val="24"/>
          <w:szCs w:val="24"/>
        </w:rPr>
        <w:t xml:space="preserve">, who take a </w:t>
      </w:r>
      <w:r w:rsidR="007E4FFB">
        <w:rPr>
          <w:rFonts w:cs="Times New Roman"/>
          <w:sz w:val="24"/>
          <w:szCs w:val="24"/>
        </w:rPr>
        <w:t>liberal</w:t>
      </w:r>
      <w:r w:rsidR="007E4FFB" w:rsidRPr="007E4FFB">
        <w:rPr>
          <w:rFonts w:cs="Times New Roman"/>
          <w:sz w:val="24"/>
          <w:szCs w:val="24"/>
        </w:rPr>
        <w:t xml:space="preserve"> stance on moral issues anyway.</w:t>
      </w:r>
    </w:p>
    <w:p w14:paraId="12E8BC08" w14:textId="53102823" w:rsidR="007E4FFB" w:rsidRDefault="007E4FFB" w:rsidP="00B44459">
      <w:pPr>
        <w:ind w:firstLine="720"/>
        <w:rPr>
          <w:rFonts w:cs="Times New Roman"/>
          <w:sz w:val="24"/>
          <w:szCs w:val="24"/>
        </w:rPr>
      </w:pPr>
      <w:r>
        <w:rPr>
          <w:rFonts w:cs="Times New Roman"/>
          <w:sz w:val="24"/>
          <w:szCs w:val="24"/>
        </w:rPr>
        <w:t xml:space="preserve">Based on these arguments it seems likely that any effects of psychological type preferences on debated issues in the Church of England will be small in comparison to belonging to particular traditions or holding a general liberal or conservative theological stance. The effects should, however, be consistent across a range of different issues, with more conservative attitudes associated with greater propensity for sensing than intuition and thinking than feeling. The effects of psychological preferences might interact with </w:t>
      </w:r>
      <w:r w:rsidR="00CA1DAD">
        <w:rPr>
          <w:rFonts w:cs="Times New Roman"/>
          <w:sz w:val="24"/>
          <w:szCs w:val="24"/>
        </w:rPr>
        <w:t>general</w:t>
      </w:r>
      <w:r>
        <w:rPr>
          <w:rFonts w:cs="Times New Roman"/>
          <w:sz w:val="24"/>
          <w:szCs w:val="24"/>
        </w:rPr>
        <w:t xml:space="preserve"> liberal-conse</w:t>
      </w:r>
      <w:r w:rsidR="00CA1DAD">
        <w:rPr>
          <w:rFonts w:cs="Times New Roman"/>
          <w:sz w:val="24"/>
          <w:szCs w:val="24"/>
        </w:rPr>
        <w:t>rvative</w:t>
      </w:r>
      <w:r>
        <w:rPr>
          <w:rFonts w:cs="Times New Roman"/>
          <w:sz w:val="24"/>
          <w:szCs w:val="24"/>
        </w:rPr>
        <w:t xml:space="preserve"> tendencies, and this too should be a </w:t>
      </w:r>
      <w:r w:rsidR="00CA1DAD">
        <w:rPr>
          <w:rFonts w:cs="Times New Roman"/>
          <w:sz w:val="24"/>
          <w:szCs w:val="24"/>
        </w:rPr>
        <w:t>consistent</w:t>
      </w:r>
      <w:r>
        <w:rPr>
          <w:rFonts w:cs="Times New Roman"/>
          <w:sz w:val="24"/>
          <w:szCs w:val="24"/>
        </w:rPr>
        <w:t xml:space="preserve"> effect across</w:t>
      </w:r>
      <w:r w:rsidR="00CA1DAD">
        <w:rPr>
          <w:rFonts w:cs="Times New Roman"/>
          <w:sz w:val="24"/>
          <w:szCs w:val="24"/>
        </w:rPr>
        <w:t xml:space="preserve"> a range of issues.</w:t>
      </w:r>
      <w:r>
        <w:rPr>
          <w:rFonts w:cs="Times New Roman"/>
          <w:sz w:val="24"/>
          <w:szCs w:val="24"/>
        </w:rPr>
        <w:t xml:space="preserve"> </w:t>
      </w:r>
    </w:p>
    <w:p w14:paraId="0114CA86" w14:textId="15AA3240" w:rsidR="00951524" w:rsidRDefault="00951524" w:rsidP="000F7D16">
      <w:pPr>
        <w:ind w:firstLine="720"/>
        <w:rPr>
          <w:rFonts w:cs="Times New Roman"/>
          <w:sz w:val="24"/>
          <w:szCs w:val="24"/>
        </w:rPr>
      </w:pPr>
    </w:p>
    <w:p w14:paraId="509E9A4A" w14:textId="35C9A62B" w:rsidR="00C905BF" w:rsidRPr="00114101" w:rsidRDefault="00EE4A63" w:rsidP="000F7D16">
      <w:pPr>
        <w:pStyle w:val="Heading1"/>
        <w:spacing w:before="0" w:after="0"/>
        <w:rPr>
          <w:rFonts w:eastAsia="Times New Roman"/>
        </w:rPr>
      </w:pPr>
      <w:r>
        <w:rPr>
          <w:rFonts w:eastAsia="Times New Roman"/>
        </w:rPr>
        <w:t>3</w:t>
      </w:r>
      <w:r>
        <w:rPr>
          <w:rFonts w:eastAsia="Times New Roman"/>
        </w:rPr>
        <w:tab/>
      </w:r>
      <w:r w:rsidR="00C905BF" w:rsidRPr="00114101">
        <w:rPr>
          <w:rFonts w:eastAsia="Times New Roman"/>
        </w:rPr>
        <w:t>Method</w:t>
      </w:r>
    </w:p>
    <w:p w14:paraId="6F91EE55" w14:textId="191FAFAD" w:rsidR="00C905BF" w:rsidRPr="00114101" w:rsidRDefault="00EE4A63" w:rsidP="000F7D16">
      <w:pPr>
        <w:pStyle w:val="Heading2"/>
        <w:rPr>
          <w:rFonts w:eastAsia="Times New Roman"/>
        </w:rPr>
      </w:pPr>
      <w:r>
        <w:rPr>
          <w:rFonts w:eastAsia="Times New Roman"/>
        </w:rPr>
        <w:t>3.1</w:t>
      </w:r>
      <w:r>
        <w:rPr>
          <w:rFonts w:eastAsia="Times New Roman"/>
        </w:rPr>
        <w:tab/>
      </w:r>
      <w:r w:rsidR="00C905BF" w:rsidRPr="00114101">
        <w:rPr>
          <w:rFonts w:eastAsia="Times New Roman"/>
        </w:rPr>
        <w:t>Procedure</w:t>
      </w:r>
    </w:p>
    <w:p w14:paraId="65183ADE" w14:textId="2B76D0F8" w:rsidR="00CA1DAD" w:rsidRPr="00CA1DAD" w:rsidRDefault="00CA1DAD" w:rsidP="00CA1DAD">
      <w:pPr>
        <w:rPr>
          <w:rFonts w:cs="Times New Roman"/>
          <w:i/>
          <w:sz w:val="24"/>
        </w:rPr>
      </w:pPr>
      <w:r w:rsidRPr="00CA1DAD">
        <w:rPr>
          <w:rFonts w:cs="Times New Roman"/>
          <w:sz w:val="24"/>
        </w:rPr>
        <w:t xml:space="preserve">In 2013, a four-page questionnaire was published in two editions of the </w:t>
      </w:r>
      <w:r w:rsidRPr="00CA1DAD">
        <w:rPr>
          <w:rFonts w:cs="Times New Roman"/>
          <w:i/>
          <w:sz w:val="24"/>
        </w:rPr>
        <w:t>Church Times</w:t>
      </w:r>
      <w:r w:rsidRPr="00CA1DAD">
        <w:rPr>
          <w:rFonts w:cs="Times New Roman"/>
          <w:sz w:val="24"/>
        </w:rPr>
        <w:t>, one in July and one in October. The newspaper is published in hard</w:t>
      </w:r>
      <w:r w:rsidRPr="00CA1DAD">
        <w:rPr>
          <w:rFonts w:cs="Times New Roman"/>
          <w:i/>
          <w:sz w:val="24"/>
        </w:rPr>
        <w:t xml:space="preserve"> </w:t>
      </w:r>
      <w:r w:rsidRPr="00CA1DAD">
        <w:rPr>
          <w:rFonts w:cs="Times New Roman"/>
          <w:sz w:val="24"/>
        </w:rPr>
        <w:t xml:space="preserve">copy and online, and the questionnaire appeared in both formats. The </w:t>
      </w:r>
      <w:r w:rsidRPr="00CA1DAD">
        <w:rPr>
          <w:rFonts w:cs="Times New Roman"/>
          <w:i/>
          <w:sz w:val="24"/>
        </w:rPr>
        <w:t>Church Times</w:t>
      </w:r>
      <w:r w:rsidRPr="00CA1DAD">
        <w:rPr>
          <w:rFonts w:cs="Times New Roman"/>
          <w:sz w:val="24"/>
        </w:rPr>
        <w:t xml:space="preserve"> is the main newspaper of the Church of England, with</w:t>
      </w:r>
      <w:r w:rsidRPr="00CA1DAD">
        <w:rPr>
          <w:rFonts w:cs="Times New Roman"/>
          <w:i/>
          <w:sz w:val="24"/>
        </w:rPr>
        <w:t xml:space="preserve"> </w:t>
      </w:r>
      <w:r w:rsidRPr="00CA1DAD">
        <w:rPr>
          <w:rFonts w:cs="Times New Roman"/>
          <w:sz w:val="24"/>
        </w:rPr>
        <w:t>a circulation of around 25,000. It is widely read by a cross section of the Church</w:t>
      </w:r>
      <w:r w:rsidRPr="00CA1DAD">
        <w:rPr>
          <w:rFonts w:cs="Times New Roman"/>
          <w:i/>
          <w:sz w:val="24"/>
        </w:rPr>
        <w:t xml:space="preserve"> </w:t>
      </w:r>
      <w:r w:rsidRPr="00CA1DAD">
        <w:rPr>
          <w:rFonts w:cs="Times New Roman"/>
          <w:sz w:val="24"/>
        </w:rPr>
        <w:t>of England laity and clergy</w:t>
      </w:r>
      <w:r w:rsidR="00937DFD">
        <w:rPr>
          <w:rFonts w:cs="Times New Roman"/>
          <w:sz w:val="24"/>
        </w:rPr>
        <w:t xml:space="preserve">. </w:t>
      </w:r>
      <w:r w:rsidRPr="00CA1DAD">
        <w:rPr>
          <w:rFonts w:cs="Times New Roman"/>
          <w:sz w:val="24"/>
        </w:rPr>
        <w:t>The Church Times readers</w:t>
      </w:r>
      <w:r w:rsidRPr="00CA1DAD">
        <w:rPr>
          <w:rFonts w:cs="Times New Roman"/>
          <w:i/>
          <w:sz w:val="24"/>
        </w:rPr>
        <w:t xml:space="preserve"> </w:t>
      </w:r>
      <w:r w:rsidRPr="00CA1DAD">
        <w:rPr>
          <w:rFonts w:cs="Times New Roman"/>
          <w:sz w:val="24"/>
        </w:rPr>
        <w:t>who responded to the current survey were likely to represent a sample of committed</w:t>
      </w:r>
      <w:r w:rsidR="00937DFD">
        <w:rPr>
          <w:rFonts w:cs="Times New Roman"/>
          <w:sz w:val="24"/>
        </w:rPr>
        <w:t xml:space="preserve"> </w:t>
      </w:r>
      <w:r w:rsidRPr="00CA1DAD">
        <w:rPr>
          <w:rFonts w:cs="Times New Roman"/>
          <w:sz w:val="24"/>
        </w:rPr>
        <w:t>Anglicans spanning most of the traditions of the Church of England</w:t>
      </w:r>
      <w:r w:rsidR="00071C2F">
        <w:rPr>
          <w:rFonts w:cs="Times New Roman"/>
          <w:sz w:val="24"/>
        </w:rPr>
        <w:t>.</w:t>
      </w:r>
    </w:p>
    <w:p w14:paraId="2D6B4242" w14:textId="220997FB" w:rsidR="00C905BF" w:rsidRPr="00114101" w:rsidRDefault="00EE4A63" w:rsidP="00CA1DAD">
      <w:pPr>
        <w:pStyle w:val="Heading2"/>
        <w:rPr>
          <w:rFonts w:eastAsia="Times New Roman"/>
        </w:rPr>
      </w:pPr>
      <w:r>
        <w:rPr>
          <w:rFonts w:eastAsia="Times New Roman"/>
        </w:rPr>
        <w:t>3.2</w:t>
      </w:r>
      <w:r>
        <w:rPr>
          <w:rFonts w:eastAsia="Times New Roman"/>
        </w:rPr>
        <w:tab/>
      </w:r>
      <w:r w:rsidR="00C905BF" w:rsidRPr="00114101">
        <w:rPr>
          <w:rFonts w:eastAsia="Times New Roman"/>
        </w:rPr>
        <w:t>Sample profile</w:t>
      </w:r>
    </w:p>
    <w:p w14:paraId="06D9A084" w14:textId="36F22CE5" w:rsidR="00C905BF" w:rsidRPr="00114101" w:rsidRDefault="00535660" w:rsidP="000F7D16">
      <w:pPr>
        <w:rPr>
          <w:rFonts w:eastAsia="Times New Roman" w:cs="Times New Roman"/>
          <w:color w:val="000000"/>
          <w:sz w:val="24"/>
          <w:szCs w:val="24"/>
        </w:rPr>
      </w:pPr>
      <w:r>
        <w:rPr>
          <w:rFonts w:eastAsia="Times New Roman" w:cs="Times New Roman"/>
          <w:color w:val="000000"/>
          <w:sz w:val="24"/>
          <w:szCs w:val="24"/>
        </w:rPr>
        <w:t xml:space="preserve">The overall response to the survey was 4,909, with 3,695 of these from the Church of England. Of the Church of England respondents, 3,515 completed sufficient items to be included in this analysis. </w:t>
      </w:r>
      <w:r w:rsidR="00933C80" w:rsidRPr="00114101">
        <w:rPr>
          <w:rFonts w:eastAsia="Times New Roman" w:cs="Times New Roman"/>
          <w:color w:val="000000"/>
          <w:sz w:val="24"/>
          <w:szCs w:val="24"/>
        </w:rPr>
        <w:t xml:space="preserve">The sample </w:t>
      </w:r>
      <w:r w:rsidR="000A43DE" w:rsidRPr="00114101">
        <w:rPr>
          <w:rFonts w:eastAsia="Times New Roman" w:cs="Times New Roman"/>
          <w:color w:val="000000"/>
          <w:sz w:val="24"/>
          <w:szCs w:val="24"/>
        </w:rPr>
        <w:t xml:space="preserve">profile  (Table 1) </w:t>
      </w:r>
      <w:r w:rsidR="0086675B" w:rsidRPr="00114101">
        <w:rPr>
          <w:rFonts w:eastAsia="Times New Roman" w:cs="Times New Roman"/>
          <w:color w:val="000000"/>
          <w:sz w:val="24"/>
          <w:szCs w:val="24"/>
        </w:rPr>
        <w:t>was similar to other surveys of the Church of England</w:t>
      </w:r>
      <w:r w:rsidR="00D4077E" w:rsidRPr="00114101">
        <w:rPr>
          <w:rFonts w:eastAsia="Times New Roman" w:cs="Times New Roman"/>
          <w:color w:val="000000"/>
          <w:sz w:val="24"/>
          <w:szCs w:val="24"/>
        </w:rPr>
        <w:t xml:space="preserve"> where data were collected </w:t>
      </w:r>
      <w:r w:rsidR="00671A09" w:rsidRPr="00114101">
        <w:rPr>
          <w:rFonts w:eastAsia="Times New Roman" w:cs="Times New Roman"/>
          <w:color w:val="000000"/>
          <w:sz w:val="24"/>
          <w:szCs w:val="24"/>
        </w:rPr>
        <w:t xml:space="preserve">through </w:t>
      </w:r>
      <w:r w:rsidR="00671A09" w:rsidRPr="006926EE">
        <w:rPr>
          <w:rFonts w:eastAsia="Times New Roman" w:cs="Times New Roman"/>
          <w:color w:val="000000"/>
          <w:sz w:val="24"/>
          <w:szCs w:val="24"/>
        </w:rPr>
        <w:t>the</w:t>
      </w:r>
      <w:r w:rsidR="00671A09" w:rsidRPr="00114101">
        <w:rPr>
          <w:rFonts w:eastAsia="Times New Roman" w:cs="Times New Roman"/>
          <w:i/>
          <w:iCs/>
          <w:color w:val="000000"/>
          <w:sz w:val="24"/>
          <w:szCs w:val="24"/>
        </w:rPr>
        <w:t xml:space="preserve"> Church Times</w:t>
      </w:r>
      <w:r w:rsidR="00671A09" w:rsidRPr="00114101">
        <w:rPr>
          <w:rFonts w:eastAsia="Times New Roman" w:cs="Times New Roman"/>
          <w:color w:val="000000"/>
          <w:sz w:val="24"/>
          <w:szCs w:val="24"/>
        </w:rPr>
        <w:t xml:space="preserve"> </w:t>
      </w:r>
      <w:r w:rsidR="00671A09" w:rsidRPr="00114101">
        <w:rPr>
          <w:rFonts w:eastAsia="Times New Roman" w:cs="Times New Roman"/>
          <w:color w:val="000000"/>
          <w:sz w:val="24"/>
          <w:szCs w:val="24"/>
        </w:rPr>
        <w:fldChar w:fldCharType="begin"/>
      </w:r>
      <w:r w:rsidR="009651DC">
        <w:rPr>
          <w:rFonts w:eastAsia="Times New Roman" w:cs="Times New Roman"/>
          <w:color w:val="000000"/>
          <w:sz w:val="24"/>
          <w:szCs w:val="24"/>
        </w:rPr>
        <w:instrText xml:space="preserve"> ADDIN EN.CITE &lt;EndNote&gt;&lt;Cite&gt;&lt;Author&gt;Francis&lt;/Author&gt;&lt;Year&gt;2005&lt;/Year&gt;&lt;RecNum&gt;1634&lt;/RecNum&gt;&lt;DisplayText&gt;(Francis et al., 2005; Village &amp;amp; Francis, 2021)&lt;/DisplayText&gt;&lt;record&gt;&lt;rec-number&gt;1634&lt;/rec-number&gt;&lt;foreign-keys&gt;&lt;key app="EN" db-id="ra29v0vzerfpz6e2s2pvwppfr2vpw999s2v2" timestamp="0"&gt;1634&lt;/key&gt;&lt;/foreign-keys&gt;&lt;ref-type name="Book"&gt;6&lt;/ref-type&gt;&lt;contributors&gt;&lt;authors&gt;&lt;author&gt;Francis, Leslie J.&lt;/author&gt;&lt;author&gt;Robbins, Mandy&lt;/author&gt;&lt;author&gt;Astley, Jeff&lt;/author&gt;&lt;/authors&gt;&lt;/contributors&gt;&lt;titles&gt;&lt;title&gt;Fragmented faith? Exposing the fault-lines in the Church of England&lt;/title&gt;&lt;/titles&gt;&lt;dates&gt;&lt;year&gt;2005&lt;/year&gt;&lt;/dates&gt;&lt;pub-location&gt;Milton Keynes&lt;/pub-location&gt;&lt;publisher&gt;Paternoster Press&lt;/publisher&gt;&lt;isbn&gt;1842273825&lt;/isbn&gt;&lt;urls&gt;&lt;/urls&gt;&lt;/record&gt;&lt;/Cite&gt;&lt;Cite&gt;&lt;Author&gt;Village&lt;/Author&gt;&lt;Year&gt;2021&lt;/Year&gt;&lt;RecNum&gt;7926&lt;/RecNum&gt;&lt;record&gt;&lt;rec-number&gt;7926&lt;/rec-number&gt;&lt;foreign-keys&gt;&lt;key app="EN" db-id="ra29v0vzerfpz6e2s2pvwppfr2vpw999s2v2" timestamp="1609751674"&gt;7926&lt;/key&gt;&lt;/foreign-keys&gt;&lt;ref-type name="Journal Article"&gt;17&lt;/ref-type&gt;&lt;contributors&gt;&lt;authors&gt;&lt;author&gt;Village, Andrew&lt;/author&gt;&lt;author&gt;Francis, Leslie J.&lt;/author&gt;&lt;/authors&gt;&lt;/contributors&gt;&lt;titles&gt;&lt;title&gt;Churches and faith: Attitude towards church buildings during the 2020 Covid-19 lockdown among churchgoers in England&lt;/title&gt;&lt;secondary-title&gt;Ecclesial Practices&lt;/secondary-title&gt;&lt;/titles&gt;&lt;periodical&gt;&lt;full-title&gt;Ecclesial Practices&lt;/full-title&gt;&lt;/periodical&gt;&lt;pages&gt;216-232&lt;/pages&gt;&lt;volume&gt;8&lt;/volume&gt;&lt;number&gt;2&lt;/number&gt;&lt;keywords&gt;&lt;keyword&gt;CC&amp;amp;Y&lt;/keyword&gt;&lt;keyword&gt;REF26&lt;/keyword&gt;&lt;/keywords&gt;&lt;dates&gt;&lt;year&gt;2021&lt;/year&gt;&lt;/dates&gt;&lt;urls&gt;&lt;/urls&gt;&lt;electronic-resource-num&gt;10.1163/22144417-bja10025&lt;/electronic-resource-num&gt;&lt;/record&gt;&lt;/Cite&gt;&lt;/EndNote&gt;</w:instrText>
      </w:r>
      <w:r w:rsidR="00671A09" w:rsidRPr="00114101">
        <w:rPr>
          <w:rFonts w:eastAsia="Times New Roman" w:cs="Times New Roman"/>
          <w:color w:val="000000"/>
          <w:sz w:val="24"/>
          <w:szCs w:val="24"/>
        </w:rPr>
        <w:fldChar w:fldCharType="separate"/>
      </w:r>
      <w:r>
        <w:rPr>
          <w:rFonts w:eastAsia="Times New Roman" w:cs="Times New Roman"/>
          <w:noProof/>
          <w:color w:val="000000"/>
          <w:sz w:val="24"/>
          <w:szCs w:val="24"/>
        </w:rPr>
        <w:t>(Francis et al., 2005; Village &amp; Francis, 2021)</w:t>
      </w:r>
      <w:r w:rsidR="00671A09" w:rsidRPr="00114101">
        <w:rPr>
          <w:rFonts w:eastAsia="Times New Roman" w:cs="Times New Roman"/>
          <w:color w:val="000000"/>
          <w:sz w:val="24"/>
          <w:szCs w:val="24"/>
        </w:rPr>
        <w:fldChar w:fldCharType="end"/>
      </w:r>
      <w:r w:rsidR="00671A09" w:rsidRPr="00114101">
        <w:rPr>
          <w:rFonts w:eastAsia="Times New Roman" w:cs="Times New Roman"/>
          <w:color w:val="000000"/>
          <w:sz w:val="24"/>
          <w:szCs w:val="24"/>
        </w:rPr>
        <w:t xml:space="preserve">. Although not wholly </w:t>
      </w:r>
      <w:r w:rsidR="00BF3C07" w:rsidRPr="00114101">
        <w:rPr>
          <w:rFonts w:eastAsia="Times New Roman" w:cs="Times New Roman"/>
          <w:color w:val="000000"/>
          <w:sz w:val="24"/>
          <w:szCs w:val="24"/>
        </w:rPr>
        <w:t xml:space="preserve">representative of the Church at large, it did include </w:t>
      </w:r>
      <w:r w:rsidR="00D84B29" w:rsidRPr="00114101">
        <w:rPr>
          <w:rFonts w:eastAsia="Times New Roman" w:cs="Times New Roman"/>
          <w:color w:val="000000"/>
          <w:sz w:val="24"/>
          <w:szCs w:val="24"/>
        </w:rPr>
        <w:t xml:space="preserve">good proportions of </w:t>
      </w:r>
      <w:r w:rsidR="00C905BF" w:rsidRPr="00114101">
        <w:rPr>
          <w:rFonts w:eastAsia="Times New Roman" w:cs="Times New Roman"/>
          <w:color w:val="000000"/>
          <w:sz w:val="24"/>
          <w:szCs w:val="24"/>
        </w:rPr>
        <w:t>clergy</w:t>
      </w:r>
      <w:r w:rsidR="00D84B29" w:rsidRPr="00114101">
        <w:rPr>
          <w:rFonts w:eastAsia="Times New Roman" w:cs="Times New Roman"/>
          <w:color w:val="000000"/>
          <w:sz w:val="24"/>
          <w:szCs w:val="24"/>
        </w:rPr>
        <w:t xml:space="preserve"> (</w:t>
      </w:r>
      <w:r w:rsidR="002C39D4">
        <w:rPr>
          <w:rFonts w:eastAsia="Times New Roman" w:cs="Times New Roman"/>
          <w:color w:val="000000"/>
          <w:sz w:val="24"/>
          <w:szCs w:val="24"/>
        </w:rPr>
        <w:t>3</w:t>
      </w:r>
      <w:r>
        <w:rPr>
          <w:rFonts w:eastAsia="Times New Roman" w:cs="Times New Roman"/>
          <w:color w:val="000000"/>
          <w:sz w:val="24"/>
          <w:szCs w:val="24"/>
        </w:rPr>
        <w:t>9</w:t>
      </w:r>
      <w:r w:rsidR="00D84B29" w:rsidRPr="00114101">
        <w:rPr>
          <w:rFonts w:eastAsia="Times New Roman" w:cs="Times New Roman"/>
          <w:color w:val="000000"/>
          <w:sz w:val="24"/>
          <w:szCs w:val="24"/>
        </w:rPr>
        <w:t>%)</w:t>
      </w:r>
      <w:r w:rsidR="00C905BF" w:rsidRPr="00114101">
        <w:rPr>
          <w:rFonts w:eastAsia="Times New Roman" w:cs="Times New Roman"/>
          <w:color w:val="000000"/>
          <w:sz w:val="24"/>
          <w:szCs w:val="24"/>
        </w:rPr>
        <w:t xml:space="preserve"> and lay people</w:t>
      </w:r>
      <w:r w:rsidR="00D84B29" w:rsidRPr="00114101">
        <w:rPr>
          <w:rFonts w:eastAsia="Times New Roman" w:cs="Times New Roman"/>
          <w:color w:val="000000"/>
          <w:sz w:val="24"/>
          <w:szCs w:val="24"/>
        </w:rPr>
        <w:t xml:space="preserve"> (</w:t>
      </w:r>
      <w:r>
        <w:rPr>
          <w:rFonts w:eastAsia="Times New Roman" w:cs="Times New Roman"/>
          <w:color w:val="000000"/>
          <w:sz w:val="24"/>
          <w:szCs w:val="24"/>
        </w:rPr>
        <w:t>61</w:t>
      </w:r>
      <w:r w:rsidR="00D84B29" w:rsidRPr="00114101">
        <w:rPr>
          <w:rFonts w:eastAsia="Times New Roman" w:cs="Times New Roman"/>
          <w:color w:val="000000"/>
          <w:sz w:val="24"/>
          <w:szCs w:val="24"/>
        </w:rPr>
        <w:t>%)</w:t>
      </w:r>
      <w:r w:rsidR="00A03E57" w:rsidRPr="00114101">
        <w:rPr>
          <w:rFonts w:eastAsia="Times New Roman" w:cs="Times New Roman"/>
          <w:color w:val="000000"/>
          <w:sz w:val="24"/>
          <w:szCs w:val="24"/>
        </w:rPr>
        <w:t>,</w:t>
      </w:r>
      <w:r w:rsidR="00C905BF" w:rsidRPr="00114101">
        <w:rPr>
          <w:rFonts w:eastAsia="Times New Roman" w:cs="Times New Roman"/>
          <w:color w:val="000000"/>
          <w:sz w:val="24"/>
          <w:szCs w:val="24"/>
        </w:rPr>
        <w:t xml:space="preserve"> men</w:t>
      </w:r>
      <w:r w:rsidR="00D84B29" w:rsidRPr="00114101">
        <w:rPr>
          <w:rFonts w:eastAsia="Times New Roman" w:cs="Times New Roman"/>
          <w:color w:val="000000"/>
          <w:sz w:val="24"/>
          <w:szCs w:val="24"/>
        </w:rPr>
        <w:t xml:space="preserve"> (</w:t>
      </w:r>
      <w:r>
        <w:rPr>
          <w:rFonts w:eastAsia="Times New Roman" w:cs="Times New Roman"/>
          <w:color w:val="000000"/>
          <w:sz w:val="24"/>
          <w:szCs w:val="24"/>
        </w:rPr>
        <w:t>58</w:t>
      </w:r>
      <w:r w:rsidR="00D84B29" w:rsidRPr="00114101">
        <w:rPr>
          <w:rFonts w:eastAsia="Times New Roman" w:cs="Times New Roman"/>
          <w:color w:val="000000"/>
          <w:sz w:val="24"/>
          <w:szCs w:val="24"/>
        </w:rPr>
        <w:t>%)</w:t>
      </w:r>
      <w:r w:rsidR="00C905BF" w:rsidRPr="00114101">
        <w:rPr>
          <w:rFonts w:eastAsia="Times New Roman" w:cs="Times New Roman"/>
          <w:color w:val="000000"/>
          <w:sz w:val="24"/>
          <w:szCs w:val="24"/>
        </w:rPr>
        <w:t xml:space="preserve"> and women</w:t>
      </w:r>
      <w:r w:rsidR="00D84B29" w:rsidRPr="00114101">
        <w:rPr>
          <w:rFonts w:eastAsia="Times New Roman" w:cs="Times New Roman"/>
          <w:color w:val="000000"/>
          <w:sz w:val="24"/>
          <w:szCs w:val="24"/>
        </w:rPr>
        <w:t xml:space="preserve"> (</w:t>
      </w:r>
      <w:r>
        <w:rPr>
          <w:rFonts w:eastAsia="Times New Roman" w:cs="Times New Roman"/>
          <w:color w:val="000000"/>
          <w:sz w:val="24"/>
          <w:szCs w:val="24"/>
        </w:rPr>
        <w:t>42</w:t>
      </w:r>
      <w:r w:rsidR="00A03E57" w:rsidRPr="00114101">
        <w:rPr>
          <w:rFonts w:eastAsia="Times New Roman" w:cs="Times New Roman"/>
          <w:color w:val="000000"/>
          <w:sz w:val="24"/>
          <w:szCs w:val="24"/>
        </w:rPr>
        <w:t xml:space="preserve">%), and those from the three main church traditions. </w:t>
      </w:r>
      <w:r w:rsidR="00EB7D88" w:rsidRPr="00114101">
        <w:rPr>
          <w:rFonts w:eastAsia="Times New Roman" w:cs="Times New Roman"/>
          <w:color w:val="000000"/>
          <w:sz w:val="24"/>
          <w:szCs w:val="24"/>
        </w:rPr>
        <w:t xml:space="preserve">There </w:t>
      </w:r>
      <w:r w:rsidR="00EB7D88" w:rsidRPr="00114101">
        <w:rPr>
          <w:rFonts w:eastAsia="Times New Roman" w:cs="Times New Roman"/>
          <w:color w:val="000000"/>
          <w:sz w:val="24"/>
          <w:szCs w:val="24"/>
        </w:rPr>
        <w:lastRenderedPageBreak/>
        <w:t>was probably an over-sampling of clergy</w:t>
      </w:r>
      <w:r w:rsidR="008E24E9" w:rsidRPr="00114101">
        <w:rPr>
          <w:rFonts w:eastAsia="Times New Roman" w:cs="Times New Roman"/>
          <w:color w:val="000000"/>
          <w:sz w:val="24"/>
          <w:szCs w:val="24"/>
        </w:rPr>
        <w:t xml:space="preserve">, and an underrepresentation of younger adults and Evangelicals, which </w:t>
      </w:r>
      <w:r w:rsidR="00371008" w:rsidRPr="00114101">
        <w:rPr>
          <w:rFonts w:eastAsia="Times New Roman" w:cs="Times New Roman"/>
          <w:color w:val="000000"/>
          <w:sz w:val="24"/>
          <w:szCs w:val="24"/>
        </w:rPr>
        <w:t xml:space="preserve">reflects the readership of the </w:t>
      </w:r>
      <w:r w:rsidR="00C61AC2" w:rsidRPr="00114101">
        <w:rPr>
          <w:rFonts w:eastAsia="Times New Roman" w:cs="Times New Roman"/>
          <w:color w:val="000000"/>
          <w:sz w:val="24"/>
          <w:szCs w:val="24"/>
        </w:rPr>
        <w:t>newspaper</w:t>
      </w:r>
      <w:r>
        <w:rPr>
          <w:rFonts w:eastAsia="Times New Roman" w:cs="Times New Roman"/>
          <w:color w:val="000000"/>
          <w:sz w:val="24"/>
          <w:szCs w:val="24"/>
        </w:rPr>
        <w:t xml:space="preserve"> </w:t>
      </w:r>
      <w:r>
        <w:rPr>
          <w:rFonts w:eastAsia="Times New Roman" w:cs="Times New Roman"/>
          <w:color w:val="000000"/>
          <w:sz w:val="24"/>
          <w:szCs w:val="24"/>
        </w:rPr>
        <w:fldChar w:fldCharType="begin"/>
      </w:r>
      <w:r w:rsidR="009651DC">
        <w:rPr>
          <w:rFonts w:eastAsia="Times New Roman" w:cs="Times New Roman"/>
          <w:color w:val="000000"/>
          <w:sz w:val="24"/>
          <w:szCs w:val="24"/>
        </w:rPr>
        <w:instrText xml:space="preserve"> ADDIN EN.CITE &lt;EndNote&gt;&lt;Cite&gt;&lt;Author&gt;Village&lt;/Author&gt;&lt;Year&gt;2018&lt;/Year&gt;&lt;RecNum&gt;7389&lt;/RecNum&gt;&lt;DisplayText&gt;(Village, 2018a)&lt;/DisplayText&gt;&lt;record&gt;&lt;rec-number&gt;7389&lt;/rec-number&gt;&lt;foreign-keys&gt;&lt;key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Pr>
          <w:rFonts w:eastAsia="Times New Roman" w:cs="Times New Roman"/>
          <w:color w:val="000000"/>
          <w:sz w:val="24"/>
          <w:szCs w:val="24"/>
        </w:rPr>
        <w:fldChar w:fldCharType="separate"/>
      </w:r>
      <w:r>
        <w:rPr>
          <w:rFonts w:eastAsia="Times New Roman" w:cs="Times New Roman"/>
          <w:noProof/>
          <w:color w:val="000000"/>
          <w:sz w:val="24"/>
          <w:szCs w:val="24"/>
        </w:rPr>
        <w:t>(Village, 2018a)</w:t>
      </w:r>
      <w:r>
        <w:rPr>
          <w:rFonts w:eastAsia="Times New Roman" w:cs="Times New Roman"/>
          <w:color w:val="000000"/>
          <w:sz w:val="24"/>
          <w:szCs w:val="24"/>
        </w:rPr>
        <w:fldChar w:fldCharType="end"/>
      </w:r>
      <w:r w:rsidR="00C61AC2" w:rsidRPr="00114101">
        <w:rPr>
          <w:rFonts w:eastAsia="Times New Roman" w:cs="Times New Roman"/>
          <w:color w:val="000000"/>
          <w:sz w:val="24"/>
          <w:szCs w:val="24"/>
        </w:rPr>
        <w:t>.</w:t>
      </w:r>
      <w:r w:rsidR="0022283B" w:rsidRPr="00114101">
        <w:rPr>
          <w:rFonts w:eastAsia="Times New Roman" w:cs="Times New Roman"/>
          <w:color w:val="000000"/>
          <w:sz w:val="24"/>
          <w:szCs w:val="24"/>
        </w:rPr>
        <w:t xml:space="preserve"> </w:t>
      </w:r>
    </w:p>
    <w:p w14:paraId="6F563C79" w14:textId="5D9F50EF" w:rsidR="00785FCC" w:rsidRPr="00114101" w:rsidRDefault="009C0F29" w:rsidP="000F7D16">
      <w:pPr>
        <w:pStyle w:val="ListParagraph"/>
        <w:ind w:left="0"/>
        <w:jc w:val="center"/>
        <w:rPr>
          <w:rFonts w:eastAsia="Times New Roman" w:cs="Times New Roman"/>
          <w:color w:val="000000"/>
          <w:sz w:val="24"/>
          <w:szCs w:val="24"/>
        </w:rPr>
      </w:pPr>
      <w:bookmarkStart w:id="5" w:name="_Hlk70421051"/>
      <w:r w:rsidRPr="00114101">
        <w:rPr>
          <w:rFonts w:eastAsia="Times New Roman" w:cs="Times New Roman"/>
          <w:color w:val="000000"/>
          <w:sz w:val="24"/>
          <w:szCs w:val="24"/>
        </w:rPr>
        <w:t>-</w:t>
      </w:r>
      <w:r w:rsidR="000F7D16">
        <w:rPr>
          <w:rFonts w:eastAsia="Times New Roman" w:cs="Times New Roman"/>
          <w:color w:val="000000"/>
          <w:sz w:val="24"/>
          <w:szCs w:val="24"/>
        </w:rPr>
        <w:t xml:space="preserve"> in</w:t>
      </w:r>
      <w:r w:rsidR="00891E46" w:rsidRPr="00114101">
        <w:rPr>
          <w:rFonts w:eastAsia="Times New Roman" w:cs="Times New Roman"/>
          <w:color w:val="000000"/>
          <w:sz w:val="24"/>
          <w:szCs w:val="24"/>
        </w:rPr>
        <w:t>sert Table 1 about here</w:t>
      </w:r>
      <w:r w:rsidR="000F7D16">
        <w:rPr>
          <w:rFonts w:eastAsia="Times New Roman" w:cs="Times New Roman"/>
          <w:color w:val="000000"/>
          <w:sz w:val="24"/>
          <w:szCs w:val="24"/>
        </w:rPr>
        <w:t xml:space="preserve"> </w:t>
      </w:r>
      <w:r w:rsidRPr="00114101">
        <w:rPr>
          <w:rFonts w:eastAsia="Times New Roman" w:cs="Times New Roman"/>
          <w:color w:val="000000"/>
          <w:sz w:val="24"/>
          <w:szCs w:val="24"/>
        </w:rPr>
        <w:t>-</w:t>
      </w:r>
    </w:p>
    <w:bookmarkEnd w:id="5"/>
    <w:p w14:paraId="65EFA6D1" w14:textId="64405A4B" w:rsidR="00C905BF" w:rsidRPr="00114101" w:rsidRDefault="00EE4A63" w:rsidP="000F7D16">
      <w:pPr>
        <w:pStyle w:val="Heading2"/>
      </w:pPr>
      <w:r>
        <w:t>3.3</w:t>
      </w:r>
      <w:r>
        <w:tab/>
      </w:r>
      <w:r w:rsidR="00C905BF" w:rsidRPr="00114101">
        <w:t>Instruments</w:t>
      </w:r>
    </w:p>
    <w:p w14:paraId="623C32AC" w14:textId="3689A798" w:rsidR="00490F38" w:rsidRDefault="00077D78" w:rsidP="000F7D16">
      <w:pPr>
        <w:pStyle w:val="Heading3"/>
        <w:spacing w:before="0"/>
      </w:pPr>
      <w:r>
        <w:t>3.3.1</w:t>
      </w:r>
      <w:r>
        <w:tab/>
      </w:r>
      <w:r w:rsidR="002C39D4">
        <w:t>Attitude scales</w:t>
      </w:r>
    </w:p>
    <w:p w14:paraId="0F883FA2" w14:textId="2E6F23BD" w:rsidR="0012510E" w:rsidRDefault="0012510E" w:rsidP="000F7D16">
      <w:pPr>
        <w:rPr>
          <w:rFonts w:cs="Times New Roman"/>
          <w:color w:val="000000"/>
          <w:sz w:val="24"/>
          <w:szCs w:val="24"/>
          <w:shd w:val="clear" w:color="auto" w:fill="FFFFFF"/>
        </w:rPr>
      </w:pPr>
      <w:r>
        <w:rPr>
          <w:rFonts w:cs="Times New Roman"/>
          <w:color w:val="000000"/>
          <w:sz w:val="24"/>
          <w:szCs w:val="24"/>
          <w:shd w:val="clear" w:color="auto" w:fill="FFFFFF"/>
        </w:rPr>
        <w:t xml:space="preserve">Attitudes were assessed using </w:t>
      </w:r>
      <w:r w:rsidR="00D72A0A">
        <w:rPr>
          <w:rFonts w:cs="Times New Roman"/>
          <w:color w:val="000000"/>
          <w:sz w:val="24"/>
          <w:szCs w:val="24"/>
          <w:shd w:val="clear" w:color="auto" w:fill="FFFFFF"/>
        </w:rPr>
        <w:t>five</w:t>
      </w:r>
      <w:r w:rsidR="001671D7">
        <w:rPr>
          <w:rFonts w:cs="Times New Roman"/>
          <w:color w:val="000000"/>
          <w:sz w:val="24"/>
          <w:szCs w:val="24"/>
          <w:shd w:val="clear" w:color="auto" w:fill="FFFFFF"/>
        </w:rPr>
        <w:t xml:space="preserve">-point Likert </w:t>
      </w:r>
      <w:r w:rsidR="00836240">
        <w:rPr>
          <w:rFonts w:cs="Times New Roman"/>
          <w:color w:val="000000"/>
          <w:sz w:val="24"/>
          <w:szCs w:val="24"/>
          <w:shd w:val="clear" w:color="auto" w:fill="FFFFFF"/>
        </w:rPr>
        <w:t>items</w:t>
      </w:r>
      <w:r w:rsidR="001671D7">
        <w:rPr>
          <w:rFonts w:cs="Times New Roman"/>
          <w:color w:val="000000"/>
          <w:sz w:val="24"/>
          <w:szCs w:val="24"/>
          <w:shd w:val="clear" w:color="auto" w:fill="FFFFFF"/>
        </w:rPr>
        <w:t xml:space="preserve"> (</w:t>
      </w:r>
      <w:r w:rsidR="00836240">
        <w:rPr>
          <w:rFonts w:cs="Times New Roman"/>
          <w:color w:val="000000"/>
          <w:sz w:val="24"/>
          <w:szCs w:val="24"/>
          <w:shd w:val="clear" w:color="auto" w:fill="FFFFFF"/>
        </w:rPr>
        <w:t xml:space="preserve">Strongly </w:t>
      </w:r>
      <w:r w:rsidR="00F42D24">
        <w:rPr>
          <w:rFonts w:cs="Times New Roman"/>
          <w:color w:val="000000"/>
          <w:sz w:val="24"/>
          <w:szCs w:val="24"/>
          <w:shd w:val="clear" w:color="auto" w:fill="FFFFFF"/>
        </w:rPr>
        <w:t>d</w:t>
      </w:r>
      <w:r w:rsidR="001671D7">
        <w:rPr>
          <w:rFonts w:cs="Times New Roman"/>
          <w:color w:val="000000"/>
          <w:sz w:val="24"/>
          <w:szCs w:val="24"/>
          <w:shd w:val="clear" w:color="auto" w:fill="FFFFFF"/>
        </w:rPr>
        <w:t>isagree = 1</w:t>
      </w:r>
      <w:r w:rsidR="009A10F7">
        <w:rPr>
          <w:rFonts w:cs="Times New Roman"/>
          <w:color w:val="000000"/>
          <w:sz w:val="24"/>
          <w:szCs w:val="24"/>
          <w:shd w:val="clear" w:color="auto" w:fill="FFFFFF"/>
        </w:rPr>
        <w:t xml:space="preserve">; </w:t>
      </w:r>
      <w:r w:rsidR="00836240">
        <w:rPr>
          <w:rFonts w:cs="Times New Roman"/>
          <w:color w:val="000000"/>
          <w:sz w:val="24"/>
          <w:szCs w:val="24"/>
          <w:shd w:val="clear" w:color="auto" w:fill="FFFFFF"/>
        </w:rPr>
        <w:t xml:space="preserve">Disagree = 2; </w:t>
      </w:r>
      <w:r w:rsidR="009A10F7">
        <w:rPr>
          <w:rFonts w:cs="Times New Roman"/>
          <w:color w:val="000000"/>
          <w:sz w:val="24"/>
          <w:szCs w:val="24"/>
          <w:shd w:val="clear" w:color="auto" w:fill="FFFFFF"/>
        </w:rPr>
        <w:t xml:space="preserve">Not </w:t>
      </w:r>
      <w:r w:rsidR="00F42D24">
        <w:rPr>
          <w:rFonts w:cs="Times New Roman"/>
          <w:color w:val="000000"/>
          <w:sz w:val="24"/>
          <w:szCs w:val="24"/>
          <w:shd w:val="clear" w:color="auto" w:fill="FFFFFF"/>
        </w:rPr>
        <w:t>c</w:t>
      </w:r>
      <w:r w:rsidR="009A10F7">
        <w:rPr>
          <w:rFonts w:cs="Times New Roman"/>
          <w:color w:val="000000"/>
          <w:sz w:val="24"/>
          <w:szCs w:val="24"/>
          <w:shd w:val="clear" w:color="auto" w:fill="FFFFFF"/>
        </w:rPr>
        <w:t xml:space="preserve">ertain = </w:t>
      </w:r>
      <w:r w:rsidR="00836240">
        <w:rPr>
          <w:rFonts w:cs="Times New Roman"/>
          <w:color w:val="000000"/>
          <w:sz w:val="24"/>
          <w:szCs w:val="24"/>
          <w:shd w:val="clear" w:color="auto" w:fill="FFFFFF"/>
        </w:rPr>
        <w:t>3</w:t>
      </w:r>
      <w:r w:rsidR="009A10F7">
        <w:rPr>
          <w:rFonts w:cs="Times New Roman"/>
          <w:color w:val="000000"/>
          <w:sz w:val="24"/>
          <w:szCs w:val="24"/>
          <w:shd w:val="clear" w:color="auto" w:fill="FFFFFF"/>
        </w:rPr>
        <w:t>; Agree =</w:t>
      </w:r>
      <w:r w:rsidR="00082512">
        <w:rPr>
          <w:rFonts w:cs="Times New Roman"/>
          <w:color w:val="000000"/>
          <w:sz w:val="24"/>
          <w:szCs w:val="24"/>
          <w:shd w:val="clear" w:color="auto" w:fill="FFFFFF"/>
        </w:rPr>
        <w:t xml:space="preserve"> </w:t>
      </w:r>
      <w:r w:rsidR="00836240">
        <w:rPr>
          <w:rFonts w:cs="Times New Roman"/>
          <w:color w:val="000000"/>
          <w:sz w:val="24"/>
          <w:szCs w:val="24"/>
          <w:shd w:val="clear" w:color="auto" w:fill="FFFFFF"/>
        </w:rPr>
        <w:t xml:space="preserve">4; Strongly </w:t>
      </w:r>
      <w:r w:rsidR="00F42D24">
        <w:rPr>
          <w:rFonts w:cs="Times New Roman"/>
          <w:color w:val="000000"/>
          <w:sz w:val="24"/>
          <w:szCs w:val="24"/>
          <w:shd w:val="clear" w:color="auto" w:fill="FFFFFF"/>
        </w:rPr>
        <w:t>a</w:t>
      </w:r>
      <w:r w:rsidR="00836240">
        <w:rPr>
          <w:rFonts w:cs="Times New Roman"/>
          <w:color w:val="000000"/>
          <w:sz w:val="24"/>
          <w:szCs w:val="24"/>
          <w:shd w:val="clear" w:color="auto" w:fill="FFFFFF"/>
        </w:rPr>
        <w:t>gree = 5</w:t>
      </w:r>
      <w:r w:rsidR="009A10F7">
        <w:rPr>
          <w:rFonts w:cs="Times New Roman"/>
          <w:color w:val="000000"/>
          <w:sz w:val="24"/>
          <w:szCs w:val="24"/>
          <w:shd w:val="clear" w:color="auto" w:fill="FFFFFF"/>
        </w:rPr>
        <w:t xml:space="preserve">) </w:t>
      </w:r>
      <w:r w:rsidR="00836240">
        <w:rPr>
          <w:rFonts w:cs="Times New Roman"/>
          <w:color w:val="000000"/>
          <w:sz w:val="24"/>
          <w:szCs w:val="24"/>
          <w:shd w:val="clear" w:color="auto" w:fill="FFFFFF"/>
        </w:rPr>
        <w:t xml:space="preserve">covering statements related to same-sex relationships, the ordination of women, divorce and remarriage, </w:t>
      </w:r>
      <w:r w:rsidR="00C91EC6">
        <w:rPr>
          <w:rFonts w:cs="Times New Roman"/>
          <w:color w:val="000000"/>
          <w:sz w:val="24"/>
          <w:szCs w:val="24"/>
          <w:shd w:val="clear" w:color="auto" w:fill="FFFFFF"/>
        </w:rPr>
        <w:t>and cohabitation</w:t>
      </w:r>
      <w:r w:rsidR="006F7195">
        <w:rPr>
          <w:rFonts w:cs="Times New Roman"/>
          <w:color w:val="000000"/>
          <w:sz w:val="24"/>
          <w:szCs w:val="24"/>
          <w:shd w:val="clear" w:color="auto" w:fill="FFFFFF"/>
        </w:rPr>
        <w:t xml:space="preserve"> (Table 2)</w:t>
      </w:r>
      <w:r w:rsidR="00C91EC6">
        <w:rPr>
          <w:rFonts w:cs="Times New Roman"/>
          <w:color w:val="000000"/>
          <w:sz w:val="24"/>
          <w:szCs w:val="24"/>
          <w:shd w:val="clear" w:color="auto" w:fill="FFFFFF"/>
        </w:rPr>
        <w:t xml:space="preserve">. </w:t>
      </w:r>
      <w:r w:rsidR="00A968AB">
        <w:rPr>
          <w:rFonts w:cs="Times New Roman"/>
          <w:color w:val="000000"/>
          <w:sz w:val="24"/>
          <w:szCs w:val="24"/>
          <w:shd w:val="clear" w:color="auto" w:fill="FFFFFF"/>
        </w:rPr>
        <w:t xml:space="preserve"> </w:t>
      </w:r>
      <w:r w:rsidR="00C91EC6">
        <w:rPr>
          <w:rFonts w:cs="Times New Roman"/>
          <w:color w:val="000000"/>
          <w:sz w:val="24"/>
          <w:szCs w:val="24"/>
          <w:shd w:val="clear" w:color="auto" w:fill="FFFFFF"/>
        </w:rPr>
        <w:t>Most statements were worded in a liberal direction (</w:t>
      </w:r>
      <w:r w:rsidR="00F42D24">
        <w:rPr>
          <w:rFonts w:cs="Times New Roman"/>
          <w:color w:val="000000"/>
          <w:sz w:val="24"/>
          <w:szCs w:val="24"/>
          <w:shd w:val="clear" w:color="auto" w:fill="FFFFFF"/>
        </w:rPr>
        <w:t>e.g.,</w:t>
      </w:r>
      <w:r w:rsidR="00C91EC6">
        <w:rPr>
          <w:rFonts w:cs="Times New Roman"/>
          <w:color w:val="000000"/>
          <w:sz w:val="24"/>
          <w:szCs w:val="24"/>
          <w:shd w:val="clear" w:color="auto" w:fill="FFFFFF"/>
        </w:rPr>
        <w:t xml:space="preserve"> ‘I am i</w:t>
      </w:r>
      <w:r w:rsidR="00C91EC6" w:rsidRPr="00C91EC6">
        <w:rPr>
          <w:rFonts w:cs="Times New Roman"/>
          <w:color w:val="000000"/>
          <w:sz w:val="24"/>
          <w:szCs w:val="24"/>
          <w:shd w:val="clear" w:color="auto" w:fill="FFFFFF"/>
        </w:rPr>
        <w:t>n favour of the ordination of practising homosexual as priests</w:t>
      </w:r>
      <w:r w:rsidR="00C91EC6">
        <w:rPr>
          <w:rFonts w:cs="Times New Roman"/>
          <w:color w:val="000000"/>
          <w:sz w:val="24"/>
          <w:szCs w:val="24"/>
          <w:shd w:val="clear" w:color="auto" w:fill="FFFFFF"/>
        </w:rPr>
        <w:t>’) and these were reverse coded so that scales were scored such that a high score indicated a conservative position, and a low score a liberal position.</w:t>
      </w:r>
      <w:r w:rsidR="006F7195">
        <w:rPr>
          <w:rFonts w:cs="Times New Roman"/>
          <w:color w:val="000000"/>
          <w:sz w:val="24"/>
          <w:szCs w:val="24"/>
          <w:shd w:val="clear" w:color="auto" w:fill="FFFFFF"/>
        </w:rPr>
        <w:t xml:space="preserve"> All scales were </w:t>
      </w:r>
      <w:proofErr w:type="spellStart"/>
      <w:r w:rsidR="006F7195">
        <w:rPr>
          <w:rFonts w:cs="Times New Roman"/>
          <w:color w:val="000000"/>
          <w:sz w:val="24"/>
          <w:szCs w:val="24"/>
          <w:shd w:val="clear" w:color="auto" w:fill="FFFFFF"/>
        </w:rPr>
        <w:t>uni</w:t>
      </w:r>
      <w:proofErr w:type="spellEnd"/>
      <w:r w:rsidR="006F7195">
        <w:rPr>
          <w:rFonts w:cs="Times New Roman"/>
          <w:color w:val="000000"/>
          <w:sz w:val="24"/>
          <w:szCs w:val="24"/>
          <w:shd w:val="clear" w:color="auto" w:fill="FFFFFF"/>
        </w:rPr>
        <w:t xml:space="preserve">-dimensional (tested by factor analysis using principal components extraction and varimax rotation) and showed very good to excellent internal reliability as measured by Cronbach’s alpha </w:t>
      </w:r>
      <w:r w:rsidR="006F7195">
        <w:rPr>
          <w:rFonts w:cs="Times New Roman"/>
          <w:color w:val="000000"/>
          <w:sz w:val="24"/>
          <w:szCs w:val="24"/>
          <w:shd w:val="clear" w:color="auto" w:fill="FFFFFF"/>
        </w:rPr>
        <w:fldChar w:fldCharType="begin"/>
      </w:r>
      <w:r w:rsidR="009651DC">
        <w:rPr>
          <w:rFonts w:cs="Times New Roman"/>
          <w:color w:val="000000"/>
          <w:sz w:val="24"/>
          <w:szCs w:val="24"/>
          <w:shd w:val="clear" w:color="auto" w:fill="FFFFFF"/>
        </w:rPr>
        <w:instrText xml:space="preserve"> ADDIN EN.CITE &lt;EndNote&gt;&lt;Cite&gt;&lt;Author&gt;Cronbach&lt;/Author&gt;&lt;Year&gt;1951&lt;/Year&gt;&lt;RecNum&gt;397&lt;/RecNum&gt;&lt;DisplayText&gt;(Cronbach, 1951)&lt;/DisplayText&gt;&lt;record&gt;&lt;rec-number&gt;397&lt;/rec-number&gt;&lt;foreign-keys&gt;&lt;key app="EN" db-id="ra29v0vzerfpz6e2s2pvwppfr2vpw999s2v2" timestamp="0"&gt;397&lt;/key&gt;&lt;/foreign-keys&gt;&lt;ref-type name="Journal Article"&gt;17&lt;/ref-type&gt;&lt;contributors&gt;&lt;authors&gt;&lt;author&gt;Cronbach, Lee J.&lt;/author&gt;&lt;/authors&gt;&lt;/contributors&gt;&lt;titles&gt;&lt;title&gt;Coefficient alpha and the internal structure of tests&lt;/title&gt;&lt;secondary-title&gt;Psychometrika&lt;/secondary-title&gt;&lt;/titles&gt;&lt;periodical&gt;&lt;full-title&gt;Psychometrika&lt;/full-title&gt;&lt;/periodical&gt;&lt;pages&gt;297-334&lt;/pages&gt;&lt;volume&gt;16&lt;/volume&gt;&lt;number&gt;3&lt;/number&gt;&lt;keywords&gt;&lt;keyword&gt;Cronbach&amp;apos;s alpha&lt;/keyword&gt;&lt;keyword&gt;Reliability testing&lt;/keyword&gt;&lt;/keywords&gt;&lt;dates&gt;&lt;year&gt;1951&lt;/year&gt;&lt;/dates&gt;&lt;urls&gt;&lt;/urls&gt;&lt;electronic-resource-num&gt;10.1007/BF02310555&lt;/electronic-resource-num&gt;&lt;/record&gt;&lt;/Cite&gt;&lt;/EndNote&gt;</w:instrText>
      </w:r>
      <w:r w:rsidR="006F7195">
        <w:rPr>
          <w:rFonts w:cs="Times New Roman"/>
          <w:color w:val="000000"/>
          <w:sz w:val="24"/>
          <w:szCs w:val="24"/>
          <w:shd w:val="clear" w:color="auto" w:fill="FFFFFF"/>
        </w:rPr>
        <w:fldChar w:fldCharType="separate"/>
      </w:r>
      <w:r w:rsidR="006F7195">
        <w:rPr>
          <w:rFonts w:cs="Times New Roman"/>
          <w:noProof/>
          <w:color w:val="000000"/>
          <w:sz w:val="24"/>
          <w:szCs w:val="24"/>
          <w:shd w:val="clear" w:color="auto" w:fill="FFFFFF"/>
        </w:rPr>
        <w:t>(Cronbach, 1951)</w:t>
      </w:r>
      <w:r w:rsidR="006F7195">
        <w:rPr>
          <w:rFonts w:cs="Times New Roman"/>
          <w:color w:val="000000"/>
          <w:sz w:val="24"/>
          <w:szCs w:val="24"/>
          <w:shd w:val="clear" w:color="auto" w:fill="FFFFFF"/>
        </w:rPr>
        <w:fldChar w:fldCharType="end"/>
      </w:r>
      <w:r w:rsidR="006F7195">
        <w:rPr>
          <w:rFonts w:cs="Times New Roman"/>
          <w:color w:val="000000"/>
          <w:sz w:val="24"/>
          <w:szCs w:val="24"/>
          <w:shd w:val="clear" w:color="auto" w:fill="FFFFFF"/>
        </w:rPr>
        <w:t xml:space="preserve">. </w:t>
      </w:r>
    </w:p>
    <w:p w14:paraId="7D117CB8" w14:textId="5576902C" w:rsidR="00636EA3" w:rsidRDefault="000D3834" w:rsidP="00983F8A">
      <w:pPr>
        <w:rPr>
          <w:rFonts w:cs="Times New Roman"/>
          <w:color w:val="000000"/>
          <w:sz w:val="24"/>
          <w:szCs w:val="24"/>
          <w:shd w:val="clear" w:color="auto" w:fill="FFFFFF"/>
        </w:rPr>
      </w:pPr>
      <w:r>
        <w:rPr>
          <w:rFonts w:cs="Times New Roman"/>
          <w:color w:val="000000"/>
          <w:sz w:val="24"/>
          <w:szCs w:val="24"/>
          <w:shd w:val="clear" w:color="auto" w:fill="FFFFFF"/>
        </w:rPr>
        <w:tab/>
      </w:r>
    </w:p>
    <w:p w14:paraId="24CBA4F1" w14:textId="226C01CD" w:rsidR="00737A2C" w:rsidRPr="00114101" w:rsidRDefault="00737A2C" w:rsidP="000F7D16">
      <w:pPr>
        <w:pStyle w:val="ListParagraph"/>
        <w:ind w:left="0"/>
        <w:jc w:val="center"/>
        <w:rPr>
          <w:rFonts w:eastAsia="Times New Roman" w:cs="Times New Roman"/>
          <w:color w:val="000000"/>
          <w:sz w:val="24"/>
          <w:szCs w:val="24"/>
        </w:rPr>
      </w:pPr>
      <w:r w:rsidRPr="00114101">
        <w:rPr>
          <w:rFonts w:eastAsia="Times New Roman" w:cs="Times New Roman"/>
          <w:color w:val="000000"/>
          <w:sz w:val="24"/>
          <w:szCs w:val="24"/>
        </w:rPr>
        <w:t>-</w:t>
      </w:r>
      <w:r w:rsidR="000F7D16">
        <w:rPr>
          <w:rFonts w:eastAsia="Times New Roman" w:cs="Times New Roman"/>
          <w:color w:val="000000"/>
          <w:sz w:val="24"/>
          <w:szCs w:val="24"/>
        </w:rPr>
        <w:t xml:space="preserve"> i</w:t>
      </w:r>
      <w:r w:rsidRPr="00114101">
        <w:rPr>
          <w:rFonts w:eastAsia="Times New Roman" w:cs="Times New Roman"/>
          <w:color w:val="000000"/>
          <w:sz w:val="24"/>
          <w:szCs w:val="24"/>
        </w:rPr>
        <w:t xml:space="preserve">nsert Table </w:t>
      </w:r>
      <w:r>
        <w:rPr>
          <w:rFonts w:eastAsia="Times New Roman" w:cs="Times New Roman"/>
          <w:color w:val="000000"/>
          <w:sz w:val="24"/>
          <w:szCs w:val="24"/>
        </w:rPr>
        <w:t>2</w:t>
      </w:r>
      <w:r w:rsidRPr="00114101">
        <w:rPr>
          <w:rFonts w:eastAsia="Times New Roman" w:cs="Times New Roman"/>
          <w:color w:val="000000"/>
          <w:sz w:val="24"/>
          <w:szCs w:val="24"/>
        </w:rPr>
        <w:t xml:space="preserve"> about here</w:t>
      </w:r>
      <w:r w:rsidR="000F7D16">
        <w:rPr>
          <w:rFonts w:eastAsia="Times New Roman" w:cs="Times New Roman"/>
          <w:color w:val="000000"/>
          <w:sz w:val="24"/>
          <w:szCs w:val="24"/>
        </w:rPr>
        <w:t xml:space="preserve"> </w:t>
      </w:r>
      <w:r w:rsidRPr="00114101">
        <w:rPr>
          <w:rFonts w:eastAsia="Times New Roman" w:cs="Times New Roman"/>
          <w:color w:val="000000"/>
          <w:sz w:val="24"/>
          <w:szCs w:val="24"/>
        </w:rPr>
        <w:t>-</w:t>
      </w:r>
      <w:r w:rsidR="000F7D16">
        <w:rPr>
          <w:rFonts w:eastAsia="Times New Roman" w:cs="Times New Roman"/>
          <w:color w:val="000000"/>
          <w:sz w:val="24"/>
          <w:szCs w:val="24"/>
        </w:rPr>
        <w:t xml:space="preserve"> </w:t>
      </w:r>
    </w:p>
    <w:p w14:paraId="6F5D6BD5" w14:textId="0AF8AE4E" w:rsidR="0002122A" w:rsidRDefault="000E36D0" w:rsidP="000F7D16">
      <w:pPr>
        <w:pStyle w:val="Heading3"/>
        <w:spacing w:before="0"/>
      </w:pPr>
      <w:r>
        <w:t>3.3.2</w:t>
      </w:r>
      <w:r>
        <w:tab/>
      </w:r>
      <w:r w:rsidR="00D3480A">
        <w:t>Control variables</w:t>
      </w:r>
    </w:p>
    <w:p w14:paraId="09B9EC7E" w14:textId="14C3384F" w:rsidR="00D80EF9" w:rsidRDefault="00234387" w:rsidP="000F7D16">
      <w:pPr>
        <w:rPr>
          <w:rFonts w:cs="Times New Roman"/>
          <w:iCs/>
          <w:color w:val="000000"/>
          <w:sz w:val="24"/>
          <w:szCs w:val="24"/>
          <w:shd w:val="clear" w:color="auto" w:fill="FFFFFF"/>
        </w:rPr>
      </w:pPr>
      <w:r>
        <w:rPr>
          <w:rFonts w:cs="Times New Roman"/>
          <w:iCs/>
          <w:color w:val="000000"/>
          <w:sz w:val="24"/>
          <w:szCs w:val="24"/>
          <w:shd w:val="clear" w:color="auto" w:fill="FFFFFF"/>
        </w:rPr>
        <w:t>Variables in this set were</w:t>
      </w:r>
      <w:r w:rsidRPr="00114101">
        <w:rPr>
          <w:rFonts w:cs="Times New Roman"/>
          <w:iCs/>
          <w:color w:val="000000"/>
          <w:sz w:val="24"/>
          <w:szCs w:val="24"/>
          <w:shd w:val="clear" w:color="auto" w:fill="FFFFFF"/>
        </w:rPr>
        <w:t xml:space="preserve"> sex (</w:t>
      </w:r>
      <w:r>
        <w:rPr>
          <w:rFonts w:cs="Times New Roman"/>
          <w:iCs/>
          <w:color w:val="000000"/>
          <w:sz w:val="24"/>
          <w:szCs w:val="24"/>
          <w:shd w:val="clear" w:color="auto" w:fill="FFFFFF"/>
        </w:rPr>
        <w:t>0</w:t>
      </w:r>
      <w:r w:rsidRPr="00114101">
        <w:rPr>
          <w:rFonts w:cs="Times New Roman"/>
          <w:iCs/>
          <w:color w:val="000000"/>
          <w:sz w:val="24"/>
          <w:szCs w:val="24"/>
          <w:shd w:val="clear" w:color="auto" w:fill="FFFFFF"/>
        </w:rPr>
        <w:t xml:space="preserve"> = male, </w:t>
      </w:r>
      <w:r>
        <w:rPr>
          <w:rFonts w:cs="Times New Roman"/>
          <w:iCs/>
          <w:color w:val="000000"/>
          <w:sz w:val="24"/>
          <w:szCs w:val="24"/>
          <w:shd w:val="clear" w:color="auto" w:fill="FFFFFF"/>
        </w:rPr>
        <w:t>1</w:t>
      </w:r>
      <w:r w:rsidRPr="00114101">
        <w:rPr>
          <w:rFonts w:cs="Times New Roman"/>
          <w:iCs/>
          <w:color w:val="000000"/>
          <w:sz w:val="24"/>
          <w:szCs w:val="24"/>
          <w:shd w:val="clear" w:color="auto" w:fill="FFFFFF"/>
        </w:rPr>
        <w:t xml:space="preserve"> = female)</w:t>
      </w:r>
      <w:r w:rsidR="00953AD4">
        <w:rPr>
          <w:rFonts w:cs="Times New Roman"/>
          <w:iCs/>
          <w:color w:val="000000"/>
          <w:sz w:val="24"/>
          <w:szCs w:val="24"/>
          <w:shd w:val="clear" w:color="auto" w:fill="FFFFFF"/>
        </w:rPr>
        <w:t xml:space="preserve">, </w:t>
      </w:r>
      <w:r w:rsidRPr="00114101">
        <w:rPr>
          <w:rFonts w:cs="Times New Roman"/>
          <w:iCs/>
          <w:color w:val="000000"/>
          <w:sz w:val="24"/>
          <w:szCs w:val="24"/>
          <w:shd w:val="clear" w:color="auto" w:fill="FFFFFF"/>
        </w:rPr>
        <w:t>age (by decade, treated as continuous variable</w:t>
      </w:r>
      <w:r w:rsidR="00953AD4">
        <w:rPr>
          <w:rFonts w:cs="Times New Roman"/>
          <w:iCs/>
          <w:color w:val="000000"/>
          <w:sz w:val="24"/>
          <w:szCs w:val="24"/>
          <w:shd w:val="clear" w:color="auto" w:fill="FFFFFF"/>
        </w:rPr>
        <w:t>), education (highest qualification excluding ordination training, ranging from 1 = no formal qualifications to 6 = doctorate), and</w:t>
      </w:r>
      <w:r w:rsidR="0022495C">
        <w:rPr>
          <w:rFonts w:cs="Times New Roman"/>
          <w:iCs/>
          <w:color w:val="000000"/>
          <w:sz w:val="24"/>
          <w:szCs w:val="24"/>
          <w:shd w:val="clear" w:color="auto" w:fill="FFFFFF"/>
        </w:rPr>
        <w:t xml:space="preserve"> ordination status (1 = ordained, 0 = lay</w:t>
      </w:r>
      <w:r w:rsidR="00F62B9C">
        <w:rPr>
          <w:rFonts w:cs="Times New Roman"/>
          <w:iCs/>
          <w:color w:val="000000"/>
          <w:sz w:val="24"/>
          <w:szCs w:val="24"/>
          <w:shd w:val="clear" w:color="auto" w:fill="FFFFFF"/>
        </w:rPr>
        <w:t>)</w:t>
      </w:r>
      <w:r w:rsidR="00846BE2">
        <w:rPr>
          <w:rFonts w:cs="Times New Roman"/>
          <w:iCs/>
          <w:color w:val="000000"/>
          <w:sz w:val="24"/>
          <w:szCs w:val="24"/>
          <w:shd w:val="clear" w:color="auto" w:fill="FFFFFF"/>
        </w:rPr>
        <w:t>.</w:t>
      </w:r>
    </w:p>
    <w:p w14:paraId="547CB46A" w14:textId="419188A6" w:rsidR="00D3480A" w:rsidRPr="00114101" w:rsidRDefault="00B46145" w:rsidP="00D3480A">
      <w:pPr>
        <w:pStyle w:val="Heading3"/>
        <w:spacing w:before="0"/>
      </w:pPr>
      <w:r>
        <w:t>3.3.</w:t>
      </w:r>
      <w:r w:rsidR="00195D0E">
        <w:t>3</w:t>
      </w:r>
      <w:r w:rsidR="00316B17">
        <w:tab/>
      </w:r>
      <w:r w:rsidR="00D3480A">
        <w:t>Church tradition</w:t>
      </w:r>
    </w:p>
    <w:p w14:paraId="4F2235DA" w14:textId="0DC57A11" w:rsidR="00D3480A" w:rsidRPr="00114101" w:rsidRDefault="00D3480A" w:rsidP="00D3480A">
      <w:pPr>
        <w:rPr>
          <w:rFonts w:cs="Times New Roman"/>
          <w:iCs/>
          <w:color w:val="000000"/>
          <w:sz w:val="24"/>
          <w:szCs w:val="24"/>
          <w:shd w:val="clear" w:color="auto" w:fill="FFFFFF"/>
        </w:rPr>
      </w:pPr>
      <w:r w:rsidRPr="00114101">
        <w:rPr>
          <w:rFonts w:cs="Times New Roman"/>
          <w:iCs/>
          <w:color w:val="000000"/>
          <w:sz w:val="24"/>
          <w:szCs w:val="24"/>
          <w:shd w:val="clear" w:color="auto" w:fill="FFFFFF"/>
        </w:rPr>
        <w:t xml:space="preserve">Church tradition was assessed using a </w:t>
      </w:r>
      <w:r>
        <w:rPr>
          <w:rFonts w:cs="Times New Roman"/>
          <w:iCs/>
          <w:color w:val="000000"/>
          <w:sz w:val="24"/>
          <w:szCs w:val="24"/>
          <w:shd w:val="clear" w:color="auto" w:fill="FFFFFF"/>
        </w:rPr>
        <w:t>seven</w:t>
      </w:r>
      <w:r w:rsidRPr="00114101">
        <w:rPr>
          <w:rFonts w:cs="Times New Roman"/>
          <w:iCs/>
          <w:color w:val="000000"/>
          <w:sz w:val="24"/>
          <w:szCs w:val="24"/>
          <w:shd w:val="clear" w:color="auto" w:fill="FFFFFF"/>
        </w:rPr>
        <w:t xml:space="preserve">-point bipolar scale labelled ‘Anglo-Catholic’ at one end and ‘Evangelical’ at the other. It has been shown to predict well a wide range of differences in belief and practice in the </w:t>
      </w:r>
      <w:r>
        <w:rPr>
          <w:rFonts w:cs="Times New Roman"/>
          <w:iCs/>
          <w:color w:val="000000"/>
          <w:sz w:val="24"/>
          <w:szCs w:val="24"/>
          <w:shd w:val="clear" w:color="auto" w:fill="FFFFFF"/>
        </w:rPr>
        <w:t>C</w:t>
      </w:r>
      <w:r w:rsidRPr="00114101">
        <w:rPr>
          <w:rFonts w:cs="Times New Roman"/>
          <w:iCs/>
          <w:color w:val="000000"/>
          <w:sz w:val="24"/>
          <w:szCs w:val="24"/>
          <w:shd w:val="clear" w:color="auto" w:fill="FFFFFF"/>
        </w:rPr>
        <w:t>hurch of England (Randall, 2005; Village, 2012b) and was used to identify Anglo-Catholic (scoring 1-2), Broad Church (3-5) and Evangelical (6-7) respondents. Anglo-Catholic and Evangelical were used as dummy variables in the regression analyses</w:t>
      </w:r>
      <w:r>
        <w:rPr>
          <w:rFonts w:cs="Times New Roman"/>
          <w:iCs/>
          <w:color w:val="000000"/>
          <w:sz w:val="24"/>
          <w:szCs w:val="24"/>
          <w:shd w:val="clear" w:color="auto" w:fill="FFFFFF"/>
        </w:rPr>
        <w:t xml:space="preserve">, with Broad Church as the </w:t>
      </w:r>
      <w:r>
        <w:rPr>
          <w:rFonts w:cs="Times New Roman"/>
          <w:iCs/>
          <w:color w:val="000000"/>
          <w:sz w:val="24"/>
          <w:szCs w:val="24"/>
          <w:shd w:val="clear" w:color="auto" w:fill="FFFFFF"/>
        </w:rPr>
        <w:lastRenderedPageBreak/>
        <w:t>reference category</w:t>
      </w:r>
      <w:r w:rsidRPr="00114101">
        <w:rPr>
          <w:rFonts w:cs="Times New Roman"/>
          <w:iCs/>
          <w:color w:val="000000"/>
          <w:sz w:val="24"/>
          <w:szCs w:val="24"/>
          <w:shd w:val="clear" w:color="auto" w:fill="FFFFFF"/>
        </w:rPr>
        <w:t>.</w:t>
      </w:r>
      <w:r>
        <w:rPr>
          <w:rFonts w:cs="Times New Roman"/>
          <w:iCs/>
          <w:color w:val="000000"/>
          <w:sz w:val="24"/>
          <w:szCs w:val="24"/>
          <w:shd w:val="clear" w:color="auto" w:fill="FFFFFF"/>
        </w:rPr>
        <w:t xml:space="preserve"> Charismatic expression was also based on a seven-point bipolar scale, this time labelled ‘not charismatic’ at one end and ‘charismatic’ at the other. </w:t>
      </w:r>
      <w:r w:rsidR="00AA4B1D">
        <w:rPr>
          <w:rFonts w:cs="Times New Roman"/>
          <w:iCs/>
          <w:color w:val="000000"/>
          <w:sz w:val="24"/>
          <w:szCs w:val="24"/>
          <w:shd w:val="clear" w:color="auto" w:fill="FFFFFF"/>
        </w:rPr>
        <w:t>For this analysis, those scoring at the top end of the scale (6 or 7) were classed as ‘Charis</w:t>
      </w:r>
      <w:r w:rsidR="007C061A">
        <w:rPr>
          <w:rFonts w:cs="Times New Roman"/>
          <w:iCs/>
          <w:color w:val="000000"/>
          <w:sz w:val="24"/>
          <w:szCs w:val="24"/>
          <w:shd w:val="clear" w:color="auto" w:fill="FFFFFF"/>
        </w:rPr>
        <w:t>matic’.</w:t>
      </w:r>
    </w:p>
    <w:p w14:paraId="52C04618" w14:textId="3B418BD6" w:rsidR="00052F0E" w:rsidRDefault="00316B17" w:rsidP="00052F0E">
      <w:pPr>
        <w:pStyle w:val="Heading3"/>
        <w:spacing w:before="0"/>
      </w:pPr>
      <w:r>
        <w:t>3.3.</w:t>
      </w:r>
      <w:r w:rsidR="00195D0E">
        <w:t>4</w:t>
      </w:r>
      <w:r>
        <w:tab/>
      </w:r>
      <w:r w:rsidR="00052F0E">
        <w:t>Theological stance</w:t>
      </w:r>
    </w:p>
    <w:p w14:paraId="354DE92D" w14:textId="46EA22A5" w:rsidR="00052F0E" w:rsidRDefault="00B47B40" w:rsidP="00052F0E">
      <w:pPr>
        <w:rPr>
          <w:rFonts w:cs="Times New Roman"/>
          <w:color w:val="000000"/>
          <w:sz w:val="24"/>
          <w:szCs w:val="24"/>
          <w:shd w:val="clear" w:color="auto" w:fill="FFFFFF"/>
        </w:rPr>
      </w:pPr>
      <w:r>
        <w:rPr>
          <w:rFonts w:cs="Times New Roman"/>
          <w:color w:val="000000"/>
          <w:sz w:val="24"/>
          <w:szCs w:val="24"/>
          <w:shd w:val="clear" w:color="auto" w:fill="FFFFFF"/>
        </w:rPr>
        <w:t xml:space="preserve">The </w:t>
      </w:r>
      <w:r w:rsidR="00052F0E">
        <w:rPr>
          <w:rFonts w:cs="Times New Roman"/>
          <w:color w:val="000000"/>
          <w:sz w:val="24"/>
          <w:szCs w:val="24"/>
          <w:shd w:val="clear" w:color="auto" w:fill="FFFFFF"/>
        </w:rPr>
        <w:t xml:space="preserve">‘liberal </w:t>
      </w:r>
      <w:r w:rsidR="00052F0E">
        <w:rPr>
          <w:rFonts w:cs="Times New Roman"/>
          <w:color w:val="000000"/>
          <w:sz w:val="24"/>
          <w:szCs w:val="24"/>
          <w:shd w:val="clear" w:color="auto" w:fill="FFFFFF"/>
        </w:rPr>
        <w:sym w:font="Symbol" w:char="F02D"/>
      </w:r>
      <w:r w:rsidR="00052F0E">
        <w:rPr>
          <w:rFonts w:cs="Times New Roman"/>
          <w:color w:val="000000"/>
          <w:sz w:val="24"/>
          <w:szCs w:val="24"/>
          <w:shd w:val="clear" w:color="auto" w:fill="FFFFFF"/>
        </w:rPr>
        <w:t xml:space="preserve"> conservative’ </w:t>
      </w:r>
      <w:r>
        <w:rPr>
          <w:rFonts w:cs="Times New Roman"/>
          <w:color w:val="000000"/>
          <w:sz w:val="24"/>
          <w:szCs w:val="24"/>
          <w:shd w:val="clear" w:color="auto" w:fill="FFFFFF"/>
        </w:rPr>
        <w:t xml:space="preserve">(LIBCON) </w:t>
      </w:r>
      <w:r w:rsidR="00F4273A">
        <w:rPr>
          <w:rFonts w:cs="Times New Roman"/>
          <w:color w:val="000000"/>
          <w:sz w:val="24"/>
          <w:szCs w:val="24"/>
          <w:shd w:val="clear" w:color="auto" w:fill="FFFFFF"/>
        </w:rPr>
        <w:t xml:space="preserve"> scale </w:t>
      </w:r>
      <w:r>
        <w:rPr>
          <w:rFonts w:cs="Times New Roman"/>
          <w:color w:val="000000"/>
          <w:sz w:val="24"/>
          <w:szCs w:val="24"/>
          <w:shd w:val="clear" w:color="auto" w:fill="FFFFFF"/>
        </w:rPr>
        <w:t xml:space="preserve">has been widely used in </w:t>
      </w:r>
      <w:r w:rsidR="0011456F">
        <w:rPr>
          <w:rFonts w:cs="Times New Roman"/>
          <w:color w:val="000000"/>
          <w:sz w:val="24"/>
          <w:szCs w:val="24"/>
          <w:shd w:val="clear" w:color="auto" w:fill="FFFFFF"/>
        </w:rPr>
        <w:t xml:space="preserve">the Church of England as a general measure of </w:t>
      </w:r>
      <w:r w:rsidR="00CD176B">
        <w:rPr>
          <w:rFonts w:cs="Times New Roman"/>
          <w:color w:val="000000"/>
          <w:sz w:val="24"/>
          <w:szCs w:val="24"/>
          <w:shd w:val="clear" w:color="auto" w:fill="FFFFFF"/>
        </w:rPr>
        <w:t>preference for</w:t>
      </w:r>
      <w:r w:rsidR="00370923">
        <w:rPr>
          <w:rFonts w:cs="Times New Roman"/>
          <w:color w:val="000000"/>
          <w:sz w:val="24"/>
          <w:szCs w:val="24"/>
          <w:shd w:val="clear" w:color="auto" w:fill="FFFFFF"/>
        </w:rPr>
        <w:t xml:space="preserve"> conservative (traditional) rather </w:t>
      </w:r>
      <w:r w:rsidR="00CD176B">
        <w:rPr>
          <w:rFonts w:cs="Times New Roman"/>
          <w:color w:val="000000"/>
          <w:sz w:val="24"/>
          <w:szCs w:val="24"/>
          <w:shd w:val="clear" w:color="auto" w:fill="FFFFFF"/>
        </w:rPr>
        <w:t>liberal</w:t>
      </w:r>
      <w:r w:rsidR="00370923">
        <w:rPr>
          <w:rFonts w:cs="Times New Roman"/>
          <w:color w:val="000000"/>
          <w:sz w:val="24"/>
          <w:szCs w:val="24"/>
          <w:shd w:val="clear" w:color="auto" w:fill="FFFFFF"/>
        </w:rPr>
        <w:t xml:space="preserve"> (modern) views on </w:t>
      </w:r>
      <w:r w:rsidR="00DF6583">
        <w:rPr>
          <w:rFonts w:cs="Times New Roman"/>
          <w:color w:val="000000"/>
          <w:sz w:val="24"/>
          <w:szCs w:val="24"/>
          <w:shd w:val="clear" w:color="auto" w:fill="FFFFFF"/>
        </w:rPr>
        <w:t>a wide range of doctrinal and moral issues</w:t>
      </w:r>
      <w:r w:rsidR="00052F0E">
        <w:rPr>
          <w:rFonts w:cs="Times New Roman"/>
          <w:color w:val="000000"/>
          <w:sz w:val="24"/>
          <w:szCs w:val="24"/>
          <w:shd w:val="clear" w:color="auto" w:fill="FFFFFF"/>
        </w:rPr>
        <w:t xml:space="preserve"> </w:t>
      </w:r>
      <w:r w:rsidR="00052F0E">
        <w:rPr>
          <w:rFonts w:cs="Times New Roman"/>
          <w:color w:val="000000"/>
          <w:sz w:val="24"/>
          <w:szCs w:val="24"/>
          <w:shd w:val="clear" w:color="auto" w:fill="FFFFFF"/>
        </w:rPr>
        <w:fldChar w:fldCharType="begin"/>
      </w:r>
      <w:r w:rsidR="009651DC">
        <w:rPr>
          <w:rFonts w:cs="Times New Roman"/>
          <w:color w:val="000000"/>
          <w:sz w:val="24"/>
          <w:szCs w:val="24"/>
          <w:shd w:val="clear" w:color="auto" w:fill="FFFFFF"/>
        </w:rPr>
        <w:instrText xml:space="preserve"> ADDIN EN.CITE &lt;EndNote&gt;&lt;Cite&gt;&lt;Author&gt;Village&lt;/Author&gt;&lt;Year&gt;2018&lt;/Year&gt;&lt;RecNum&gt;6817&lt;/RecNum&gt;&lt;DisplayText&gt;(Village, 2018b)&lt;/DisplayText&gt;&lt;record&gt;&lt;rec-number&gt;6817&lt;/rec-number&gt;&lt;foreign-keys&gt;&lt;key app="EN" db-id="ra29v0vzerfpz6e2s2pvwppfr2vpw999s2v2" timestamp="0"&gt;6817&lt;/key&gt;&lt;/foreign-keys&gt;&lt;ref-type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052F0E">
        <w:rPr>
          <w:rFonts w:cs="Times New Roman"/>
          <w:color w:val="000000"/>
          <w:sz w:val="24"/>
          <w:szCs w:val="24"/>
          <w:shd w:val="clear" w:color="auto" w:fill="FFFFFF"/>
        </w:rPr>
        <w:fldChar w:fldCharType="separate"/>
      </w:r>
      <w:r w:rsidR="00052F0E">
        <w:rPr>
          <w:rFonts w:cs="Times New Roman"/>
          <w:noProof/>
          <w:color w:val="000000"/>
          <w:sz w:val="24"/>
          <w:szCs w:val="24"/>
          <w:shd w:val="clear" w:color="auto" w:fill="FFFFFF"/>
        </w:rPr>
        <w:t>(Village, 2018b)</w:t>
      </w:r>
      <w:r w:rsidR="00052F0E">
        <w:rPr>
          <w:rFonts w:cs="Times New Roman"/>
          <w:color w:val="000000"/>
          <w:sz w:val="24"/>
          <w:szCs w:val="24"/>
          <w:shd w:val="clear" w:color="auto" w:fill="FFFFFF"/>
        </w:rPr>
        <w:fldChar w:fldCharType="end"/>
      </w:r>
      <w:r w:rsidR="00052F0E">
        <w:rPr>
          <w:rFonts w:cs="Times New Roman"/>
          <w:color w:val="000000"/>
          <w:sz w:val="24"/>
          <w:szCs w:val="24"/>
          <w:shd w:val="clear" w:color="auto" w:fill="FFFFFF"/>
        </w:rPr>
        <w:t>.</w:t>
      </w:r>
      <w:r w:rsidR="00DF6583">
        <w:rPr>
          <w:rFonts w:cs="Times New Roman"/>
          <w:color w:val="000000"/>
          <w:sz w:val="24"/>
          <w:szCs w:val="24"/>
          <w:shd w:val="clear" w:color="auto" w:fill="FFFFFF"/>
        </w:rPr>
        <w:t xml:space="preserve"> It was measured on a seven-point semantic differential scale ancho</w:t>
      </w:r>
      <w:r w:rsidR="00055017">
        <w:rPr>
          <w:rFonts w:cs="Times New Roman"/>
          <w:color w:val="000000"/>
          <w:sz w:val="24"/>
          <w:szCs w:val="24"/>
          <w:shd w:val="clear" w:color="auto" w:fill="FFFFFF"/>
        </w:rPr>
        <w:t>red at one end ‘liberal’ and the other ‘conservative’, and scored such that a high score indicated a conservative stance.</w:t>
      </w:r>
    </w:p>
    <w:p w14:paraId="349BEDA6" w14:textId="6AB9B982" w:rsidR="00195D0E" w:rsidRPr="00195D0E" w:rsidRDefault="007746DC" w:rsidP="00195D0E">
      <w:pPr>
        <w:pStyle w:val="Heading2"/>
        <w:ind w:firstLine="720"/>
      </w:pPr>
      <w:r>
        <w:t>3.</w:t>
      </w:r>
      <w:r w:rsidR="00E534A1">
        <w:t>3.</w:t>
      </w:r>
      <w:r w:rsidR="00195D0E">
        <w:t>5 Psychological type preferences</w:t>
      </w:r>
    </w:p>
    <w:p w14:paraId="30F7B2F7" w14:textId="65683D5E" w:rsidR="00E534A1" w:rsidRDefault="00E534A1" w:rsidP="00E534A1">
      <w:pPr>
        <w:rPr>
          <w:rFonts w:cs="Times New Roman"/>
          <w:iCs/>
          <w:color w:val="000000"/>
          <w:sz w:val="24"/>
          <w:szCs w:val="24"/>
          <w:shd w:val="clear" w:color="auto" w:fill="FFFFFF"/>
        </w:rPr>
      </w:pPr>
      <w:r w:rsidRPr="00E534A1">
        <w:rPr>
          <w:rFonts w:cs="Times New Roman"/>
          <w:iCs/>
          <w:color w:val="000000"/>
          <w:sz w:val="24"/>
          <w:szCs w:val="24"/>
          <w:shd w:val="clear" w:color="auto" w:fill="FFFFFF"/>
        </w:rPr>
        <w:t xml:space="preserve"> </w:t>
      </w:r>
      <w:r>
        <w:rPr>
          <w:rFonts w:cs="Times New Roman"/>
          <w:iCs/>
          <w:color w:val="000000"/>
          <w:sz w:val="24"/>
          <w:szCs w:val="24"/>
          <w:shd w:val="clear" w:color="auto" w:fill="FFFFFF"/>
        </w:rPr>
        <w:t xml:space="preserve">Psychological type preferences were assessed using the </w:t>
      </w:r>
      <w:r>
        <w:rPr>
          <w:rFonts w:cs="Times New Roman"/>
          <w:color w:val="000000"/>
          <w:sz w:val="24"/>
          <w:szCs w:val="24"/>
          <w:shd w:val="clear" w:color="auto" w:fill="FFFFFF"/>
        </w:rPr>
        <w:t>Francis Psychological Type Scales (FPTS)</w:t>
      </w:r>
      <w:r>
        <w:rPr>
          <w:rFonts w:cs="Times New Roman"/>
          <w:i/>
          <w:iCs/>
          <w:color w:val="000000"/>
          <w:sz w:val="24"/>
          <w:szCs w:val="24"/>
          <w:shd w:val="clear" w:color="auto" w:fill="FFFFFF"/>
        </w:rPr>
        <w:t xml:space="preserve">. </w:t>
      </w:r>
      <w:r>
        <w:rPr>
          <w:rFonts w:cs="Times New Roman"/>
          <w:iCs/>
          <w:color w:val="000000"/>
          <w:sz w:val="24"/>
          <w:szCs w:val="24"/>
          <w:shd w:val="clear" w:color="auto" w:fill="FFFFFF"/>
        </w:rPr>
        <w:t xml:space="preserve">This is a 40-item instrument comprising four sets of ten forced-choice items related to each of the four components of psychological type: orientation (extraversion or introversion), perceiving process (sensing or intuition), judging process (thinking or feeling), and attitude toward the outer world (judging or perceiving) </w:t>
      </w:r>
      <w:r>
        <w:rPr>
          <w:rFonts w:cs="Times New Roman"/>
          <w:iCs/>
          <w:color w:val="000000"/>
          <w:sz w:val="24"/>
          <w:szCs w:val="24"/>
          <w:shd w:val="clear" w:color="auto" w:fill="FFFFFF"/>
        </w:rPr>
        <w:fldChar w:fldCharType="begin"/>
      </w:r>
      <w:r>
        <w:rPr>
          <w:rFonts w:cs="Times New Roman"/>
          <w:iCs/>
          <w:color w:val="000000"/>
          <w:sz w:val="24"/>
          <w:szCs w:val="24"/>
          <w:shd w:val="clear" w:color="auto" w:fill="FFFFFF"/>
        </w:rPr>
        <w:instrText xml:space="preserve"> ADDIN EN.CITE &lt;EndNote&gt;&lt;Cite&gt;&lt;Author&gt;Francis&lt;/Author&gt;&lt;Year&gt;2005&lt;/Year&gt;&lt;RecNum&gt;1256&lt;/RecNum&gt;&lt;DisplayText&gt;(Francis, 2005; Village, 2021)&lt;/DisplayText&gt;&lt;record&gt;&lt;rec-number&gt;1256&lt;/rec-number&gt;&lt;foreign-keys&gt;&lt;key app="EN" db-id="ra29v0vzerfpz6e2s2pvwppfr2vpw999s2v2" timestamp="0"&gt;1256&lt;/key&gt;&lt;/foreign-keys&gt;&lt;ref-type name="Book"&gt;6&lt;/ref-type&gt;&lt;contributors&gt;&lt;authors&gt;&lt;author&gt;Francis, Leslie J.&lt;/author&gt;&lt;/authors&gt;&lt;/contributors&gt;&lt;titles&gt;&lt;title&gt;Faith and psychology: Personality, religion and the individual&lt;/title&gt;&lt;/titles&gt;&lt;keywords&gt;&lt;keyword&gt;FPTS&lt;/keyword&gt;&lt;keyword&gt;Psychological type&lt;/keyword&gt;&lt;keyword&gt;CCM List&lt;/keyword&gt;&lt;/keywords&gt;&lt;dates&gt;&lt;year&gt;2005&lt;/year&gt;&lt;/dates&gt;&lt;pub-location&gt;London&lt;/pub-location&gt;&lt;publisher&gt;Darton, Longman &amp;amp; Todd&lt;/publisher&gt;&lt;isbn&gt;0232525447&lt;/isbn&gt;&lt;urls&gt;&lt;/urls&gt;&lt;/record&gt;&lt;/Cite&gt;&lt;Cite&gt;&lt;Author&gt;Village&lt;/Author&gt;&lt;Year&gt;2021&lt;/Year&gt;&lt;RecNum&gt;7815&lt;/RecNum&gt;&lt;record&gt;&lt;rec-number&gt;7815&lt;/rec-number&gt;&lt;foreign-keys&gt;&lt;key app="EN" db-id="ra29v0vzerfpz6e2s2pvwppfr2vpw999s2v2" timestamp="1593442081"&gt;7815&lt;/key&gt;&lt;/foreign-keys&gt;&lt;ref-type name="Journal Article"&gt;17&lt;/ref-type&gt;&lt;contributors&gt;&lt;authors&gt;&lt;author&gt;Andrew Village&lt;/author&gt;&lt;/authors&gt;&lt;/contributors&gt;&lt;titles&gt;&lt;title&gt;Testing the factor structure of the Francis Psychological Type Scales (FPTS): A replication among Church of England clergy and laity&lt;/title&gt;&lt;secondary-title&gt;Mental Health Religion &amp;amp; Culture&lt;/secondary-title&gt;&lt;/titles&gt;&lt;periodical&gt;&lt;full-title&gt;Mental Health Religion &amp;amp; Culture&lt;/full-title&gt;&lt;/periodical&gt;&lt;pages&gt;336-346&lt;/pages&gt;&lt;volume&gt;24&lt;/volume&gt;&lt;num-vols&gt;4&lt;/num-vols&gt;&lt;dates&gt;&lt;year&gt;2021&lt;/year&gt;&lt;/dates&gt;&lt;urls&gt;&lt;/urls&gt;&lt;electronic-resource-num&gt;10.1080/13674676.2020.1780575&lt;/electronic-resource-num&gt;&lt;/record&gt;&lt;/Cite&gt;&lt;/EndNote&gt;</w:instrText>
      </w:r>
      <w:r>
        <w:rPr>
          <w:rFonts w:cs="Times New Roman"/>
          <w:iCs/>
          <w:color w:val="000000"/>
          <w:sz w:val="24"/>
          <w:szCs w:val="24"/>
          <w:shd w:val="clear" w:color="auto" w:fill="FFFFFF"/>
        </w:rPr>
        <w:fldChar w:fldCharType="separate"/>
      </w:r>
      <w:r>
        <w:rPr>
          <w:rFonts w:cs="Times New Roman"/>
          <w:iCs/>
          <w:noProof/>
          <w:color w:val="000000"/>
          <w:sz w:val="24"/>
          <w:szCs w:val="24"/>
          <w:shd w:val="clear" w:color="auto" w:fill="FFFFFF"/>
        </w:rPr>
        <w:t>(Francis, 2005; Village, 2021)</w:t>
      </w:r>
      <w:r>
        <w:rPr>
          <w:rFonts w:cs="Times New Roman"/>
          <w:iCs/>
          <w:color w:val="000000"/>
          <w:sz w:val="24"/>
          <w:szCs w:val="24"/>
          <w:shd w:val="clear" w:color="auto" w:fill="FFFFFF"/>
        </w:rPr>
        <w:fldChar w:fldCharType="end"/>
      </w:r>
      <w:r>
        <w:rPr>
          <w:rFonts w:cs="Times New Roman"/>
          <w:iCs/>
          <w:color w:val="000000"/>
          <w:sz w:val="24"/>
          <w:szCs w:val="24"/>
          <w:shd w:val="clear" w:color="auto" w:fill="FFFFFF"/>
        </w:rPr>
        <w:t xml:space="preserve">. Previous studies have demonstrated that this instrument functions well in a range of church-related contexts </w:t>
      </w:r>
      <w:r>
        <w:rPr>
          <w:rFonts w:cs="Times New Roman"/>
          <w:iCs/>
          <w:color w:val="000000"/>
          <w:sz w:val="24"/>
          <w:szCs w:val="24"/>
          <w:shd w:val="clear" w:color="auto" w:fill="FFFFFF"/>
        </w:rPr>
        <w:fldChar w:fldCharType="begin">
          <w:fldData xml:space="preserve">PEVuZE5vdGU+PENpdGU+PEF1dGhvcj5WaWxsYWdlPC9BdXRob3I+PFllYXI+MjAxNjwvWWVhcj48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</w:fldData>
        </w:fldChar>
      </w:r>
      <w:r>
        <w:rPr>
          <w:rFonts w:cs="Times New Roman"/>
          <w:iCs/>
          <w:color w:val="000000"/>
          <w:sz w:val="24"/>
          <w:szCs w:val="24"/>
          <w:shd w:val="clear" w:color="auto" w:fill="FFFFFF"/>
        </w:rPr>
        <w:instrText xml:space="preserve"> ADDIN EN.CITE </w:instrText>
      </w:r>
      <w:r>
        <w:rPr>
          <w:rFonts w:cs="Times New Roman"/>
          <w:iCs/>
          <w:color w:val="000000"/>
          <w:sz w:val="24"/>
          <w:szCs w:val="24"/>
          <w:shd w:val="clear" w:color="auto" w:fill="FFFFFF"/>
        </w:rPr>
        <w:fldChar w:fldCharType="begin">
          <w:fldData xml:space="preserve">PEVuZE5vdGU+PENpdGU+PEF1dGhvcj5WaWxsYWdlPC9BdXRob3I+PFllYXI+MjAxNjwvWWVhcj48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</w:fldData>
        </w:fldChar>
      </w:r>
      <w:r>
        <w:rPr>
          <w:rFonts w:cs="Times New Roman"/>
          <w:iCs/>
          <w:color w:val="000000"/>
          <w:sz w:val="24"/>
          <w:szCs w:val="24"/>
          <w:shd w:val="clear" w:color="auto" w:fill="FFFFFF"/>
        </w:rPr>
        <w:instrText xml:space="preserve"> ADDIN EN.CITE.DATA </w:instrText>
      </w:r>
      <w:r>
        <w:rPr>
          <w:rFonts w:cs="Times New Roman"/>
          <w:iCs/>
          <w:color w:val="000000"/>
          <w:sz w:val="24"/>
          <w:szCs w:val="24"/>
          <w:shd w:val="clear" w:color="auto" w:fill="FFFFFF"/>
        </w:rPr>
      </w:r>
      <w:r>
        <w:rPr>
          <w:rFonts w:cs="Times New Roman"/>
          <w:iCs/>
          <w:color w:val="000000"/>
          <w:sz w:val="24"/>
          <w:szCs w:val="24"/>
          <w:shd w:val="clear" w:color="auto" w:fill="FFFFFF"/>
        </w:rPr>
        <w:fldChar w:fldCharType="end"/>
      </w:r>
      <w:r>
        <w:rPr>
          <w:rFonts w:cs="Times New Roman"/>
          <w:iCs/>
          <w:color w:val="000000"/>
          <w:sz w:val="24"/>
          <w:szCs w:val="24"/>
          <w:shd w:val="clear" w:color="auto" w:fill="FFFFFF"/>
        </w:rPr>
      </w:r>
      <w:r>
        <w:rPr>
          <w:rFonts w:cs="Times New Roman"/>
          <w:iCs/>
          <w:color w:val="000000"/>
          <w:sz w:val="24"/>
          <w:szCs w:val="24"/>
          <w:shd w:val="clear" w:color="auto" w:fill="FFFFFF"/>
        </w:rPr>
        <w:fldChar w:fldCharType="separate"/>
      </w:r>
      <w:r>
        <w:rPr>
          <w:rFonts w:cs="Times New Roman"/>
          <w:iCs/>
          <w:noProof/>
          <w:color w:val="000000"/>
          <w:sz w:val="24"/>
          <w:szCs w:val="24"/>
          <w:shd w:val="clear" w:color="auto" w:fill="FFFFFF"/>
        </w:rPr>
        <w:t>(for example, see Francis et al., 2021; Francis et al., 2011; Village, 2016)</w:t>
      </w:r>
      <w:r>
        <w:rPr>
          <w:rFonts w:cs="Times New Roman"/>
          <w:iCs/>
          <w:color w:val="000000"/>
          <w:sz w:val="24"/>
          <w:szCs w:val="24"/>
          <w:shd w:val="clear" w:color="auto" w:fill="FFFFFF"/>
        </w:rPr>
        <w:fldChar w:fldCharType="end"/>
      </w:r>
      <w:r>
        <w:rPr>
          <w:rFonts w:cs="Times New Roman"/>
          <w:iCs/>
          <w:color w:val="000000"/>
          <w:sz w:val="24"/>
          <w:szCs w:val="24"/>
          <w:shd w:val="clear" w:color="auto" w:fill="FFFFFF"/>
        </w:rPr>
        <w:t>. In this sample</w:t>
      </w:r>
      <w:r w:rsidR="00CD1B7E">
        <w:rPr>
          <w:rFonts w:cs="Times New Roman"/>
          <w:iCs/>
          <w:color w:val="000000"/>
          <w:sz w:val="24"/>
          <w:szCs w:val="24"/>
          <w:shd w:val="clear" w:color="auto" w:fill="FFFFFF"/>
        </w:rPr>
        <w:t>,</w:t>
      </w:r>
      <w:r>
        <w:rPr>
          <w:rFonts w:cs="Times New Roman"/>
          <w:iCs/>
          <w:color w:val="000000"/>
          <w:sz w:val="24"/>
          <w:szCs w:val="24"/>
          <w:shd w:val="clear" w:color="auto" w:fill="FFFFFF"/>
        </w:rPr>
        <w:t xml:space="preserve"> the alpha reliabilities were .83 for the EI scale, .75 for the SN scale, .73 for the TF scale, and .71 for the JP scale. For ease of interpretability, scale scores were used to identify individual type preferences in the perceiving (sensing versus intuition) and judging (feeling versus thinking)  processes as suggested by  </w:t>
      </w:r>
      <w:r>
        <w:rPr>
          <w:rFonts w:cs="Times New Roman"/>
          <w:iCs/>
          <w:color w:val="000000"/>
          <w:sz w:val="24"/>
          <w:szCs w:val="24"/>
          <w:shd w:val="clear" w:color="auto" w:fill="FFFFFF"/>
        </w:rPr>
        <w:fldChar w:fldCharType="begin"/>
      </w:r>
      <w:r>
        <w:rPr>
          <w:rFonts w:cs="Times New Roman"/>
          <w:iCs/>
          <w:color w:val="000000"/>
          <w:sz w:val="24"/>
          <w:szCs w:val="24"/>
          <w:shd w:val="clear" w:color="auto" w:fill="FFFFFF"/>
        </w:rPr>
        <w:instrText xml:space="preserve"> ADDIN EN.CITE &lt;EndNote&gt;&lt;Cite AuthorYear="1"&gt;&lt;Author&gt;Francis&lt;/Author&gt;&lt;Year&gt;2022&lt;/Year&gt;&lt;RecNum&gt;16792&lt;/RecNum&gt;&lt;DisplayText&gt;Francis and Village (2022&lt;/DisplayText&gt;&lt;record&gt;&lt;rec-number&gt;16792&lt;/rec-number&gt;&lt;foreign-keys&gt;&lt;key app="EN" db-id="ra29v0vzerfpz6e2s2pvwppfr2vpw999s2v2" timestamp="1652706403"&gt;16792&lt;/key&gt;&lt;/foreign-keys&gt;&lt;ref-type name="Journal Article"&gt;17&lt;/ref-type&gt;&lt;contributors&gt;&lt;authors&gt;&lt;author&gt;Francis, Leslie J.&lt;/author&gt;&lt;author&gt;Village, Andrew&lt;/author&gt;&lt;/authors&gt;&lt;/contributors&gt;&lt;titles&gt;&lt;title&gt;The Francis Psychological Type Scales (FPTS): Factor structure, internal consistency reliability, and concurrent validity with the MBTI&lt;/title&gt;&lt;secondary-title&gt;Mental Health, Religion &amp;amp; Culture&lt;/secondary-title&gt;&lt;/titles&gt;&lt;periodical&gt;&lt;full-title&gt;Mental Health, Religion &amp;amp; Culture&lt;/full-title&gt;&lt;/periodical&gt;&lt;pages&gt;1-21&lt;/pages&gt;&lt;dates&gt;&lt;year&gt;2022&lt;/year&gt;&lt;/dates&gt;&lt;publisher&gt;Informa UK Limited&lt;/publisher&gt;&lt;isbn&gt;1367-4676&lt;/isbn&gt;&lt;urls&gt;&lt;related-urls&gt;&lt;url&gt;https://dx.doi.org/10.1080/13674676.2022.2041584&lt;/url&gt;&lt;/related-urls&gt;&lt;/urls&gt;&lt;electronic-resource-num&gt;10.1080/13674676.2022.2041584&lt;/electronic-resource-num&gt;&lt;/record&gt;&lt;/Cite&gt;&lt;/EndNote&gt;</w:instrText>
      </w:r>
      <w:r>
        <w:rPr>
          <w:rFonts w:cs="Times New Roman"/>
          <w:iCs/>
          <w:color w:val="000000"/>
          <w:sz w:val="24"/>
          <w:szCs w:val="24"/>
          <w:shd w:val="clear" w:color="auto" w:fill="FFFFFF"/>
        </w:rPr>
        <w:fldChar w:fldCharType="separate"/>
      </w:r>
      <w:r>
        <w:rPr>
          <w:rFonts w:cs="Times New Roman"/>
          <w:iCs/>
          <w:noProof/>
          <w:color w:val="000000"/>
          <w:sz w:val="24"/>
          <w:szCs w:val="24"/>
          <w:shd w:val="clear" w:color="auto" w:fill="FFFFFF"/>
        </w:rPr>
        <w:t>Francis and Village (2022</w:t>
      </w:r>
      <w:r>
        <w:rPr>
          <w:rFonts w:cs="Times New Roman"/>
          <w:iCs/>
          <w:color w:val="000000"/>
          <w:sz w:val="24"/>
          <w:szCs w:val="24"/>
          <w:shd w:val="clear" w:color="auto" w:fill="FFFFFF"/>
        </w:rPr>
        <w:fldChar w:fldCharType="end"/>
      </w:r>
      <w:r>
        <w:rPr>
          <w:rFonts w:cs="Times New Roman"/>
          <w:iCs/>
          <w:color w:val="000000"/>
          <w:sz w:val="24"/>
          <w:szCs w:val="24"/>
          <w:shd w:val="clear" w:color="auto" w:fill="FFFFFF"/>
        </w:rPr>
        <w:t xml:space="preserve">). This resulted in two binary variables: </w:t>
      </w:r>
      <w:r w:rsidR="00247641">
        <w:rPr>
          <w:rFonts w:cs="Times New Roman"/>
          <w:iCs/>
          <w:color w:val="000000"/>
          <w:sz w:val="24"/>
          <w:szCs w:val="24"/>
          <w:shd w:val="clear" w:color="auto" w:fill="FFFFFF"/>
        </w:rPr>
        <w:t>sensing</w:t>
      </w:r>
      <w:r>
        <w:rPr>
          <w:rFonts w:cs="Times New Roman"/>
          <w:iCs/>
          <w:color w:val="000000"/>
          <w:sz w:val="24"/>
          <w:szCs w:val="24"/>
          <w:shd w:val="clear" w:color="auto" w:fill="FFFFFF"/>
        </w:rPr>
        <w:t xml:space="preserve"> (</w:t>
      </w:r>
      <w:r w:rsidR="009857F7">
        <w:rPr>
          <w:rFonts w:cs="Times New Roman"/>
          <w:iCs/>
          <w:color w:val="000000"/>
          <w:sz w:val="24"/>
          <w:szCs w:val="24"/>
          <w:shd w:val="clear" w:color="auto" w:fill="FFFFFF"/>
        </w:rPr>
        <w:t>0</w:t>
      </w:r>
      <w:r>
        <w:rPr>
          <w:rFonts w:cs="Times New Roman"/>
          <w:iCs/>
          <w:color w:val="000000"/>
          <w:sz w:val="24"/>
          <w:szCs w:val="24"/>
          <w:shd w:val="clear" w:color="auto" w:fill="FFFFFF"/>
        </w:rPr>
        <w:t xml:space="preserve"> = preferred intuition over sensing, </w:t>
      </w:r>
      <w:r w:rsidR="009857F7">
        <w:rPr>
          <w:rFonts w:cs="Times New Roman"/>
          <w:iCs/>
          <w:color w:val="000000"/>
          <w:sz w:val="24"/>
          <w:szCs w:val="24"/>
          <w:shd w:val="clear" w:color="auto" w:fill="FFFFFF"/>
        </w:rPr>
        <w:t>1</w:t>
      </w:r>
      <w:r>
        <w:rPr>
          <w:rFonts w:cs="Times New Roman"/>
          <w:iCs/>
          <w:color w:val="000000"/>
          <w:sz w:val="24"/>
          <w:szCs w:val="24"/>
          <w:shd w:val="clear" w:color="auto" w:fill="FFFFFF"/>
        </w:rPr>
        <w:t xml:space="preserve"> = preferred sensing over intuition) and </w:t>
      </w:r>
      <w:r w:rsidR="00247641">
        <w:rPr>
          <w:rFonts w:cs="Times New Roman"/>
          <w:iCs/>
          <w:color w:val="000000"/>
          <w:sz w:val="24"/>
          <w:szCs w:val="24"/>
          <w:shd w:val="clear" w:color="auto" w:fill="FFFFFF"/>
        </w:rPr>
        <w:t>thinking</w:t>
      </w:r>
      <w:r>
        <w:rPr>
          <w:rFonts w:cs="Times New Roman"/>
          <w:iCs/>
          <w:color w:val="000000"/>
          <w:sz w:val="24"/>
          <w:szCs w:val="24"/>
          <w:shd w:val="clear" w:color="auto" w:fill="FFFFFF"/>
        </w:rPr>
        <w:t xml:space="preserve"> (</w:t>
      </w:r>
      <w:r w:rsidR="009857F7">
        <w:rPr>
          <w:rFonts w:cs="Times New Roman"/>
          <w:iCs/>
          <w:color w:val="000000"/>
          <w:sz w:val="24"/>
          <w:szCs w:val="24"/>
          <w:shd w:val="clear" w:color="auto" w:fill="FFFFFF"/>
        </w:rPr>
        <w:t>0</w:t>
      </w:r>
      <w:r>
        <w:rPr>
          <w:rFonts w:cs="Times New Roman"/>
          <w:iCs/>
          <w:color w:val="000000"/>
          <w:sz w:val="24"/>
          <w:szCs w:val="24"/>
          <w:shd w:val="clear" w:color="auto" w:fill="FFFFFF"/>
        </w:rPr>
        <w:t xml:space="preserve"> = preferred feeling over thinking, </w:t>
      </w:r>
      <w:r w:rsidR="009857F7">
        <w:rPr>
          <w:rFonts w:cs="Times New Roman"/>
          <w:iCs/>
          <w:color w:val="000000"/>
          <w:sz w:val="24"/>
          <w:szCs w:val="24"/>
          <w:shd w:val="clear" w:color="auto" w:fill="FFFFFF"/>
        </w:rPr>
        <w:t>1</w:t>
      </w:r>
      <w:r>
        <w:rPr>
          <w:rFonts w:cs="Times New Roman"/>
          <w:iCs/>
          <w:color w:val="000000"/>
          <w:sz w:val="24"/>
          <w:szCs w:val="24"/>
          <w:shd w:val="clear" w:color="auto" w:fill="FFFFFF"/>
        </w:rPr>
        <w:t xml:space="preserve"> = preferred thinking over fee</w:t>
      </w:r>
      <w:r w:rsidR="009857F7">
        <w:rPr>
          <w:rFonts w:cs="Times New Roman"/>
          <w:iCs/>
          <w:color w:val="000000"/>
          <w:sz w:val="24"/>
          <w:szCs w:val="24"/>
          <w:shd w:val="clear" w:color="auto" w:fill="FFFFFF"/>
        </w:rPr>
        <w:t>l</w:t>
      </w:r>
      <w:r>
        <w:rPr>
          <w:rFonts w:cs="Times New Roman"/>
          <w:iCs/>
          <w:color w:val="000000"/>
          <w:sz w:val="24"/>
          <w:szCs w:val="24"/>
          <w:shd w:val="clear" w:color="auto" w:fill="FFFFFF"/>
        </w:rPr>
        <w:t>ing).</w:t>
      </w:r>
    </w:p>
    <w:p w14:paraId="311A50FC" w14:textId="1AE8C1B3" w:rsidR="00C86117" w:rsidRPr="00875F13" w:rsidRDefault="00316B17" w:rsidP="00875F13">
      <w:pPr>
        <w:pStyle w:val="Heading2"/>
      </w:pPr>
      <w:r w:rsidRPr="00875F13">
        <w:t>3.</w:t>
      </w:r>
      <w:r w:rsidR="008B1DBB" w:rsidRPr="00875F13">
        <w:t>4</w:t>
      </w:r>
      <w:r w:rsidRPr="00875F13">
        <w:tab/>
      </w:r>
      <w:r w:rsidR="00175F85" w:rsidRPr="00875F13">
        <w:t>Analysis</w:t>
      </w:r>
    </w:p>
    <w:p w14:paraId="5C56BDE0" w14:textId="68337243" w:rsidR="00446541" w:rsidRDefault="008A6857" w:rsidP="000F7D16">
      <w:pPr>
        <w:rPr>
          <w:rFonts w:cs="Times New Roman"/>
          <w:iCs/>
          <w:color w:val="000000"/>
          <w:sz w:val="24"/>
          <w:szCs w:val="24"/>
          <w:shd w:val="clear" w:color="auto" w:fill="FFFFFF"/>
        </w:rPr>
      </w:pPr>
      <w:r w:rsidRPr="00114101">
        <w:rPr>
          <w:rFonts w:cs="Times New Roman"/>
          <w:iCs/>
          <w:color w:val="000000"/>
          <w:sz w:val="24"/>
          <w:szCs w:val="24"/>
          <w:shd w:val="clear" w:color="auto" w:fill="FFFFFF"/>
        </w:rPr>
        <w:t xml:space="preserve">The first stage of analysis was to </w:t>
      </w:r>
      <w:r w:rsidR="00E36F7F" w:rsidRPr="00114101">
        <w:rPr>
          <w:rFonts w:cs="Times New Roman"/>
          <w:iCs/>
          <w:color w:val="000000"/>
          <w:sz w:val="24"/>
          <w:szCs w:val="24"/>
          <w:shd w:val="clear" w:color="auto" w:fill="FFFFFF"/>
        </w:rPr>
        <w:t>use</w:t>
      </w:r>
      <w:r w:rsidRPr="00114101">
        <w:rPr>
          <w:rFonts w:cs="Times New Roman"/>
          <w:iCs/>
          <w:color w:val="000000"/>
          <w:sz w:val="24"/>
          <w:szCs w:val="24"/>
          <w:shd w:val="clear" w:color="auto" w:fill="FFFFFF"/>
        </w:rPr>
        <w:t xml:space="preserve"> </w:t>
      </w:r>
      <w:r w:rsidR="0005108C" w:rsidRPr="00114101">
        <w:rPr>
          <w:rFonts w:cs="Times New Roman"/>
          <w:iCs/>
          <w:color w:val="000000"/>
          <w:sz w:val="24"/>
          <w:szCs w:val="24"/>
          <w:shd w:val="clear" w:color="auto" w:fill="FFFFFF"/>
        </w:rPr>
        <w:t xml:space="preserve">bivariate </w:t>
      </w:r>
      <w:r w:rsidR="005C1473" w:rsidRPr="00114101">
        <w:rPr>
          <w:rFonts w:cs="Times New Roman"/>
          <w:iCs/>
          <w:color w:val="000000"/>
          <w:sz w:val="24"/>
          <w:szCs w:val="24"/>
          <w:shd w:val="clear" w:color="auto" w:fill="FFFFFF"/>
        </w:rPr>
        <w:t>correlation</w:t>
      </w:r>
      <w:r w:rsidR="00AE516D">
        <w:rPr>
          <w:rFonts w:cs="Times New Roman"/>
          <w:iCs/>
          <w:color w:val="000000"/>
          <w:sz w:val="24"/>
          <w:szCs w:val="24"/>
          <w:shd w:val="clear" w:color="auto" w:fill="FFFFFF"/>
        </w:rPr>
        <w:t>s</w:t>
      </w:r>
      <w:r w:rsidR="005C1473" w:rsidRPr="00114101">
        <w:rPr>
          <w:rFonts w:cs="Times New Roman"/>
          <w:iCs/>
          <w:color w:val="000000"/>
          <w:sz w:val="24"/>
          <w:szCs w:val="24"/>
          <w:shd w:val="clear" w:color="auto" w:fill="FFFFFF"/>
        </w:rPr>
        <w:t xml:space="preserve"> </w:t>
      </w:r>
      <w:r w:rsidR="008B7E07">
        <w:rPr>
          <w:rFonts w:cs="Times New Roman"/>
          <w:iCs/>
          <w:color w:val="000000"/>
          <w:sz w:val="24"/>
          <w:szCs w:val="24"/>
          <w:shd w:val="clear" w:color="auto" w:fill="FFFFFF"/>
        </w:rPr>
        <w:t xml:space="preserve">to indicate </w:t>
      </w:r>
      <w:r w:rsidR="00455F09">
        <w:rPr>
          <w:rFonts w:cs="Times New Roman"/>
          <w:iCs/>
          <w:color w:val="000000"/>
          <w:sz w:val="24"/>
          <w:szCs w:val="24"/>
          <w:shd w:val="clear" w:color="auto" w:fill="FFFFFF"/>
        </w:rPr>
        <w:t xml:space="preserve">how the control and predictor variables related </w:t>
      </w:r>
      <w:r w:rsidR="0078340F">
        <w:rPr>
          <w:rFonts w:cs="Times New Roman"/>
          <w:iCs/>
          <w:color w:val="000000"/>
          <w:sz w:val="24"/>
          <w:szCs w:val="24"/>
          <w:shd w:val="clear" w:color="auto" w:fill="FFFFFF"/>
        </w:rPr>
        <w:t xml:space="preserve">independently </w:t>
      </w:r>
      <w:r w:rsidR="00455F09">
        <w:rPr>
          <w:rFonts w:cs="Times New Roman"/>
          <w:iCs/>
          <w:color w:val="000000"/>
          <w:sz w:val="24"/>
          <w:szCs w:val="24"/>
          <w:shd w:val="clear" w:color="auto" w:fill="FFFFFF"/>
        </w:rPr>
        <w:t xml:space="preserve">to each of the four </w:t>
      </w:r>
      <w:r w:rsidR="0078340F">
        <w:rPr>
          <w:rFonts w:cs="Times New Roman"/>
          <w:iCs/>
          <w:color w:val="000000"/>
          <w:sz w:val="24"/>
          <w:szCs w:val="24"/>
          <w:shd w:val="clear" w:color="auto" w:fill="FFFFFF"/>
        </w:rPr>
        <w:t xml:space="preserve">attitude scales. </w:t>
      </w:r>
      <w:r w:rsidR="00A645A8">
        <w:rPr>
          <w:rFonts w:cs="Times New Roman"/>
          <w:iCs/>
          <w:color w:val="000000"/>
          <w:sz w:val="24"/>
          <w:szCs w:val="24"/>
          <w:shd w:val="clear" w:color="auto" w:fill="FFFFFF"/>
        </w:rPr>
        <w:t xml:space="preserve">The second stage </w:t>
      </w:r>
      <w:r w:rsidR="008E1276">
        <w:rPr>
          <w:rFonts w:cs="Times New Roman"/>
          <w:iCs/>
          <w:color w:val="000000"/>
          <w:sz w:val="24"/>
          <w:szCs w:val="24"/>
          <w:shd w:val="clear" w:color="auto" w:fill="FFFFFF"/>
        </w:rPr>
        <w:t xml:space="preserve">used multiple </w:t>
      </w:r>
      <w:r w:rsidR="008E1276">
        <w:rPr>
          <w:rFonts w:cs="Times New Roman"/>
          <w:iCs/>
          <w:color w:val="000000"/>
          <w:sz w:val="24"/>
          <w:szCs w:val="24"/>
          <w:shd w:val="clear" w:color="auto" w:fill="FFFFFF"/>
        </w:rPr>
        <w:lastRenderedPageBreak/>
        <w:t xml:space="preserve">regression </w:t>
      </w:r>
      <w:r w:rsidR="008C6982">
        <w:rPr>
          <w:rFonts w:cs="Times New Roman"/>
          <w:iCs/>
          <w:color w:val="000000"/>
          <w:sz w:val="24"/>
          <w:szCs w:val="24"/>
          <w:shd w:val="clear" w:color="auto" w:fill="FFFFFF"/>
        </w:rPr>
        <w:t xml:space="preserve"> using the </w:t>
      </w:r>
      <w:r w:rsidR="008447DC">
        <w:rPr>
          <w:rFonts w:cs="Times New Roman"/>
          <w:iCs/>
          <w:color w:val="000000"/>
          <w:sz w:val="24"/>
          <w:szCs w:val="24"/>
          <w:shd w:val="clear" w:color="auto" w:fill="FFFFFF"/>
        </w:rPr>
        <w:t>Generalized</w:t>
      </w:r>
      <w:r w:rsidR="00631089">
        <w:rPr>
          <w:rFonts w:cs="Times New Roman"/>
          <w:iCs/>
          <w:color w:val="000000"/>
          <w:sz w:val="24"/>
          <w:szCs w:val="24"/>
          <w:shd w:val="clear" w:color="auto" w:fill="FFFFFF"/>
        </w:rPr>
        <w:t xml:space="preserve"> Linear Models (GENLI</w:t>
      </w:r>
      <w:r w:rsidR="008447DC">
        <w:rPr>
          <w:rFonts w:cs="Times New Roman"/>
          <w:iCs/>
          <w:color w:val="000000"/>
          <w:sz w:val="24"/>
          <w:szCs w:val="24"/>
          <w:shd w:val="clear" w:color="auto" w:fill="FFFFFF"/>
        </w:rPr>
        <w:t xml:space="preserve">N) procedure in SPSS 28 </w:t>
      </w:r>
      <w:r w:rsidR="008447DC">
        <w:rPr>
          <w:rFonts w:cs="Times New Roman"/>
          <w:iCs/>
          <w:color w:val="000000"/>
          <w:sz w:val="24"/>
          <w:szCs w:val="24"/>
          <w:shd w:val="clear" w:color="auto" w:fill="FFFFFF"/>
        </w:rPr>
        <w:fldChar w:fldCharType="begin"/>
      </w:r>
      <w:r w:rsidR="008447DC">
        <w:rPr>
          <w:rFonts w:cs="Times New Roman"/>
          <w:iCs/>
          <w:color w:val="000000"/>
          <w:sz w:val="24"/>
          <w:szCs w:val="24"/>
          <w:shd w:val="clear" w:color="auto" w:fill="FFFFFF"/>
        </w:rPr>
        <w:instrText xml:space="preserve"> ADDIN EN.CITE &lt;EndNote&gt;&lt;Cite&gt;&lt;Author&gt;IBM Corporation&lt;/Author&gt;&lt;Year&gt;2021&lt;/Year&gt;&lt;RecNum&gt;16627&lt;/RecNum&gt;&lt;DisplayText&gt;(IBM Corporation, 2021)&lt;/DisplayText&gt;&lt;record&gt;&lt;rec-number&gt;16627&lt;/rec-number&gt;&lt;foreign-keys&gt;&lt;key app="EN" db-id="ra29v0vzerfpz6e2s2pvwppfr2vpw999s2v2" timestamp="1636127534"&gt;16627&lt;/key&gt;&lt;/foreign-keys&gt;&lt;ref-type name="Web Page"&gt;12&lt;/ref-type&gt;&lt;contributors&gt;&lt;authors&gt;&lt;author&gt;IBM Corporation,&lt;/author&gt;&lt;/authors&gt;&lt;/contributors&gt;&lt;titles&gt;&lt;title&gt;IBM SPSS Advanced Statistics 28&lt;/title&gt;&lt;/titles&gt;&lt;volume&gt;2021&lt;/volume&gt;&lt;number&gt;5 November&lt;/number&gt;&lt;dates&gt;&lt;year&gt;2021&lt;/year&gt;&lt;/dates&gt;&lt;urls&gt;&lt;related-urls&gt;&lt;url&gt;https://www.ibm.com/docs/en/SSLVMB_28.0.0/pdf/IBM_SPSS_Advanced_Statistics.pdf&lt;/url&gt;&lt;/related-urls&gt;&lt;/urls&gt;&lt;/record&gt;&lt;/Cite&gt;&lt;/EndNote&gt;</w:instrText>
      </w:r>
      <w:r w:rsidR="008447DC">
        <w:rPr>
          <w:rFonts w:cs="Times New Roman"/>
          <w:iCs/>
          <w:color w:val="000000"/>
          <w:sz w:val="24"/>
          <w:szCs w:val="24"/>
          <w:shd w:val="clear" w:color="auto" w:fill="FFFFFF"/>
        </w:rPr>
        <w:fldChar w:fldCharType="separate"/>
      </w:r>
      <w:r w:rsidR="008447DC">
        <w:rPr>
          <w:rFonts w:cs="Times New Roman"/>
          <w:iCs/>
          <w:noProof/>
          <w:color w:val="000000"/>
          <w:sz w:val="24"/>
          <w:szCs w:val="24"/>
          <w:shd w:val="clear" w:color="auto" w:fill="FFFFFF"/>
        </w:rPr>
        <w:t>(IBM Corporation, 2021)</w:t>
      </w:r>
      <w:r w:rsidR="008447DC">
        <w:rPr>
          <w:rFonts w:cs="Times New Roman"/>
          <w:iCs/>
          <w:color w:val="000000"/>
          <w:sz w:val="24"/>
          <w:szCs w:val="24"/>
          <w:shd w:val="clear" w:color="auto" w:fill="FFFFFF"/>
        </w:rPr>
        <w:fldChar w:fldCharType="end"/>
      </w:r>
      <w:r w:rsidR="008447DC">
        <w:rPr>
          <w:rFonts w:cs="Times New Roman"/>
          <w:iCs/>
          <w:color w:val="000000"/>
          <w:sz w:val="24"/>
          <w:szCs w:val="24"/>
          <w:shd w:val="clear" w:color="auto" w:fill="FFFFFF"/>
        </w:rPr>
        <w:t xml:space="preserve"> to</w:t>
      </w:r>
      <w:r w:rsidR="008E1276">
        <w:rPr>
          <w:rFonts w:cs="Times New Roman"/>
          <w:iCs/>
          <w:color w:val="000000"/>
          <w:sz w:val="24"/>
          <w:szCs w:val="24"/>
          <w:shd w:val="clear" w:color="auto" w:fill="FFFFFF"/>
        </w:rPr>
        <w:t xml:space="preserve"> control for other variables in the model</w:t>
      </w:r>
      <w:r w:rsidR="00D072F1">
        <w:rPr>
          <w:rFonts w:cs="Times New Roman"/>
          <w:iCs/>
          <w:color w:val="000000"/>
          <w:sz w:val="24"/>
          <w:szCs w:val="24"/>
          <w:shd w:val="clear" w:color="auto" w:fill="FFFFFF"/>
        </w:rPr>
        <w:t xml:space="preserve"> in order to see if </w:t>
      </w:r>
      <w:r w:rsidR="009E350D">
        <w:rPr>
          <w:rFonts w:cs="Times New Roman"/>
          <w:iCs/>
          <w:color w:val="000000"/>
          <w:sz w:val="24"/>
          <w:szCs w:val="24"/>
          <w:shd w:val="clear" w:color="auto" w:fill="FFFFFF"/>
        </w:rPr>
        <w:t xml:space="preserve">preference for </w:t>
      </w:r>
      <w:r w:rsidR="009857F7">
        <w:rPr>
          <w:rFonts w:cs="Times New Roman"/>
          <w:iCs/>
          <w:color w:val="000000"/>
          <w:sz w:val="24"/>
          <w:szCs w:val="24"/>
          <w:shd w:val="clear" w:color="auto" w:fill="FFFFFF"/>
        </w:rPr>
        <w:t>sensing or thinking</w:t>
      </w:r>
      <w:r w:rsidR="00D072F1">
        <w:rPr>
          <w:rFonts w:cs="Times New Roman"/>
          <w:iCs/>
          <w:color w:val="000000"/>
          <w:sz w:val="24"/>
          <w:szCs w:val="24"/>
          <w:shd w:val="clear" w:color="auto" w:fill="FFFFFF"/>
        </w:rPr>
        <w:t xml:space="preserve"> retained </w:t>
      </w:r>
      <w:r w:rsidR="004E44E3">
        <w:rPr>
          <w:rFonts w:cs="Times New Roman"/>
          <w:iCs/>
          <w:color w:val="000000"/>
          <w:sz w:val="24"/>
          <w:szCs w:val="24"/>
          <w:shd w:val="clear" w:color="auto" w:fill="FFFFFF"/>
        </w:rPr>
        <w:t>predictive power</w:t>
      </w:r>
      <w:r w:rsidR="0078340F">
        <w:rPr>
          <w:rFonts w:cs="Times New Roman"/>
          <w:iCs/>
          <w:color w:val="000000"/>
          <w:sz w:val="24"/>
          <w:szCs w:val="24"/>
          <w:shd w:val="clear" w:color="auto" w:fill="FFFFFF"/>
        </w:rPr>
        <w:t xml:space="preserve"> </w:t>
      </w:r>
      <w:r w:rsidR="004E44E3">
        <w:rPr>
          <w:rFonts w:cs="Times New Roman"/>
          <w:iCs/>
          <w:color w:val="000000"/>
          <w:sz w:val="24"/>
          <w:szCs w:val="24"/>
          <w:shd w:val="clear" w:color="auto" w:fill="FFFFFF"/>
        </w:rPr>
        <w:t xml:space="preserve">for attitudes after allowing for general liberal-conservative stance and church </w:t>
      </w:r>
      <w:r w:rsidR="003350E7">
        <w:rPr>
          <w:rFonts w:cs="Times New Roman"/>
          <w:iCs/>
          <w:color w:val="000000"/>
          <w:sz w:val="24"/>
          <w:szCs w:val="24"/>
          <w:shd w:val="clear" w:color="auto" w:fill="FFFFFF"/>
        </w:rPr>
        <w:t>tradition</w:t>
      </w:r>
      <w:r w:rsidR="004E44E3">
        <w:rPr>
          <w:rFonts w:cs="Times New Roman"/>
          <w:iCs/>
          <w:color w:val="000000"/>
          <w:sz w:val="24"/>
          <w:szCs w:val="24"/>
          <w:shd w:val="clear" w:color="auto" w:fill="FFFFFF"/>
        </w:rPr>
        <w:t>.</w:t>
      </w:r>
      <w:r w:rsidR="003350E7">
        <w:rPr>
          <w:rFonts w:cs="Times New Roman"/>
          <w:iCs/>
          <w:color w:val="000000"/>
          <w:sz w:val="24"/>
          <w:szCs w:val="24"/>
          <w:shd w:val="clear" w:color="auto" w:fill="FFFFFF"/>
        </w:rPr>
        <w:t xml:space="preserve"> </w:t>
      </w:r>
      <w:r w:rsidR="00477B5C">
        <w:rPr>
          <w:rFonts w:cs="Times New Roman"/>
          <w:iCs/>
          <w:color w:val="000000"/>
          <w:sz w:val="24"/>
          <w:szCs w:val="24"/>
          <w:shd w:val="clear" w:color="auto" w:fill="FFFFFF"/>
        </w:rPr>
        <w:t>All models used</w:t>
      </w:r>
      <w:r w:rsidR="005545D4">
        <w:rPr>
          <w:rFonts w:cs="Times New Roman"/>
          <w:iCs/>
          <w:color w:val="000000"/>
          <w:sz w:val="24"/>
          <w:szCs w:val="24"/>
          <w:shd w:val="clear" w:color="auto" w:fill="FFFFFF"/>
        </w:rPr>
        <w:t xml:space="preserve"> a normal distribution apart from the ordination of women, where a</w:t>
      </w:r>
      <w:r w:rsidR="00AA0E2C">
        <w:rPr>
          <w:rFonts w:cs="Times New Roman"/>
          <w:iCs/>
          <w:color w:val="000000"/>
          <w:sz w:val="24"/>
          <w:szCs w:val="24"/>
          <w:shd w:val="clear" w:color="auto" w:fill="FFFFFF"/>
        </w:rPr>
        <w:t xml:space="preserve"> Poisson distribution and a log link</w:t>
      </w:r>
      <w:r w:rsidR="00583B23">
        <w:rPr>
          <w:rFonts w:cs="Times New Roman"/>
          <w:iCs/>
          <w:color w:val="000000"/>
          <w:sz w:val="24"/>
          <w:szCs w:val="24"/>
          <w:shd w:val="clear" w:color="auto" w:fill="FFFFFF"/>
        </w:rPr>
        <w:t xml:space="preserve"> fitted the distribution of the data better. </w:t>
      </w:r>
      <w:r w:rsidR="00AA0E2C">
        <w:rPr>
          <w:rFonts w:cs="Times New Roman"/>
          <w:iCs/>
          <w:color w:val="000000"/>
          <w:sz w:val="24"/>
          <w:szCs w:val="24"/>
          <w:shd w:val="clear" w:color="auto" w:fill="FFFFFF"/>
        </w:rPr>
        <w:t xml:space="preserve"> </w:t>
      </w:r>
      <w:r w:rsidR="00583B23">
        <w:rPr>
          <w:rFonts w:cs="Times New Roman"/>
          <w:iCs/>
          <w:color w:val="000000"/>
          <w:sz w:val="24"/>
          <w:szCs w:val="24"/>
          <w:shd w:val="clear" w:color="auto" w:fill="FFFFFF"/>
        </w:rPr>
        <w:t xml:space="preserve">Model effects were tested using the Wald statistic. </w:t>
      </w:r>
      <w:r w:rsidR="003350E7">
        <w:rPr>
          <w:rFonts w:cs="Times New Roman"/>
          <w:iCs/>
          <w:color w:val="000000"/>
          <w:sz w:val="24"/>
          <w:szCs w:val="24"/>
          <w:shd w:val="clear" w:color="auto" w:fill="FFFFFF"/>
        </w:rPr>
        <w:t xml:space="preserve">A third stage was to add interaction terms </w:t>
      </w:r>
      <w:r w:rsidR="00C55F1C">
        <w:rPr>
          <w:rFonts w:cs="Times New Roman"/>
          <w:iCs/>
          <w:color w:val="000000"/>
          <w:sz w:val="24"/>
          <w:szCs w:val="24"/>
          <w:shd w:val="clear" w:color="auto" w:fill="FFFFFF"/>
        </w:rPr>
        <w:t xml:space="preserve">between psychological variables and the LIBCON scale to test if </w:t>
      </w:r>
      <w:r w:rsidR="00085E6D">
        <w:rPr>
          <w:rFonts w:cs="Times New Roman"/>
          <w:iCs/>
          <w:color w:val="000000"/>
          <w:sz w:val="24"/>
          <w:szCs w:val="24"/>
          <w:shd w:val="clear" w:color="auto" w:fill="FFFFFF"/>
        </w:rPr>
        <w:t>the effects of psychological variables varied between liberals and conservatives.</w:t>
      </w:r>
      <w:r w:rsidR="00583B23">
        <w:rPr>
          <w:rFonts w:cs="Times New Roman"/>
          <w:iCs/>
          <w:color w:val="000000"/>
          <w:sz w:val="24"/>
          <w:szCs w:val="24"/>
          <w:shd w:val="clear" w:color="auto" w:fill="FFFFFF"/>
        </w:rPr>
        <w:t xml:space="preserve"> For this analysis the LIBCON scale was mean centred </w:t>
      </w:r>
      <w:r w:rsidR="00C11840">
        <w:rPr>
          <w:rFonts w:cs="Times New Roman"/>
          <w:iCs/>
          <w:color w:val="000000"/>
          <w:sz w:val="24"/>
          <w:szCs w:val="24"/>
          <w:shd w:val="clear" w:color="auto" w:fill="FFFFFF"/>
        </w:rPr>
        <w:t xml:space="preserve">and parameter estimates were used to generate fitted regression lines. </w:t>
      </w:r>
      <w:r w:rsidR="0085635E">
        <w:rPr>
          <w:rFonts w:cs="Times New Roman"/>
          <w:iCs/>
          <w:color w:val="000000"/>
          <w:sz w:val="24"/>
          <w:szCs w:val="24"/>
          <w:shd w:val="clear" w:color="auto" w:fill="FFFFFF"/>
        </w:rPr>
        <w:t xml:space="preserve"> </w:t>
      </w:r>
      <w:r w:rsidR="009957FD">
        <w:rPr>
          <w:rFonts w:cs="Times New Roman"/>
          <w:iCs/>
          <w:color w:val="000000"/>
          <w:sz w:val="24"/>
          <w:szCs w:val="24"/>
          <w:shd w:val="clear" w:color="auto" w:fill="FFFFFF"/>
        </w:rPr>
        <w:t>Selective i</w:t>
      </w:r>
      <w:r w:rsidR="00377CF4">
        <w:rPr>
          <w:rFonts w:cs="Times New Roman"/>
          <w:iCs/>
          <w:color w:val="000000"/>
          <w:sz w:val="24"/>
          <w:szCs w:val="24"/>
          <w:shd w:val="clear" w:color="auto" w:fill="FFFFFF"/>
        </w:rPr>
        <w:t xml:space="preserve">nteractions were illustrated graphically </w:t>
      </w:r>
      <w:r w:rsidR="00B6021B">
        <w:rPr>
          <w:rFonts w:cs="Times New Roman"/>
          <w:iCs/>
          <w:color w:val="000000"/>
          <w:sz w:val="24"/>
          <w:szCs w:val="24"/>
          <w:shd w:val="clear" w:color="auto" w:fill="FFFFFF"/>
        </w:rPr>
        <w:t>using the LIBCON scale on the x-axis and calculating sep</w:t>
      </w:r>
      <w:r w:rsidR="009957FD">
        <w:rPr>
          <w:rFonts w:cs="Times New Roman"/>
          <w:iCs/>
          <w:color w:val="000000"/>
          <w:sz w:val="24"/>
          <w:szCs w:val="24"/>
          <w:shd w:val="clear" w:color="auto" w:fill="FFFFFF"/>
        </w:rPr>
        <w:t xml:space="preserve">arate regressions for psychological preferences. </w:t>
      </w:r>
    </w:p>
    <w:p w14:paraId="33577810" w14:textId="50F7AB5B" w:rsidR="003530B6" w:rsidRPr="00114101" w:rsidRDefault="008B1DBB" w:rsidP="000F7D16">
      <w:pPr>
        <w:pStyle w:val="Heading1"/>
        <w:spacing w:before="0" w:after="0"/>
        <w:rPr>
          <w:shd w:val="clear" w:color="auto" w:fill="FFFFFF"/>
        </w:rPr>
      </w:pPr>
      <w:r>
        <w:rPr>
          <w:shd w:val="clear" w:color="auto" w:fill="FFFFFF"/>
        </w:rPr>
        <w:t>4</w:t>
      </w:r>
      <w:r>
        <w:rPr>
          <w:shd w:val="clear" w:color="auto" w:fill="FFFFFF"/>
        </w:rPr>
        <w:tab/>
      </w:r>
      <w:r w:rsidR="003530B6" w:rsidRPr="00114101">
        <w:rPr>
          <w:shd w:val="clear" w:color="auto" w:fill="FFFFFF"/>
        </w:rPr>
        <w:t>Results</w:t>
      </w:r>
    </w:p>
    <w:p w14:paraId="77DD1EF3" w14:textId="539E26F7" w:rsidR="00875F13" w:rsidRDefault="00875F13" w:rsidP="00875F13">
      <w:pPr>
        <w:pStyle w:val="Heading2"/>
        <w:rPr>
          <w:rFonts w:eastAsia="Times New Roman"/>
        </w:rPr>
      </w:pPr>
      <w:r>
        <w:rPr>
          <w:rFonts w:eastAsia="Times New Roman"/>
        </w:rPr>
        <w:t>4.1 Bivariate correlations</w:t>
      </w:r>
    </w:p>
    <w:p w14:paraId="2CFC18B2" w14:textId="77777777" w:rsidR="00875F13" w:rsidRDefault="00140D2E" w:rsidP="000F7D16">
      <w:pPr>
        <w:rPr>
          <w:rFonts w:eastAsia="Times New Roman" w:cs="Times New Roman"/>
          <w:color w:val="000000"/>
          <w:sz w:val="24"/>
          <w:szCs w:val="24"/>
        </w:rPr>
      </w:pPr>
      <w:r w:rsidRPr="00140D2E">
        <w:rPr>
          <w:rFonts w:eastAsia="Times New Roman" w:cs="Times New Roman"/>
          <w:color w:val="000000"/>
          <w:sz w:val="24"/>
          <w:szCs w:val="24"/>
        </w:rPr>
        <w:t xml:space="preserve">The bivariate correlations </w:t>
      </w:r>
      <w:r w:rsidR="001115FA">
        <w:rPr>
          <w:rFonts w:eastAsia="Times New Roman" w:cs="Times New Roman"/>
          <w:color w:val="000000"/>
          <w:sz w:val="24"/>
          <w:szCs w:val="24"/>
        </w:rPr>
        <w:t xml:space="preserve">(Table 3) indicated </w:t>
      </w:r>
      <w:r w:rsidR="00165347">
        <w:rPr>
          <w:rFonts w:eastAsia="Times New Roman" w:cs="Times New Roman"/>
          <w:color w:val="000000"/>
          <w:sz w:val="24"/>
          <w:szCs w:val="24"/>
        </w:rPr>
        <w:t xml:space="preserve">some consistent effects of control variables across the four attitudes: </w:t>
      </w:r>
      <w:r w:rsidR="001115FA">
        <w:rPr>
          <w:rFonts w:eastAsia="Times New Roman" w:cs="Times New Roman"/>
          <w:color w:val="000000"/>
          <w:sz w:val="24"/>
          <w:szCs w:val="24"/>
        </w:rPr>
        <w:t xml:space="preserve"> women were generally </w:t>
      </w:r>
      <w:r w:rsidR="00165347">
        <w:rPr>
          <w:rFonts w:eastAsia="Times New Roman" w:cs="Times New Roman"/>
          <w:color w:val="000000"/>
          <w:sz w:val="24"/>
          <w:szCs w:val="24"/>
        </w:rPr>
        <w:t xml:space="preserve">less conservative than were men, </w:t>
      </w:r>
      <w:r w:rsidR="003A067A">
        <w:rPr>
          <w:rFonts w:eastAsia="Times New Roman" w:cs="Times New Roman"/>
          <w:color w:val="000000"/>
          <w:sz w:val="24"/>
          <w:szCs w:val="24"/>
        </w:rPr>
        <w:t xml:space="preserve">older people were more conservative than younger people, and those with higher education </w:t>
      </w:r>
      <w:r w:rsidR="00D0540B">
        <w:rPr>
          <w:rFonts w:eastAsia="Times New Roman" w:cs="Times New Roman"/>
          <w:color w:val="000000"/>
          <w:sz w:val="24"/>
          <w:szCs w:val="24"/>
        </w:rPr>
        <w:t>qualifications were less conservative than those with lower qualifications (apart from cohabitation)</w:t>
      </w:r>
      <w:r w:rsidR="00A42902">
        <w:rPr>
          <w:rFonts w:eastAsia="Times New Roman" w:cs="Times New Roman"/>
          <w:color w:val="000000"/>
          <w:sz w:val="24"/>
          <w:szCs w:val="24"/>
        </w:rPr>
        <w:t xml:space="preserve">. Clergy were more liberal than laity when it came to the ordination of women and divorce and remarriage, </w:t>
      </w:r>
      <w:r w:rsidR="00CE37A4">
        <w:rPr>
          <w:rFonts w:eastAsia="Times New Roman" w:cs="Times New Roman"/>
          <w:color w:val="000000"/>
          <w:sz w:val="24"/>
          <w:szCs w:val="24"/>
        </w:rPr>
        <w:t>but more conservative over cohabitation and there was no difference over same sex relationships.</w:t>
      </w:r>
      <w:r w:rsidR="008B4ACB">
        <w:rPr>
          <w:rFonts w:eastAsia="Times New Roman" w:cs="Times New Roman"/>
          <w:color w:val="000000"/>
          <w:sz w:val="24"/>
          <w:szCs w:val="24"/>
        </w:rPr>
        <w:t xml:space="preserve"> </w:t>
      </w:r>
    </w:p>
    <w:p w14:paraId="50685855" w14:textId="08DFDE25" w:rsidR="009F5463" w:rsidRDefault="008B4ACB" w:rsidP="00875F13">
      <w:pPr>
        <w:ind w:firstLine="720"/>
        <w:rPr>
          <w:rFonts w:eastAsia="Times New Roman" w:cs="Times New Roman"/>
          <w:color w:val="000000"/>
          <w:sz w:val="24"/>
          <w:szCs w:val="24"/>
        </w:rPr>
      </w:pPr>
      <w:r>
        <w:rPr>
          <w:rFonts w:eastAsia="Times New Roman" w:cs="Times New Roman"/>
          <w:color w:val="000000"/>
          <w:sz w:val="24"/>
          <w:szCs w:val="24"/>
        </w:rPr>
        <w:t xml:space="preserve">Compared with Broad Church, </w:t>
      </w:r>
      <w:r w:rsidR="007A29DB">
        <w:rPr>
          <w:rFonts w:eastAsia="Times New Roman" w:cs="Times New Roman"/>
          <w:color w:val="000000"/>
          <w:sz w:val="24"/>
          <w:szCs w:val="24"/>
        </w:rPr>
        <w:t>Anglo-</w:t>
      </w:r>
      <w:r w:rsidR="00280663">
        <w:rPr>
          <w:rFonts w:eastAsia="Times New Roman" w:cs="Times New Roman"/>
          <w:color w:val="000000"/>
          <w:sz w:val="24"/>
          <w:szCs w:val="24"/>
        </w:rPr>
        <w:t xml:space="preserve">Catholics were more liberal and Evangelicals more conservative when it came to same-sex relationships </w:t>
      </w:r>
      <w:r w:rsidR="007E0F04">
        <w:rPr>
          <w:rFonts w:eastAsia="Times New Roman" w:cs="Times New Roman"/>
          <w:color w:val="000000"/>
          <w:sz w:val="24"/>
          <w:szCs w:val="24"/>
        </w:rPr>
        <w:t xml:space="preserve">and cohabitation. </w:t>
      </w:r>
      <w:r w:rsidR="00E26974">
        <w:rPr>
          <w:rFonts w:eastAsia="Times New Roman" w:cs="Times New Roman"/>
          <w:color w:val="000000"/>
          <w:sz w:val="24"/>
          <w:szCs w:val="24"/>
        </w:rPr>
        <w:t xml:space="preserve">Anglo-Catholics and Broad Church were similarly </w:t>
      </w:r>
      <w:r w:rsidR="00D03403">
        <w:rPr>
          <w:rFonts w:eastAsia="Times New Roman" w:cs="Times New Roman"/>
          <w:color w:val="000000"/>
          <w:sz w:val="24"/>
          <w:szCs w:val="24"/>
        </w:rPr>
        <w:t xml:space="preserve">more liberal than Evangelicals on divorce and remarriage, while </w:t>
      </w:r>
      <w:r w:rsidR="001469ED">
        <w:rPr>
          <w:rFonts w:eastAsia="Times New Roman" w:cs="Times New Roman"/>
          <w:color w:val="000000"/>
          <w:sz w:val="24"/>
          <w:szCs w:val="24"/>
        </w:rPr>
        <w:t>both Anglo-Catholics and Evangelicals were</w:t>
      </w:r>
      <w:r w:rsidR="00A651C6">
        <w:rPr>
          <w:rFonts w:eastAsia="Times New Roman" w:cs="Times New Roman"/>
          <w:color w:val="000000"/>
          <w:sz w:val="24"/>
          <w:szCs w:val="24"/>
        </w:rPr>
        <w:t xml:space="preserve"> more conservative than Broad Church when it came to the ordination of women. </w:t>
      </w:r>
      <w:r w:rsidR="00082512">
        <w:rPr>
          <w:rFonts w:eastAsia="Times New Roman" w:cs="Times New Roman"/>
          <w:color w:val="000000"/>
          <w:sz w:val="24"/>
          <w:szCs w:val="24"/>
        </w:rPr>
        <w:t>These</w:t>
      </w:r>
      <w:r w:rsidR="008C564E">
        <w:rPr>
          <w:rFonts w:eastAsia="Times New Roman" w:cs="Times New Roman"/>
          <w:color w:val="000000"/>
          <w:sz w:val="24"/>
          <w:szCs w:val="24"/>
        </w:rPr>
        <w:t xml:space="preserve"> results are in line with previous analyses </w:t>
      </w:r>
      <w:r w:rsidR="00D56C97">
        <w:rPr>
          <w:rFonts w:eastAsia="Times New Roman" w:cs="Times New Roman"/>
          <w:color w:val="000000"/>
          <w:sz w:val="24"/>
          <w:szCs w:val="24"/>
        </w:rPr>
        <w:t>of the different traditions in the Church of England</w:t>
      </w:r>
      <w:r w:rsidR="008C564E">
        <w:rPr>
          <w:rFonts w:eastAsia="Times New Roman" w:cs="Times New Roman"/>
          <w:color w:val="000000"/>
          <w:sz w:val="24"/>
          <w:szCs w:val="24"/>
        </w:rPr>
        <w:t xml:space="preserve">, which </w:t>
      </w:r>
      <w:r w:rsidR="00D56C97">
        <w:rPr>
          <w:rFonts w:eastAsia="Times New Roman" w:cs="Times New Roman"/>
          <w:color w:val="000000"/>
          <w:sz w:val="24"/>
          <w:szCs w:val="24"/>
        </w:rPr>
        <w:t>su</w:t>
      </w:r>
      <w:r w:rsidR="001F7E5C">
        <w:rPr>
          <w:rFonts w:eastAsia="Times New Roman" w:cs="Times New Roman"/>
          <w:color w:val="000000"/>
          <w:sz w:val="24"/>
          <w:szCs w:val="24"/>
        </w:rPr>
        <w:t>ggest there are subtle and complex difference</w:t>
      </w:r>
      <w:r w:rsidR="006165A7">
        <w:rPr>
          <w:rFonts w:eastAsia="Times New Roman" w:cs="Times New Roman"/>
          <w:color w:val="000000"/>
          <w:sz w:val="24"/>
          <w:szCs w:val="24"/>
        </w:rPr>
        <w:t>s</w:t>
      </w:r>
      <w:r w:rsidR="001F7E5C">
        <w:rPr>
          <w:rFonts w:eastAsia="Times New Roman" w:cs="Times New Roman"/>
          <w:color w:val="000000"/>
          <w:sz w:val="24"/>
          <w:szCs w:val="24"/>
        </w:rPr>
        <w:t xml:space="preserve"> between them which vary from issue to issue</w:t>
      </w:r>
      <w:r w:rsidR="006165A7">
        <w:rPr>
          <w:rFonts w:eastAsia="Times New Roman" w:cs="Times New Roman"/>
          <w:color w:val="000000"/>
          <w:sz w:val="24"/>
          <w:szCs w:val="24"/>
        </w:rPr>
        <w:t xml:space="preserve"> </w:t>
      </w:r>
      <w:r w:rsidR="006165A7">
        <w:rPr>
          <w:rFonts w:eastAsia="Times New Roman" w:cs="Times New Roman"/>
          <w:color w:val="000000"/>
          <w:sz w:val="24"/>
          <w:szCs w:val="24"/>
        </w:rPr>
        <w:fldChar w:fldCharType="begin"/>
      </w:r>
      <w:r w:rsidR="006165A7">
        <w:rPr>
          <w:rFonts w:eastAsia="Times New Roman" w:cs="Times New Roman"/>
          <w:color w:val="000000"/>
          <w:sz w:val="24"/>
          <w:szCs w:val="24"/>
        </w:rPr>
        <w:instrText xml:space="preserve"> ADDIN EN.CITE &lt;EndNote&gt;&lt;Cite&gt;&lt;Author&gt;Francis&lt;/Author&gt;&lt;Year&gt;2005&lt;/Year&gt;&lt;RecNum&gt;1634&lt;/RecNum&gt;&lt;DisplayText&gt;(Francis et al., 2005; Village, 2018a)&lt;/DisplayText&gt;&lt;record&gt;&lt;rec-number&gt;1634&lt;/rec-number&gt;&lt;foreign-keys&gt;&lt;key app="EN" db-id="ra29v0vzerfpz6e2s2pvwppfr2vpw999s2v2" timestamp="0"&gt;1634&lt;/key&gt;&lt;/foreign-keys&gt;&lt;ref-type name="Book"&gt;6&lt;/ref-type&gt;&lt;contributors&gt;&lt;authors&gt;&lt;author&gt;Francis, Leslie J.&lt;/author&gt;&lt;author&gt;Robbins, Mandy&lt;/author&gt;&lt;author&gt;Astley, Jeff&lt;/author&gt;&lt;/authors&gt;&lt;/contributors&gt;&lt;titles&gt;&lt;title&gt;Fragmented faith? Exposing the fault-lines in the Church of England&lt;/title&gt;&lt;/titles&gt;&lt;dates&gt;&lt;year&gt;2005&lt;/year&gt;&lt;/dates&gt;&lt;pub-location&gt;Milton Keynes&lt;/pub-location&gt;&lt;publisher&gt;Paternoster Press&lt;/publisher&gt;&lt;isbn&gt;1842273825&lt;/isbn&gt;&lt;urls&gt;&lt;/urls&gt;&lt;/record&gt;&lt;/Cite&gt;&lt;Cite&gt;&lt;Author&gt;Village&lt;/Author&gt;&lt;Year&gt;2018&lt;/Year&gt;&lt;RecNum&gt;7389&lt;/RecNum&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sidR="006165A7">
        <w:rPr>
          <w:rFonts w:eastAsia="Times New Roman" w:cs="Times New Roman"/>
          <w:color w:val="000000"/>
          <w:sz w:val="24"/>
          <w:szCs w:val="24"/>
        </w:rPr>
        <w:fldChar w:fldCharType="separate"/>
      </w:r>
      <w:r w:rsidR="006165A7">
        <w:rPr>
          <w:rFonts w:eastAsia="Times New Roman" w:cs="Times New Roman"/>
          <w:noProof/>
          <w:color w:val="000000"/>
          <w:sz w:val="24"/>
          <w:szCs w:val="24"/>
        </w:rPr>
        <w:t>(Francis et al., 2005; Village, 2018a)</w:t>
      </w:r>
      <w:r w:rsidR="006165A7">
        <w:rPr>
          <w:rFonts w:eastAsia="Times New Roman" w:cs="Times New Roman"/>
          <w:color w:val="000000"/>
          <w:sz w:val="24"/>
          <w:szCs w:val="24"/>
        </w:rPr>
        <w:fldChar w:fldCharType="end"/>
      </w:r>
      <w:r w:rsidR="009F5463">
        <w:rPr>
          <w:rFonts w:eastAsia="Times New Roman" w:cs="Times New Roman"/>
          <w:color w:val="000000"/>
          <w:sz w:val="24"/>
          <w:szCs w:val="24"/>
        </w:rPr>
        <w:t xml:space="preserve">. Charismatics </w:t>
      </w:r>
      <w:r w:rsidR="009A2003">
        <w:rPr>
          <w:rFonts w:eastAsia="Times New Roman" w:cs="Times New Roman"/>
          <w:color w:val="000000"/>
          <w:sz w:val="24"/>
          <w:szCs w:val="24"/>
        </w:rPr>
        <w:t>were more</w:t>
      </w:r>
      <w:r w:rsidR="00375E4F">
        <w:rPr>
          <w:rFonts w:eastAsia="Times New Roman" w:cs="Times New Roman"/>
          <w:color w:val="000000"/>
          <w:sz w:val="24"/>
          <w:szCs w:val="24"/>
        </w:rPr>
        <w:t xml:space="preserve"> conservative about same sex </w:t>
      </w:r>
      <w:r w:rsidR="00375E4F">
        <w:rPr>
          <w:rFonts w:eastAsia="Times New Roman" w:cs="Times New Roman"/>
          <w:color w:val="000000"/>
          <w:sz w:val="24"/>
          <w:szCs w:val="24"/>
        </w:rPr>
        <w:lastRenderedPageBreak/>
        <w:t xml:space="preserve">relationships and cohabitation, </w:t>
      </w:r>
      <w:r w:rsidR="009A2003">
        <w:rPr>
          <w:rFonts w:eastAsia="Times New Roman" w:cs="Times New Roman"/>
          <w:color w:val="000000"/>
          <w:sz w:val="24"/>
          <w:szCs w:val="24"/>
        </w:rPr>
        <w:t>but slightly more liberal on the ordination of women, and there was no difference when it came to divorce and remarriage.</w:t>
      </w:r>
    </w:p>
    <w:p w14:paraId="2F78598E" w14:textId="463E69D2" w:rsidR="00D83A26" w:rsidRDefault="00554855" w:rsidP="00875F13">
      <w:pPr>
        <w:ind w:firstLine="720"/>
        <w:rPr>
          <w:rFonts w:eastAsia="Times New Roman" w:cs="Times New Roman"/>
          <w:color w:val="000000"/>
          <w:sz w:val="24"/>
          <w:szCs w:val="24"/>
        </w:rPr>
      </w:pPr>
      <w:r>
        <w:rPr>
          <w:rFonts w:eastAsia="Times New Roman" w:cs="Times New Roman"/>
          <w:color w:val="000000"/>
          <w:sz w:val="24"/>
          <w:szCs w:val="24"/>
        </w:rPr>
        <w:t xml:space="preserve">As expected, the strongest </w:t>
      </w:r>
      <w:r w:rsidR="00D432B7">
        <w:rPr>
          <w:rFonts w:eastAsia="Times New Roman" w:cs="Times New Roman"/>
          <w:color w:val="000000"/>
          <w:sz w:val="24"/>
          <w:szCs w:val="24"/>
        </w:rPr>
        <w:t xml:space="preserve">and most consistent </w:t>
      </w:r>
      <w:r>
        <w:rPr>
          <w:rFonts w:eastAsia="Times New Roman" w:cs="Times New Roman"/>
          <w:color w:val="000000"/>
          <w:sz w:val="24"/>
          <w:szCs w:val="24"/>
        </w:rPr>
        <w:t xml:space="preserve">correlations </w:t>
      </w:r>
      <w:r w:rsidR="00D432B7">
        <w:rPr>
          <w:rFonts w:eastAsia="Times New Roman" w:cs="Times New Roman"/>
          <w:color w:val="000000"/>
          <w:sz w:val="24"/>
          <w:szCs w:val="24"/>
        </w:rPr>
        <w:t xml:space="preserve">were with the LIBCON scale, with </w:t>
      </w:r>
      <w:r w:rsidR="004350F4">
        <w:rPr>
          <w:rFonts w:eastAsia="Times New Roman" w:cs="Times New Roman"/>
          <w:color w:val="000000"/>
          <w:sz w:val="24"/>
          <w:szCs w:val="24"/>
        </w:rPr>
        <w:t xml:space="preserve">the strongest correlation </w:t>
      </w:r>
      <w:r w:rsidR="000E4C33">
        <w:rPr>
          <w:rFonts w:eastAsia="Times New Roman" w:cs="Times New Roman"/>
          <w:color w:val="000000"/>
          <w:sz w:val="24"/>
          <w:szCs w:val="24"/>
        </w:rPr>
        <w:t>(</w:t>
      </w:r>
      <w:r w:rsidR="000E4C33">
        <w:rPr>
          <w:rFonts w:eastAsia="Times New Roman" w:cs="Times New Roman"/>
          <w:i/>
          <w:iCs/>
          <w:color w:val="000000"/>
          <w:sz w:val="24"/>
          <w:szCs w:val="24"/>
        </w:rPr>
        <w:t xml:space="preserve">r </w:t>
      </w:r>
      <w:r w:rsidR="000E4C33">
        <w:rPr>
          <w:rFonts w:eastAsia="Times New Roman" w:cs="Times New Roman"/>
          <w:color w:val="000000"/>
          <w:sz w:val="24"/>
          <w:szCs w:val="24"/>
        </w:rPr>
        <w:t xml:space="preserve">= .60) </w:t>
      </w:r>
      <w:r w:rsidR="004350F4">
        <w:rPr>
          <w:rFonts w:eastAsia="Times New Roman" w:cs="Times New Roman"/>
          <w:color w:val="000000"/>
          <w:sz w:val="24"/>
          <w:szCs w:val="24"/>
        </w:rPr>
        <w:t>being for same</w:t>
      </w:r>
      <w:r w:rsidR="000E4C33">
        <w:rPr>
          <w:rFonts w:eastAsia="Times New Roman" w:cs="Times New Roman"/>
          <w:color w:val="000000"/>
          <w:sz w:val="24"/>
          <w:szCs w:val="24"/>
        </w:rPr>
        <w:t xml:space="preserve"> sex relationships and the weakest (</w:t>
      </w:r>
      <w:r w:rsidR="000E4C33">
        <w:rPr>
          <w:rFonts w:eastAsia="Times New Roman" w:cs="Times New Roman"/>
          <w:i/>
          <w:iCs/>
          <w:color w:val="000000"/>
          <w:sz w:val="24"/>
          <w:szCs w:val="24"/>
        </w:rPr>
        <w:t xml:space="preserve">r </w:t>
      </w:r>
      <w:r w:rsidR="000E4C33">
        <w:rPr>
          <w:rFonts w:eastAsia="Times New Roman" w:cs="Times New Roman"/>
          <w:color w:val="000000"/>
          <w:sz w:val="24"/>
          <w:szCs w:val="24"/>
        </w:rPr>
        <w:t xml:space="preserve">= .37) being for </w:t>
      </w:r>
      <w:r w:rsidR="00433EAF">
        <w:rPr>
          <w:rFonts w:eastAsia="Times New Roman" w:cs="Times New Roman"/>
          <w:color w:val="000000"/>
          <w:sz w:val="24"/>
          <w:szCs w:val="24"/>
        </w:rPr>
        <w:t>the ordination of women. General theological stance was a st</w:t>
      </w:r>
      <w:r w:rsidR="0099093F">
        <w:rPr>
          <w:rFonts w:eastAsia="Times New Roman" w:cs="Times New Roman"/>
          <w:color w:val="000000"/>
          <w:sz w:val="24"/>
          <w:szCs w:val="24"/>
        </w:rPr>
        <w:t>rong predictor of liberal versus conservative attitudes</w:t>
      </w:r>
      <w:r w:rsidR="009857F7">
        <w:rPr>
          <w:rFonts w:eastAsia="Times New Roman" w:cs="Times New Roman"/>
          <w:color w:val="000000"/>
          <w:sz w:val="24"/>
          <w:szCs w:val="24"/>
        </w:rPr>
        <w:t xml:space="preserve"> to particular </w:t>
      </w:r>
      <w:r w:rsidR="00ED1895">
        <w:rPr>
          <w:rFonts w:eastAsia="Times New Roman" w:cs="Times New Roman"/>
          <w:color w:val="000000"/>
          <w:sz w:val="24"/>
          <w:szCs w:val="24"/>
        </w:rPr>
        <w:t xml:space="preserve">moral </w:t>
      </w:r>
      <w:r w:rsidR="009857F7">
        <w:rPr>
          <w:rFonts w:eastAsia="Times New Roman" w:cs="Times New Roman"/>
          <w:color w:val="000000"/>
          <w:sz w:val="24"/>
          <w:szCs w:val="24"/>
        </w:rPr>
        <w:t>issues</w:t>
      </w:r>
      <w:r w:rsidR="0099093F">
        <w:rPr>
          <w:rFonts w:eastAsia="Times New Roman" w:cs="Times New Roman"/>
          <w:color w:val="000000"/>
          <w:sz w:val="24"/>
          <w:szCs w:val="24"/>
        </w:rPr>
        <w:t>.</w:t>
      </w:r>
      <w:r w:rsidR="00ED1895">
        <w:rPr>
          <w:rFonts w:eastAsia="Times New Roman" w:cs="Times New Roman"/>
          <w:color w:val="000000"/>
          <w:sz w:val="24"/>
          <w:szCs w:val="24"/>
        </w:rPr>
        <w:t xml:space="preserve"> </w:t>
      </w:r>
      <w:r w:rsidR="00FA465D">
        <w:rPr>
          <w:rFonts w:eastAsia="Times New Roman" w:cs="Times New Roman"/>
          <w:color w:val="000000"/>
          <w:sz w:val="24"/>
          <w:szCs w:val="24"/>
        </w:rPr>
        <w:t xml:space="preserve">The psychological type variables both predicted </w:t>
      </w:r>
      <w:r w:rsidR="00B1020B">
        <w:rPr>
          <w:rFonts w:eastAsia="Times New Roman" w:cs="Times New Roman"/>
          <w:color w:val="000000"/>
          <w:sz w:val="24"/>
          <w:szCs w:val="24"/>
        </w:rPr>
        <w:t xml:space="preserve">in the expected direction in all four dependent variables, with </w:t>
      </w:r>
      <w:r w:rsidR="00343AE4">
        <w:rPr>
          <w:rFonts w:eastAsia="Times New Roman" w:cs="Times New Roman"/>
          <w:color w:val="000000"/>
          <w:sz w:val="24"/>
          <w:szCs w:val="24"/>
        </w:rPr>
        <w:t xml:space="preserve">preference for </w:t>
      </w:r>
      <w:r w:rsidR="009857F7">
        <w:rPr>
          <w:rFonts w:eastAsia="Times New Roman" w:cs="Times New Roman"/>
          <w:color w:val="000000"/>
          <w:sz w:val="24"/>
          <w:szCs w:val="24"/>
        </w:rPr>
        <w:t xml:space="preserve">sensing </w:t>
      </w:r>
      <w:r w:rsidR="00343AE4">
        <w:rPr>
          <w:rFonts w:eastAsia="Times New Roman" w:cs="Times New Roman"/>
          <w:color w:val="000000"/>
          <w:sz w:val="24"/>
          <w:szCs w:val="24"/>
        </w:rPr>
        <w:t>over</w:t>
      </w:r>
      <w:r w:rsidR="009857F7" w:rsidRPr="009857F7">
        <w:rPr>
          <w:rFonts w:eastAsia="Times New Roman" w:cs="Times New Roman"/>
          <w:color w:val="000000"/>
          <w:sz w:val="24"/>
          <w:szCs w:val="24"/>
        </w:rPr>
        <w:t xml:space="preserve"> </w:t>
      </w:r>
      <w:r w:rsidR="009857F7">
        <w:rPr>
          <w:rFonts w:eastAsia="Times New Roman" w:cs="Times New Roman"/>
          <w:color w:val="000000"/>
          <w:sz w:val="24"/>
          <w:szCs w:val="24"/>
        </w:rPr>
        <w:t>intuition</w:t>
      </w:r>
      <w:r w:rsidR="00343AE4">
        <w:rPr>
          <w:rFonts w:eastAsia="Times New Roman" w:cs="Times New Roman"/>
          <w:color w:val="000000"/>
          <w:sz w:val="24"/>
          <w:szCs w:val="24"/>
        </w:rPr>
        <w:t xml:space="preserve">, and </w:t>
      </w:r>
      <w:r w:rsidR="009857F7">
        <w:rPr>
          <w:rFonts w:eastAsia="Times New Roman" w:cs="Times New Roman"/>
          <w:color w:val="000000"/>
          <w:sz w:val="24"/>
          <w:szCs w:val="24"/>
        </w:rPr>
        <w:t xml:space="preserve">thinking </w:t>
      </w:r>
      <w:r w:rsidR="00343AE4">
        <w:rPr>
          <w:rFonts w:eastAsia="Times New Roman" w:cs="Times New Roman"/>
          <w:color w:val="000000"/>
          <w:sz w:val="24"/>
          <w:szCs w:val="24"/>
        </w:rPr>
        <w:t>over</w:t>
      </w:r>
      <w:r w:rsidR="009857F7" w:rsidRPr="009857F7">
        <w:rPr>
          <w:rFonts w:eastAsia="Times New Roman" w:cs="Times New Roman"/>
          <w:color w:val="000000"/>
          <w:sz w:val="24"/>
          <w:szCs w:val="24"/>
        </w:rPr>
        <w:t xml:space="preserve"> </w:t>
      </w:r>
      <w:r w:rsidR="009857F7">
        <w:rPr>
          <w:rFonts w:eastAsia="Times New Roman" w:cs="Times New Roman"/>
          <w:color w:val="000000"/>
          <w:sz w:val="24"/>
          <w:szCs w:val="24"/>
        </w:rPr>
        <w:t>feeling</w:t>
      </w:r>
      <w:r w:rsidR="00343AE4">
        <w:rPr>
          <w:rFonts w:eastAsia="Times New Roman" w:cs="Times New Roman"/>
          <w:color w:val="000000"/>
          <w:sz w:val="24"/>
          <w:szCs w:val="24"/>
        </w:rPr>
        <w:t xml:space="preserve">, </w:t>
      </w:r>
      <w:r w:rsidR="00D83A26">
        <w:rPr>
          <w:rFonts w:eastAsia="Times New Roman" w:cs="Times New Roman"/>
          <w:color w:val="000000"/>
          <w:sz w:val="24"/>
          <w:szCs w:val="24"/>
        </w:rPr>
        <w:t xml:space="preserve">being associated with more </w:t>
      </w:r>
      <w:r w:rsidR="009857F7">
        <w:rPr>
          <w:rFonts w:eastAsia="Times New Roman" w:cs="Times New Roman"/>
          <w:color w:val="000000"/>
          <w:sz w:val="24"/>
          <w:szCs w:val="24"/>
        </w:rPr>
        <w:t xml:space="preserve">conservative </w:t>
      </w:r>
      <w:r w:rsidR="00D83A26">
        <w:rPr>
          <w:rFonts w:eastAsia="Times New Roman" w:cs="Times New Roman"/>
          <w:color w:val="000000"/>
          <w:sz w:val="24"/>
          <w:szCs w:val="24"/>
        </w:rPr>
        <w:t>attitudes.</w:t>
      </w:r>
    </w:p>
    <w:p w14:paraId="74ADA134" w14:textId="0FBB032D" w:rsidR="0099093F" w:rsidRDefault="00D83A26" w:rsidP="00D83A26">
      <w:pPr>
        <w:pStyle w:val="Heading2"/>
        <w:rPr>
          <w:rFonts w:eastAsia="Times New Roman"/>
        </w:rPr>
      </w:pPr>
      <w:r>
        <w:rPr>
          <w:rFonts w:eastAsia="Times New Roman"/>
        </w:rPr>
        <w:t>4.2 Multiple regression</w:t>
      </w:r>
      <w:r w:rsidR="00343AE4">
        <w:rPr>
          <w:rFonts w:eastAsia="Times New Roman"/>
        </w:rPr>
        <w:t xml:space="preserve"> </w:t>
      </w:r>
    </w:p>
    <w:p w14:paraId="26C37FD0" w14:textId="33214A6B" w:rsidR="004B7EB5" w:rsidRDefault="008D5892" w:rsidP="00D83A26">
      <w:pPr>
        <w:rPr>
          <w:rFonts w:eastAsia="Times New Roman" w:cs="Times New Roman"/>
          <w:color w:val="000000"/>
          <w:sz w:val="24"/>
          <w:szCs w:val="24"/>
        </w:rPr>
      </w:pPr>
      <w:r>
        <w:rPr>
          <w:rFonts w:eastAsia="Times New Roman" w:cs="Times New Roman"/>
          <w:color w:val="000000"/>
          <w:sz w:val="24"/>
          <w:szCs w:val="24"/>
        </w:rPr>
        <w:t xml:space="preserve">Multiple regressions (Table 4) showed that </w:t>
      </w:r>
      <w:r w:rsidR="00A331F3">
        <w:rPr>
          <w:rFonts w:eastAsia="Times New Roman" w:cs="Times New Roman"/>
          <w:color w:val="000000"/>
          <w:sz w:val="24"/>
          <w:szCs w:val="24"/>
        </w:rPr>
        <w:t xml:space="preserve">psychological variables retained predictive power </w:t>
      </w:r>
      <w:r w:rsidR="00486584">
        <w:rPr>
          <w:rFonts w:eastAsia="Times New Roman" w:cs="Times New Roman"/>
          <w:color w:val="000000"/>
          <w:sz w:val="24"/>
          <w:szCs w:val="24"/>
        </w:rPr>
        <w:t xml:space="preserve">after allowing for </w:t>
      </w:r>
      <w:r w:rsidR="000D2C76">
        <w:rPr>
          <w:rFonts w:eastAsia="Times New Roman" w:cs="Times New Roman"/>
          <w:color w:val="000000"/>
          <w:sz w:val="24"/>
          <w:szCs w:val="24"/>
        </w:rPr>
        <w:t xml:space="preserve">church tradition and theological stance. </w:t>
      </w:r>
      <w:r w:rsidR="009857F7">
        <w:rPr>
          <w:rFonts w:eastAsia="Times New Roman" w:cs="Times New Roman"/>
          <w:color w:val="000000"/>
          <w:sz w:val="24"/>
          <w:szCs w:val="24"/>
        </w:rPr>
        <w:t>Thinking</w:t>
      </w:r>
      <w:r w:rsidR="00F82757">
        <w:rPr>
          <w:rFonts w:eastAsia="Times New Roman" w:cs="Times New Roman"/>
          <w:color w:val="000000"/>
          <w:sz w:val="24"/>
          <w:szCs w:val="24"/>
        </w:rPr>
        <w:t xml:space="preserve"> preference, which had a weaker bivariate correlation tha</w:t>
      </w:r>
      <w:r w:rsidR="009857F7">
        <w:rPr>
          <w:rFonts w:eastAsia="Times New Roman" w:cs="Times New Roman"/>
          <w:color w:val="000000"/>
          <w:sz w:val="24"/>
          <w:szCs w:val="24"/>
        </w:rPr>
        <w:t>n sensing</w:t>
      </w:r>
      <w:r w:rsidR="00F82757">
        <w:rPr>
          <w:rFonts w:eastAsia="Times New Roman" w:cs="Times New Roman"/>
          <w:color w:val="000000"/>
          <w:sz w:val="24"/>
          <w:szCs w:val="24"/>
        </w:rPr>
        <w:t xml:space="preserve"> preference across the four attitudes, was </w:t>
      </w:r>
      <w:r w:rsidR="00D20E4C">
        <w:rPr>
          <w:rFonts w:eastAsia="Times New Roman" w:cs="Times New Roman"/>
          <w:color w:val="000000"/>
          <w:sz w:val="24"/>
          <w:szCs w:val="24"/>
        </w:rPr>
        <w:t xml:space="preserve">not statistically significant for the case of same-sex relationships, and marginally significant for </w:t>
      </w:r>
      <w:r w:rsidR="00FF483C">
        <w:rPr>
          <w:rFonts w:eastAsia="Times New Roman" w:cs="Times New Roman"/>
          <w:color w:val="000000"/>
          <w:sz w:val="24"/>
          <w:szCs w:val="24"/>
        </w:rPr>
        <w:t>cohabitation.</w:t>
      </w:r>
    </w:p>
    <w:p w14:paraId="2C248490" w14:textId="5A42A88B" w:rsidR="00FF483C" w:rsidRDefault="00FF483C" w:rsidP="00FF483C">
      <w:pPr>
        <w:pStyle w:val="Heading2"/>
        <w:rPr>
          <w:rFonts w:eastAsia="Times New Roman"/>
        </w:rPr>
      </w:pPr>
      <w:r>
        <w:rPr>
          <w:rFonts w:eastAsia="Times New Roman"/>
        </w:rPr>
        <w:t>4.3 Interaction effects</w:t>
      </w:r>
    </w:p>
    <w:p w14:paraId="670E3ECB" w14:textId="5728FF98" w:rsidR="00FF483C" w:rsidRDefault="00FF483C" w:rsidP="00B86513">
      <w:pPr>
        <w:rPr>
          <w:rFonts w:eastAsia="Times New Roman" w:cs="Times New Roman"/>
          <w:color w:val="000000"/>
          <w:sz w:val="24"/>
          <w:szCs w:val="24"/>
        </w:rPr>
      </w:pPr>
      <w:r>
        <w:rPr>
          <w:rFonts w:eastAsia="Times New Roman" w:cs="Times New Roman"/>
          <w:color w:val="000000"/>
          <w:sz w:val="24"/>
          <w:szCs w:val="24"/>
        </w:rPr>
        <w:t xml:space="preserve">Adding interactions effects (Table 5) </w:t>
      </w:r>
      <w:r w:rsidR="00AE0364">
        <w:rPr>
          <w:rFonts w:eastAsia="Times New Roman" w:cs="Times New Roman"/>
          <w:color w:val="000000"/>
          <w:sz w:val="24"/>
          <w:szCs w:val="24"/>
        </w:rPr>
        <w:t xml:space="preserve">showed that the effects of psychological type preferences in </w:t>
      </w:r>
      <w:r w:rsidR="009857F7">
        <w:rPr>
          <w:rFonts w:eastAsia="Times New Roman" w:cs="Times New Roman"/>
          <w:color w:val="000000"/>
          <w:sz w:val="24"/>
          <w:szCs w:val="24"/>
        </w:rPr>
        <w:t>both</w:t>
      </w:r>
      <w:r w:rsidR="00AE0364">
        <w:rPr>
          <w:rFonts w:eastAsia="Times New Roman" w:cs="Times New Roman"/>
          <w:color w:val="000000"/>
          <w:sz w:val="24"/>
          <w:szCs w:val="24"/>
        </w:rPr>
        <w:t xml:space="preserve"> the perceiving and judging processes varied between the liberal and conservative ends of the </w:t>
      </w:r>
      <w:r w:rsidR="00025BFC">
        <w:rPr>
          <w:rFonts w:eastAsia="Times New Roman" w:cs="Times New Roman"/>
          <w:color w:val="000000"/>
          <w:sz w:val="24"/>
          <w:szCs w:val="24"/>
        </w:rPr>
        <w:t xml:space="preserve">LIBCON scale. In each of the </w:t>
      </w:r>
      <w:r w:rsidR="00B86513">
        <w:rPr>
          <w:rFonts w:eastAsia="Times New Roman" w:cs="Times New Roman"/>
          <w:color w:val="000000"/>
          <w:sz w:val="24"/>
          <w:szCs w:val="24"/>
        </w:rPr>
        <w:t>four attitudes there was a similar patter</w:t>
      </w:r>
      <w:r w:rsidR="00247641">
        <w:rPr>
          <w:rFonts w:eastAsia="Times New Roman" w:cs="Times New Roman"/>
          <w:color w:val="000000"/>
          <w:sz w:val="24"/>
          <w:szCs w:val="24"/>
        </w:rPr>
        <w:t>n</w:t>
      </w:r>
      <w:r w:rsidR="00B86513">
        <w:rPr>
          <w:rFonts w:eastAsia="Times New Roman" w:cs="Times New Roman"/>
          <w:color w:val="000000"/>
          <w:sz w:val="24"/>
          <w:szCs w:val="24"/>
        </w:rPr>
        <w:t xml:space="preserve">, with the </w:t>
      </w:r>
      <w:r w:rsidR="00E90F7D">
        <w:rPr>
          <w:rFonts w:eastAsia="Times New Roman" w:cs="Times New Roman"/>
          <w:color w:val="000000"/>
          <w:sz w:val="24"/>
          <w:szCs w:val="24"/>
        </w:rPr>
        <w:t>s</w:t>
      </w:r>
      <w:r w:rsidR="009857F7">
        <w:rPr>
          <w:rFonts w:eastAsia="Times New Roman" w:cs="Times New Roman"/>
          <w:color w:val="000000"/>
          <w:sz w:val="24"/>
          <w:szCs w:val="24"/>
        </w:rPr>
        <w:t>ensing</w:t>
      </w:r>
      <w:r w:rsidR="00B86513" w:rsidRPr="00B86513">
        <w:rPr>
          <w:rFonts w:eastAsia="Times New Roman" w:cs="Times New Roman"/>
          <w:color w:val="000000"/>
          <w:sz w:val="24"/>
          <w:szCs w:val="24"/>
        </w:rPr>
        <w:t xml:space="preserve"> </w:t>
      </w:r>
      <w:r w:rsidR="00B86513">
        <w:rPr>
          <w:rFonts w:eastAsia="Times New Roman" w:cs="Times New Roman"/>
          <w:color w:val="000000"/>
          <w:sz w:val="24"/>
          <w:szCs w:val="24"/>
        </w:rPr>
        <w:t>x</w:t>
      </w:r>
      <w:r w:rsidR="00B86513" w:rsidRPr="00B86513">
        <w:rPr>
          <w:rFonts w:eastAsia="Times New Roman" w:cs="Times New Roman"/>
          <w:color w:val="000000"/>
          <w:sz w:val="24"/>
          <w:szCs w:val="24"/>
        </w:rPr>
        <w:t xml:space="preserve"> LIBCON</w:t>
      </w:r>
      <w:r w:rsidR="00B86513">
        <w:rPr>
          <w:rFonts w:eastAsia="Times New Roman" w:cs="Times New Roman"/>
          <w:color w:val="000000"/>
          <w:sz w:val="24"/>
          <w:szCs w:val="24"/>
        </w:rPr>
        <w:t xml:space="preserve"> interaction term being </w:t>
      </w:r>
      <w:r w:rsidR="009857F7">
        <w:rPr>
          <w:rFonts w:eastAsia="Times New Roman" w:cs="Times New Roman"/>
          <w:color w:val="000000"/>
          <w:sz w:val="24"/>
          <w:szCs w:val="24"/>
        </w:rPr>
        <w:t>positive</w:t>
      </w:r>
      <w:r w:rsidR="00B86513">
        <w:rPr>
          <w:rFonts w:eastAsia="Times New Roman" w:cs="Times New Roman"/>
          <w:color w:val="000000"/>
          <w:sz w:val="24"/>
          <w:szCs w:val="24"/>
        </w:rPr>
        <w:t xml:space="preserve"> and the </w:t>
      </w:r>
      <w:r w:rsidR="00E90F7D">
        <w:rPr>
          <w:rFonts w:eastAsia="Times New Roman" w:cs="Times New Roman"/>
          <w:color w:val="000000"/>
          <w:sz w:val="24"/>
          <w:szCs w:val="24"/>
        </w:rPr>
        <w:t xml:space="preserve">thinking </w:t>
      </w:r>
      <w:r w:rsidR="00B86513">
        <w:rPr>
          <w:rFonts w:eastAsia="Times New Roman" w:cs="Times New Roman"/>
          <w:color w:val="000000"/>
          <w:sz w:val="24"/>
          <w:szCs w:val="24"/>
        </w:rPr>
        <w:t>x</w:t>
      </w:r>
      <w:r w:rsidR="00B86513" w:rsidRPr="00B86513">
        <w:rPr>
          <w:rFonts w:eastAsia="Times New Roman" w:cs="Times New Roman"/>
          <w:color w:val="000000"/>
          <w:sz w:val="24"/>
          <w:szCs w:val="24"/>
        </w:rPr>
        <w:t xml:space="preserve"> LIBCON</w:t>
      </w:r>
      <w:r w:rsidR="00B86513">
        <w:rPr>
          <w:rFonts w:eastAsia="Times New Roman" w:cs="Times New Roman"/>
          <w:color w:val="000000"/>
          <w:sz w:val="24"/>
          <w:szCs w:val="24"/>
        </w:rPr>
        <w:t xml:space="preserve"> interaction term being </w:t>
      </w:r>
      <w:r w:rsidR="00E90F7D">
        <w:rPr>
          <w:rFonts w:eastAsia="Times New Roman" w:cs="Times New Roman"/>
          <w:color w:val="000000"/>
          <w:sz w:val="24"/>
          <w:szCs w:val="24"/>
        </w:rPr>
        <w:t>negative</w:t>
      </w:r>
      <w:r w:rsidR="00B86513">
        <w:rPr>
          <w:rFonts w:eastAsia="Times New Roman" w:cs="Times New Roman"/>
          <w:color w:val="000000"/>
          <w:sz w:val="24"/>
          <w:szCs w:val="24"/>
        </w:rPr>
        <w:t>. The implications of this are illustrated in Figure</w:t>
      </w:r>
      <w:r w:rsidR="004646C8">
        <w:rPr>
          <w:rFonts w:eastAsia="Times New Roman" w:cs="Times New Roman"/>
          <w:color w:val="000000"/>
          <w:sz w:val="24"/>
          <w:szCs w:val="24"/>
        </w:rPr>
        <w:t xml:space="preserve"> 1</w:t>
      </w:r>
      <w:r w:rsidR="004B0872">
        <w:rPr>
          <w:rFonts w:eastAsia="Times New Roman" w:cs="Times New Roman"/>
          <w:color w:val="000000"/>
          <w:sz w:val="24"/>
          <w:szCs w:val="24"/>
        </w:rPr>
        <w:t>, which uses the cohabitation scale as an example</w:t>
      </w:r>
      <w:r w:rsidR="001271C0">
        <w:rPr>
          <w:rFonts w:eastAsia="Times New Roman" w:cs="Times New Roman"/>
          <w:color w:val="000000"/>
          <w:sz w:val="24"/>
          <w:szCs w:val="24"/>
        </w:rPr>
        <w:t xml:space="preserve">. For the perceiving process, preference for sensing </w:t>
      </w:r>
      <w:r w:rsidR="00554E42">
        <w:rPr>
          <w:rFonts w:eastAsia="Times New Roman" w:cs="Times New Roman"/>
          <w:color w:val="000000"/>
          <w:sz w:val="24"/>
          <w:szCs w:val="24"/>
        </w:rPr>
        <w:t xml:space="preserve">over intuition </w:t>
      </w:r>
      <w:r w:rsidR="00115FA7">
        <w:rPr>
          <w:rFonts w:eastAsia="Times New Roman" w:cs="Times New Roman"/>
          <w:color w:val="000000"/>
          <w:sz w:val="24"/>
          <w:szCs w:val="24"/>
        </w:rPr>
        <w:t xml:space="preserve">was associated with more </w:t>
      </w:r>
      <w:r w:rsidR="00554E42">
        <w:rPr>
          <w:rFonts w:eastAsia="Times New Roman" w:cs="Times New Roman"/>
          <w:color w:val="000000"/>
          <w:sz w:val="24"/>
          <w:szCs w:val="24"/>
        </w:rPr>
        <w:t xml:space="preserve">conservative </w:t>
      </w:r>
      <w:r w:rsidR="00115FA7">
        <w:rPr>
          <w:rFonts w:eastAsia="Times New Roman" w:cs="Times New Roman"/>
          <w:color w:val="000000"/>
          <w:sz w:val="24"/>
          <w:szCs w:val="24"/>
        </w:rPr>
        <w:t>views on cohabitation for those with a generally liberal</w:t>
      </w:r>
      <w:r w:rsidR="00A304AF">
        <w:rPr>
          <w:rFonts w:eastAsia="Times New Roman" w:cs="Times New Roman"/>
          <w:color w:val="000000"/>
          <w:sz w:val="24"/>
          <w:szCs w:val="24"/>
        </w:rPr>
        <w:t xml:space="preserve"> theological </w:t>
      </w:r>
      <w:r w:rsidR="00E90F7D">
        <w:rPr>
          <w:rFonts w:eastAsia="Times New Roman" w:cs="Times New Roman"/>
          <w:color w:val="000000"/>
          <w:sz w:val="24"/>
          <w:szCs w:val="24"/>
        </w:rPr>
        <w:t>stance but</w:t>
      </w:r>
      <w:r w:rsidR="00A304AF">
        <w:rPr>
          <w:rFonts w:eastAsia="Times New Roman" w:cs="Times New Roman"/>
          <w:color w:val="000000"/>
          <w:sz w:val="24"/>
          <w:szCs w:val="24"/>
        </w:rPr>
        <w:t xml:space="preserve"> made little difference for theological conservatives. For the judging process, preference for thinking </w:t>
      </w:r>
      <w:r w:rsidR="00640098">
        <w:rPr>
          <w:rFonts w:eastAsia="Times New Roman" w:cs="Times New Roman"/>
          <w:color w:val="000000"/>
          <w:sz w:val="24"/>
          <w:szCs w:val="24"/>
        </w:rPr>
        <w:t xml:space="preserve">over feeling </w:t>
      </w:r>
      <w:r w:rsidR="00A304AF">
        <w:rPr>
          <w:rFonts w:eastAsia="Times New Roman" w:cs="Times New Roman"/>
          <w:color w:val="000000"/>
          <w:sz w:val="24"/>
          <w:szCs w:val="24"/>
        </w:rPr>
        <w:t xml:space="preserve">was associated with more </w:t>
      </w:r>
      <w:r w:rsidR="00640098">
        <w:rPr>
          <w:rFonts w:eastAsia="Times New Roman" w:cs="Times New Roman"/>
          <w:color w:val="000000"/>
          <w:sz w:val="24"/>
          <w:szCs w:val="24"/>
        </w:rPr>
        <w:t>conservative</w:t>
      </w:r>
      <w:r w:rsidR="00A304AF">
        <w:rPr>
          <w:rFonts w:eastAsia="Times New Roman" w:cs="Times New Roman"/>
          <w:color w:val="000000"/>
          <w:sz w:val="24"/>
          <w:szCs w:val="24"/>
        </w:rPr>
        <w:t xml:space="preserve"> views on cohabitation for those with a generally </w:t>
      </w:r>
      <w:r w:rsidR="007A3BDC">
        <w:rPr>
          <w:rFonts w:eastAsia="Times New Roman" w:cs="Times New Roman"/>
          <w:color w:val="000000"/>
          <w:sz w:val="24"/>
          <w:szCs w:val="24"/>
        </w:rPr>
        <w:t>conservative</w:t>
      </w:r>
      <w:r w:rsidR="00A304AF">
        <w:rPr>
          <w:rFonts w:eastAsia="Times New Roman" w:cs="Times New Roman"/>
          <w:color w:val="000000"/>
          <w:sz w:val="24"/>
          <w:szCs w:val="24"/>
        </w:rPr>
        <w:t xml:space="preserve"> theological stance but made little difference for theological </w:t>
      </w:r>
      <w:r w:rsidR="007A3BDC">
        <w:rPr>
          <w:rFonts w:eastAsia="Times New Roman" w:cs="Times New Roman"/>
          <w:color w:val="000000"/>
          <w:sz w:val="24"/>
          <w:szCs w:val="24"/>
        </w:rPr>
        <w:t>liberals</w:t>
      </w:r>
      <w:r w:rsidR="00A304AF">
        <w:rPr>
          <w:rFonts w:eastAsia="Times New Roman" w:cs="Times New Roman"/>
          <w:color w:val="000000"/>
          <w:sz w:val="24"/>
          <w:szCs w:val="24"/>
        </w:rPr>
        <w:t>.</w:t>
      </w:r>
      <w:r w:rsidR="0066194D">
        <w:rPr>
          <w:rFonts w:eastAsia="Times New Roman" w:cs="Times New Roman"/>
          <w:color w:val="000000"/>
          <w:sz w:val="24"/>
          <w:szCs w:val="24"/>
        </w:rPr>
        <w:t xml:space="preserve"> This pattern</w:t>
      </w:r>
      <w:r w:rsidR="00EA6170">
        <w:rPr>
          <w:rFonts w:eastAsia="Times New Roman" w:cs="Times New Roman"/>
          <w:color w:val="000000"/>
          <w:sz w:val="24"/>
          <w:szCs w:val="24"/>
        </w:rPr>
        <w:t xml:space="preserve"> was similar in </w:t>
      </w:r>
      <w:r w:rsidR="008A7F40">
        <w:rPr>
          <w:rFonts w:eastAsia="Times New Roman" w:cs="Times New Roman"/>
          <w:color w:val="000000"/>
          <w:sz w:val="24"/>
          <w:szCs w:val="24"/>
        </w:rPr>
        <w:t xml:space="preserve">the three other variables, </w:t>
      </w:r>
      <w:r w:rsidR="008948E0">
        <w:rPr>
          <w:rFonts w:eastAsia="Times New Roman" w:cs="Times New Roman"/>
          <w:color w:val="000000"/>
          <w:sz w:val="24"/>
          <w:szCs w:val="24"/>
        </w:rPr>
        <w:t>though</w:t>
      </w:r>
      <w:r w:rsidR="008A7F40">
        <w:rPr>
          <w:rFonts w:eastAsia="Times New Roman" w:cs="Times New Roman"/>
          <w:color w:val="000000"/>
          <w:sz w:val="24"/>
          <w:szCs w:val="24"/>
        </w:rPr>
        <w:t xml:space="preserve"> </w:t>
      </w:r>
      <w:r w:rsidR="00F405E2">
        <w:rPr>
          <w:rFonts w:eastAsia="Times New Roman" w:cs="Times New Roman"/>
          <w:color w:val="000000"/>
          <w:sz w:val="24"/>
          <w:szCs w:val="24"/>
        </w:rPr>
        <w:t xml:space="preserve">the </w:t>
      </w:r>
      <w:r w:rsidR="00E90F7D">
        <w:rPr>
          <w:rFonts w:eastAsia="Times New Roman" w:cs="Times New Roman"/>
          <w:color w:val="000000"/>
          <w:sz w:val="24"/>
          <w:szCs w:val="24"/>
        </w:rPr>
        <w:t>sensing</w:t>
      </w:r>
      <w:r w:rsidR="00F405E2" w:rsidRPr="00B86513">
        <w:rPr>
          <w:rFonts w:eastAsia="Times New Roman" w:cs="Times New Roman"/>
          <w:color w:val="000000"/>
          <w:sz w:val="24"/>
          <w:szCs w:val="24"/>
        </w:rPr>
        <w:t xml:space="preserve"> </w:t>
      </w:r>
      <w:r w:rsidR="00F405E2">
        <w:rPr>
          <w:rFonts w:eastAsia="Times New Roman" w:cs="Times New Roman"/>
          <w:color w:val="000000"/>
          <w:sz w:val="24"/>
          <w:szCs w:val="24"/>
        </w:rPr>
        <w:t>x</w:t>
      </w:r>
      <w:r w:rsidR="00F405E2" w:rsidRPr="00B86513">
        <w:rPr>
          <w:rFonts w:eastAsia="Times New Roman" w:cs="Times New Roman"/>
          <w:color w:val="000000"/>
          <w:sz w:val="24"/>
          <w:szCs w:val="24"/>
        </w:rPr>
        <w:t xml:space="preserve"> LIBCON</w:t>
      </w:r>
      <w:r w:rsidR="00F405E2">
        <w:rPr>
          <w:rFonts w:eastAsia="Times New Roman" w:cs="Times New Roman"/>
          <w:color w:val="000000"/>
          <w:sz w:val="24"/>
          <w:szCs w:val="24"/>
        </w:rPr>
        <w:t xml:space="preserve"> interaction </w:t>
      </w:r>
      <w:r w:rsidR="004240D3">
        <w:rPr>
          <w:rFonts w:eastAsia="Times New Roman" w:cs="Times New Roman"/>
          <w:color w:val="000000"/>
          <w:sz w:val="24"/>
          <w:szCs w:val="24"/>
        </w:rPr>
        <w:t>related to the ordination of women</w:t>
      </w:r>
      <w:r w:rsidR="00A132A3">
        <w:rPr>
          <w:rFonts w:eastAsia="Times New Roman" w:cs="Times New Roman"/>
          <w:color w:val="000000"/>
          <w:sz w:val="24"/>
          <w:szCs w:val="24"/>
        </w:rPr>
        <w:t xml:space="preserve"> was </w:t>
      </w:r>
      <w:r w:rsidR="008948E0">
        <w:rPr>
          <w:rFonts w:eastAsia="Times New Roman" w:cs="Times New Roman"/>
          <w:color w:val="000000"/>
          <w:sz w:val="24"/>
          <w:szCs w:val="24"/>
        </w:rPr>
        <w:t xml:space="preserve">negligible </w:t>
      </w:r>
      <w:r w:rsidR="006A7CC0">
        <w:rPr>
          <w:rFonts w:eastAsia="Times New Roman" w:cs="Times New Roman"/>
          <w:color w:val="000000"/>
          <w:sz w:val="24"/>
          <w:szCs w:val="24"/>
        </w:rPr>
        <w:lastRenderedPageBreak/>
        <w:t>and</w:t>
      </w:r>
      <w:r w:rsidR="004240D3">
        <w:rPr>
          <w:rFonts w:eastAsia="Times New Roman" w:cs="Times New Roman"/>
          <w:color w:val="000000"/>
          <w:sz w:val="24"/>
          <w:szCs w:val="24"/>
        </w:rPr>
        <w:t xml:space="preserve"> barely statistically significant. </w:t>
      </w:r>
      <w:r w:rsidR="00DB0F0A">
        <w:rPr>
          <w:rFonts w:eastAsia="Times New Roman" w:cs="Times New Roman"/>
          <w:color w:val="000000"/>
          <w:sz w:val="24"/>
          <w:szCs w:val="24"/>
        </w:rPr>
        <w:t xml:space="preserve">These results suggest </w:t>
      </w:r>
      <w:r w:rsidR="006A7CC0">
        <w:rPr>
          <w:rFonts w:eastAsia="Times New Roman" w:cs="Times New Roman"/>
          <w:color w:val="000000"/>
          <w:sz w:val="24"/>
          <w:szCs w:val="24"/>
        </w:rPr>
        <w:t>that</w:t>
      </w:r>
      <w:r w:rsidR="00E90F7D">
        <w:rPr>
          <w:rFonts w:eastAsia="Times New Roman" w:cs="Times New Roman"/>
          <w:color w:val="000000"/>
          <w:sz w:val="24"/>
          <w:szCs w:val="24"/>
        </w:rPr>
        <w:t>,</w:t>
      </w:r>
      <w:r w:rsidR="00082A84">
        <w:rPr>
          <w:rFonts w:eastAsia="Times New Roman" w:cs="Times New Roman"/>
          <w:color w:val="000000"/>
          <w:sz w:val="24"/>
          <w:szCs w:val="24"/>
        </w:rPr>
        <w:t xml:space="preserve"> </w:t>
      </w:r>
      <w:r w:rsidR="006A7CC0">
        <w:rPr>
          <w:rFonts w:eastAsia="Times New Roman" w:cs="Times New Roman"/>
          <w:color w:val="000000"/>
          <w:sz w:val="24"/>
          <w:szCs w:val="24"/>
        </w:rPr>
        <w:t>although</w:t>
      </w:r>
      <w:r w:rsidR="00DB0F0A">
        <w:rPr>
          <w:rFonts w:eastAsia="Times New Roman" w:cs="Times New Roman"/>
          <w:color w:val="000000"/>
          <w:sz w:val="24"/>
          <w:szCs w:val="24"/>
        </w:rPr>
        <w:t xml:space="preserve"> psychological type preference</w:t>
      </w:r>
      <w:r w:rsidR="00082A84">
        <w:rPr>
          <w:rFonts w:eastAsia="Times New Roman" w:cs="Times New Roman"/>
          <w:color w:val="000000"/>
          <w:sz w:val="24"/>
          <w:szCs w:val="24"/>
        </w:rPr>
        <w:t xml:space="preserve">s in both the perceiving and judging process </w:t>
      </w:r>
      <w:r w:rsidR="000B07DA">
        <w:rPr>
          <w:rFonts w:eastAsia="Times New Roman" w:cs="Times New Roman"/>
          <w:color w:val="000000"/>
          <w:sz w:val="24"/>
          <w:szCs w:val="24"/>
        </w:rPr>
        <w:t xml:space="preserve">may influence attitudes towards issues of </w:t>
      </w:r>
      <w:r w:rsidR="00BD532C">
        <w:rPr>
          <w:rFonts w:eastAsia="Times New Roman" w:cs="Times New Roman"/>
          <w:color w:val="000000"/>
          <w:sz w:val="24"/>
          <w:szCs w:val="24"/>
        </w:rPr>
        <w:t>morality and the role of women, these preference</w:t>
      </w:r>
      <w:r w:rsidR="00E90F7D">
        <w:rPr>
          <w:rFonts w:eastAsia="Times New Roman" w:cs="Times New Roman"/>
          <w:color w:val="000000"/>
          <w:sz w:val="24"/>
          <w:szCs w:val="24"/>
        </w:rPr>
        <w:t>s</w:t>
      </w:r>
      <w:r w:rsidR="00BD532C">
        <w:rPr>
          <w:rFonts w:eastAsia="Times New Roman" w:cs="Times New Roman"/>
          <w:color w:val="000000"/>
          <w:sz w:val="24"/>
          <w:szCs w:val="24"/>
        </w:rPr>
        <w:t xml:space="preserve"> </w:t>
      </w:r>
      <w:r w:rsidR="00DB0F0A">
        <w:rPr>
          <w:rFonts w:eastAsia="Times New Roman" w:cs="Times New Roman"/>
          <w:color w:val="000000"/>
          <w:sz w:val="24"/>
          <w:szCs w:val="24"/>
        </w:rPr>
        <w:t xml:space="preserve">may </w:t>
      </w:r>
      <w:r w:rsidR="000F517B">
        <w:rPr>
          <w:rFonts w:eastAsia="Times New Roman" w:cs="Times New Roman"/>
          <w:color w:val="000000"/>
          <w:sz w:val="24"/>
          <w:szCs w:val="24"/>
        </w:rPr>
        <w:t>have differential effects on theological liberals and conservatives.</w:t>
      </w:r>
    </w:p>
    <w:p w14:paraId="37101F1C" w14:textId="5B1DED8C" w:rsidR="00B767AC" w:rsidRDefault="00446F93" w:rsidP="002C562F">
      <w:pPr>
        <w:jc w:val="center"/>
        <w:rPr>
          <w:rFonts w:eastAsia="Times New Roman" w:cs="Times New Roman"/>
          <w:color w:val="000000"/>
          <w:sz w:val="24"/>
          <w:szCs w:val="24"/>
        </w:rPr>
      </w:pPr>
      <w:r w:rsidRPr="00446F93">
        <w:rPr>
          <w:rFonts w:eastAsia="Times New Roman" w:cs="Times New Roman"/>
          <w:color w:val="000000"/>
          <w:sz w:val="24"/>
          <w:szCs w:val="24"/>
        </w:rPr>
        <w:t>-</w:t>
      </w:r>
      <w:r w:rsidR="000F7D16">
        <w:rPr>
          <w:rFonts w:eastAsia="Times New Roman" w:cs="Times New Roman"/>
          <w:color w:val="000000"/>
          <w:sz w:val="24"/>
          <w:szCs w:val="24"/>
        </w:rPr>
        <w:t xml:space="preserve"> </w:t>
      </w:r>
    </w:p>
    <w:p w14:paraId="15E33DEE" w14:textId="7EF5C9D2" w:rsidR="002D2133" w:rsidRDefault="005B52FD" w:rsidP="000F7D16">
      <w:pPr>
        <w:pStyle w:val="Heading1"/>
        <w:spacing w:before="0" w:after="0"/>
      </w:pPr>
      <w:r>
        <w:t>5</w:t>
      </w:r>
      <w:r>
        <w:tab/>
      </w:r>
      <w:r w:rsidR="002D2133" w:rsidRPr="00114101">
        <w:t>Discussion</w:t>
      </w:r>
    </w:p>
    <w:p w14:paraId="486B3C7C" w14:textId="73EDA6E9" w:rsidR="000F517B" w:rsidRDefault="0047424A" w:rsidP="000F517B">
      <w:r>
        <w:t>This paper test</w:t>
      </w:r>
      <w:r w:rsidR="009E1801">
        <w:t>s</w:t>
      </w:r>
      <w:r>
        <w:t xml:space="preserve"> </w:t>
      </w:r>
      <w:r w:rsidR="007B7745">
        <w:t>the question of whether or not</w:t>
      </w:r>
      <w:r>
        <w:t xml:space="preserve"> psychological type preferences </w:t>
      </w:r>
      <w:r w:rsidR="009E1801">
        <w:t>predict</w:t>
      </w:r>
      <w:r w:rsidR="007B7745">
        <w:t>ed</w:t>
      </w:r>
      <w:r w:rsidR="009E1801">
        <w:t xml:space="preserve"> the extent of conservative attitudes towards a range of controversial </w:t>
      </w:r>
      <w:r w:rsidR="00501EFA">
        <w:t>moral issues among</w:t>
      </w:r>
      <w:r w:rsidR="00380A3A">
        <w:t xml:space="preserve"> clergy and laity from the Church of England who took part in the 2013 </w:t>
      </w:r>
      <w:r w:rsidR="00380A3A">
        <w:rPr>
          <w:i/>
          <w:iCs/>
        </w:rPr>
        <w:t>Church Times</w:t>
      </w:r>
      <w:r w:rsidR="00380A3A">
        <w:t xml:space="preserve"> survey. </w:t>
      </w:r>
      <w:r w:rsidR="004370F5">
        <w:t xml:space="preserve">Attitudes towards four </w:t>
      </w:r>
      <w:r w:rsidR="00282841">
        <w:t xml:space="preserve">issues that have been debated </w:t>
      </w:r>
      <w:r w:rsidR="00894483">
        <w:t xml:space="preserve">in the Church of England over the </w:t>
      </w:r>
      <w:r w:rsidR="00282841">
        <w:t xml:space="preserve">last few decades were used to </w:t>
      </w:r>
      <w:r w:rsidR="007B7745">
        <w:t>probe th</w:t>
      </w:r>
      <w:r w:rsidR="00894483">
        <w:t>is</w:t>
      </w:r>
      <w:r w:rsidR="007B7745">
        <w:t xml:space="preserve"> question</w:t>
      </w:r>
      <w:r w:rsidR="00894483">
        <w:t xml:space="preserve">: </w:t>
      </w:r>
      <w:bookmarkStart w:id="6" w:name="_Hlk137040450"/>
      <w:r w:rsidR="00F154F7">
        <w:t xml:space="preserve">same-sex relationships, the ordination of women, divorce and remarriage, and cohabitation. </w:t>
      </w:r>
      <w:r w:rsidR="0054024C">
        <w:t xml:space="preserve">The results </w:t>
      </w:r>
      <w:r w:rsidR="00F42A69">
        <w:t xml:space="preserve">for the control variables were in line with previous analyses </w:t>
      </w:r>
      <w:r w:rsidR="00E81695">
        <w:t xml:space="preserve">from the Church of England. </w:t>
      </w:r>
      <w:r w:rsidR="00F154F7">
        <w:t>In each case</w:t>
      </w:r>
      <w:r w:rsidR="00211E60">
        <w:t xml:space="preserve">, more conservative attitudes </w:t>
      </w:r>
      <w:r w:rsidR="00ED250A">
        <w:t xml:space="preserve">tended to be associated with men rather than women, older </w:t>
      </w:r>
      <w:r w:rsidR="00FC09C0">
        <w:t xml:space="preserve">rather than younger </w:t>
      </w:r>
      <w:r w:rsidR="00ED250A">
        <w:t xml:space="preserve">people, </w:t>
      </w:r>
      <w:r w:rsidR="003C26B1">
        <w:t>lay people</w:t>
      </w:r>
      <w:r w:rsidR="00FC09C0">
        <w:t xml:space="preserve"> rather than clergy</w:t>
      </w:r>
      <w:r w:rsidR="003C26B1">
        <w:t>, those with lower</w:t>
      </w:r>
      <w:r w:rsidR="00FC09C0">
        <w:t xml:space="preserve"> rather than higher</w:t>
      </w:r>
      <w:r w:rsidR="003C26B1">
        <w:t xml:space="preserve"> educational qualifications, </w:t>
      </w:r>
      <w:r w:rsidR="003E4D48">
        <w:t>Evangelicals</w:t>
      </w:r>
      <w:r w:rsidR="002338E4">
        <w:t xml:space="preserve"> rather than Anglo-Catholics or Broad Church</w:t>
      </w:r>
      <w:r w:rsidR="003E4D48">
        <w:t xml:space="preserve">, </w:t>
      </w:r>
      <w:r w:rsidR="001541B2">
        <w:t xml:space="preserve">and </w:t>
      </w:r>
      <w:r w:rsidR="003E4D48">
        <w:t>Charismatics</w:t>
      </w:r>
      <w:r w:rsidR="002338E4">
        <w:t xml:space="preserve"> rather than non-Charismatics</w:t>
      </w:r>
      <w:r w:rsidR="001541B2">
        <w:t xml:space="preserve">. Variations from this </w:t>
      </w:r>
      <w:r w:rsidR="00B66889">
        <w:t xml:space="preserve">trend sometimes reflected particular stances taken by different </w:t>
      </w:r>
      <w:r w:rsidR="00DD7847">
        <w:t xml:space="preserve">traditions on particular issues, such as the more conservative approach to the ordination </w:t>
      </w:r>
      <w:r w:rsidR="00EF58ED">
        <w:t>of women among both Anglo-Catholics and Evangelicals</w:t>
      </w:r>
      <w:r w:rsidR="00127824">
        <w:t xml:space="preserve">. </w:t>
      </w:r>
      <w:bookmarkEnd w:id="6"/>
    </w:p>
    <w:p w14:paraId="780573A1" w14:textId="008E9205" w:rsidR="0014656E" w:rsidRDefault="00A128C6" w:rsidP="000F517B">
      <w:r>
        <w:tab/>
      </w:r>
      <w:r w:rsidR="00863DF0">
        <w:t>As demonstrated in previous studies</w:t>
      </w:r>
      <w:r w:rsidR="0073191E">
        <w:t>, t</w:t>
      </w:r>
      <w:r>
        <w:t>he single best predictor of stance to particular</w:t>
      </w:r>
      <w:r w:rsidR="0073191E">
        <w:t xml:space="preserve"> moral </w:t>
      </w:r>
      <w:r>
        <w:t>issue</w:t>
      </w:r>
      <w:r w:rsidR="0073191E">
        <w:t>s</w:t>
      </w:r>
      <w:r>
        <w:t xml:space="preserve"> was the LIBCON scale, a general measure of </w:t>
      </w:r>
      <w:r w:rsidR="00756E85">
        <w:t xml:space="preserve">liberal versus conservative </w:t>
      </w:r>
      <w:r w:rsidR="00863DF0">
        <w:t xml:space="preserve">theological stance. </w:t>
      </w:r>
      <w:r w:rsidR="0073191E">
        <w:t xml:space="preserve">Unsurprisingly, </w:t>
      </w:r>
      <w:r w:rsidR="003E296F">
        <w:t>where individual</w:t>
      </w:r>
      <w:r w:rsidR="005033CC">
        <w:t>s</w:t>
      </w:r>
      <w:r w:rsidR="003E296F">
        <w:t xml:space="preserve"> rated themselves on this scale was closely related to</w:t>
      </w:r>
      <w:r w:rsidR="007F0283">
        <w:t xml:space="preserve"> how liberal or conservative </w:t>
      </w:r>
      <w:r w:rsidR="005033CC">
        <w:t>their score</w:t>
      </w:r>
      <w:r w:rsidR="00E81695">
        <w:t>s</w:t>
      </w:r>
      <w:r w:rsidR="005033CC">
        <w:t xml:space="preserve"> were for the four attitudes. </w:t>
      </w:r>
      <w:r w:rsidR="007809ED">
        <w:t xml:space="preserve">In addition, those with </w:t>
      </w:r>
      <w:r w:rsidR="00A14B9C">
        <w:t>psychological</w:t>
      </w:r>
      <w:r w:rsidR="00850F5D">
        <w:t xml:space="preserve"> </w:t>
      </w:r>
      <w:r w:rsidR="00A14B9C">
        <w:t>type preferences for sensing over intuition and for thinking over feeling</w:t>
      </w:r>
      <w:r w:rsidR="002B6720">
        <w:t xml:space="preserve"> also recorded more conservative scores. </w:t>
      </w:r>
      <w:r w:rsidR="00CC00EC">
        <w:t xml:space="preserve">Given that scores on the LIBCON scale are known to be related to psychological type preferences, the </w:t>
      </w:r>
      <w:r w:rsidR="001E3170">
        <w:t xml:space="preserve">question was whether psychological preferences retained some predictive power for attitudes over and above </w:t>
      </w:r>
      <w:r w:rsidR="002C4516">
        <w:t xml:space="preserve">general theological stance. The results suggest they did, especially </w:t>
      </w:r>
      <w:r w:rsidR="000075AB">
        <w:t>for sensing rather than intuitive types</w:t>
      </w:r>
      <w:r w:rsidR="00D5727D">
        <w:t xml:space="preserve"> but </w:t>
      </w:r>
      <w:r w:rsidR="00F0707F">
        <w:t>also, to a lesser extent</w:t>
      </w:r>
      <w:r w:rsidR="00850F5D">
        <w:t>,</w:t>
      </w:r>
      <w:r w:rsidR="00F0707F">
        <w:t xml:space="preserve"> for thinking rather than feeling types.</w:t>
      </w:r>
      <w:r w:rsidR="00197177">
        <w:t xml:space="preserve"> </w:t>
      </w:r>
    </w:p>
    <w:p w14:paraId="7ADCE2EE" w14:textId="70C7390F" w:rsidR="000075AB" w:rsidRDefault="00197177" w:rsidP="0014656E">
      <w:pPr>
        <w:ind w:firstLine="720"/>
      </w:pPr>
      <w:r>
        <w:lastRenderedPageBreak/>
        <w:t xml:space="preserve">Furthermore, these additional effects </w:t>
      </w:r>
      <w:r w:rsidR="00A26F4A">
        <w:t xml:space="preserve">varied depending on scores on the LIBCON scale. </w:t>
      </w:r>
      <w:r w:rsidR="001A6CAA">
        <w:t xml:space="preserve">Theological </w:t>
      </w:r>
      <w:r w:rsidR="001D3E15">
        <w:t>l</w:t>
      </w:r>
      <w:r w:rsidR="00A26F4A">
        <w:t>iberals</w:t>
      </w:r>
      <w:r w:rsidR="0014656E">
        <w:t xml:space="preserve"> who preferred sensing over intuition tended to be slightly more conservative</w:t>
      </w:r>
      <w:r w:rsidR="001A6CAA">
        <w:t xml:space="preserve"> on moral issues</w:t>
      </w:r>
      <w:r w:rsidR="0014656E">
        <w:t xml:space="preserve"> than</w:t>
      </w:r>
      <w:r w:rsidR="00F95C8B">
        <w:t xml:space="preserve"> those who preferred intuition over sensing, but this was not so for </w:t>
      </w:r>
      <w:r w:rsidR="001D3E15">
        <w:t xml:space="preserve">theological </w:t>
      </w:r>
      <w:r w:rsidR="00F95C8B">
        <w:t xml:space="preserve">conservatives. </w:t>
      </w:r>
      <w:r w:rsidR="0014656E">
        <w:t xml:space="preserve"> </w:t>
      </w:r>
      <w:r w:rsidR="001D3E15">
        <w:t>Theological c</w:t>
      </w:r>
      <w:r w:rsidR="00241785">
        <w:t>onservatives</w:t>
      </w:r>
      <w:r w:rsidR="00F95C8B">
        <w:t xml:space="preserve"> who </w:t>
      </w:r>
      <w:r w:rsidR="00241785">
        <w:t xml:space="preserve">preferred feeling over thinking tended to be slightly </w:t>
      </w:r>
      <w:r w:rsidR="001A6CAA">
        <w:t>less conservative</w:t>
      </w:r>
      <w:r w:rsidR="001D3E15">
        <w:t xml:space="preserve"> on moral issues</w:t>
      </w:r>
      <w:r w:rsidR="001A6CAA">
        <w:t xml:space="preserve"> than </w:t>
      </w:r>
      <w:r w:rsidR="001D3E15">
        <w:t>those who preferred thinking over feeling, but this was not so for theological liberals</w:t>
      </w:r>
      <w:r w:rsidR="00A4606A">
        <w:t>.</w:t>
      </w:r>
    </w:p>
    <w:p w14:paraId="64E34AEE" w14:textId="5D378672" w:rsidR="00F0707F" w:rsidRDefault="00F0707F" w:rsidP="000F517B">
      <w:r>
        <w:tab/>
        <w:t xml:space="preserve">These results </w:t>
      </w:r>
      <w:r w:rsidR="00B61050">
        <w:t xml:space="preserve">suggest that </w:t>
      </w:r>
      <w:r w:rsidR="00060C18">
        <w:t>the responses</w:t>
      </w:r>
      <w:r w:rsidR="00B61050">
        <w:t xml:space="preserve"> </w:t>
      </w:r>
      <w:r w:rsidR="00060C18">
        <w:t xml:space="preserve">of religious people </w:t>
      </w:r>
      <w:r w:rsidR="00B61050">
        <w:t xml:space="preserve">towards changes in </w:t>
      </w:r>
      <w:r w:rsidR="00060C18">
        <w:t>social attitudes in society are not driven entirely by th</w:t>
      </w:r>
      <w:r w:rsidR="00940131">
        <w:t xml:space="preserve">e traditions to which they belong or the doctrinal beliefs to which they adhere. </w:t>
      </w:r>
      <w:r w:rsidR="000B0948">
        <w:t xml:space="preserve">Psychological dispositions may play a small but significant part </w:t>
      </w:r>
      <w:r w:rsidR="00EB5065">
        <w:t xml:space="preserve">in shaping moral attitudes, as </w:t>
      </w:r>
      <w:r w:rsidR="007D782F">
        <w:t>suggested more generally in society by some political analysts.</w:t>
      </w:r>
      <w:r w:rsidR="0040342E">
        <w:t xml:space="preserve"> The intuitive function, as defined in psychological</w:t>
      </w:r>
      <w:r w:rsidR="00C03E6D">
        <w:t>-</w:t>
      </w:r>
      <w:r w:rsidR="0040342E">
        <w:t>type theo</w:t>
      </w:r>
      <w:r w:rsidR="006B1DF5">
        <w:t xml:space="preserve">ry, is that part of the perceiving process that is particularly </w:t>
      </w:r>
      <w:r w:rsidR="00864629">
        <w:t>related to imagining new possibilities</w:t>
      </w:r>
      <w:r w:rsidR="00B83327">
        <w:t xml:space="preserve"> and </w:t>
      </w:r>
      <w:r w:rsidR="00864629">
        <w:t xml:space="preserve">looking for </w:t>
      </w:r>
      <w:r w:rsidR="00BE60D0">
        <w:t>novel ways of approaching problems</w:t>
      </w:r>
      <w:r w:rsidR="00EE45FC">
        <w:t xml:space="preserve"> that combine </w:t>
      </w:r>
      <w:r w:rsidR="000F5EB8">
        <w:t>different ideas</w:t>
      </w:r>
      <w:r w:rsidR="00B83327">
        <w:t xml:space="preserve">. The sensing </w:t>
      </w:r>
      <w:r w:rsidR="00A4606A">
        <w:t>f</w:t>
      </w:r>
      <w:r w:rsidR="00B83327">
        <w:t>u</w:t>
      </w:r>
      <w:r w:rsidR="00A4606A">
        <w:t>n</w:t>
      </w:r>
      <w:r w:rsidR="00B83327">
        <w:t xml:space="preserve">ction, on the other hand, </w:t>
      </w:r>
      <w:r w:rsidR="007903C9">
        <w:t>is particularly related to recognising familiar patterns</w:t>
      </w:r>
      <w:r w:rsidR="00C61CD1">
        <w:t xml:space="preserve"> and </w:t>
      </w:r>
      <w:r w:rsidR="00F85133">
        <w:t>drawing on</w:t>
      </w:r>
      <w:r w:rsidR="00C024ED">
        <w:t xml:space="preserve"> </w:t>
      </w:r>
      <w:r w:rsidR="007724CD">
        <w:t>more straightfo</w:t>
      </w:r>
      <w:r w:rsidR="00AF00EA">
        <w:t>rward ideas. When social values are changing and raising new challenges</w:t>
      </w:r>
      <w:r w:rsidR="00541851">
        <w:t xml:space="preserve">, intuitives may find it easier to </w:t>
      </w:r>
      <w:r w:rsidR="003868CA">
        <w:t xml:space="preserve">accept </w:t>
      </w:r>
      <w:r w:rsidR="00CF2A26">
        <w:t xml:space="preserve">novel mores </w:t>
      </w:r>
      <w:r w:rsidR="00792B58">
        <w:t xml:space="preserve">that fly in the face of traditional religious standards. </w:t>
      </w:r>
      <w:r w:rsidR="00503A40">
        <w:t>In this dataset, this difference was apparent</w:t>
      </w:r>
      <w:r w:rsidR="00575B15">
        <w:t xml:space="preserve"> only among theological liberals, </w:t>
      </w:r>
      <w:r w:rsidR="0016435B">
        <w:t>perhaps because</w:t>
      </w:r>
      <w:r w:rsidR="000A6D9A">
        <w:t>,</w:t>
      </w:r>
      <w:r w:rsidR="0016435B">
        <w:t xml:space="preserve"> for theological conservatives</w:t>
      </w:r>
      <w:r w:rsidR="000A6D9A">
        <w:t>,</w:t>
      </w:r>
      <w:r w:rsidR="0016435B">
        <w:t xml:space="preserve"> doctrinal beliefs overrode any effects </w:t>
      </w:r>
      <w:r w:rsidR="003B6DDF">
        <w:t>of being</w:t>
      </w:r>
      <w:r w:rsidR="00900D61">
        <w:t xml:space="preserve"> a more intuitive perceiver.</w:t>
      </w:r>
    </w:p>
    <w:p w14:paraId="3C93B2C5" w14:textId="5CC33EFF" w:rsidR="005E235F" w:rsidRDefault="005E235F" w:rsidP="000F517B">
      <w:r>
        <w:tab/>
        <w:t>The feeling function, as defined in</w:t>
      </w:r>
      <w:r w:rsidR="0077669E">
        <w:t xml:space="preserve"> psychological</w:t>
      </w:r>
      <w:r w:rsidR="00C03E6D">
        <w:t>-</w:t>
      </w:r>
      <w:r w:rsidR="0077669E">
        <w:t xml:space="preserve">type theory, is that part of the judging process that is particularly related to </w:t>
      </w:r>
      <w:r w:rsidR="00CF72ED">
        <w:t xml:space="preserve">making decisions based on empathy, shared values, and subjectivity. </w:t>
      </w:r>
      <w:r w:rsidR="00E827A7">
        <w:t xml:space="preserve">The thinking function, on the other hand, is particularly related to more objective and logical decision making that is based on </w:t>
      </w:r>
      <w:r w:rsidR="00D24CA4">
        <w:t xml:space="preserve">principles. Churches faced with </w:t>
      </w:r>
      <w:r w:rsidR="00500FE8">
        <w:t xml:space="preserve">the </w:t>
      </w:r>
      <w:r w:rsidR="00B458DE">
        <w:t xml:space="preserve">rising </w:t>
      </w:r>
      <w:r w:rsidR="00A04F9C">
        <w:t xml:space="preserve">the </w:t>
      </w:r>
      <w:r w:rsidR="00B458DE">
        <w:t xml:space="preserve">demands of marginalised groups </w:t>
      </w:r>
      <w:r w:rsidR="00500FE8">
        <w:t>such as women, divorcees, or sexual minorities</w:t>
      </w:r>
      <w:r w:rsidR="00FF4B11">
        <w:t xml:space="preserve"> have to make decisions that balance </w:t>
      </w:r>
      <w:r w:rsidR="00A0392A">
        <w:t>the</w:t>
      </w:r>
      <w:r w:rsidR="00D676AC">
        <w:t xml:space="preserve"> particular </w:t>
      </w:r>
      <w:r w:rsidR="00A0392A">
        <w:t xml:space="preserve">moral and theological principles </w:t>
      </w:r>
      <w:r w:rsidR="00D676AC">
        <w:t xml:space="preserve">related to gender, </w:t>
      </w:r>
      <w:r w:rsidR="00E85CDB">
        <w:t xml:space="preserve">sexuality, and marriage that </w:t>
      </w:r>
      <w:r w:rsidR="00A0392A">
        <w:t>they have inherited</w:t>
      </w:r>
      <w:r w:rsidR="000A6D9A">
        <w:t xml:space="preserve">, </w:t>
      </w:r>
      <w:r w:rsidR="00A0392A">
        <w:t xml:space="preserve">with the underlying desire to </w:t>
      </w:r>
      <w:r w:rsidR="00E85CDB">
        <w:t xml:space="preserve">demonstrate the </w:t>
      </w:r>
      <w:r w:rsidR="002F64FD">
        <w:t xml:space="preserve">general Gospel principles of love and empathy. In these circumstances, </w:t>
      </w:r>
      <w:r w:rsidR="00956113">
        <w:t xml:space="preserve">feeling types may be more willing to empathize </w:t>
      </w:r>
      <w:r w:rsidR="00327B29">
        <w:t xml:space="preserve">with minorities and accept their demands </w:t>
      </w:r>
      <w:r w:rsidR="00082512">
        <w:t>than</w:t>
      </w:r>
      <w:r w:rsidR="00327B29">
        <w:t xml:space="preserve"> </w:t>
      </w:r>
      <w:r w:rsidR="000A6D9A">
        <w:t xml:space="preserve">are </w:t>
      </w:r>
      <w:r w:rsidR="00327B29">
        <w:t xml:space="preserve">thinking types. </w:t>
      </w:r>
      <w:r w:rsidR="002F64FD">
        <w:t xml:space="preserve"> </w:t>
      </w:r>
      <w:r w:rsidR="00327B29">
        <w:t>In this datase</w:t>
      </w:r>
      <w:r w:rsidR="00A00271">
        <w:t>t, the difference was apparent only among theological conser</w:t>
      </w:r>
      <w:r w:rsidR="00FB415A">
        <w:t>vatives, perhaps because</w:t>
      </w:r>
      <w:r w:rsidR="000A6D9A">
        <w:t>,</w:t>
      </w:r>
      <w:r w:rsidR="00FB415A">
        <w:t xml:space="preserve"> for theological liberals</w:t>
      </w:r>
      <w:r w:rsidR="000A6D9A">
        <w:t>,</w:t>
      </w:r>
      <w:r w:rsidR="00FB415A">
        <w:t xml:space="preserve"> </w:t>
      </w:r>
      <w:r w:rsidR="00FE51ED">
        <w:t xml:space="preserve">doctrinal beliefs overrode any effects of being a </w:t>
      </w:r>
      <w:r w:rsidR="00155463">
        <w:t>more thinking</w:t>
      </w:r>
      <w:r w:rsidR="000A6D9A">
        <w:t>-</w:t>
      </w:r>
      <w:r w:rsidR="00155463">
        <w:t>type judger.</w:t>
      </w:r>
    </w:p>
    <w:p w14:paraId="0DF0A511" w14:textId="594D2197" w:rsidR="00750CF3" w:rsidRDefault="00750CF3" w:rsidP="000F517B">
      <w:r>
        <w:lastRenderedPageBreak/>
        <w:tab/>
      </w:r>
      <w:r w:rsidR="003953CA">
        <w:t xml:space="preserve">These results may suggest </w:t>
      </w:r>
      <w:r w:rsidR="00C55AE5">
        <w:t xml:space="preserve">to empirical theologians that innate psychological dispositions can </w:t>
      </w:r>
      <w:r w:rsidR="00B14165">
        <w:t xml:space="preserve">have some part to play in the fraught debates that have dogged churches in western </w:t>
      </w:r>
      <w:r w:rsidR="00C26913">
        <w:t>societies</w:t>
      </w:r>
      <w:r w:rsidR="00B14165">
        <w:t xml:space="preserve"> over the last </w:t>
      </w:r>
      <w:r w:rsidR="00C26913">
        <w:t>fifty</w:t>
      </w:r>
      <w:r w:rsidR="00B14165">
        <w:t xml:space="preserve"> years or more. </w:t>
      </w:r>
      <w:r w:rsidR="00C26913">
        <w:t>People wh</w:t>
      </w:r>
      <w:r w:rsidR="00C8304D">
        <w:t xml:space="preserve">ose faith is based </w:t>
      </w:r>
      <w:r w:rsidR="000A6D9A">
        <w:t xml:space="preserve">on </w:t>
      </w:r>
      <w:r w:rsidR="00C8304D">
        <w:t xml:space="preserve">moral and theological precepts </w:t>
      </w:r>
      <w:r w:rsidR="00797643">
        <w:t xml:space="preserve">enshrined in Scripture and long-standing ecclesial tradition </w:t>
      </w:r>
      <w:r w:rsidR="002634E7">
        <w:t xml:space="preserve">are likely to find it hard to know how to balance </w:t>
      </w:r>
      <w:r w:rsidR="00062C34">
        <w:t xml:space="preserve">these with the radically different perspectives of </w:t>
      </w:r>
      <w:r w:rsidR="00B51193">
        <w:t xml:space="preserve">non-religious people </w:t>
      </w:r>
      <w:r w:rsidR="00062C34">
        <w:t xml:space="preserve">whose social values are shaped without </w:t>
      </w:r>
      <w:r w:rsidR="00954535">
        <w:t>reference to any religious belief or tradition. The different psychological</w:t>
      </w:r>
      <w:r w:rsidR="00B51193">
        <w:t xml:space="preserve"> </w:t>
      </w:r>
      <w:r w:rsidR="00954535">
        <w:t xml:space="preserve">type preferences in the </w:t>
      </w:r>
      <w:r w:rsidR="00EA6A62">
        <w:t>perceiving and judging processes may help</w:t>
      </w:r>
      <w:r w:rsidR="005E491A">
        <w:t xml:space="preserve"> in negotiating the process of </w:t>
      </w:r>
      <w:r w:rsidR="00766053">
        <w:t>doctrinal evolution</w:t>
      </w:r>
      <w:r w:rsidR="00BD2B1A">
        <w:t>. Church</w:t>
      </w:r>
      <w:r w:rsidR="00766053">
        <w:t>es</w:t>
      </w:r>
      <w:r w:rsidR="00BD2B1A">
        <w:t xml:space="preserve"> need to recognise and value the diversity of God’s </w:t>
      </w:r>
      <w:r w:rsidR="00B51193">
        <w:t>people and</w:t>
      </w:r>
      <w:r w:rsidR="00BD2B1A">
        <w:t xml:space="preserve"> draw</w:t>
      </w:r>
      <w:r w:rsidR="005B3835">
        <w:t>,</w:t>
      </w:r>
      <w:r w:rsidR="00B51193">
        <w:t xml:space="preserve"> when necessary</w:t>
      </w:r>
      <w:r w:rsidR="005B3835">
        <w:t>,</w:t>
      </w:r>
      <w:r w:rsidR="00B51193">
        <w:t xml:space="preserve"> </w:t>
      </w:r>
      <w:r w:rsidR="00BD2B1A">
        <w:t xml:space="preserve">on those who have the ability </w:t>
      </w:r>
      <w:r w:rsidR="00FB4536">
        <w:t xml:space="preserve">either </w:t>
      </w:r>
      <w:r w:rsidR="00E13D04">
        <w:t>to foster or resist change</w:t>
      </w:r>
      <w:r w:rsidR="00766053">
        <w:t>.</w:t>
      </w:r>
      <w:r w:rsidR="00B51193">
        <w:t xml:space="preserve"> </w:t>
      </w:r>
      <w:r w:rsidR="00CC2822">
        <w:t>Knowing</w:t>
      </w:r>
      <w:r w:rsidR="00B51193">
        <w:t xml:space="preserve"> that </w:t>
      </w:r>
      <w:r w:rsidR="00CC2822">
        <w:t>moral attitudes are not simply a matter of theological beliefs may help those in opposing camps to better understand what</w:t>
      </w:r>
      <w:r w:rsidR="009B35BC">
        <w:t xml:space="preserve"> makes others believe what they do when </w:t>
      </w:r>
      <w:r w:rsidR="005B3835">
        <w:t xml:space="preserve">it </w:t>
      </w:r>
      <w:r w:rsidR="009B35BC">
        <w:t>comes to particular heated debates.</w:t>
      </w:r>
    </w:p>
    <w:p w14:paraId="7DAE3C0D" w14:textId="06FAB3A9" w:rsidR="00A128C6" w:rsidRPr="00380A3A" w:rsidRDefault="000075AB" w:rsidP="000F517B">
      <w:r>
        <w:tab/>
      </w:r>
      <w:r w:rsidR="00AB4D30">
        <w:t xml:space="preserve"> </w:t>
      </w:r>
    </w:p>
    <w:p w14:paraId="56724CA2" w14:textId="34FAF7FA" w:rsidR="006461A7" w:rsidRDefault="005B52FD" w:rsidP="000F7D16">
      <w:pPr>
        <w:pStyle w:val="Heading1"/>
        <w:spacing w:before="0" w:after="0"/>
      </w:pPr>
      <w:r>
        <w:t>6</w:t>
      </w:r>
      <w:r>
        <w:tab/>
      </w:r>
      <w:r w:rsidR="006461A7">
        <w:t>Conclusions</w:t>
      </w:r>
    </w:p>
    <w:p w14:paraId="0E8D46AB" w14:textId="00284782" w:rsidR="00C3378B" w:rsidRDefault="002E00C8" w:rsidP="006540F7">
      <w:pPr>
        <w:rPr>
          <w:rFonts w:cs="Times New Roman"/>
          <w:sz w:val="24"/>
          <w:szCs w:val="24"/>
        </w:rPr>
      </w:pPr>
      <w:r>
        <w:rPr>
          <w:rFonts w:cs="Times New Roman"/>
          <w:sz w:val="24"/>
          <w:szCs w:val="24"/>
        </w:rPr>
        <w:t>Psychological dispositions seemed to</w:t>
      </w:r>
      <w:r w:rsidR="00923A0B">
        <w:rPr>
          <w:rFonts w:cs="Times New Roman"/>
          <w:sz w:val="24"/>
          <w:szCs w:val="24"/>
        </w:rPr>
        <w:t xml:space="preserve"> play some role in shaping how liberal or conservative individuals were in relations to a range of social and moral attitudes</w:t>
      </w:r>
      <w:r w:rsidR="002670B8">
        <w:rPr>
          <w:rFonts w:cs="Times New Roman"/>
          <w:sz w:val="24"/>
          <w:szCs w:val="24"/>
        </w:rPr>
        <w:t xml:space="preserve"> that have confronted the Church of England in recent decades. Although </w:t>
      </w:r>
      <w:r w:rsidR="00813B01">
        <w:rPr>
          <w:rFonts w:cs="Times New Roman"/>
          <w:sz w:val="24"/>
          <w:szCs w:val="24"/>
        </w:rPr>
        <w:t xml:space="preserve">such attitudes are </w:t>
      </w:r>
      <w:r w:rsidR="009B35BC">
        <w:rPr>
          <w:rFonts w:cs="Times New Roman"/>
          <w:sz w:val="24"/>
          <w:szCs w:val="24"/>
        </w:rPr>
        <w:t>largely predicted</w:t>
      </w:r>
      <w:r w:rsidR="00813B01">
        <w:rPr>
          <w:rFonts w:cs="Times New Roman"/>
          <w:sz w:val="24"/>
          <w:szCs w:val="24"/>
        </w:rPr>
        <w:t xml:space="preserve"> by general liberal versus </w:t>
      </w:r>
      <w:r w:rsidR="009B35BC">
        <w:rPr>
          <w:rFonts w:cs="Times New Roman"/>
          <w:sz w:val="24"/>
          <w:szCs w:val="24"/>
        </w:rPr>
        <w:t xml:space="preserve">conservative </w:t>
      </w:r>
      <w:r w:rsidR="00813B01">
        <w:rPr>
          <w:rFonts w:cs="Times New Roman"/>
          <w:sz w:val="24"/>
          <w:szCs w:val="24"/>
        </w:rPr>
        <w:t>theological stance</w:t>
      </w:r>
      <w:r w:rsidR="00BA3A11">
        <w:rPr>
          <w:rFonts w:cs="Times New Roman"/>
          <w:sz w:val="24"/>
          <w:szCs w:val="24"/>
        </w:rPr>
        <w:t xml:space="preserve">, psychological preferences in the </w:t>
      </w:r>
      <w:r w:rsidR="00F40445">
        <w:rPr>
          <w:rFonts w:cs="Times New Roman"/>
          <w:sz w:val="24"/>
          <w:szCs w:val="24"/>
        </w:rPr>
        <w:t xml:space="preserve">perceiving </w:t>
      </w:r>
      <w:r w:rsidR="0085082B">
        <w:rPr>
          <w:rFonts w:cs="Times New Roman"/>
          <w:sz w:val="24"/>
          <w:szCs w:val="24"/>
        </w:rPr>
        <w:t>process</w:t>
      </w:r>
      <w:r w:rsidR="00F40445">
        <w:rPr>
          <w:rFonts w:cs="Times New Roman"/>
          <w:sz w:val="24"/>
          <w:szCs w:val="24"/>
        </w:rPr>
        <w:t xml:space="preserve"> can influence the attitudes of theological </w:t>
      </w:r>
      <w:r w:rsidR="0085082B">
        <w:rPr>
          <w:rFonts w:cs="Times New Roman"/>
          <w:sz w:val="24"/>
          <w:szCs w:val="24"/>
        </w:rPr>
        <w:t>liberals and psychological preferences in the judging process can influence the attitudes of theological conservatives. These results suggest that the two psychological</w:t>
      </w:r>
      <w:r w:rsidR="009B35BC">
        <w:rPr>
          <w:rFonts w:cs="Times New Roman"/>
          <w:sz w:val="24"/>
          <w:szCs w:val="24"/>
        </w:rPr>
        <w:t xml:space="preserve"> </w:t>
      </w:r>
      <w:r w:rsidR="000C0150">
        <w:rPr>
          <w:rFonts w:cs="Times New Roman"/>
          <w:sz w:val="24"/>
          <w:szCs w:val="24"/>
        </w:rPr>
        <w:t xml:space="preserve">type processes of perceiving and judging may have different mechanisms </w:t>
      </w:r>
      <w:r w:rsidR="00FF7F57">
        <w:rPr>
          <w:rFonts w:cs="Times New Roman"/>
          <w:sz w:val="24"/>
          <w:szCs w:val="24"/>
        </w:rPr>
        <w:t xml:space="preserve">by which they shape attitudes </w:t>
      </w:r>
      <w:r w:rsidR="00F21817">
        <w:rPr>
          <w:rFonts w:cs="Times New Roman"/>
          <w:sz w:val="24"/>
          <w:szCs w:val="24"/>
        </w:rPr>
        <w:t xml:space="preserve">toward debated issues in the Church of England. Further work </w:t>
      </w:r>
      <w:r w:rsidR="00A45F16">
        <w:rPr>
          <w:rFonts w:cs="Times New Roman"/>
          <w:sz w:val="24"/>
          <w:szCs w:val="24"/>
        </w:rPr>
        <w:t xml:space="preserve">is needed to explore in more detail the different ways in which </w:t>
      </w:r>
      <w:r w:rsidR="003A68AE">
        <w:rPr>
          <w:rFonts w:cs="Times New Roman"/>
          <w:sz w:val="24"/>
          <w:szCs w:val="24"/>
        </w:rPr>
        <w:t>sensing or thinking can promote conservatism and intuition and feeling can promote liberalism.</w:t>
      </w:r>
    </w:p>
    <w:p w14:paraId="6E2F8FAD" w14:textId="29D32AD9" w:rsidR="00967365" w:rsidRPr="00114101" w:rsidRDefault="00967365">
      <w:pPr>
        <w:spacing w:after="160" w:line="259" w:lineRule="auto"/>
        <w:rPr>
          <w:rFonts w:cs="Times New Roman"/>
          <w:sz w:val="24"/>
          <w:szCs w:val="24"/>
        </w:rPr>
      </w:pPr>
    </w:p>
    <w:p w14:paraId="251F9270" w14:textId="09BB0F61" w:rsidR="006A6FE7" w:rsidRPr="00114101" w:rsidRDefault="006A6FE7" w:rsidP="001F5CC4">
      <w:pPr>
        <w:spacing w:after="160" w:line="360" w:lineRule="auto"/>
        <w:rPr>
          <w:rFonts w:cs="Times New Roman"/>
          <w:sz w:val="24"/>
          <w:szCs w:val="24"/>
        </w:rPr>
      </w:pPr>
      <w:r w:rsidRPr="00114101">
        <w:rPr>
          <w:rFonts w:cs="Times New Roman"/>
          <w:sz w:val="24"/>
          <w:szCs w:val="24"/>
        </w:rPr>
        <w:br w:type="page"/>
      </w:r>
    </w:p>
    <w:p w14:paraId="0AFC4AB6" w14:textId="77777777" w:rsidR="00233CAF" w:rsidRPr="00233CAF" w:rsidRDefault="00C905BF" w:rsidP="00233CAF">
      <w:pPr>
        <w:pStyle w:val="EndNoteBibliographyTitle"/>
      </w:pPr>
      <w:r w:rsidRPr="00114101">
        <w:lastRenderedPageBreak/>
        <w:fldChar w:fldCharType="begin"/>
      </w:r>
      <w:r w:rsidRPr="00114101">
        <w:instrText xml:space="preserve"> ADDIN EN.REFLIST </w:instrText>
      </w:r>
      <w:r w:rsidRPr="00114101">
        <w:fldChar w:fldCharType="separate"/>
      </w:r>
      <w:r w:rsidR="00233CAF" w:rsidRPr="00233CAF">
        <w:t>References</w:t>
      </w:r>
    </w:p>
    <w:p w14:paraId="7FFB2C07" w14:textId="77777777" w:rsidR="00233CAF" w:rsidRPr="00233CAF" w:rsidRDefault="00233CAF" w:rsidP="00233CAF">
      <w:pPr>
        <w:pStyle w:val="EndNoteBibliographyTitle"/>
      </w:pPr>
    </w:p>
    <w:p w14:paraId="7C3AED9B" w14:textId="77777777" w:rsidR="00233CAF" w:rsidRPr="00233CAF" w:rsidRDefault="00233CAF" w:rsidP="00233CAF">
      <w:pPr>
        <w:pStyle w:val="EndNoteBibliography"/>
        <w:spacing w:after="480"/>
        <w:ind w:left="720" w:hanging="720"/>
      </w:pPr>
      <w:r w:rsidRPr="00233CAF">
        <w:t xml:space="preserve">Adorno, T. W., Frenkel-Brunswik, E., Levinson, D. J. and Sanford, R. N. (1950). </w:t>
      </w:r>
      <w:r w:rsidRPr="00233CAF">
        <w:rPr>
          <w:i/>
        </w:rPr>
        <w:t>The authoritarian personality</w:t>
      </w:r>
      <w:r w:rsidRPr="00233CAF">
        <w:t>.</w:t>
      </w:r>
      <w:r w:rsidRPr="00233CAF">
        <w:rPr>
          <w:i/>
        </w:rPr>
        <w:t xml:space="preserve"> </w:t>
      </w:r>
      <w:r w:rsidRPr="00233CAF">
        <w:t>New York: Harper.</w:t>
      </w:r>
    </w:p>
    <w:p w14:paraId="7E8E6835" w14:textId="637CEBFC" w:rsidR="00233CAF" w:rsidRPr="00233CAF" w:rsidRDefault="00233CAF" w:rsidP="00233CAF">
      <w:pPr>
        <w:pStyle w:val="EndNoteBibliography"/>
        <w:spacing w:after="480"/>
        <w:ind w:left="720" w:hanging="720"/>
      </w:pPr>
      <w:r w:rsidRPr="00233CAF">
        <w:t xml:space="preserve">Alford, J. R., Funk, C. L. and Hibbing, J. R. (2005). Are Political Orientations Genetically Transmitted? </w:t>
      </w:r>
      <w:r w:rsidRPr="00233CAF">
        <w:rPr>
          <w:i/>
        </w:rPr>
        <w:t>American Political Science Review</w:t>
      </w:r>
      <w:r w:rsidRPr="00233CAF">
        <w:t xml:space="preserve">, </w:t>
      </w:r>
      <w:r w:rsidRPr="00233CAF">
        <w:rPr>
          <w:i/>
        </w:rPr>
        <w:t>99(2)</w:t>
      </w:r>
      <w:r w:rsidRPr="00233CAF">
        <w:t xml:space="preserve">, 153-167. </w:t>
      </w:r>
      <w:hyperlink r:id="rId9" w:history="1">
        <w:r w:rsidRPr="00233CAF">
          <w:rPr>
            <w:rStyle w:val="Hyperlink"/>
          </w:rPr>
          <w:t>https://doi.org/10.1017/s0003055405051579</w:t>
        </w:r>
      </w:hyperlink>
      <w:r w:rsidRPr="00233CAF">
        <w:t>.</w:t>
      </w:r>
    </w:p>
    <w:p w14:paraId="250C3B5B" w14:textId="77777777" w:rsidR="00233CAF" w:rsidRPr="00233CAF" w:rsidRDefault="00233CAF" w:rsidP="00233CAF">
      <w:pPr>
        <w:pStyle w:val="EndNoteBibliography"/>
        <w:spacing w:after="480"/>
        <w:ind w:left="720" w:hanging="720"/>
      </w:pPr>
      <w:r w:rsidRPr="00233CAF">
        <w:t xml:space="preserve">Allport, G. W. (1954). </w:t>
      </w:r>
      <w:r w:rsidRPr="00233CAF">
        <w:rPr>
          <w:i/>
        </w:rPr>
        <w:t>The nature of prejudice</w:t>
      </w:r>
      <w:r w:rsidRPr="00233CAF">
        <w:t>.</w:t>
      </w:r>
      <w:r w:rsidRPr="00233CAF">
        <w:rPr>
          <w:i/>
        </w:rPr>
        <w:t xml:space="preserve"> </w:t>
      </w:r>
      <w:r w:rsidRPr="00233CAF">
        <w:t>Cambridge, MA: Addison-Wesley.</w:t>
      </w:r>
    </w:p>
    <w:p w14:paraId="17142D4F" w14:textId="77777777" w:rsidR="00233CAF" w:rsidRPr="00233CAF" w:rsidRDefault="00233CAF" w:rsidP="00233CAF">
      <w:pPr>
        <w:pStyle w:val="EndNoteBibliography"/>
        <w:spacing w:after="480"/>
        <w:ind w:left="720" w:hanging="720"/>
      </w:pPr>
      <w:r w:rsidRPr="00233CAF">
        <w:t xml:space="preserve">Altholz, J. L. (Ed.) (2017). </w:t>
      </w:r>
      <w:r w:rsidRPr="00233CAF">
        <w:rPr>
          <w:i/>
        </w:rPr>
        <w:t xml:space="preserve">Anatomy of a Controversy: the Debate over Essays and Reviews 1860–1864. </w:t>
      </w:r>
      <w:r w:rsidRPr="00233CAF">
        <w:t>London: Routledge.</w:t>
      </w:r>
    </w:p>
    <w:p w14:paraId="30DFF79F" w14:textId="79032F0E" w:rsidR="00233CAF" w:rsidRPr="00233CAF" w:rsidRDefault="00233CAF" w:rsidP="00233CAF">
      <w:pPr>
        <w:pStyle w:val="EndNoteBibliography"/>
        <w:spacing w:after="480"/>
        <w:ind w:left="720" w:hanging="720"/>
      </w:pPr>
      <w:r w:rsidRPr="00233CAF">
        <w:t xml:space="preserve">Armstrong, N. (2015). Divorce and the English clergy c.1970-1990. </w:t>
      </w:r>
      <w:r w:rsidRPr="00233CAF">
        <w:rPr>
          <w:i/>
        </w:rPr>
        <w:t>Twentieth Century British History</w:t>
      </w:r>
      <w:r w:rsidRPr="00233CAF">
        <w:t xml:space="preserve">, </w:t>
      </w:r>
      <w:r w:rsidRPr="00233CAF">
        <w:rPr>
          <w:i/>
        </w:rPr>
        <w:t>26(2)</w:t>
      </w:r>
      <w:r w:rsidRPr="00233CAF">
        <w:t xml:space="preserve">, 298-320. </w:t>
      </w:r>
      <w:hyperlink r:id="rId10" w:history="1">
        <w:r w:rsidRPr="00233CAF">
          <w:rPr>
            <w:rStyle w:val="Hyperlink"/>
          </w:rPr>
          <w:t>https://doi.org/10.1093/tcbh/hwu062</w:t>
        </w:r>
      </w:hyperlink>
      <w:r w:rsidRPr="00233CAF">
        <w:t>.</w:t>
      </w:r>
    </w:p>
    <w:p w14:paraId="4BE32A42" w14:textId="77777777" w:rsidR="00233CAF" w:rsidRPr="00233CAF" w:rsidRDefault="00233CAF" w:rsidP="00233CAF">
      <w:pPr>
        <w:pStyle w:val="EndNoteBibliography"/>
        <w:spacing w:after="480"/>
        <w:ind w:left="720" w:hanging="720"/>
      </w:pPr>
      <w:r w:rsidRPr="00233CAF">
        <w:t xml:space="preserve">Barlow, A., Duncan, S., James, G. and Park, A. (2001). "Just a piece of paper? Marriage and cohabitation." In </w:t>
      </w:r>
      <w:r w:rsidRPr="00233CAF">
        <w:rPr>
          <w:i/>
        </w:rPr>
        <w:t>British social attitudes: The 18th report</w:t>
      </w:r>
      <w:r w:rsidRPr="00233CAF">
        <w:t>, (Eds, Park, A., Curtice, J., Thomson, K., Jarvis, L. and Bromley, C.) London: Sage / National Centre for Social Research,  pp. 29-57.</w:t>
      </w:r>
    </w:p>
    <w:p w14:paraId="7BE6F627" w14:textId="77777777" w:rsidR="00233CAF" w:rsidRPr="00233CAF" w:rsidRDefault="00233CAF" w:rsidP="00233CAF">
      <w:pPr>
        <w:pStyle w:val="EndNoteBibliography"/>
        <w:spacing w:after="480"/>
        <w:ind w:left="720" w:hanging="720"/>
      </w:pPr>
      <w:r w:rsidRPr="00233CAF">
        <w:t xml:space="preserve">Bates, S. (2004). </w:t>
      </w:r>
      <w:r w:rsidRPr="00233CAF">
        <w:rPr>
          <w:i/>
        </w:rPr>
        <w:t>A church at war: Anglicans and homosexuality</w:t>
      </w:r>
      <w:r w:rsidRPr="00233CAF">
        <w:t>.</w:t>
      </w:r>
      <w:r w:rsidRPr="00233CAF">
        <w:rPr>
          <w:i/>
        </w:rPr>
        <w:t xml:space="preserve"> </w:t>
      </w:r>
      <w:r w:rsidRPr="00233CAF">
        <w:t>London: I. B. Tauris.</w:t>
      </w:r>
    </w:p>
    <w:p w14:paraId="12467448" w14:textId="77777777" w:rsidR="00233CAF" w:rsidRPr="00233CAF" w:rsidRDefault="00233CAF" w:rsidP="00233CAF">
      <w:pPr>
        <w:pStyle w:val="EndNoteBibliography"/>
        <w:spacing w:after="480"/>
        <w:ind w:left="720" w:hanging="720"/>
      </w:pPr>
      <w:r w:rsidRPr="00233CAF">
        <w:t xml:space="preserve">Bayne, R. (1994). The Myers-Briggs versus the 'Big Five'. </w:t>
      </w:r>
      <w:r w:rsidRPr="00233CAF">
        <w:rPr>
          <w:i/>
        </w:rPr>
        <w:t>The Psychologist</w:t>
      </w:r>
      <w:r w:rsidRPr="00233CAF">
        <w:t xml:space="preserve">, </w:t>
      </w:r>
      <w:r w:rsidRPr="00233CAF">
        <w:rPr>
          <w:i/>
        </w:rPr>
        <w:t>7(1)</w:t>
      </w:r>
      <w:r w:rsidRPr="00233CAF">
        <w:t xml:space="preserve">, 14-16. </w:t>
      </w:r>
    </w:p>
    <w:p w14:paraId="573680C6" w14:textId="2A0E1BD5" w:rsidR="00233CAF" w:rsidRPr="00233CAF" w:rsidRDefault="00233CAF" w:rsidP="00233CAF">
      <w:pPr>
        <w:pStyle w:val="EndNoteBibliography"/>
        <w:spacing w:after="480"/>
        <w:ind w:left="720" w:hanging="720"/>
      </w:pPr>
      <w:r w:rsidRPr="00233CAF">
        <w:t xml:space="preserve">Chapman, M. D. (2011). Essays and reviews: 150 years on. </w:t>
      </w:r>
      <w:r w:rsidRPr="00233CAF">
        <w:rPr>
          <w:i/>
        </w:rPr>
        <w:t>Modern Believing</w:t>
      </w:r>
      <w:r w:rsidRPr="00233CAF">
        <w:t xml:space="preserve">, </w:t>
      </w:r>
      <w:r w:rsidRPr="00233CAF">
        <w:rPr>
          <w:i/>
        </w:rPr>
        <w:t>52(2)</w:t>
      </w:r>
      <w:r w:rsidRPr="00233CAF">
        <w:t xml:space="preserve">, 14-22. </w:t>
      </w:r>
      <w:hyperlink r:id="rId11" w:history="1">
        <w:r w:rsidRPr="00233CAF">
          <w:rPr>
            <w:rStyle w:val="Hyperlink"/>
          </w:rPr>
          <w:t>https://doi.org/10.3828/MB.52.2.14</w:t>
        </w:r>
      </w:hyperlink>
      <w:r w:rsidRPr="00233CAF">
        <w:t>.</w:t>
      </w:r>
    </w:p>
    <w:p w14:paraId="270E40DB" w14:textId="23701657" w:rsidR="00233CAF" w:rsidRPr="00233CAF" w:rsidRDefault="00233CAF" w:rsidP="00233CAF">
      <w:pPr>
        <w:pStyle w:val="EndNoteBibliography"/>
        <w:spacing w:after="480"/>
        <w:ind w:left="720" w:hanging="720"/>
      </w:pPr>
      <w:r w:rsidRPr="00233CAF">
        <w:t xml:space="preserve">Clucas, R. and Sharpe, K. (2013). Women Bishops: Equality, Rights and Disarray. </w:t>
      </w:r>
      <w:r w:rsidRPr="00233CAF">
        <w:rPr>
          <w:i/>
        </w:rPr>
        <w:t>Ecclesiastical Law Journal</w:t>
      </w:r>
      <w:r w:rsidRPr="00233CAF">
        <w:t xml:space="preserve">, </w:t>
      </w:r>
      <w:r w:rsidRPr="00233CAF">
        <w:rPr>
          <w:i/>
        </w:rPr>
        <w:t>15(2)</w:t>
      </w:r>
      <w:r w:rsidRPr="00233CAF">
        <w:t xml:space="preserve">, 158-174. </w:t>
      </w:r>
      <w:hyperlink r:id="rId12" w:history="1">
        <w:r w:rsidRPr="00233CAF">
          <w:rPr>
            <w:rStyle w:val="Hyperlink"/>
          </w:rPr>
          <w:t>https://doi.org/10.1017/s0956618x13000185</w:t>
        </w:r>
      </w:hyperlink>
      <w:r w:rsidRPr="00233CAF">
        <w:t>.</w:t>
      </w:r>
    </w:p>
    <w:p w14:paraId="5936E57F" w14:textId="04098229" w:rsidR="00233CAF" w:rsidRPr="00233CAF" w:rsidRDefault="00233CAF" w:rsidP="00233CAF">
      <w:pPr>
        <w:pStyle w:val="EndNoteBibliography"/>
        <w:spacing w:after="480"/>
        <w:ind w:left="720" w:hanging="720"/>
      </w:pPr>
      <w:r w:rsidRPr="00233CAF">
        <w:t xml:space="preserve">Cronbach, L. J. (1951). Coefficient alpha and the internal structure of tests. </w:t>
      </w:r>
      <w:r w:rsidRPr="00233CAF">
        <w:rPr>
          <w:i/>
        </w:rPr>
        <w:t>Psychometrika</w:t>
      </w:r>
      <w:r w:rsidRPr="00233CAF">
        <w:t xml:space="preserve">, </w:t>
      </w:r>
      <w:r w:rsidRPr="00233CAF">
        <w:rPr>
          <w:i/>
        </w:rPr>
        <w:t>16(3)</w:t>
      </w:r>
      <w:r w:rsidRPr="00233CAF">
        <w:t xml:space="preserve">, 297-334. </w:t>
      </w:r>
      <w:hyperlink r:id="rId13" w:history="1">
        <w:r w:rsidRPr="00233CAF">
          <w:rPr>
            <w:rStyle w:val="Hyperlink"/>
          </w:rPr>
          <w:t>https://doi.org/10.1007/BF02310555</w:t>
        </w:r>
      </w:hyperlink>
      <w:r w:rsidRPr="00233CAF">
        <w:t>.</w:t>
      </w:r>
    </w:p>
    <w:p w14:paraId="1F12D599" w14:textId="77777777" w:rsidR="00233CAF" w:rsidRPr="00233CAF" w:rsidRDefault="00233CAF" w:rsidP="00233CAF">
      <w:pPr>
        <w:pStyle w:val="EndNoteBibliography"/>
        <w:spacing w:after="480"/>
        <w:ind w:left="720" w:hanging="720"/>
      </w:pPr>
      <w:r w:rsidRPr="00233CAF">
        <w:t xml:space="preserve">De Raad, B. (2000). </w:t>
      </w:r>
      <w:r w:rsidRPr="00233CAF">
        <w:rPr>
          <w:i/>
        </w:rPr>
        <w:t>The Big Five personality factors: The psycholexical approach to personality</w:t>
      </w:r>
      <w:r w:rsidRPr="00233CAF">
        <w:t>.</w:t>
      </w:r>
      <w:r w:rsidRPr="00233CAF">
        <w:rPr>
          <w:i/>
        </w:rPr>
        <w:t xml:space="preserve"> </w:t>
      </w:r>
      <w:r w:rsidRPr="00233CAF">
        <w:t>Ashland, OH, US: Hogrefe &amp; Huber Publishers.</w:t>
      </w:r>
    </w:p>
    <w:p w14:paraId="347131F2" w14:textId="77777777" w:rsidR="00233CAF" w:rsidRPr="00233CAF" w:rsidRDefault="00233CAF" w:rsidP="00233CAF">
      <w:pPr>
        <w:pStyle w:val="EndNoteBibliography"/>
        <w:spacing w:after="480"/>
        <w:ind w:left="720" w:hanging="720"/>
      </w:pPr>
      <w:r w:rsidRPr="00233CAF">
        <w:t xml:space="preserve">Dormor, D. J. (2004). </w:t>
      </w:r>
      <w:r w:rsidRPr="00233CAF">
        <w:rPr>
          <w:i/>
        </w:rPr>
        <w:t>Just cohabiting? The church, sex, and getting married</w:t>
      </w:r>
      <w:r w:rsidRPr="00233CAF">
        <w:t>.</w:t>
      </w:r>
      <w:r w:rsidRPr="00233CAF">
        <w:rPr>
          <w:i/>
        </w:rPr>
        <w:t xml:space="preserve"> </w:t>
      </w:r>
      <w:r w:rsidRPr="00233CAF">
        <w:t>London: Darton, Longman &amp; Todd.</w:t>
      </w:r>
    </w:p>
    <w:p w14:paraId="10A9DED4" w14:textId="77777777" w:rsidR="00233CAF" w:rsidRPr="00233CAF" w:rsidRDefault="00233CAF" w:rsidP="00233CAF">
      <w:pPr>
        <w:pStyle w:val="EndNoteBibliography"/>
        <w:spacing w:after="480"/>
        <w:ind w:left="720" w:hanging="720"/>
      </w:pPr>
      <w:r w:rsidRPr="00233CAF">
        <w:lastRenderedPageBreak/>
        <w:t xml:space="preserve">Francis, L. J. (2005). </w:t>
      </w:r>
      <w:r w:rsidRPr="00233CAF">
        <w:rPr>
          <w:i/>
        </w:rPr>
        <w:t>Faith and psychology: Personality, religion and the individual</w:t>
      </w:r>
      <w:r w:rsidRPr="00233CAF">
        <w:t>.</w:t>
      </w:r>
      <w:r w:rsidRPr="00233CAF">
        <w:rPr>
          <w:i/>
        </w:rPr>
        <w:t xml:space="preserve"> </w:t>
      </w:r>
      <w:r w:rsidRPr="00233CAF">
        <w:t>London: Darton, Longman &amp; Todd.</w:t>
      </w:r>
    </w:p>
    <w:p w14:paraId="678F887C" w14:textId="3A4DF203" w:rsidR="00233CAF" w:rsidRPr="00233CAF" w:rsidRDefault="00233CAF" w:rsidP="00233CAF">
      <w:pPr>
        <w:pStyle w:val="EndNoteBibliography"/>
        <w:spacing w:after="480"/>
        <w:ind w:left="720" w:hanging="720"/>
      </w:pPr>
      <w:r w:rsidRPr="00233CAF">
        <w:t xml:space="preserve">Francis, L. J., Edwards, O. and ap Sion, T. (2021). Applying psychological type and psychological temperament theory to the congregations at cathedral carol services. </w:t>
      </w:r>
      <w:r w:rsidRPr="00233CAF">
        <w:rPr>
          <w:i/>
        </w:rPr>
        <w:t>Mental Health, Religion &amp; Culture</w:t>
      </w:r>
      <w:r w:rsidRPr="00233CAF">
        <w:t xml:space="preserve">, </w:t>
      </w:r>
      <w:r w:rsidRPr="00233CAF">
        <w:rPr>
          <w:i/>
        </w:rPr>
        <w:t>24(4)</w:t>
      </w:r>
      <w:r w:rsidRPr="00233CAF">
        <w:t xml:space="preserve">, 412-424. </w:t>
      </w:r>
      <w:hyperlink r:id="rId14" w:history="1">
        <w:r w:rsidRPr="00233CAF">
          <w:rPr>
            <w:rStyle w:val="Hyperlink"/>
          </w:rPr>
          <w:t>https://doi.org/10.1080/13674676.2020.1764516</w:t>
        </w:r>
      </w:hyperlink>
      <w:r w:rsidRPr="00233CAF">
        <w:t>.</w:t>
      </w:r>
    </w:p>
    <w:p w14:paraId="3E486682" w14:textId="77777777" w:rsidR="00233CAF" w:rsidRPr="00233CAF" w:rsidRDefault="00233CAF" w:rsidP="00233CAF">
      <w:pPr>
        <w:pStyle w:val="EndNoteBibliography"/>
        <w:spacing w:after="480"/>
        <w:ind w:left="720" w:hanging="720"/>
      </w:pPr>
      <w:r w:rsidRPr="00233CAF">
        <w:t xml:space="preserve">Francis, L. J. and Jones, S. H. (1998). Personality and Christian belief among adult churchgoers. </w:t>
      </w:r>
      <w:r w:rsidRPr="00233CAF">
        <w:rPr>
          <w:i/>
        </w:rPr>
        <w:t>Journal of Psychological Type</w:t>
      </w:r>
      <w:r w:rsidRPr="00233CAF">
        <w:t xml:space="preserve">, </w:t>
      </w:r>
      <w:r w:rsidRPr="00233CAF">
        <w:rPr>
          <w:i/>
        </w:rPr>
        <w:t>47</w:t>
      </w:r>
      <w:r w:rsidRPr="00233CAF">
        <w:t xml:space="preserve">, 5-11. </w:t>
      </w:r>
    </w:p>
    <w:p w14:paraId="33CF34AA" w14:textId="77777777" w:rsidR="00233CAF" w:rsidRPr="00233CAF" w:rsidRDefault="00233CAF" w:rsidP="00233CAF">
      <w:pPr>
        <w:pStyle w:val="EndNoteBibliography"/>
        <w:spacing w:after="480"/>
        <w:ind w:left="720" w:hanging="720"/>
      </w:pPr>
      <w:r w:rsidRPr="00233CAF">
        <w:t xml:space="preserve">Francis, L. J., Robbins, M. and Astley, J. (2005). </w:t>
      </w:r>
      <w:r w:rsidRPr="00233CAF">
        <w:rPr>
          <w:i/>
        </w:rPr>
        <w:t>Fragmented faith? Exposing the fault-lines in the Church of England</w:t>
      </w:r>
      <w:r w:rsidRPr="00233CAF">
        <w:t>.</w:t>
      </w:r>
      <w:r w:rsidRPr="00233CAF">
        <w:rPr>
          <w:i/>
        </w:rPr>
        <w:t xml:space="preserve"> </w:t>
      </w:r>
      <w:r w:rsidRPr="00233CAF">
        <w:t>Milton Keynes: Paternoster Press.</w:t>
      </w:r>
    </w:p>
    <w:p w14:paraId="53F311CE" w14:textId="3987A1F8" w:rsidR="00233CAF" w:rsidRPr="00233CAF" w:rsidRDefault="00233CAF" w:rsidP="00233CAF">
      <w:pPr>
        <w:pStyle w:val="EndNoteBibliography"/>
        <w:spacing w:after="480"/>
        <w:ind w:left="720" w:hanging="720"/>
      </w:pPr>
      <w:r w:rsidRPr="00233CAF">
        <w:t xml:space="preserve">Francis, L. J., Robbins, M. and Craig, C. (2011). The psychological type profile of Anglican churchgoers in England: Compatible or incompatible with their clergy? </w:t>
      </w:r>
      <w:r w:rsidRPr="00233CAF">
        <w:rPr>
          <w:i/>
        </w:rPr>
        <w:t>International Journal of Practical Theology</w:t>
      </w:r>
      <w:r w:rsidRPr="00233CAF">
        <w:t xml:space="preserve">, </w:t>
      </w:r>
      <w:r w:rsidRPr="00233CAF">
        <w:rPr>
          <w:i/>
        </w:rPr>
        <w:t>15(2)</w:t>
      </w:r>
      <w:r w:rsidRPr="00233CAF">
        <w:t xml:space="preserve">, 243-259. </w:t>
      </w:r>
      <w:hyperlink r:id="rId15" w:history="1">
        <w:r w:rsidRPr="00233CAF">
          <w:rPr>
            <w:rStyle w:val="Hyperlink"/>
          </w:rPr>
          <w:t>https://doi.org/10.1515/IJPT.2011.036</w:t>
        </w:r>
      </w:hyperlink>
      <w:r w:rsidRPr="00233CAF">
        <w:t>.</w:t>
      </w:r>
    </w:p>
    <w:p w14:paraId="65DF61B7" w14:textId="77777777" w:rsidR="00233CAF" w:rsidRPr="00233CAF" w:rsidRDefault="00233CAF" w:rsidP="00233CAF">
      <w:pPr>
        <w:pStyle w:val="EndNoteBibliography"/>
        <w:spacing w:after="480"/>
        <w:ind w:left="720" w:hanging="720"/>
      </w:pPr>
      <w:r w:rsidRPr="00233CAF">
        <w:t xml:space="preserve">Francis, L. J. and Ross, C. F. J. (1997). The perceiving function and Christian spirituality: Distinguishing between sensing and intuition. </w:t>
      </w:r>
      <w:r w:rsidRPr="00233CAF">
        <w:rPr>
          <w:i/>
        </w:rPr>
        <w:t>Pastoral Sciences</w:t>
      </w:r>
      <w:r w:rsidRPr="00233CAF">
        <w:t xml:space="preserve">, </w:t>
      </w:r>
      <w:r w:rsidRPr="00233CAF">
        <w:rPr>
          <w:i/>
        </w:rPr>
        <w:t>16(1)</w:t>
      </w:r>
      <w:r w:rsidRPr="00233CAF">
        <w:t xml:space="preserve">, 93-103. </w:t>
      </w:r>
    </w:p>
    <w:p w14:paraId="74810098" w14:textId="0BDB3202" w:rsidR="00233CAF" w:rsidRPr="00233CAF" w:rsidRDefault="00233CAF" w:rsidP="00233CAF">
      <w:pPr>
        <w:pStyle w:val="EndNoteBibliography"/>
        <w:spacing w:after="480"/>
        <w:ind w:left="720" w:hanging="720"/>
      </w:pPr>
      <w:r w:rsidRPr="00233CAF">
        <w:t xml:space="preserve">Francis, L. J. and Village, A. (2012). The psychological temperament of Anglican clergy in Ordained Local Ministry (OLM): The conserving, serving pastor? </w:t>
      </w:r>
      <w:r w:rsidRPr="00233CAF">
        <w:rPr>
          <w:i/>
        </w:rPr>
        <w:t>Journal of Empirical Theology</w:t>
      </w:r>
      <w:r w:rsidRPr="00233CAF">
        <w:t xml:space="preserve">, </w:t>
      </w:r>
      <w:r w:rsidRPr="00233CAF">
        <w:rPr>
          <w:i/>
        </w:rPr>
        <w:t>25(1)</w:t>
      </w:r>
      <w:r w:rsidRPr="00233CAF">
        <w:t xml:space="preserve">, 57-76. </w:t>
      </w:r>
      <w:hyperlink r:id="rId16" w:history="1">
        <w:r w:rsidRPr="00233CAF">
          <w:rPr>
            <w:rStyle w:val="Hyperlink"/>
          </w:rPr>
          <w:t>https://doi.org/10.1163/157092512X635743</w:t>
        </w:r>
      </w:hyperlink>
      <w:r w:rsidRPr="00233CAF">
        <w:t>.</w:t>
      </w:r>
    </w:p>
    <w:p w14:paraId="79FE826F" w14:textId="75C6579C" w:rsidR="00233CAF" w:rsidRPr="00233CAF" w:rsidRDefault="00233CAF" w:rsidP="00233CAF">
      <w:pPr>
        <w:pStyle w:val="EndNoteBibliography"/>
        <w:spacing w:after="480"/>
        <w:ind w:left="720" w:hanging="720"/>
      </w:pPr>
      <w:r w:rsidRPr="00233CAF">
        <w:t xml:space="preserve">Francis, L. J. and Village, A. (2022). The Francis Psychological Type Scales (FPTS): Factor structure, internal consistency reliability, and concurrent validity with the MBTI. </w:t>
      </w:r>
      <w:r w:rsidRPr="00233CAF">
        <w:rPr>
          <w:i/>
        </w:rPr>
        <w:t>Mental Health, Religion &amp; Culture</w:t>
      </w:r>
      <w:r w:rsidRPr="00233CAF">
        <w:t xml:space="preserve">, 1-21. </w:t>
      </w:r>
      <w:hyperlink r:id="rId17" w:history="1">
        <w:r w:rsidRPr="00233CAF">
          <w:rPr>
            <w:rStyle w:val="Hyperlink"/>
          </w:rPr>
          <w:t>https://doi.org/10.1080/13674676.2022.2041584</w:t>
        </w:r>
      </w:hyperlink>
      <w:r w:rsidRPr="00233CAF">
        <w:t>.</w:t>
      </w:r>
    </w:p>
    <w:p w14:paraId="053B15C3" w14:textId="77777777" w:rsidR="00233CAF" w:rsidRPr="00233CAF" w:rsidRDefault="00233CAF" w:rsidP="00233CAF">
      <w:pPr>
        <w:pStyle w:val="EndNoteBibliography"/>
        <w:spacing w:after="480"/>
        <w:ind w:left="720" w:hanging="720"/>
      </w:pPr>
      <w:r w:rsidRPr="00233CAF">
        <w:t xml:space="preserve">Furlong, M. (1998). </w:t>
      </w:r>
      <w:r w:rsidRPr="00233CAF">
        <w:rPr>
          <w:i/>
        </w:rPr>
        <w:t xml:space="preserve">Act of Synod-Act of folly? </w:t>
      </w:r>
      <w:r w:rsidRPr="00233CAF">
        <w:t>London: SCM Press.</w:t>
      </w:r>
    </w:p>
    <w:p w14:paraId="56F08776" w14:textId="0A2BEB0F" w:rsidR="00233CAF" w:rsidRPr="00233CAF" w:rsidRDefault="00233CAF" w:rsidP="00233CAF">
      <w:pPr>
        <w:pStyle w:val="EndNoteBibliography"/>
        <w:spacing w:after="480"/>
        <w:ind w:left="720" w:hanging="720"/>
      </w:pPr>
      <w:r w:rsidRPr="00233CAF">
        <w:t xml:space="preserve">Furnham, A., Moutafi, J. and Crump, J. (2003). The relationship between the revised NEO-personality inventory and the Myers-Briggs type indicator. </w:t>
      </w:r>
      <w:r w:rsidRPr="00233CAF">
        <w:rPr>
          <w:i/>
        </w:rPr>
        <w:t>Social Behavior and Personality</w:t>
      </w:r>
      <w:r w:rsidRPr="00233CAF">
        <w:t xml:space="preserve">, </w:t>
      </w:r>
      <w:r w:rsidRPr="00233CAF">
        <w:rPr>
          <w:i/>
        </w:rPr>
        <w:t>31(6)</w:t>
      </w:r>
      <w:r w:rsidRPr="00233CAF">
        <w:t xml:space="preserve">, 577-584  </w:t>
      </w:r>
      <w:hyperlink r:id="rId18" w:history="1">
        <w:r w:rsidRPr="00233CAF">
          <w:rPr>
            <w:rStyle w:val="Hyperlink"/>
          </w:rPr>
          <w:t>https://doi.org/10.2224/sbp.2003.31.6.577</w:t>
        </w:r>
      </w:hyperlink>
      <w:r w:rsidRPr="00233CAF">
        <w:t>.</w:t>
      </w:r>
    </w:p>
    <w:p w14:paraId="11235EDD" w14:textId="4A55CD1D" w:rsidR="00233CAF" w:rsidRPr="00233CAF" w:rsidRDefault="00233CAF" w:rsidP="00233CAF">
      <w:pPr>
        <w:pStyle w:val="EndNoteBibliography"/>
        <w:spacing w:after="480"/>
        <w:ind w:left="720" w:hanging="720"/>
      </w:pPr>
      <w:r w:rsidRPr="00233CAF">
        <w:t xml:space="preserve">Garland, G. and Village, A. (2021). Psychological type profiles and temperaments of ministers in the Baptist Union of Great Britain (BUGB) </w:t>
      </w:r>
      <w:r w:rsidRPr="00233CAF">
        <w:rPr>
          <w:i/>
        </w:rPr>
        <w:t xml:space="preserve">Mental Health, Religion &amp; Culture </w:t>
      </w:r>
      <w:hyperlink r:id="rId19" w:history="1">
        <w:r w:rsidRPr="00233CAF">
          <w:rPr>
            <w:rStyle w:val="Hyperlink"/>
          </w:rPr>
          <w:t>https://doi.org/10.1080/13674676.2021.1908974</w:t>
        </w:r>
      </w:hyperlink>
      <w:r w:rsidRPr="00233CAF">
        <w:t>.</w:t>
      </w:r>
    </w:p>
    <w:p w14:paraId="7675CE4E" w14:textId="342F6BF5" w:rsidR="00233CAF" w:rsidRPr="00233CAF" w:rsidRDefault="00233CAF" w:rsidP="00233CAF">
      <w:pPr>
        <w:pStyle w:val="EndNoteBibliography"/>
        <w:spacing w:after="480"/>
        <w:ind w:left="720" w:hanging="720"/>
      </w:pPr>
      <w:r w:rsidRPr="00233CAF">
        <w:t xml:space="preserve">Greene, A.-m. and Robbins, M. (2015). The cost of a calling? Clergywomen and work in the Church of England. </w:t>
      </w:r>
      <w:r w:rsidRPr="00233CAF">
        <w:rPr>
          <w:i/>
        </w:rPr>
        <w:t>Gender, Work &amp; Organization</w:t>
      </w:r>
      <w:r w:rsidRPr="00233CAF">
        <w:t xml:space="preserve">, </w:t>
      </w:r>
      <w:r w:rsidRPr="00233CAF">
        <w:rPr>
          <w:i/>
        </w:rPr>
        <w:t>22(4)</w:t>
      </w:r>
      <w:r w:rsidRPr="00233CAF">
        <w:t xml:space="preserve">, 405-420. </w:t>
      </w:r>
      <w:hyperlink r:id="rId20" w:history="1">
        <w:r w:rsidRPr="00233CAF">
          <w:rPr>
            <w:rStyle w:val="Hyperlink"/>
          </w:rPr>
          <w:t>https://doi.org/10.1111/gwao.12101</w:t>
        </w:r>
      </w:hyperlink>
      <w:r w:rsidRPr="00233CAF">
        <w:t>.</w:t>
      </w:r>
    </w:p>
    <w:p w14:paraId="48EB439B" w14:textId="77777777" w:rsidR="00233CAF" w:rsidRPr="00233CAF" w:rsidRDefault="00233CAF" w:rsidP="00233CAF">
      <w:pPr>
        <w:pStyle w:val="EndNoteBibliography"/>
        <w:spacing w:after="480"/>
        <w:ind w:left="720" w:hanging="720"/>
      </w:pPr>
      <w:r w:rsidRPr="00233CAF">
        <w:lastRenderedPageBreak/>
        <w:t xml:space="preserve">Hastings, A. (2001). </w:t>
      </w:r>
      <w:r w:rsidRPr="00233CAF">
        <w:rPr>
          <w:i/>
        </w:rPr>
        <w:t>A history of English Christianity 1920-2000</w:t>
      </w:r>
      <w:r w:rsidRPr="00233CAF">
        <w:t>.</w:t>
      </w:r>
      <w:r w:rsidRPr="00233CAF">
        <w:rPr>
          <w:i/>
        </w:rPr>
        <w:t xml:space="preserve"> </w:t>
      </w:r>
      <w:r w:rsidRPr="00233CAF">
        <w:t>London: SCM Press.</w:t>
      </w:r>
    </w:p>
    <w:p w14:paraId="50DAA593" w14:textId="77777777" w:rsidR="00233CAF" w:rsidRPr="00233CAF" w:rsidRDefault="00233CAF" w:rsidP="00233CAF">
      <w:pPr>
        <w:pStyle w:val="EndNoteBibliography"/>
        <w:spacing w:after="480"/>
        <w:ind w:left="720" w:hanging="720"/>
      </w:pPr>
      <w:r w:rsidRPr="00233CAF">
        <w:t xml:space="preserve">House of Bishops (1991). </w:t>
      </w:r>
      <w:r w:rsidRPr="00233CAF">
        <w:rPr>
          <w:i/>
        </w:rPr>
        <w:t>Issues in human sexuality: A statement by the House of Bishops of the General Synod of the Church of England</w:t>
      </w:r>
      <w:r w:rsidRPr="00233CAF">
        <w:t>.</w:t>
      </w:r>
      <w:r w:rsidRPr="00233CAF">
        <w:rPr>
          <w:i/>
        </w:rPr>
        <w:t xml:space="preserve"> </w:t>
      </w:r>
      <w:r w:rsidRPr="00233CAF">
        <w:t xml:space="preserve">London: Church of England.  </w:t>
      </w:r>
    </w:p>
    <w:p w14:paraId="256274AF" w14:textId="77777777" w:rsidR="00233CAF" w:rsidRPr="00233CAF" w:rsidRDefault="00233CAF" w:rsidP="00233CAF">
      <w:pPr>
        <w:pStyle w:val="EndNoteBibliography"/>
        <w:spacing w:after="480"/>
        <w:ind w:left="720" w:hanging="720"/>
      </w:pPr>
      <w:r w:rsidRPr="00233CAF">
        <w:t xml:space="preserve">House of Bishops (1999). </w:t>
      </w:r>
      <w:r w:rsidRPr="00233CAF">
        <w:rPr>
          <w:i/>
        </w:rPr>
        <w:t>Marriage: A teaching document</w:t>
      </w:r>
      <w:r w:rsidRPr="00233CAF">
        <w:t>.</w:t>
      </w:r>
      <w:r w:rsidRPr="00233CAF">
        <w:rPr>
          <w:i/>
        </w:rPr>
        <w:t xml:space="preserve"> </w:t>
      </w:r>
      <w:r w:rsidRPr="00233CAF">
        <w:t xml:space="preserve">London: Church of England.  </w:t>
      </w:r>
    </w:p>
    <w:p w14:paraId="6EF37FC4" w14:textId="77777777" w:rsidR="00233CAF" w:rsidRPr="00233CAF" w:rsidRDefault="00233CAF" w:rsidP="00233CAF">
      <w:pPr>
        <w:pStyle w:val="EndNoteBibliography"/>
        <w:spacing w:after="480"/>
        <w:ind w:left="720" w:hanging="720"/>
      </w:pPr>
      <w:r w:rsidRPr="00233CAF">
        <w:t xml:space="preserve">House of Bishops (2002). </w:t>
      </w:r>
      <w:r w:rsidRPr="00233CAF">
        <w:rPr>
          <w:i/>
        </w:rPr>
        <w:t>Marriage in church after divorce: Advice to clergy</w:t>
      </w:r>
      <w:r w:rsidRPr="00233CAF">
        <w:t>.</w:t>
      </w:r>
      <w:r w:rsidRPr="00233CAF">
        <w:rPr>
          <w:i/>
        </w:rPr>
        <w:t xml:space="preserve"> </w:t>
      </w:r>
      <w:r w:rsidRPr="00233CAF">
        <w:t xml:space="preserve">London: Church of England.  </w:t>
      </w:r>
    </w:p>
    <w:p w14:paraId="657B8DBD" w14:textId="77777777" w:rsidR="00233CAF" w:rsidRPr="00233CAF" w:rsidRDefault="00233CAF" w:rsidP="00233CAF">
      <w:pPr>
        <w:pStyle w:val="EndNoteBibliography"/>
        <w:spacing w:after="480"/>
        <w:ind w:left="720" w:hanging="720"/>
      </w:pPr>
      <w:r w:rsidRPr="00233CAF">
        <w:t xml:space="preserve">House of Bishops (2013). </w:t>
      </w:r>
      <w:r w:rsidRPr="00233CAF">
        <w:rPr>
          <w:i/>
        </w:rPr>
        <w:t>Working group on human sexuality: Final report</w:t>
      </w:r>
      <w:r w:rsidRPr="00233CAF">
        <w:t>.</w:t>
      </w:r>
      <w:r w:rsidRPr="00233CAF">
        <w:rPr>
          <w:i/>
        </w:rPr>
        <w:t xml:space="preserve"> </w:t>
      </w:r>
      <w:r w:rsidRPr="00233CAF">
        <w:t>London: Church House Publishing.</w:t>
      </w:r>
    </w:p>
    <w:p w14:paraId="204FB18D" w14:textId="5BFA26CC" w:rsidR="00233CAF" w:rsidRPr="00233CAF" w:rsidRDefault="00233CAF" w:rsidP="00233CAF">
      <w:pPr>
        <w:pStyle w:val="EndNoteBibliography"/>
        <w:spacing w:after="480"/>
        <w:ind w:left="720" w:hanging="720"/>
      </w:pPr>
      <w:r w:rsidRPr="00233CAF">
        <w:t xml:space="preserve">IBM Corporation (2021). IBM SPSS Advanced Statistics 28. </w:t>
      </w:r>
      <w:hyperlink r:id="rId21" w:history="1">
        <w:r w:rsidRPr="00233CAF">
          <w:rPr>
            <w:rStyle w:val="Hyperlink"/>
          </w:rPr>
          <w:t>https://www.ibm.com/docs/en/SSLVMB_28.0.0/pdf/IBM_SPSS_Advanced_Statistics.pdf</w:t>
        </w:r>
      </w:hyperlink>
      <w:r w:rsidRPr="00233CAF">
        <w:t>.  Accessed on:  5 November.</w:t>
      </w:r>
    </w:p>
    <w:p w14:paraId="42F9F5BB" w14:textId="7F2E89B4" w:rsidR="00233CAF" w:rsidRPr="00233CAF" w:rsidRDefault="00233CAF" w:rsidP="00233CAF">
      <w:pPr>
        <w:pStyle w:val="EndNoteBibliography"/>
        <w:spacing w:after="480"/>
        <w:ind w:left="720" w:hanging="720"/>
      </w:pPr>
      <w:r w:rsidRPr="00233CAF">
        <w:t xml:space="preserve">Jost, J. T. (2009). “Elective affinities”: On the psychological bases of left–right differences. </w:t>
      </w:r>
      <w:r w:rsidRPr="00233CAF">
        <w:rPr>
          <w:i/>
        </w:rPr>
        <w:t>Psychological Inquiry</w:t>
      </w:r>
      <w:r w:rsidRPr="00233CAF">
        <w:t xml:space="preserve">, </w:t>
      </w:r>
      <w:r w:rsidRPr="00233CAF">
        <w:rPr>
          <w:i/>
        </w:rPr>
        <w:t>20(2-3)</w:t>
      </w:r>
      <w:r w:rsidRPr="00233CAF">
        <w:t xml:space="preserve">, 129-141. </w:t>
      </w:r>
      <w:hyperlink r:id="rId22" w:history="1">
        <w:r w:rsidRPr="00233CAF">
          <w:rPr>
            <w:rStyle w:val="Hyperlink"/>
          </w:rPr>
          <w:t>https://doi.org/10.1080/10478400903028599</w:t>
        </w:r>
      </w:hyperlink>
      <w:r w:rsidRPr="00233CAF">
        <w:t>.</w:t>
      </w:r>
    </w:p>
    <w:p w14:paraId="26C7E04C" w14:textId="77777777" w:rsidR="00233CAF" w:rsidRPr="00233CAF" w:rsidRDefault="00233CAF" w:rsidP="00233CAF">
      <w:pPr>
        <w:pStyle w:val="EndNoteBibliography"/>
        <w:spacing w:after="480"/>
        <w:ind w:left="720" w:hanging="720"/>
      </w:pPr>
      <w:r w:rsidRPr="00233CAF">
        <w:t xml:space="preserve">Jung, C. G. (1923). </w:t>
      </w:r>
      <w:r w:rsidRPr="00233CAF">
        <w:rPr>
          <w:i/>
        </w:rPr>
        <w:t>Psychological types</w:t>
      </w:r>
      <w:r w:rsidRPr="00233CAF">
        <w:t>.</w:t>
      </w:r>
      <w:r w:rsidRPr="00233CAF">
        <w:rPr>
          <w:i/>
        </w:rPr>
        <w:t xml:space="preserve"> </w:t>
      </w:r>
      <w:r w:rsidRPr="00233CAF">
        <w:t>London: Routledge.</w:t>
      </w:r>
    </w:p>
    <w:p w14:paraId="29ABD71D" w14:textId="77777777" w:rsidR="00233CAF" w:rsidRPr="00233CAF" w:rsidRDefault="00233CAF" w:rsidP="00233CAF">
      <w:pPr>
        <w:pStyle w:val="EndNoteBibliography"/>
        <w:spacing w:after="480"/>
        <w:ind w:left="720" w:hanging="720"/>
      </w:pPr>
      <w:r w:rsidRPr="00233CAF">
        <w:t xml:space="preserve">Keirsey, D. and Bates, M. (1978). </w:t>
      </w:r>
      <w:r w:rsidRPr="00233CAF">
        <w:rPr>
          <w:i/>
        </w:rPr>
        <w:t>Please understand me</w:t>
      </w:r>
      <w:r w:rsidRPr="00233CAF">
        <w:t>.</w:t>
      </w:r>
      <w:r w:rsidRPr="00233CAF">
        <w:rPr>
          <w:i/>
        </w:rPr>
        <w:t xml:space="preserve"> </w:t>
      </w:r>
      <w:r w:rsidRPr="00233CAF">
        <w:t>Del Mar, CA: Prometheus Nemesis.</w:t>
      </w:r>
    </w:p>
    <w:p w14:paraId="7AB28176" w14:textId="77777777" w:rsidR="00233CAF" w:rsidRPr="00233CAF" w:rsidRDefault="00233CAF" w:rsidP="00233CAF">
      <w:pPr>
        <w:pStyle w:val="EndNoteBibliography"/>
        <w:spacing w:after="480"/>
        <w:ind w:left="720" w:hanging="720"/>
      </w:pPr>
      <w:r w:rsidRPr="00233CAF">
        <w:t xml:space="preserve">Kendall, E. (1998). </w:t>
      </w:r>
      <w:r w:rsidRPr="00233CAF">
        <w:rPr>
          <w:i/>
        </w:rPr>
        <w:t>Myers-Briggs Type Indicator:  Step 1 manual supplement</w:t>
      </w:r>
      <w:r w:rsidRPr="00233CAF">
        <w:t>.</w:t>
      </w:r>
      <w:r w:rsidRPr="00233CAF">
        <w:rPr>
          <w:i/>
        </w:rPr>
        <w:t xml:space="preserve"> </w:t>
      </w:r>
      <w:r w:rsidRPr="00233CAF">
        <w:t>Palo Alto, CA: Consulting Psychologists Press.</w:t>
      </w:r>
    </w:p>
    <w:p w14:paraId="0BDE6B1F" w14:textId="77777777" w:rsidR="00233CAF" w:rsidRPr="00233CAF" w:rsidRDefault="00233CAF" w:rsidP="00233CAF">
      <w:pPr>
        <w:pStyle w:val="EndNoteBibliography"/>
        <w:spacing w:after="480"/>
        <w:ind w:left="720" w:hanging="720"/>
      </w:pPr>
      <w:r w:rsidRPr="00233CAF">
        <w:t xml:space="preserve">Kuhrt, G. W. (2001). "Women and ordained ministry." In </w:t>
      </w:r>
      <w:r w:rsidRPr="00233CAF">
        <w:rPr>
          <w:i/>
        </w:rPr>
        <w:t>Ministry issues for the Church of England: Mapping the trends</w:t>
      </w:r>
      <w:r w:rsidRPr="00233CAF">
        <w:t>, (Ed, Kuhrt, G. W.) London: Church House Publishing,  pp. 234-239.</w:t>
      </w:r>
    </w:p>
    <w:p w14:paraId="4191F77E" w14:textId="05512EDD" w:rsidR="00233CAF" w:rsidRPr="00233CAF" w:rsidRDefault="00233CAF" w:rsidP="00233CAF">
      <w:pPr>
        <w:pStyle w:val="EndNoteBibliography"/>
        <w:spacing w:after="480"/>
        <w:ind w:left="720" w:hanging="720"/>
      </w:pPr>
      <w:r w:rsidRPr="00233CAF">
        <w:t xml:space="preserve">McCrae, R. R. and Costa, P. T. (1989). Reinterpreting the Myers-Briggs Type Indicator from the perspective of the Five-Factor Model of personality. </w:t>
      </w:r>
      <w:r w:rsidRPr="00233CAF">
        <w:rPr>
          <w:i/>
        </w:rPr>
        <w:t>Journal of Personality</w:t>
      </w:r>
      <w:r w:rsidRPr="00233CAF">
        <w:t xml:space="preserve">, </w:t>
      </w:r>
      <w:r w:rsidRPr="00233CAF">
        <w:rPr>
          <w:i/>
        </w:rPr>
        <w:t>57(1)</w:t>
      </w:r>
      <w:r w:rsidRPr="00233CAF">
        <w:t xml:space="preserve">, 17-40. </w:t>
      </w:r>
      <w:hyperlink r:id="rId23" w:history="1">
        <w:r w:rsidRPr="00233CAF">
          <w:rPr>
            <w:rStyle w:val="Hyperlink"/>
          </w:rPr>
          <w:t>https://doi.org/10.1111/j.1467-6494.1989.tb00759.x</w:t>
        </w:r>
      </w:hyperlink>
      <w:r w:rsidRPr="00233CAF">
        <w:t>.</w:t>
      </w:r>
    </w:p>
    <w:p w14:paraId="10094931" w14:textId="77777777" w:rsidR="00233CAF" w:rsidRPr="00233CAF" w:rsidRDefault="00233CAF" w:rsidP="00233CAF">
      <w:pPr>
        <w:pStyle w:val="EndNoteBibliography"/>
        <w:spacing w:after="480"/>
        <w:ind w:left="720" w:hanging="720"/>
      </w:pPr>
      <w:r w:rsidRPr="00233CAF">
        <w:t xml:space="preserve">McCrae, R. R. and Costa, P. T. (2008). "The five-factor theory of personality." In </w:t>
      </w:r>
      <w:r w:rsidRPr="00233CAF">
        <w:rPr>
          <w:i/>
        </w:rPr>
        <w:t>Hanbook of Personality</w:t>
      </w:r>
      <w:r w:rsidRPr="00233CAF">
        <w:t>, (Eds, John, O. P., Robins, R. W. and Pervin, L. A.) London: Guildford Press,  pp. 159-181.</w:t>
      </w:r>
    </w:p>
    <w:p w14:paraId="056364D1" w14:textId="77777777" w:rsidR="00233CAF" w:rsidRPr="00233CAF" w:rsidRDefault="00233CAF" w:rsidP="00233CAF">
      <w:pPr>
        <w:pStyle w:val="EndNoteBibliography"/>
        <w:spacing w:after="480"/>
        <w:ind w:left="720" w:hanging="720"/>
      </w:pPr>
      <w:r w:rsidRPr="00233CAF">
        <w:lastRenderedPageBreak/>
        <w:t xml:space="preserve">Muskett, J. A. and Village, A. (2015). Created to be guardians? Psychological type profiles of members of cathedral Friends associations in England. </w:t>
      </w:r>
      <w:r w:rsidRPr="00233CAF">
        <w:rPr>
          <w:i/>
        </w:rPr>
        <w:t>Mental Health, Religion &amp; Culture</w:t>
      </w:r>
      <w:r w:rsidRPr="00233CAF">
        <w:t xml:space="preserve">, </w:t>
      </w:r>
      <w:r w:rsidRPr="00233CAF">
        <w:rPr>
          <w:i/>
        </w:rPr>
        <w:t>18(8)</w:t>
      </w:r>
      <w:r w:rsidRPr="00233CAF">
        <w:t xml:space="preserve">, 641-654. </w:t>
      </w:r>
    </w:p>
    <w:p w14:paraId="3CE05D21" w14:textId="77777777" w:rsidR="00233CAF" w:rsidRPr="00233CAF" w:rsidRDefault="00233CAF" w:rsidP="00233CAF">
      <w:pPr>
        <w:pStyle w:val="EndNoteBibliography"/>
        <w:spacing w:after="480"/>
        <w:ind w:left="720" w:hanging="720"/>
      </w:pPr>
      <w:r w:rsidRPr="00233CAF">
        <w:t xml:space="preserve">Myers, I. B. (1993). </w:t>
      </w:r>
      <w:r w:rsidRPr="00233CAF">
        <w:rPr>
          <w:i/>
        </w:rPr>
        <w:t>Introduction to type</w:t>
      </w:r>
      <w:r w:rsidRPr="00233CAF">
        <w:t>.</w:t>
      </w:r>
      <w:r w:rsidRPr="00233CAF">
        <w:rPr>
          <w:i/>
        </w:rPr>
        <w:t xml:space="preserve"> </w:t>
      </w:r>
      <w:r w:rsidRPr="00233CAF">
        <w:t>Oxford: Oxford Psychologists Press.</w:t>
      </w:r>
    </w:p>
    <w:p w14:paraId="7F871B00" w14:textId="77777777" w:rsidR="00233CAF" w:rsidRPr="00233CAF" w:rsidRDefault="00233CAF" w:rsidP="00233CAF">
      <w:pPr>
        <w:pStyle w:val="EndNoteBibliography"/>
        <w:spacing w:after="480"/>
        <w:ind w:left="720" w:hanging="720"/>
      </w:pPr>
      <w:r w:rsidRPr="00233CAF">
        <w:t xml:space="preserve">Myers, I. B. and McCaulley, M. H. (1985). </w:t>
      </w:r>
      <w:r w:rsidRPr="00233CAF">
        <w:rPr>
          <w:i/>
        </w:rPr>
        <w:t>Manual: A guide to the development and use of the Myers-Briggs Type Indicator</w:t>
      </w:r>
      <w:r w:rsidRPr="00233CAF">
        <w:t>.</w:t>
      </w:r>
      <w:r w:rsidRPr="00233CAF">
        <w:rPr>
          <w:i/>
        </w:rPr>
        <w:t xml:space="preserve"> </w:t>
      </w:r>
      <w:r w:rsidRPr="00233CAF">
        <w:t>Palo Alto, CA: Consulting Psychologists Press.</w:t>
      </w:r>
    </w:p>
    <w:p w14:paraId="61AE5130" w14:textId="77777777" w:rsidR="00233CAF" w:rsidRPr="00233CAF" w:rsidRDefault="00233CAF" w:rsidP="00233CAF">
      <w:pPr>
        <w:pStyle w:val="EndNoteBibliography"/>
        <w:spacing w:after="480"/>
        <w:ind w:left="720" w:hanging="720"/>
      </w:pPr>
      <w:r w:rsidRPr="00233CAF">
        <w:t xml:space="preserve">Myers, I. B. and Myers, P. B. (1980). </w:t>
      </w:r>
      <w:r w:rsidRPr="00233CAF">
        <w:rPr>
          <w:i/>
        </w:rPr>
        <w:t>Gifts differing</w:t>
      </w:r>
      <w:r w:rsidRPr="00233CAF">
        <w:t>.</w:t>
      </w:r>
      <w:r w:rsidRPr="00233CAF">
        <w:rPr>
          <w:i/>
        </w:rPr>
        <w:t xml:space="preserve"> </w:t>
      </w:r>
      <w:r w:rsidRPr="00233CAF">
        <w:t>Palo Alto, CA: Consulting Psychologists Press.</w:t>
      </w:r>
    </w:p>
    <w:p w14:paraId="357705F8" w14:textId="61AB12B8" w:rsidR="00233CAF" w:rsidRPr="00233CAF" w:rsidRDefault="00233CAF" w:rsidP="00233CAF">
      <w:pPr>
        <w:pStyle w:val="EndNoteBibliography"/>
        <w:spacing w:after="480"/>
        <w:ind w:left="720" w:hanging="720"/>
      </w:pPr>
      <w:r w:rsidRPr="00233CAF">
        <w:t xml:space="preserve">Nixon, D. (2008). 'No more tea, vicar'. An exploration of the discourses which inform the current debates about sexualities within the Church of England. </w:t>
      </w:r>
      <w:r w:rsidRPr="00233CAF">
        <w:rPr>
          <w:i/>
        </w:rPr>
        <w:t>Sexualities</w:t>
      </w:r>
      <w:r w:rsidRPr="00233CAF">
        <w:t xml:space="preserve">, </w:t>
      </w:r>
      <w:r w:rsidRPr="00233CAF">
        <w:rPr>
          <w:i/>
        </w:rPr>
        <w:t>11(5)</w:t>
      </w:r>
      <w:r w:rsidRPr="00233CAF">
        <w:t xml:space="preserve">, 595-620. </w:t>
      </w:r>
      <w:hyperlink r:id="rId24" w:history="1">
        <w:r w:rsidRPr="00233CAF">
          <w:rPr>
            <w:rStyle w:val="Hyperlink"/>
          </w:rPr>
          <w:t>https://doi.org/10.1177/1363460708089426</w:t>
        </w:r>
      </w:hyperlink>
      <w:r w:rsidRPr="00233CAF">
        <w:t>.</w:t>
      </w:r>
    </w:p>
    <w:p w14:paraId="5E28C10F" w14:textId="77777777" w:rsidR="00233CAF" w:rsidRPr="00233CAF" w:rsidRDefault="00233CAF" w:rsidP="00233CAF">
      <w:pPr>
        <w:pStyle w:val="EndNoteBibliography"/>
        <w:spacing w:after="480"/>
        <w:ind w:left="720" w:hanging="720"/>
      </w:pPr>
      <w:r w:rsidRPr="00233CAF">
        <w:t xml:space="preserve">Park, A., Bryson, C., Clery, E., Curtice, J. and Phillips, M. (2013). "Gender roles: An incomplete revolution?" In </w:t>
      </w:r>
      <w:r w:rsidRPr="00233CAF">
        <w:rPr>
          <w:i/>
        </w:rPr>
        <w:t>British Social Attitudes 30</w:t>
      </w:r>
      <w:r w:rsidRPr="00233CAF">
        <w:t>, (Eds, Park, A., Bryson, C., Clery, E., Curtice, J. and Phillips, M.) London: NatCen Social Research,  pp. 115-138.</w:t>
      </w:r>
    </w:p>
    <w:p w14:paraId="3CDBA9AC" w14:textId="77777777" w:rsidR="00233CAF" w:rsidRPr="00233CAF" w:rsidRDefault="00233CAF" w:rsidP="00233CAF">
      <w:pPr>
        <w:pStyle w:val="EndNoteBibliography"/>
        <w:spacing w:after="480"/>
        <w:ind w:left="720" w:hanging="720"/>
      </w:pPr>
      <w:r w:rsidRPr="00233CAF">
        <w:t xml:space="preserve">Park, A. and Rhead, R. (2013). "Personal relationships: Changing attitudes towards sex, marriage and parenthood." In </w:t>
      </w:r>
      <w:r w:rsidRPr="00233CAF">
        <w:rPr>
          <w:i/>
        </w:rPr>
        <w:t>British Social Attitudes</w:t>
      </w:r>
      <w:r w:rsidRPr="00233CAF">
        <w:t>, Vol. 30 (Eds, Park, A., Bryson, C., Clery, E., Curtice, J. and Phillips, M.) London: NatCen Social Research,  pp. 1-32.</w:t>
      </w:r>
    </w:p>
    <w:p w14:paraId="40ECDE01" w14:textId="77777777" w:rsidR="00233CAF" w:rsidRPr="00233CAF" w:rsidRDefault="00233CAF" w:rsidP="00233CAF">
      <w:pPr>
        <w:pStyle w:val="EndNoteBibliography"/>
        <w:spacing w:after="480"/>
        <w:ind w:left="720" w:hanging="720"/>
      </w:pPr>
      <w:r w:rsidRPr="00233CAF">
        <w:t xml:space="preserve">Parker, J. W. (Ed.) (1860). </w:t>
      </w:r>
      <w:r w:rsidRPr="00233CAF">
        <w:rPr>
          <w:i/>
        </w:rPr>
        <w:t xml:space="preserve">Essays and reviews. </w:t>
      </w:r>
      <w:r w:rsidRPr="00233CAF">
        <w:t>London: Parker.</w:t>
      </w:r>
    </w:p>
    <w:p w14:paraId="01DD7EDF" w14:textId="77777777" w:rsidR="00233CAF" w:rsidRPr="00233CAF" w:rsidRDefault="00233CAF" w:rsidP="00233CAF">
      <w:pPr>
        <w:pStyle w:val="EndNoteBibliography"/>
        <w:spacing w:after="480"/>
        <w:ind w:left="720" w:hanging="720"/>
      </w:pPr>
      <w:r w:rsidRPr="00233CAF">
        <w:t xml:space="preserve">Petre, J. (1994). </w:t>
      </w:r>
      <w:r w:rsidRPr="00233CAF">
        <w:rPr>
          <w:i/>
        </w:rPr>
        <w:t>By sex divided: The Church of England and women priests</w:t>
      </w:r>
      <w:r w:rsidRPr="00233CAF">
        <w:t>.</w:t>
      </w:r>
      <w:r w:rsidRPr="00233CAF">
        <w:rPr>
          <w:i/>
        </w:rPr>
        <w:t xml:space="preserve"> </w:t>
      </w:r>
      <w:r w:rsidRPr="00233CAF">
        <w:t>London: Fount.</w:t>
      </w:r>
    </w:p>
    <w:p w14:paraId="5333D638" w14:textId="77777777" w:rsidR="00233CAF" w:rsidRPr="00233CAF" w:rsidRDefault="00233CAF" w:rsidP="00233CAF">
      <w:pPr>
        <w:pStyle w:val="EndNoteBibliography"/>
        <w:spacing w:after="480"/>
        <w:ind w:left="720" w:hanging="720"/>
      </w:pPr>
      <w:r w:rsidRPr="00233CAF">
        <w:t xml:space="preserve">Randall, K. (2005). </w:t>
      </w:r>
      <w:r w:rsidRPr="00233CAF">
        <w:rPr>
          <w:i/>
        </w:rPr>
        <w:t>Evangelicals etcetera: Conflict and conviction in the Church of England's parties</w:t>
      </w:r>
      <w:r w:rsidRPr="00233CAF">
        <w:t>.</w:t>
      </w:r>
      <w:r w:rsidRPr="00233CAF">
        <w:rPr>
          <w:i/>
        </w:rPr>
        <w:t xml:space="preserve"> </w:t>
      </w:r>
      <w:r w:rsidRPr="00233CAF">
        <w:t>Aldershot: Ashgate.</w:t>
      </w:r>
    </w:p>
    <w:p w14:paraId="172CCB2E" w14:textId="2ACA844F" w:rsidR="00233CAF" w:rsidRPr="00233CAF" w:rsidRDefault="00233CAF" w:rsidP="00233CAF">
      <w:pPr>
        <w:pStyle w:val="EndNoteBibliography"/>
        <w:spacing w:after="480"/>
        <w:ind w:left="720" w:hanging="720"/>
      </w:pPr>
      <w:r w:rsidRPr="00233CAF">
        <w:t xml:space="preserve">Village, A. (2005). Factors shaping biblical literalism: A study among Anglican laity. </w:t>
      </w:r>
      <w:r w:rsidRPr="00233CAF">
        <w:rPr>
          <w:i/>
        </w:rPr>
        <w:t>Journal of Beliefs &amp; Values</w:t>
      </w:r>
      <w:r w:rsidRPr="00233CAF">
        <w:t xml:space="preserve">, </w:t>
      </w:r>
      <w:r w:rsidRPr="00233CAF">
        <w:rPr>
          <w:i/>
        </w:rPr>
        <w:t>26(1)</w:t>
      </w:r>
      <w:r w:rsidRPr="00233CAF">
        <w:t xml:space="preserve">, 29-38. </w:t>
      </w:r>
      <w:hyperlink r:id="rId25" w:history="1">
        <w:r w:rsidRPr="00233CAF">
          <w:rPr>
            <w:rStyle w:val="Hyperlink"/>
          </w:rPr>
          <w:t>https://doi.org/10.1080/13617670500047566</w:t>
        </w:r>
      </w:hyperlink>
      <w:r w:rsidRPr="00233CAF">
        <w:t>.</w:t>
      </w:r>
    </w:p>
    <w:p w14:paraId="6404787A" w14:textId="77777777" w:rsidR="00233CAF" w:rsidRPr="00233CAF" w:rsidRDefault="00233CAF" w:rsidP="00233CAF">
      <w:pPr>
        <w:pStyle w:val="EndNoteBibliography"/>
        <w:spacing w:after="480"/>
        <w:ind w:left="720" w:hanging="720"/>
      </w:pPr>
      <w:r w:rsidRPr="00233CAF">
        <w:t xml:space="preserve">Village, A. (2009). The influence of psychological type preferences on readers trying to imagine themselves in a New Testament healing story. </w:t>
      </w:r>
      <w:r w:rsidRPr="00233CAF">
        <w:rPr>
          <w:i/>
        </w:rPr>
        <w:t>HTS Teologiese Studies/ Theological Studies</w:t>
      </w:r>
      <w:r w:rsidRPr="00233CAF">
        <w:t xml:space="preserve">, </w:t>
      </w:r>
      <w:r w:rsidRPr="00233CAF">
        <w:rPr>
          <w:i/>
        </w:rPr>
        <w:t>65 Art. # 162</w:t>
      </w:r>
      <w:r w:rsidRPr="00233CAF">
        <w:t xml:space="preserve">, 1-6. </w:t>
      </w:r>
    </w:p>
    <w:p w14:paraId="723A9509" w14:textId="66416DA7" w:rsidR="00233CAF" w:rsidRPr="00233CAF" w:rsidRDefault="00233CAF" w:rsidP="00233CAF">
      <w:pPr>
        <w:pStyle w:val="EndNoteBibliography"/>
        <w:spacing w:after="480"/>
        <w:ind w:left="720" w:hanging="720"/>
      </w:pPr>
      <w:r w:rsidRPr="00233CAF">
        <w:t xml:space="preserve">Village, A. (2012a). Biblical literalism among Anglican clergy: What is the role of psychological type? </w:t>
      </w:r>
      <w:r w:rsidRPr="00233CAF">
        <w:rPr>
          <w:i/>
        </w:rPr>
        <w:t>Mental Health, Religion &amp; Culture</w:t>
      </w:r>
      <w:r w:rsidRPr="00233CAF">
        <w:t xml:space="preserve">, </w:t>
      </w:r>
      <w:r w:rsidRPr="00233CAF">
        <w:rPr>
          <w:i/>
        </w:rPr>
        <w:t>15(9)</w:t>
      </w:r>
      <w:r w:rsidRPr="00233CAF">
        <w:t xml:space="preserve">, 955-968. </w:t>
      </w:r>
      <w:hyperlink r:id="rId26" w:history="1">
        <w:r w:rsidRPr="00233CAF">
          <w:rPr>
            <w:rStyle w:val="Hyperlink"/>
          </w:rPr>
          <w:t>https://doi.org/10.1080/13674676.2012.681482</w:t>
        </w:r>
      </w:hyperlink>
      <w:r w:rsidRPr="00233CAF">
        <w:t>.</w:t>
      </w:r>
    </w:p>
    <w:p w14:paraId="563FD1E3" w14:textId="13F9F847" w:rsidR="00233CAF" w:rsidRPr="00233CAF" w:rsidRDefault="00233CAF" w:rsidP="00233CAF">
      <w:pPr>
        <w:pStyle w:val="EndNoteBibliography"/>
        <w:spacing w:after="480"/>
        <w:ind w:left="720" w:hanging="720"/>
      </w:pPr>
      <w:r w:rsidRPr="00233CAF">
        <w:lastRenderedPageBreak/>
        <w:t xml:space="preserve">Village, A. (2012b). The Charismatic imagination: Clergy reading Mark 9: 14-29. </w:t>
      </w:r>
      <w:r w:rsidRPr="00233CAF">
        <w:rPr>
          <w:i/>
        </w:rPr>
        <w:t>Pentecostudies</w:t>
      </w:r>
      <w:r w:rsidRPr="00233CAF">
        <w:t xml:space="preserve">, </w:t>
      </w:r>
      <w:r w:rsidRPr="00233CAF">
        <w:rPr>
          <w:i/>
        </w:rPr>
        <w:t>11(2)</w:t>
      </w:r>
      <w:r w:rsidRPr="00233CAF">
        <w:t xml:space="preserve">, 212-237. </w:t>
      </w:r>
      <w:hyperlink r:id="rId27" w:history="1">
        <w:r w:rsidRPr="00233CAF">
          <w:rPr>
            <w:rStyle w:val="Hyperlink"/>
          </w:rPr>
          <w:t>https://doi.org/10.1558/ptcs.v11i2.212</w:t>
        </w:r>
      </w:hyperlink>
      <w:r w:rsidRPr="00233CAF">
        <w:t>.</w:t>
      </w:r>
    </w:p>
    <w:p w14:paraId="7ED71927" w14:textId="77777777" w:rsidR="00233CAF" w:rsidRPr="00233CAF" w:rsidRDefault="00233CAF" w:rsidP="00233CAF">
      <w:pPr>
        <w:pStyle w:val="EndNoteBibliography"/>
        <w:spacing w:after="480"/>
        <w:ind w:left="720" w:hanging="720"/>
      </w:pPr>
      <w:r w:rsidRPr="00233CAF">
        <w:t xml:space="preserve">Village, A. (2012c). "English Anglicanism: Construct validity of a scale of Anglo-catholic versus evangelical self-identification." In </w:t>
      </w:r>
      <w:r w:rsidRPr="00233CAF">
        <w:rPr>
          <w:i/>
        </w:rPr>
        <w:t>Religious identity and national heritage: Empirical-theological perspectives</w:t>
      </w:r>
      <w:r w:rsidRPr="00233CAF">
        <w:t>, (Eds, Anthony, F.-V. and Ziebertz, H.-G.) Leiden: Brill,  pp. 93-122.</w:t>
      </w:r>
    </w:p>
    <w:p w14:paraId="3289D053" w14:textId="02854BC1" w:rsidR="00233CAF" w:rsidRPr="00233CAF" w:rsidRDefault="00233CAF" w:rsidP="00233CAF">
      <w:pPr>
        <w:pStyle w:val="EndNoteBibliography"/>
        <w:spacing w:after="480"/>
        <w:ind w:left="720" w:hanging="720"/>
      </w:pPr>
      <w:r w:rsidRPr="00233CAF">
        <w:t xml:space="preserve">Village, A. (2014). The relationship of psychological type to interpretations of Genesis among churchgoers in England. </w:t>
      </w:r>
      <w:r w:rsidRPr="00233CAF">
        <w:rPr>
          <w:i/>
        </w:rPr>
        <w:t>Psychology of Religion and Spirituality</w:t>
      </w:r>
      <w:r w:rsidRPr="00233CAF">
        <w:t xml:space="preserve">, </w:t>
      </w:r>
      <w:r w:rsidRPr="00233CAF">
        <w:rPr>
          <w:i/>
        </w:rPr>
        <w:t>6(1)</w:t>
      </w:r>
      <w:r w:rsidRPr="00233CAF">
        <w:t xml:space="preserve">, 72-82. </w:t>
      </w:r>
      <w:hyperlink r:id="rId28" w:history="1">
        <w:r w:rsidRPr="00233CAF">
          <w:rPr>
            <w:rStyle w:val="Hyperlink"/>
          </w:rPr>
          <w:t>https://doi.org/10.1037/a0035184</w:t>
        </w:r>
      </w:hyperlink>
      <w:r w:rsidRPr="00233CAF">
        <w:t>.</w:t>
      </w:r>
    </w:p>
    <w:p w14:paraId="4D3CA224" w14:textId="48A91084" w:rsidR="00233CAF" w:rsidRPr="00233CAF" w:rsidRDefault="00233CAF" w:rsidP="00233CAF">
      <w:pPr>
        <w:pStyle w:val="EndNoteBibliography"/>
        <w:spacing w:after="480"/>
        <w:ind w:left="720" w:hanging="720"/>
      </w:pPr>
      <w:r w:rsidRPr="00233CAF">
        <w:t xml:space="preserve">Village, A. (2016). Biblical conservatism and psychological type. </w:t>
      </w:r>
      <w:r w:rsidRPr="00233CAF">
        <w:rPr>
          <w:i/>
        </w:rPr>
        <w:t>Journal of Empirical Theology</w:t>
      </w:r>
      <w:r w:rsidRPr="00233CAF">
        <w:t xml:space="preserve">, </w:t>
      </w:r>
      <w:r w:rsidRPr="00233CAF">
        <w:rPr>
          <w:i/>
        </w:rPr>
        <w:t>29(2)</w:t>
      </w:r>
      <w:r w:rsidRPr="00233CAF">
        <w:t xml:space="preserve">, 137-159. </w:t>
      </w:r>
      <w:hyperlink r:id="rId29" w:history="1">
        <w:r w:rsidRPr="00233CAF">
          <w:rPr>
            <w:rStyle w:val="Hyperlink"/>
          </w:rPr>
          <w:t>https://doi.org/10.1163/15709256-12341340</w:t>
        </w:r>
      </w:hyperlink>
      <w:r w:rsidRPr="00233CAF">
        <w:t>.</w:t>
      </w:r>
    </w:p>
    <w:p w14:paraId="33FB7BD2" w14:textId="77777777" w:rsidR="00233CAF" w:rsidRPr="00233CAF" w:rsidRDefault="00233CAF" w:rsidP="00233CAF">
      <w:pPr>
        <w:pStyle w:val="EndNoteBibliography"/>
        <w:spacing w:after="480"/>
        <w:ind w:left="720" w:hanging="720"/>
      </w:pPr>
      <w:r w:rsidRPr="00233CAF">
        <w:t xml:space="preserve">Village, A. (2018a). </w:t>
      </w:r>
      <w:r w:rsidRPr="00233CAF">
        <w:rPr>
          <w:i/>
        </w:rPr>
        <w:t>The Church of England in the first decade of the 21st century: The Church Times Surveys</w:t>
      </w:r>
      <w:r w:rsidRPr="00233CAF">
        <w:t>.</w:t>
      </w:r>
      <w:r w:rsidRPr="00233CAF">
        <w:rPr>
          <w:i/>
        </w:rPr>
        <w:t xml:space="preserve"> </w:t>
      </w:r>
      <w:r w:rsidRPr="00233CAF">
        <w:t>Cham, Switzerland: Palgrave Macmillan.</w:t>
      </w:r>
    </w:p>
    <w:p w14:paraId="6DD73ED0" w14:textId="64FB5AFF" w:rsidR="00233CAF" w:rsidRPr="00233CAF" w:rsidRDefault="00233CAF" w:rsidP="00233CAF">
      <w:pPr>
        <w:pStyle w:val="EndNoteBibliography"/>
        <w:spacing w:after="480"/>
        <w:ind w:left="720" w:hanging="720"/>
      </w:pPr>
      <w:r w:rsidRPr="00233CAF">
        <w:t xml:space="preserve">Village, A. (2018b). What does the Liberal-Conservative scale measure? A study among clergy and laity in the Church of England. </w:t>
      </w:r>
      <w:r w:rsidRPr="00233CAF">
        <w:rPr>
          <w:i/>
        </w:rPr>
        <w:t>Journal of Empirical Theology</w:t>
      </w:r>
      <w:r w:rsidRPr="00233CAF">
        <w:t xml:space="preserve">, </w:t>
      </w:r>
      <w:r w:rsidRPr="00233CAF">
        <w:rPr>
          <w:i/>
        </w:rPr>
        <w:t>31(2)</w:t>
      </w:r>
      <w:r w:rsidRPr="00233CAF">
        <w:t xml:space="preserve">, 194-216. </w:t>
      </w:r>
      <w:hyperlink r:id="rId30" w:history="1">
        <w:r w:rsidRPr="00233CAF">
          <w:rPr>
            <w:rStyle w:val="Hyperlink"/>
          </w:rPr>
          <w:t>https://doi.org/10.1163/15709256-12341371</w:t>
        </w:r>
      </w:hyperlink>
      <w:r w:rsidRPr="00233CAF">
        <w:t>.</w:t>
      </w:r>
    </w:p>
    <w:p w14:paraId="2AD7B0B0" w14:textId="7BE8BE83" w:rsidR="00233CAF" w:rsidRPr="00233CAF" w:rsidRDefault="00233CAF" w:rsidP="00233CAF">
      <w:pPr>
        <w:pStyle w:val="EndNoteBibliography"/>
        <w:spacing w:after="480"/>
        <w:ind w:left="720" w:hanging="720"/>
      </w:pPr>
      <w:r w:rsidRPr="00233CAF">
        <w:t xml:space="preserve">Village, A. (2019). Liberalism and conservatism in relation to psychological type among Church of England  clergy. </w:t>
      </w:r>
      <w:r w:rsidRPr="00233CAF">
        <w:rPr>
          <w:i/>
        </w:rPr>
        <w:t>Journal of Empirical Theology</w:t>
      </w:r>
      <w:r w:rsidRPr="00233CAF">
        <w:t xml:space="preserve">, </w:t>
      </w:r>
      <w:r w:rsidRPr="00233CAF">
        <w:rPr>
          <w:i/>
        </w:rPr>
        <w:t>32(1)</w:t>
      </w:r>
      <w:r w:rsidRPr="00233CAF">
        <w:t xml:space="preserve">, 1-17. </w:t>
      </w:r>
      <w:hyperlink r:id="rId31" w:history="1">
        <w:r w:rsidRPr="00233CAF">
          <w:rPr>
            <w:rStyle w:val="Hyperlink"/>
          </w:rPr>
          <w:t>https://doi.org/10.1163/15709256-12341384</w:t>
        </w:r>
      </w:hyperlink>
      <w:r w:rsidRPr="00233CAF">
        <w:t>.</w:t>
      </w:r>
    </w:p>
    <w:p w14:paraId="67DEE35E" w14:textId="74EEFB19" w:rsidR="00233CAF" w:rsidRPr="00233CAF" w:rsidRDefault="00233CAF" w:rsidP="00233CAF">
      <w:pPr>
        <w:pStyle w:val="EndNoteBibliography"/>
        <w:spacing w:after="480"/>
        <w:ind w:left="720" w:hanging="720"/>
      </w:pPr>
      <w:r w:rsidRPr="00233CAF">
        <w:t xml:space="preserve">Village, A. (2021). Testing the factor structure of the Francis Psychological Type Scales (FPTS): A replication among Church of England clergy and laity. </w:t>
      </w:r>
      <w:r w:rsidRPr="00233CAF">
        <w:rPr>
          <w:i/>
        </w:rPr>
        <w:t>Mental Health Religion &amp; Culture</w:t>
      </w:r>
      <w:r w:rsidRPr="00233CAF">
        <w:t xml:space="preserve">, </w:t>
      </w:r>
      <w:r w:rsidRPr="00233CAF">
        <w:rPr>
          <w:i/>
        </w:rPr>
        <w:t>24</w:t>
      </w:r>
      <w:r w:rsidRPr="00233CAF">
        <w:t xml:space="preserve">, 336-346. </w:t>
      </w:r>
      <w:hyperlink r:id="rId32" w:history="1">
        <w:r w:rsidRPr="00233CAF">
          <w:rPr>
            <w:rStyle w:val="Hyperlink"/>
          </w:rPr>
          <w:t>https://doi.org/10.1080/13674676.2020.1780575</w:t>
        </w:r>
      </w:hyperlink>
      <w:r w:rsidRPr="00233CAF">
        <w:t>.</w:t>
      </w:r>
    </w:p>
    <w:p w14:paraId="6E175EA0" w14:textId="713A01ED" w:rsidR="00233CAF" w:rsidRPr="00233CAF" w:rsidRDefault="00233CAF" w:rsidP="00233CAF">
      <w:pPr>
        <w:pStyle w:val="EndNoteBibliography"/>
        <w:spacing w:after="480"/>
        <w:ind w:left="720" w:hanging="720"/>
      </w:pPr>
      <w:r w:rsidRPr="00233CAF">
        <w:t xml:space="preserve">Village, A. and Francis, L. J. (2021). Churches and faith: Attitude towards church buildings during the 2020 Covid-19 lockdown among churchgoers in England. </w:t>
      </w:r>
      <w:r w:rsidRPr="00233CAF">
        <w:rPr>
          <w:i/>
        </w:rPr>
        <w:t>Ecclesial Practices</w:t>
      </w:r>
      <w:r w:rsidRPr="00233CAF">
        <w:t xml:space="preserve">, </w:t>
      </w:r>
      <w:r w:rsidRPr="00233CAF">
        <w:rPr>
          <w:i/>
        </w:rPr>
        <w:t>8(2)</w:t>
      </w:r>
      <w:r w:rsidRPr="00233CAF">
        <w:t xml:space="preserve">, 216-232. </w:t>
      </w:r>
      <w:hyperlink r:id="rId33" w:history="1">
        <w:r w:rsidRPr="00233CAF">
          <w:rPr>
            <w:rStyle w:val="Hyperlink"/>
          </w:rPr>
          <w:t>https://doi.org/10.1163/22144417-bja10025</w:t>
        </w:r>
      </w:hyperlink>
      <w:r w:rsidRPr="00233CAF">
        <w:t>.</w:t>
      </w:r>
    </w:p>
    <w:p w14:paraId="474089D0" w14:textId="28494DC9" w:rsidR="00233CAF" w:rsidRPr="00233CAF" w:rsidRDefault="00233CAF" w:rsidP="00233CAF">
      <w:pPr>
        <w:pStyle w:val="EndNoteBibliography"/>
        <w:ind w:left="720" w:hanging="720"/>
      </w:pPr>
      <w:r w:rsidRPr="00233CAF">
        <w:t xml:space="preserve">Village, A., Francis, L. J. and Craig, C. L. (2009). Church tradition and psychological type preferences among Anglicans in England. </w:t>
      </w:r>
      <w:r w:rsidRPr="00233CAF">
        <w:rPr>
          <w:i/>
        </w:rPr>
        <w:t>Journal of Anglican Studies</w:t>
      </w:r>
      <w:r w:rsidRPr="00233CAF">
        <w:t xml:space="preserve">, </w:t>
      </w:r>
      <w:r w:rsidRPr="00233CAF">
        <w:rPr>
          <w:i/>
        </w:rPr>
        <w:t>7(1)</w:t>
      </w:r>
      <w:r w:rsidRPr="00233CAF">
        <w:t xml:space="preserve">, 93-109. </w:t>
      </w:r>
      <w:hyperlink r:id="rId34" w:history="1">
        <w:r w:rsidRPr="00233CAF">
          <w:rPr>
            <w:rStyle w:val="Hyperlink"/>
          </w:rPr>
          <w:t>https://doi.org/10.1017/S1740355309000187</w:t>
        </w:r>
      </w:hyperlink>
      <w:r w:rsidRPr="00233CAF">
        <w:t>.</w:t>
      </w:r>
    </w:p>
    <w:p w14:paraId="5183D0FB" w14:textId="11961F6E" w:rsidR="00E67DC7" w:rsidRPr="00114101" w:rsidRDefault="00C905BF" w:rsidP="000F7D16">
      <w:pPr>
        <w:ind w:left="720" w:hanging="720"/>
        <w:outlineLvl w:val="0"/>
        <w:rPr>
          <w:rFonts w:cs="Times New Roman"/>
          <w:sz w:val="24"/>
          <w:szCs w:val="24"/>
        </w:rPr>
      </w:pPr>
      <w:r w:rsidRPr="00114101">
        <w:rPr>
          <w:rFonts w:cs="Times New Roman"/>
          <w:sz w:val="24"/>
          <w:szCs w:val="24"/>
        </w:rPr>
        <w:fldChar w:fldCharType="end"/>
      </w:r>
    </w:p>
    <w:p w14:paraId="3C5552D9" w14:textId="77777777" w:rsidR="000E546B" w:rsidRDefault="000E546B">
      <w:pPr>
        <w:spacing w:after="160" w:line="259" w:lineRule="auto"/>
        <w:rPr>
          <w:rFonts w:cs="Times New Roman"/>
          <w:sz w:val="24"/>
          <w:szCs w:val="24"/>
        </w:rPr>
      </w:pPr>
      <w:r>
        <w:rPr>
          <w:rFonts w:cs="Times New Roman"/>
          <w:sz w:val="24"/>
          <w:szCs w:val="24"/>
        </w:rPr>
        <w:br w:type="page"/>
      </w:r>
    </w:p>
    <w:p w14:paraId="7BC0E823" w14:textId="595210A4" w:rsidR="00C905BF" w:rsidRPr="00114101" w:rsidRDefault="00E67DC7" w:rsidP="00C905BF">
      <w:pPr>
        <w:rPr>
          <w:rFonts w:cs="Times New Roman"/>
          <w:sz w:val="24"/>
          <w:szCs w:val="24"/>
        </w:rPr>
      </w:pPr>
      <w:r w:rsidRPr="00114101">
        <w:rPr>
          <w:rFonts w:cs="Times New Roman"/>
          <w:sz w:val="24"/>
          <w:szCs w:val="24"/>
        </w:rPr>
        <w:lastRenderedPageBreak/>
        <w:t>Table 1</w:t>
      </w:r>
    </w:p>
    <w:p w14:paraId="2F6B5087" w14:textId="77777777" w:rsidR="0077660F" w:rsidRDefault="0077660F" w:rsidP="00C905BF">
      <w:pPr>
        <w:rPr>
          <w:rFonts w:cs="Times New Roman"/>
          <w:i/>
          <w:iCs/>
          <w:sz w:val="24"/>
          <w:szCs w:val="24"/>
        </w:rPr>
      </w:pPr>
    </w:p>
    <w:p w14:paraId="5EE023B5" w14:textId="5734E061" w:rsidR="003D461F" w:rsidRPr="00114101" w:rsidRDefault="005054E7" w:rsidP="00C905BF">
      <w:pPr>
        <w:rPr>
          <w:rFonts w:cs="Times New Roman"/>
          <w:i/>
          <w:iCs/>
          <w:sz w:val="24"/>
          <w:szCs w:val="24"/>
        </w:rPr>
      </w:pPr>
      <w:r w:rsidRPr="00114101">
        <w:rPr>
          <w:rFonts w:cs="Times New Roman"/>
          <w:i/>
          <w:iCs/>
          <w:sz w:val="24"/>
          <w:szCs w:val="24"/>
        </w:rPr>
        <w:t xml:space="preserve">Profile of </w:t>
      </w:r>
      <w:r w:rsidR="007E4AE9">
        <w:rPr>
          <w:rFonts w:cs="Times New Roman"/>
          <w:i/>
          <w:iCs/>
          <w:sz w:val="24"/>
          <w:szCs w:val="24"/>
        </w:rPr>
        <w:t xml:space="preserve">the </w:t>
      </w:r>
      <w:r w:rsidRPr="00114101">
        <w:rPr>
          <w:rFonts w:cs="Times New Roman"/>
          <w:i/>
          <w:iCs/>
          <w:sz w:val="24"/>
          <w:szCs w:val="24"/>
        </w:rPr>
        <w:t>Church of England pa</w:t>
      </w:r>
      <w:r w:rsidR="004221B1" w:rsidRPr="00114101">
        <w:rPr>
          <w:rFonts w:cs="Times New Roman"/>
          <w:i/>
          <w:iCs/>
          <w:sz w:val="24"/>
          <w:szCs w:val="24"/>
        </w:rPr>
        <w:t>rticipants in the survey</w:t>
      </w:r>
    </w:p>
    <w:p w14:paraId="09BA8E20" w14:textId="54EB19AC" w:rsidR="00484BEE" w:rsidRPr="00114101" w:rsidRDefault="00484BEE" w:rsidP="00C905BF">
      <w:pPr>
        <w:rPr>
          <w:rFonts w:cs="Times New Roman"/>
          <w:sz w:val="24"/>
          <w:szCs w:val="24"/>
        </w:rPr>
      </w:pPr>
    </w:p>
    <w:p w14:paraId="5A44B03A" w14:textId="77777777" w:rsidR="00484BEE" w:rsidRPr="00114101" w:rsidRDefault="00484BEE" w:rsidP="00C905BF">
      <w:pPr>
        <w:rPr>
          <w:rFonts w:cs="Times New Roman"/>
          <w:sz w:val="24"/>
          <w:szCs w:val="24"/>
        </w:rPr>
      </w:pPr>
    </w:p>
    <w:tbl>
      <w:tblPr>
        <w:tblW w:w="4131" w:type="dxa"/>
        <w:jc w:val="center"/>
        <w:tblLayout w:type="fixed"/>
        <w:tblCellMar>
          <w:top w:w="57" w:type="dxa"/>
          <w:bottom w:w="57" w:type="dxa"/>
        </w:tblCellMar>
        <w:tblLook w:val="04A0" w:firstRow="1" w:lastRow="0" w:firstColumn="1" w:lastColumn="0" w:noHBand="0" w:noVBand="1"/>
      </w:tblPr>
      <w:tblGrid>
        <w:gridCol w:w="1304"/>
        <w:gridCol w:w="1871"/>
        <w:gridCol w:w="236"/>
        <w:gridCol w:w="720"/>
      </w:tblGrid>
      <w:tr w:rsidR="00E96121" w:rsidRPr="00E96121" w14:paraId="4DB02360" w14:textId="77777777" w:rsidTr="00E96121">
        <w:trPr>
          <w:trHeight w:val="315"/>
          <w:jc w:val="center"/>
        </w:trPr>
        <w:tc>
          <w:tcPr>
            <w:tcW w:w="1304" w:type="dxa"/>
            <w:tcBorders>
              <w:top w:val="single" w:sz="12" w:space="0" w:color="auto"/>
              <w:left w:val="nil"/>
              <w:bottom w:val="single" w:sz="4" w:space="0" w:color="auto"/>
              <w:right w:val="nil"/>
            </w:tcBorders>
            <w:shd w:val="clear" w:color="auto" w:fill="auto"/>
            <w:noWrap/>
            <w:vAlign w:val="center"/>
            <w:hideMark/>
          </w:tcPr>
          <w:p w14:paraId="1C070333" w14:textId="77777777" w:rsidR="00EB3BE6" w:rsidRPr="00E96121" w:rsidRDefault="00EB3BE6" w:rsidP="008715AC">
            <w:pPr>
              <w:spacing w:line="240" w:lineRule="auto"/>
              <w:rPr>
                <w:rFonts w:eastAsia="Times New Roman" w:cs="Times New Roman"/>
                <w:sz w:val="24"/>
                <w:szCs w:val="24"/>
              </w:rPr>
            </w:pPr>
          </w:p>
        </w:tc>
        <w:tc>
          <w:tcPr>
            <w:tcW w:w="1871" w:type="dxa"/>
            <w:tcBorders>
              <w:top w:val="single" w:sz="12" w:space="0" w:color="auto"/>
              <w:left w:val="nil"/>
              <w:bottom w:val="single" w:sz="4" w:space="0" w:color="auto"/>
              <w:right w:val="nil"/>
            </w:tcBorders>
            <w:shd w:val="clear" w:color="auto" w:fill="auto"/>
            <w:noWrap/>
            <w:vAlign w:val="center"/>
            <w:hideMark/>
          </w:tcPr>
          <w:p w14:paraId="54128E52" w14:textId="77777777" w:rsidR="00EB3BE6" w:rsidRPr="00E96121" w:rsidRDefault="00EB3BE6" w:rsidP="008715AC">
            <w:pPr>
              <w:spacing w:line="240" w:lineRule="auto"/>
              <w:jc w:val="right"/>
              <w:rPr>
                <w:rFonts w:eastAsia="Times New Roman" w:cs="Times New Roman"/>
                <w:sz w:val="24"/>
                <w:szCs w:val="24"/>
              </w:rPr>
            </w:pPr>
          </w:p>
        </w:tc>
        <w:tc>
          <w:tcPr>
            <w:tcW w:w="236" w:type="dxa"/>
            <w:tcBorders>
              <w:top w:val="single" w:sz="12" w:space="0" w:color="auto"/>
              <w:left w:val="nil"/>
              <w:bottom w:val="single" w:sz="4" w:space="0" w:color="auto"/>
              <w:right w:val="nil"/>
            </w:tcBorders>
            <w:shd w:val="clear" w:color="auto" w:fill="auto"/>
            <w:noWrap/>
            <w:vAlign w:val="center"/>
            <w:hideMark/>
          </w:tcPr>
          <w:p w14:paraId="66EAD4FA" w14:textId="77777777" w:rsidR="00EB3BE6" w:rsidRPr="00E96121" w:rsidRDefault="00EB3BE6" w:rsidP="008715AC">
            <w:pPr>
              <w:spacing w:line="240" w:lineRule="auto"/>
              <w:rPr>
                <w:rFonts w:eastAsia="Times New Roman" w:cs="Times New Roman"/>
                <w:sz w:val="24"/>
                <w:szCs w:val="24"/>
              </w:rPr>
            </w:pPr>
          </w:p>
        </w:tc>
        <w:tc>
          <w:tcPr>
            <w:tcW w:w="720" w:type="dxa"/>
            <w:tcBorders>
              <w:top w:val="single" w:sz="12" w:space="0" w:color="auto"/>
              <w:left w:val="nil"/>
              <w:bottom w:val="single" w:sz="4" w:space="0" w:color="auto"/>
              <w:right w:val="nil"/>
            </w:tcBorders>
            <w:shd w:val="clear" w:color="auto" w:fill="auto"/>
            <w:noWrap/>
            <w:vAlign w:val="center"/>
            <w:hideMark/>
          </w:tcPr>
          <w:p w14:paraId="59F957F4" w14:textId="77777777" w:rsidR="00EB3BE6" w:rsidRPr="00E96121" w:rsidRDefault="00EB3BE6" w:rsidP="008715AC">
            <w:pPr>
              <w:spacing w:line="240" w:lineRule="auto"/>
              <w:rPr>
                <w:rFonts w:eastAsia="Times New Roman" w:cs="Times New Roman"/>
                <w:color w:val="000000"/>
                <w:sz w:val="24"/>
                <w:szCs w:val="24"/>
              </w:rPr>
            </w:pPr>
            <w:r w:rsidRPr="00E96121">
              <w:rPr>
                <w:rFonts w:eastAsia="Times New Roman" w:cs="Times New Roman"/>
                <w:color w:val="000000"/>
                <w:sz w:val="24"/>
                <w:szCs w:val="24"/>
              </w:rPr>
              <w:t>%</w:t>
            </w:r>
          </w:p>
        </w:tc>
      </w:tr>
      <w:tr w:rsidR="00E96121" w:rsidRPr="00E96121" w14:paraId="5953A38B" w14:textId="77777777" w:rsidTr="00E96121">
        <w:trPr>
          <w:trHeight w:val="315"/>
          <w:jc w:val="center"/>
        </w:trPr>
        <w:tc>
          <w:tcPr>
            <w:tcW w:w="1304" w:type="dxa"/>
            <w:tcBorders>
              <w:top w:val="nil"/>
              <w:left w:val="nil"/>
              <w:bottom w:val="nil"/>
              <w:right w:val="nil"/>
            </w:tcBorders>
            <w:shd w:val="clear" w:color="auto" w:fill="auto"/>
            <w:noWrap/>
            <w:vAlign w:val="center"/>
          </w:tcPr>
          <w:p w14:paraId="7949FDC0" w14:textId="36646404"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Sex</w:t>
            </w:r>
          </w:p>
        </w:tc>
        <w:tc>
          <w:tcPr>
            <w:tcW w:w="1871" w:type="dxa"/>
            <w:tcBorders>
              <w:top w:val="nil"/>
              <w:left w:val="nil"/>
              <w:bottom w:val="nil"/>
              <w:right w:val="nil"/>
            </w:tcBorders>
            <w:shd w:val="clear" w:color="auto" w:fill="auto"/>
            <w:noWrap/>
            <w:vAlign w:val="center"/>
          </w:tcPr>
          <w:p w14:paraId="2698B3D3" w14:textId="445DB981"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Male</w:t>
            </w:r>
          </w:p>
        </w:tc>
        <w:tc>
          <w:tcPr>
            <w:tcW w:w="236" w:type="dxa"/>
            <w:tcBorders>
              <w:top w:val="nil"/>
              <w:left w:val="nil"/>
              <w:bottom w:val="nil"/>
              <w:right w:val="nil"/>
            </w:tcBorders>
            <w:shd w:val="clear" w:color="auto" w:fill="auto"/>
            <w:noWrap/>
            <w:vAlign w:val="center"/>
          </w:tcPr>
          <w:p w14:paraId="4B376FE8"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28CCF159" w14:textId="5AA271B6"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58.3</w:t>
            </w:r>
          </w:p>
        </w:tc>
      </w:tr>
      <w:tr w:rsidR="00E96121" w:rsidRPr="00E96121" w14:paraId="04624E80" w14:textId="77777777" w:rsidTr="00E96121">
        <w:trPr>
          <w:trHeight w:val="315"/>
          <w:jc w:val="center"/>
        </w:trPr>
        <w:tc>
          <w:tcPr>
            <w:tcW w:w="1304" w:type="dxa"/>
            <w:tcBorders>
              <w:top w:val="nil"/>
              <w:left w:val="nil"/>
              <w:bottom w:val="nil"/>
              <w:right w:val="nil"/>
            </w:tcBorders>
            <w:shd w:val="clear" w:color="auto" w:fill="auto"/>
            <w:noWrap/>
            <w:vAlign w:val="center"/>
          </w:tcPr>
          <w:p w14:paraId="78B5FEE2"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790019D0" w14:textId="24F149E1"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Female</w:t>
            </w:r>
          </w:p>
        </w:tc>
        <w:tc>
          <w:tcPr>
            <w:tcW w:w="236" w:type="dxa"/>
            <w:tcBorders>
              <w:top w:val="nil"/>
              <w:left w:val="nil"/>
              <w:bottom w:val="nil"/>
              <w:right w:val="nil"/>
            </w:tcBorders>
            <w:shd w:val="clear" w:color="auto" w:fill="auto"/>
            <w:noWrap/>
            <w:vAlign w:val="center"/>
          </w:tcPr>
          <w:p w14:paraId="13EB2831"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3F719B5E" w14:textId="57AC12C1"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41.7</w:t>
            </w:r>
          </w:p>
        </w:tc>
      </w:tr>
      <w:tr w:rsidR="00E96121" w:rsidRPr="00E96121" w14:paraId="2A382ADD" w14:textId="77777777" w:rsidTr="00E96121">
        <w:trPr>
          <w:trHeight w:val="20"/>
          <w:jc w:val="center"/>
        </w:trPr>
        <w:tc>
          <w:tcPr>
            <w:tcW w:w="1304" w:type="dxa"/>
            <w:tcBorders>
              <w:top w:val="nil"/>
              <w:left w:val="nil"/>
              <w:bottom w:val="nil"/>
              <w:right w:val="nil"/>
            </w:tcBorders>
            <w:shd w:val="clear" w:color="auto" w:fill="auto"/>
            <w:noWrap/>
            <w:vAlign w:val="center"/>
          </w:tcPr>
          <w:p w14:paraId="4A6A46D0"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6A2B69E2" w14:textId="77777777" w:rsidR="00FA3781" w:rsidRPr="00E96121" w:rsidRDefault="00FA3781" w:rsidP="008715AC">
            <w:pPr>
              <w:spacing w:line="240" w:lineRule="auto"/>
              <w:jc w:val="right"/>
              <w:rPr>
                <w:rFonts w:eastAsia="Times New Roman" w:cs="Times New Roman"/>
                <w:sz w:val="24"/>
                <w:szCs w:val="24"/>
              </w:rPr>
            </w:pPr>
          </w:p>
        </w:tc>
        <w:tc>
          <w:tcPr>
            <w:tcW w:w="236" w:type="dxa"/>
            <w:tcBorders>
              <w:top w:val="nil"/>
              <w:left w:val="nil"/>
              <w:bottom w:val="nil"/>
              <w:right w:val="nil"/>
            </w:tcBorders>
            <w:shd w:val="clear" w:color="auto" w:fill="auto"/>
            <w:noWrap/>
            <w:vAlign w:val="center"/>
          </w:tcPr>
          <w:p w14:paraId="1E89F884" w14:textId="77777777" w:rsidR="00FA3781" w:rsidRPr="00E96121" w:rsidRDefault="00FA3781" w:rsidP="008715AC">
            <w:pPr>
              <w:spacing w:line="240" w:lineRule="auto"/>
              <w:rPr>
                <w:rFonts w:eastAsia="Times New Roman" w:cs="Times New Roman"/>
                <w:sz w:val="24"/>
                <w:szCs w:val="24"/>
              </w:rPr>
            </w:pPr>
          </w:p>
        </w:tc>
        <w:tc>
          <w:tcPr>
            <w:tcW w:w="720" w:type="dxa"/>
            <w:tcBorders>
              <w:top w:val="nil"/>
              <w:left w:val="nil"/>
              <w:bottom w:val="nil"/>
              <w:right w:val="nil"/>
            </w:tcBorders>
            <w:shd w:val="clear" w:color="auto" w:fill="auto"/>
            <w:noWrap/>
            <w:vAlign w:val="center"/>
          </w:tcPr>
          <w:p w14:paraId="2E0FABA2" w14:textId="77777777" w:rsidR="00FA3781" w:rsidRPr="00E96121" w:rsidRDefault="00FA3781" w:rsidP="008715AC">
            <w:pPr>
              <w:spacing w:line="240" w:lineRule="auto"/>
              <w:rPr>
                <w:rFonts w:eastAsia="Times New Roman" w:cs="Times New Roman"/>
                <w:sz w:val="24"/>
                <w:szCs w:val="24"/>
              </w:rPr>
            </w:pPr>
          </w:p>
        </w:tc>
      </w:tr>
      <w:tr w:rsidR="00E96121" w:rsidRPr="00E96121" w14:paraId="5E763FE0" w14:textId="77777777" w:rsidTr="00E96121">
        <w:trPr>
          <w:trHeight w:val="315"/>
          <w:jc w:val="center"/>
        </w:trPr>
        <w:tc>
          <w:tcPr>
            <w:tcW w:w="1304" w:type="dxa"/>
            <w:tcBorders>
              <w:top w:val="nil"/>
              <w:left w:val="nil"/>
              <w:bottom w:val="nil"/>
              <w:right w:val="nil"/>
            </w:tcBorders>
            <w:shd w:val="clear" w:color="auto" w:fill="auto"/>
            <w:noWrap/>
            <w:vAlign w:val="center"/>
          </w:tcPr>
          <w:p w14:paraId="47D11EED" w14:textId="7F586408"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Age</w:t>
            </w:r>
          </w:p>
        </w:tc>
        <w:tc>
          <w:tcPr>
            <w:tcW w:w="1871" w:type="dxa"/>
            <w:tcBorders>
              <w:top w:val="nil"/>
              <w:left w:val="nil"/>
              <w:bottom w:val="nil"/>
              <w:right w:val="nil"/>
            </w:tcBorders>
            <w:shd w:val="clear" w:color="auto" w:fill="auto"/>
            <w:noWrap/>
            <w:vAlign w:val="center"/>
          </w:tcPr>
          <w:p w14:paraId="3C9C3E3E" w14:textId="7D0272A6"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&lt;50s</w:t>
            </w:r>
          </w:p>
        </w:tc>
        <w:tc>
          <w:tcPr>
            <w:tcW w:w="236" w:type="dxa"/>
            <w:tcBorders>
              <w:top w:val="nil"/>
              <w:left w:val="nil"/>
              <w:bottom w:val="nil"/>
              <w:right w:val="nil"/>
            </w:tcBorders>
            <w:shd w:val="clear" w:color="auto" w:fill="auto"/>
            <w:noWrap/>
            <w:vAlign w:val="center"/>
          </w:tcPr>
          <w:p w14:paraId="510CA9B0"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6DD6A49E" w14:textId="61F5524C"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13.5</w:t>
            </w:r>
          </w:p>
        </w:tc>
      </w:tr>
      <w:tr w:rsidR="00E96121" w:rsidRPr="00E96121" w14:paraId="350C9982" w14:textId="77777777" w:rsidTr="00E96121">
        <w:trPr>
          <w:trHeight w:val="315"/>
          <w:jc w:val="center"/>
        </w:trPr>
        <w:tc>
          <w:tcPr>
            <w:tcW w:w="1304" w:type="dxa"/>
            <w:tcBorders>
              <w:top w:val="nil"/>
              <w:left w:val="nil"/>
              <w:bottom w:val="nil"/>
              <w:right w:val="nil"/>
            </w:tcBorders>
            <w:shd w:val="clear" w:color="auto" w:fill="auto"/>
            <w:noWrap/>
            <w:vAlign w:val="center"/>
          </w:tcPr>
          <w:p w14:paraId="797D6597"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5AAF3D4D" w14:textId="1B632187"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50s</w:t>
            </w:r>
          </w:p>
        </w:tc>
        <w:tc>
          <w:tcPr>
            <w:tcW w:w="236" w:type="dxa"/>
            <w:tcBorders>
              <w:top w:val="nil"/>
              <w:left w:val="nil"/>
              <w:bottom w:val="nil"/>
              <w:right w:val="nil"/>
            </w:tcBorders>
            <w:shd w:val="clear" w:color="auto" w:fill="auto"/>
            <w:noWrap/>
            <w:vAlign w:val="center"/>
          </w:tcPr>
          <w:p w14:paraId="0FCF9F19"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2B1739AE" w14:textId="4509EB72"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17.0</w:t>
            </w:r>
          </w:p>
        </w:tc>
      </w:tr>
      <w:tr w:rsidR="00E96121" w:rsidRPr="00E96121" w14:paraId="755BBBC7" w14:textId="77777777" w:rsidTr="00E96121">
        <w:trPr>
          <w:trHeight w:val="315"/>
          <w:jc w:val="center"/>
        </w:trPr>
        <w:tc>
          <w:tcPr>
            <w:tcW w:w="1304" w:type="dxa"/>
            <w:tcBorders>
              <w:top w:val="nil"/>
              <w:left w:val="nil"/>
              <w:bottom w:val="nil"/>
              <w:right w:val="nil"/>
            </w:tcBorders>
            <w:shd w:val="clear" w:color="auto" w:fill="auto"/>
            <w:noWrap/>
            <w:vAlign w:val="center"/>
          </w:tcPr>
          <w:p w14:paraId="3F69ED23"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5DBB3A8B" w14:textId="289A3F1F"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60s</w:t>
            </w:r>
          </w:p>
        </w:tc>
        <w:tc>
          <w:tcPr>
            <w:tcW w:w="236" w:type="dxa"/>
            <w:tcBorders>
              <w:top w:val="nil"/>
              <w:left w:val="nil"/>
              <w:bottom w:val="nil"/>
              <w:right w:val="nil"/>
            </w:tcBorders>
            <w:shd w:val="clear" w:color="auto" w:fill="auto"/>
            <w:noWrap/>
            <w:vAlign w:val="center"/>
          </w:tcPr>
          <w:p w14:paraId="72C1D6BC"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1157EE40" w14:textId="40743F69"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29.4</w:t>
            </w:r>
          </w:p>
        </w:tc>
      </w:tr>
      <w:tr w:rsidR="00E96121" w:rsidRPr="00E96121" w14:paraId="72E4B95F" w14:textId="77777777" w:rsidTr="00E96121">
        <w:trPr>
          <w:trHeight w:val="315"/>
          <w:jc w:val="center"/>
        </w:trPr>
        <w:tc>
          <w:tcPr>
            <w:tcW w:w="1304" w:type="dxa"/>
            <w:tcBorders>
              <w:top w:val="nil"/>
              <w:left w:val="nil"/>
              <w:bottom w:val="nil"/>
              <w:right w:val="nil"/>
            </w:tcBorders>
            <w:shd w:val="clear" w:color="auto" w:fill="auto"/>
            <w:noWrap/>
            <w:vAlign w:val="center"/>
          </w:tcPr>
          <w:p w14:paraId="5B3FB9C7"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36C6E421" w14:textId="46B16CFF"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&gt;60s</w:t>
            </w:r>
          </w:p>
        </w:tc>
        <w:tc>
          <w:tcPr>
            <w:tcW w:w="236" w:type="dxa"/>
            <w:tcBorders>
              <w:top w:val="nil"/>
              <w:left w:val="nil"/>
              <w:bottom w:val="nil"/>
              <w:right w:val="nil"/>
            </w:tcBorders>
            <w:shd w:val="clear" w:color="auto" w:fill="auto"/>
            <w:noWrap/>
            <w:vAlign w:val="center"/>
          </w:tcPr>
          <w:p w14:paraId="072AA1DB"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098FF633" w14:textId="1FAF41EA"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40.0</w:t>
            </w:r>
          </w:p>
        </w:tc>
      </w:tr>
      <w:tr w:rsidR="00E96121" w:rsidRPr="00E96121" w14:paraId="63B542EC" w14:textId="77777777" w:rsidTr="00E96121">
        <w:trPr>
          <w:trHeight w:val="315"/>
          <w:jc w:val="center"/>
        </w:trPr>
        <w:tc>
          <w:tcPr>
            <w:tcW w:w="1304" w:type="dxa"/>
            <w:tcBorders>
              <w:top w:val="nil"/>
              <w:left w:val="nil"/>
              <w:bottom w:val="nil"/>
              <w:right w:val="nil"/>
            </w:tcBorders>
            <w:shd w:val="clear" w:color="auto" w:fill="auto"/>
            <w:noWrap/>
            <w:vAlign w:val="center"/>
          </w:tcPr>
          <w:p w14:paraId="4BA87037"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17E5CDD1" w14:textId="3135E4A4" w:rsidR="00FA3781" w:rsidRPr="00E96121" w:rsidRDefault="00FA3781" w:rsidP="008715AC">
            <w:pPr>
              <w:spacing w:line="240" w:lineRule="auto"/>
              <w:jc w:val="right"/>
              <w:rPr>
                <w:rFonts w:eastAsia="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66158A9D"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63739202" w14:textId="37E0414C" w:rsidR="00FA3781" w:rsidRPr="00E96121" w:rsidRDefault="00FA3781" w:rsidP="008715AC">
            <w:pPr>
              <w:spacing w:line="240" w:lineRule="auto"/>
              <w:rPr>
                <w:rFonts w:eastAsia="Times New Roman" w:cs="Times New Roman"/>
                <w:color w:val="000000"/>
                <w:sz w:val="24"/>
                <w:szCs w:val="24"/>
              </w:rPr>
            </w:pPr>
          </w:p>
        </w:tc>
      </w:tr>
      <w:tr w:rsidR="00E96121" w:rsidRPr="00E96121" w14:paraId="59334F31" w14:textId="77777777" w:rsidTr="00E96121">
        <w:trPr>
          <w:trHeight w:val="315"/>
          <w:jc w:val="center"/>
        </w:trPr>
        <w:tc>
          <w:tcPr>
            <w:tcW w:w="1304" w:type="dxa"/>
            <w:tcBorders>
              <w:top w:val="nil"/>
              <w:left w:val="nil"/>
              <w:bottom w:val="nil"/>
              <w:right w:val="nil"/>
            </w:tcBorders>
            <w:shd w:val="clear" w:color="auto" w:fill="auto"/>
            <w:noWrap/>
            <w:vAlign w:val="center"/>
          </w:tcPr>
          <w:p w14:paraId="3BD53CAA" w14:textId="2180683B"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Tradition</w:t>
            </w:r>
          </w:p>
        </w:tc>
        <w:tc>
          <w:tcPr>
            <w:tcW w:w="1871" w:type="dxa"/>
            <w:tcBorders>
              <w:top w:val="nil"/>
              <w:left w:val="nil"/>
              <w:bottom w:val="nil"/>
              <w:right w:val="nil"/>
            </w:tcBorders>
            <w:shd w:val="clear" w:color="auto" w:fill="auto"/>
            <w:noWrap/>
            <w:vAlign w:val="center"/>
          </w:tcPr>
          <w:p w14:paraId="7E8512EE" w14:textId="2A82BE58"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Anglo-Catholic</w:t>
            </w:r>
          </w:p>
        </w:tc>
        <w:tc>
          <w:tcPr>
            <w:tcW w:w="236" w:type="dxa"/>
            <w:tcBorders>
              <w:top w:val="nil"/>
              <w:left w:val="nil"/>
              <w:bottom w:val="nil"/>
              <w:right w:val="nil"/>
            </w:tcBorders>
            <w:shd w:val="clear" w:color="auto" w:fill="auto"/>
            <w:noWrap/>
            <w:vAlign w:val="center"/>
          </w:tcPr>
          <w:p w14:paraId="5234381C"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3859698E" w14:textId="57DEDD64"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41.3</w:t>
            </w:r>
          </w:p>
        </w:tc>
      </w:tr>
      <w:tr w:rsidR="00E96121" w:rsidRPr="00E96121" w14:paraId="3B5EC7F8" w14:textId="77777777" w:rsidTr="00E96121">
        <w:trPr>
          <w:trHeight w:val="315"/>
          <w:jc w:val="center"/>
        </w:trPr>
        <w:tc>
          <w:tcPr>
            <w:tcW w:w="1304" w:type="dxa"/>
            <w:tcBorders>
              <w:top w:val="nil"/>
              <w:left w:val="nil"/>
              <w:bottom w:val="nil"/>
              <w:right w:val="nil"/>
            </w:tcBorders>
            <w:shd w:val="clear" w:color="auto" w:fill="auto"/>
            <w:noWrap/>
            <w:vAlign w:val="center"/>
          </w:tcPr>
          <w:p w14:paraId="2071E624"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4C96B6AA" w14:textId="1BE03546"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Broad church</w:t>
            </w:r>
          </w:p>
        </w:tc>
        <w:tc>
          <w:tcPr>
            <w:tcW w:w="236" w:type="dxa"/>
            <w:tcBorders>
              <w:top w:val="nil"/>
              <w:left w:val="nil"/>
              <w:bottom w:val="nil"/>
              <w:right w:val="nil"/>
            </w:tcBorders>
            <w:shd w:val="clear" w:color="auto" w:fill="auto"/>
            <w:noWrap/>
            <w:vAlign w:val="center"/>
          </w:tcPr>
          <w:p w14:paraId="4CEA6B74"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582916DC" w14:textId="03688025"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44.4</w:t>
            </w:r>
          </w:p>
        </w:tc>
      </w:tr>
      <w:tr w:rsidR="00E96121" w:rsidRPr="00E96121" w14:paraId="465F32A9" w14:textId="77777777" w:rsidTr="00E96121">
        <w:trPr>
          <w:trHeight w:val="315"/>
          <w:jc w:val="center"/>
        </w:trPr>
        <w:tc>
          <w:tcPr>
            <w:tcW w:w="1304" w:type="dxa"/>
            <w:tcBorders>
              <w:top w:val="nil"/>
              <w:left w:val="nil"/>
              <w:bottom w:val="nil"/>
              <w:right w:val="nil"/>
            </w:tcBorders>
            <w:shd w:val="clear" w:color="auto" w:fill="auto"/>
            <w:noWrap/>
            <w:vAlign w:val="center"/>
          </w:tcPr>
          <w:p w14:paraId="059E0A55"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1AFF1F65" w14:textId="5B08CA61"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Evangelical</w:t>
            </w:r>
          </w:p>
        </w:tc>
        <w:tc>
          <w:tcPr>
            <w:tcW w:w="236" w:type="dxa"/>
            <w:tcBorders>
              <w:top w:val="nil"/>
              <w:left w:val="nil"/>
              <w:bottom w:val="nil"/>
              <w:right w:val="nil"/>
            </w:tcBorders>
            <w:shd w:val="clear" w:color="auto" w:fill="auto"/>
            <w:noWrap/>
            <w:vAlign w:val="center"/>
          </w:tcPr>
          <w:p w14:paraId="4864283A"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45681E4C" w14:textId="7B48DB41"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14.3</w:t>
            </w:r>
          </w:p>
        </w:tc>
      </w:tr>
      <w:tr w:rsidR="00E96121" w:rsidRPr="00E96121" w14:paraId="3D33C7F4" w14:textId="77777777" w:rsidTr="00E96121">
        <w:trPr>
          <w:trHeight w:val="315"/>
          <w:jc w:val="center"/>
        </w:trPr>
        <w:tc>
          <w:tcPr>
            <w:tcW w:w="1304" w:type="dxa"/>
            <w:tcBorders>
              <w:top w:val="nil"/>
              <w:left w:val="nil"/>
              <w:bottom w:val="nil"/>
              <w:right w:val="nil"/>
            </w:tcBorders>
            <w:shd w:val="clear" w:color="auto" w:fill="auto"/>
            <w:noWrap/>
            <w:vAlign w:val="center"/>
          </w:tcPr>
          <w:p w14:paraId="0392FA5C" w14:textId="0D394AC1"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389B5B69" w14:textId="43A432AF" w:rsidR="00FA3781" w:rsidRPr="00E96121" w:rsidRDefault="00FA3781" w:rsidP="008715AC">
            <w:pPr>
              <w:spacing w:line="240" w:lineRule="auto"/>
              <w:jc w:val="right"/>
              <w:rPr>
                <w:rFonts w:eastAsia="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3B0EA9A1"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3C8E6133" w14:textId="0A679AA4" w:rsidR="00FA3781" w:rsidRPr="00E96121" w:rsidRDefault="00FA3781" w:rsidP="008715AC">
            <w:pPr>
              <w:spacing w:line="240" w:lineRule="auto"/>
              <w:rPr>
                <w:rFonts w:eastAsia="Times New Roman" w:cs="Times New Roman"/>
                <w:color w:val="000000"/>
                <w:sz w:val="24"/>
                <w:szCs w:val="24"/>
              </w:rPr>
            </w:pPr>
          </w:p>
        </w:tc>
      </w:tr>
      <w:tr w:rsidR="00E96121" w:rsidRPr="00E96121" w14:paraId="3ED95B63" w14:textId="77777777" w:rsidTr="00E96121">
        <w:trPr>
          <w:trHeight w:val="315"/>
          <w:jc w:val="center"/>
        </w:trPr>
        <w:tc>
          <w:tcPr>
            <w:tcW w:w="1304" w:type="dxa"/>
            <w:tcBorders>
              <w:top w:val="nil"/>
              <w:left w:val="nil"/>
              <w:bottom w:val="nil"/>
              <w:right w:val="nil"/>
            </w:tcBorders>
            <w:shd w:val="clear" w:color="auto" w:fill="auto"/>
            <w:noWrap/>
            <w:vAlign w:val="center"/>
          </w:tcPr>
          <w:p w14:paraId="068AC119" w14:textId="35103BA8"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Education</w:t>
            </w:r>
          </w:p>
        </w:tc>
        <w:tc>
          <w:tcPr>
            <w:tcW w:w="1871" w:type="dxa"/>
            <w:tcBorders>
              <w:top w:val="nil"/>
              <w:left w:val="nil"/>
              <w:bottom w:val="nil"/>
              <w:right w:val="nil"/>
            </w:tcBorders>
            <w:shd w:val="clear" w:color="auto" w:fill="auto"/>
            <w:noWrap/>
            <w:vAlign w:val="center"/>
          </w:tcPr>
          <w:p w14:paraId="141E8D50" w14:textId="4ACD7D5D"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School</w:t>
            </w:r>
          </w:p>
        </w:tc>
        <w:tc>
          <w:tcPr>
            <w:tcW w:w="236" w:type="dxa"/>
            <w:tcBorders>
              <w:top w:val="nil"/>
              <w:left w:val="nil"/>
              <w:bottom w:val="nil"/>
              <w:right w:val="nil"/>
            </w:tcBorders>
            <w:shd w:val="clear" w:color="auto" w:fill="auto"/>
            <w:noWrap/>
            <w:vAlign w:val="center"/>
          </w:tcPr>
          <w:p w14:paraId="731FF67F"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2C406E6F" w14:textId="484F30C0"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11.7</w:t>
            </w:r>
          </w:p>
        </w:tc>
      </w:tr>
      <w:tr w:rsidR="00E96121" w:rsidRPr="00E96121" w14:paraId="44B45243" w14:textId="77777777" w:rsidTr="00E96121">
        <w:trPr>
          <w:trHeight w:val="20"/>
          <w:jc w:val="center"/>
        </w:trPr>
        <w:tc>
          <w:tcPr>
            <w:tcW w:w="1304" w:type="dxa"/>
            <w:tcBorders>
              <w:top w:val="nil"/>
              <w:left w:val="nil"/>
              <w:bottom w:val="nil"/>
              <w:right w:val="nil"/>
            </w:tcBorders>
            <w:shd w:val="clear" w:color="auto" w:fill="auto"/>
            <w:noWrap/>
            <w:vAlign w:val="center"/>
          </w:tcPr>
          <w:p w14:paraId="3E2A4AF6"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778A9F59" w14:textId="210E1908" w:rsidR="00FA3781" w:rsidRPr="00E96121" w:rsidRDefault="00FA3781" w:rsidP="008715AC">
            <w:pPr>
              <w:spacing w:line="240" w:lineRule="auto"/>
              <w:jc w:val="right"/>
              <w:rPr>
                <w:rFonts w:eastAsia="Times New Roman" w:cs="Times New Roman"/>
                <w:sz w:val="24"/>
                <w:szCs w:val="24"/>
              </w:rPr>
            </w:pPr>
            <w:r w:rsidRPr="00E96121">
              <w:rPr>
                <w:rFonts w:cs="Times New Roman"/>
                <w:color w:val="000000"/>
                <w:sz w:val="24"/>
                <w:szCs w:val="24"/>
              </w:rPr>
              <w:t>Undergraduate</w:t>
            </w:r>
          </w:p>
        </w:tc>
        <w:tc>
          <w:tcPr>
            <w:tcW w:w="236" w:type="dxa"/>
            <w:tcBorders>
              <w:top w:val="nil"/>
              <w:left w:val="nil"/>
              <w:bottom w:val="nil"/>
              <w:right w:val="nil"/>
            </w:tcBorders>
            <w:shd w:val="clear" w:color="auto" w:fill="auto"/>
            <w:noWrap/>
            <w:vAlign w:val="center"/>
          </w:tcPr>
          <w:p w14:paraId="1C100D53" w14:textId="77777777" w:rsidR="00FA3781" w:rsidRPr="00E96121" w:rsidRDefault="00FA3781" w:rsidP="008715AC">
            <w:pPr>
              <w:spacing w:line="240" w:lineRule="auto"/>
              <w:rPr>
                <w:rFonts w:eastAsia="Times New Roman" w:cs="Times New Roman"/>
                <w:sz w:val="24"/>
                <w:szCs w:val="24"/>
              </w:rPr>
            </w:pPr>
          </w:p>
        </w:tc>
        <w:tc>
          <w:tcPr>
            <w:tcW w:w="720" w:type="dxa"/>
            <w:tcBorders>
              <w:top w:val="nil"/>
              <w:left w:val="nil"/>
              <w:bottom w:val="nil"/>
              <w:right w:val="nil"/>
            </w:tcBorders>
            <w:shd w:val="clear" w:color="auto" w:fill="auto"/>
            <w:noWrap/>
            <w:vAlign w:val="center"/>
          </w:tcPr>
          <w:p w14:paraId="2EDBE386" w14:textId="34E3153C" w:rsidR="00FA3781" w:rsidRPr="00E96121" w:rsidRDefault="00FA3781" w:rsidP="008715AC">
            <w:pPr>
              <w:spacing w:line="240" w:lineRule="auto"/>
              <w:rPr>
                <w:rFonts w:eastAsia="Times New Roman" w:cs="Times New Roman"/>
                <w:sz w:val="24"/>
                <w:szCs w:val="24"/>
              </w:rPr>
            </w:pPr>
            <w:r w:rsidRPr="00E96121">
              <w:rPr>
                <w:rFonts w:cs="Times New Roman"/>
                <w:color w:val="000000"/>
                <w:sz w:val="24"/>
                <w:szCs w:val="24"/>
              </w:rPr>
              <w:t>55.7</w:t>
            </w:r>
          </w:p>
        </w:tc>
      </w:tr>
      <w:tr w:rsidR="00E96121" w:rsidRPr="00E96121" w14:paraId="09A8722F" w14:textId="77777777" w:rsidTr="00E96121">
        <w:trPr>
          <w:trHeight w:val="315"/>
          <w:jc w:val="center"/>
        </w:trPr>
        <w:tc>
          <w:tcPr>
            <w:tcW w:w="1304" w:type="dxa"/>
            <w:tcBorders>
              <w:top w:val="nil"/>
              <w:left w:val="nil"/>
              <w:bottom w:val="nil"/>
              <w:right w:val="nil"/>
            </w:tcBorders>
            <w:shd w:val="clear" w:color="auto" w:fill="auto"/>
            <w:noWrap/>
            <w:vAlign w:val="center"/>
          </w:tcPr>
          <w:p w14:paraId="54C4B239" w14:textId="239A2D7C"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18F62567" w14:textId="06B263A9"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 xml:space="preserve"> Postgraduate</w:t>
            </w:r>
          </w:p>
        </w:tc>
        <w:tc>
          <w:tcPr>
            <w:tcW w:w="236" w:type="dxa"/>
            <w:tcBorders>
              <w:top w:val="nil"/>
              <w:left w:val="nil"/>
              <w:bottom w:val="nil"/>
              <w:right w:val="nil"/>
            </w:tcBorders>
            <w:shd w:val="clear" w:color="auto" w:fill="auto"/>
            <w:noWrap/>
            <w:vAlign w:val="center"/>
          </w:tcPr>
          <w:p w14:paraId="36059B16"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101B7D74" w14:textId="04A5FB1A"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32.6</w:t>
            </w:r>
          </w:p>
        </w:tc>
      </w:tr>
      <w:tr w:rsidR="00E96121" w:rsidRPr="00E96121" w14:paraId="4669D2CF" w14:textId="77777777" w:rsidTr="00E96121">
        <w:trPr>
          <w:trHeight w:val="315"/>
          <w:jc w:val="center"/>
        </w:trPr>
        <w:tc>
          <w:tcPr>
            <w:tcW w:w="1304" w:type="dxa"/>
            <w:tcBorders>
              <w:top w:val="nil"/>
              <w:left w:val="nil"/>
              <w:bottom w:val="nil"/>
              <w:right w:val="nil"/>
            </w:tcBorders>
            <w:shd w:val="clear" w:color="auto" w:fill="auto"/>
            <w:noWrap/>
            <w:vAlign w:val="center"/>
          </w:tcPr>
          <w:p w14:paraId="1E311A8A"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nil"/>
              <w:right w:val="nil"/>
            </w:tcBorders>
            <w:shd w:val="clear" w:color="auto" w:fill="auto"/>
            <w:noWrap/>
            <w:vAlign w:val="center"/>
          </w:tcPr>
          <w:p w14:paraId="5CD3F314" w14:textId="797C2969" w:rsidR="00FA3781" w:rsidRPr="00E96121" w:rsidRDefault="00FA3781" w:rsidP="008715AC">
            <w:pPr>
              <w:spacing w:line="240" w:lineRule="auto"/>
              <w:jc w:val="right"/>
              <w:rPr>
                <w:rFonts w:eastAsia="Times New Roman" w:cs="Times New Roman"/>
                <w:color w:val="000000"/>
                <w:sz w:val="24"/>
                <w:szCs w:val="24"/>
              </w:rPr>
            </w:pPr>
          </w:p>
        </w:tc>
        <w:tc>
          <w:tcPr>
            <w:tcW w:w="236" w:type="dxa"/>
            <w:tcBorders>
              <w:top w:val="nil"/>
              <w:left w:val="nil"/>
              <w:bottom w:val="nil"/>
              <w:right w:val="nil"/>
            </w:tcBorders>
            <w:shd w:val="clear" w:color="auto" w:fill="auto"/>
            <w:noWrap/>
            <w:vAlign w:val="center"/>
          </w:tcPr>
          <w:p w14:paraId="4A212307"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7449986F" w14:textId="6CCFC317" w:rsidR="00FA3781" w:rsidRPr="00E96121" w:rsidRDefault="00FA3781" w:rsidP="008715AC">
            <w:pPr>
              <w:spacing w:line="240" w:lineRule="auto"/>
              <w:rPr>
                <w:rFonts w:eastAsia="Times New Roman" w:cs="Times New Roman"/>
                <w:color w:val="000000"/>
                <w:sz w:val="24"/>
                <w:szCs w:val="24"/>
              </w:rPr>
            </w:pPr>
          </w:p>
        </w:tc>
      </w:tr>
      <w:tr w:rsidR="00E96121" w:rsidRPr="00E96121" w14:paraId="77737C9E" w14:textId="77777777" w:rsidTr="00E96121">
        <w:trPr>
          <w:trHeight w:val="315"/>
          <w:jc w:val="center"/>
        </w:trPr>
        <w:tc>
          <w:tcPr>
            <w:tcW w:w="1304" w:type="dxa"/>
            <w:tcBorders>
              <w:top w:val="nil"/>
              <w:left w:val="nil"/>
              <w:bottom w:val="nil"/>
              <w:right w:val="nil"/>
            </w:tcBorders>
            <w:shd w:val="clear" w:color="auto" w:fill="auto"/>
            <w:noWrap/>
            <w:vAlign w:val="center"/>
          </w:tcPr>
          <w:p w14:paraId="64C92C09" w14:textId="6E9ECA77"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Ordination</w:t>
            </w:r>
          </w:p>
        </w:tc>
        <w:tc>
          <w:tcPr>
            <w:tcW w:w="1871" w:type="dxa"/>
            <w:tcBorders>
              <w:top w:val="nil"/>
              <w:left w:val="nil"/>
              <w:bottom w:val="nil"/>
              <w:right w:val="nil"/>
            </w:tcBorders>
            <w:shd w:val="clear" w:color="auto" w:fill="auto"/>
            <w:noWrap/>
            <w:vAlign w:val="center"/>
          </w:tcPr>
          <w:p w14:paraId="14AB3122" w14:textId="5CCA3602" w:rsidR="00FA3781" w:rsidRPr="00E96121" w:rsidRDefault="00FA3781" w:rsidP="008715AC">
            <w:pPr>
              <w:spacing w:line="240" w:lineRule="auto"/>
              <w:jc w:val="right"/>
              <w:rPr>
                <w:rFonts w:eastAsia="Times New Roman" w:cs="Times New Roman"/>
                <w:color w:val="000000"/>
                <w:sz w:val="24"/>
                <w:szCs w:val="24"/>
              </w:rPr>
            </w:pPr>
            <w:r w:rsidRPr="00E96121">
              <w:rPr>
                <w:rFonts w:cs="Times New Roman"/>
                <w:color w:val="000000"/>
                <w:sz w:val="24"/>
                <w:szCs w:val="24"/>
              </w:rPr>
              <w:t>Lay</w:t>
            </w:r>
          </w:p>
        </w:tc>
        <w:tc>
          <w:tcPr>
            <w:tcW w:w="236" w:type="dxa"/>
            <w:tcBorders>
              <w:top w:val="nil"/>
              <w:left w:val="nil"/>
              <w:bottom w:val="nil"/>
              <w:right w:val="nil"/>
            </w:tcBorders>
            <w:shd w:val="clear" w:color="auto" w:fill="auto"/>
            <w:noWrap/>
            <w:vAlign w:val="center"/>
          </w:tcPr>
          <w:p w14:paraId="0688B35B" w14:textId="77777777" w:rsidR="00FA3781" w:rsidRPr="00E96121" w:rsidRDefault="00FA3781" w:rsidP="008715AC">
            <w:pPr>
              <w:spacing w:line="240" w:lineRule="auto"/>
              <w:rPr>
                <w:rFonts w:eastAsia="Times New Roman" w:cs="Times New Roman"/>
                <w:color w:val="000000"/>
                <w:sz w:val="24"/>
                <w:szCs w:val="24"/>
              </w:rPr>
            </w:pPr>
          </w:p>
        </w:tc>
        <w:tc>
          <w:tcPr>
            <w:tcW w:w="720" w:type="dxa"/>
            <w:tcBorders>
              <w:top w:val="nil"/>
              <w:left w:val="nil"/>
              <w:bottom w:val="nil"/>
              <w:right w:val="nil"/>
            </w:tcBorders>
            <w:shd w:val="clear" w:color="auto" w:fill="auto"/>
            <w:noWrap/>
            <w:vAlign w:val="center"/>
          </w:tcPr>
          <w:p w14:paraId="455560E8" w14:textId="5486D174" w:rsidR="00FA3781" w:rsidRPr="00E96121" w:rsidRDefault="00FA3781" w:rsidP="008715AC">
            <w:pPr>
              <w:spacing w:line="240" w:lineRule="auto"/>
              <w:rPr>
                <w:rFonts w:eastAsia="Times New Roman" w:cs="Times New Roman"/>
                <w:color w:val="000000"/>
                <w:sz w:val="24"/>
                <w:szCs w:val="24"/>
              </w:rPr>
            </w:pPr>
            <w:r w:rsidRPr="00E96121">
              <w:rPr>
                <w:rFonts w:cs="Times New Roman"/>
                <w:color w:val="000000"/>
                <w:sz w:val="24"/>
                <w:szCs w:val="24"/>
              </w:rPr>
              <w:t>61.0</w:t>
            </w:r>
          </w:p>
        </w:tc>
      </w:tr>
      <w:tr w:rsidR="00E96121" w:rsidRPr="00E96121" w14:paraId="3A99A1B9" w14:textId="77777777" w:rsidTr="00E96121">
        <w:trPr>
          <w:trHeight w:val="20"/>
          <w:jc w:val="center"/>
        </w:trPr>
        <w:tc>
          <w:tcPr>
            <w:tcW w:w="1304" w:type="dxa"/>
            <w:tcBorders>
              <w:top w:val="nil"/>
              <w:left w:val="nil"/>
              <w:bottom w:val="single" w:sz="12" w:space="0" w:color="auto"/>
              <w:right w:val="nil"/>
            </w:tcBorders>
            <w:shd w:val="clear" w:color="auto" w:fill="auto"/>
            <w:noWrap/>
            <w:vAlign w:val="center"/>
          </w:tcPr>
          <w:p w14:paraId="2480BF86" w14:textId="77777777" w:rsidR="00FA3781" w:rsidRPr="00E96121" w:rsidRDefault="00FA3781" w:rsidP="008715AC">
            <w:pPr>
              <w:spacing w:line="240" w:lineRule="auto"/>
              <w:rPr>
                <w:rFonts w:eastAsia="Times New Roman" w:cs="Times New Roman"/>
                <w:color w:val="000000"/>
                <w:sz w:val="24"/>
                <w:szCs w:val="24"/>
              </w:rPr>
            </w:pPr>
          </w:p>
        </w:tc>
        <w:tc>
          <w:tcPr>
            <w:tcW w:w="1871" w:type="dxa"/>
            <w:tcBorders>
              <w:top w:val="nil"/>
              <w:left w:val="nil"/>
              <w:bottom w:val="single" w:sz="12" w:space="0" w:color="auto"/>
              <w:right w:val="nil"/>
            </w:tcBorders>
            <w:shd w:val="clear" w:color="auto" w:fill="auto"/>
            <w:noWrap/>
            <w:vAlign w:val="center"/>
          </w:tcPr>
          <w:p w14:paraId="7A40308C" w14:textId="531E2A1A" w:rsidR="00FA3781" w:rsidRPr="00E96121" w:rsidRDefault="00FA3781" w:rsidP="008715AC">
            <w:pPr>
              <w:spacing w:line="240" w:lineRule="auto"/>
              <w:jc w:val="right"/>
              <w:rPr>
                <w:rFonts w:eastAsia="Times New Roman" w:cs="Times New Roman"/>
                <w:sz w:val="24"/>
                <w:szCs w:val="24"/>
              </w:rPr>
            </w:pPr>
            <w:r w:rsidRPr="00E96121">
              <w:rPr>
                <w:rFonts w:cs="Times New Roman"/>
                <w:color w:val="000000"/>
                <w:sz w:val="24"/>
                <w:szCs w:val="24"/>
              </w:rPr>
              <w:t>Ordained</w:t>
            </w:r>
          </w:p>
        </w:tc>
        <w:tc>
          <w:tcPr>
            <w:tcW w:w="236" w:type="dxa"/>
            <w:tcBorders>
              <w:top w:val="nil"/>
              <w:left w:val="nil"/>
              <w:bottom w:val="single" w:sz="12" w:space="0" w:color="auto"/>
              <w:right w:val="nil"/>
            </w:tcBorders>
            <w:shd w:val="clear" w:color="auto" w:fill="auto"/>
            <w:noWrap/>
            <w:vAlign w:val="center"/>
          </w:tcPr>
          <w:p w14:paraId="0B9365E5" w14:textId="77777777" w:rsidR="00FA3781" w:rsidRPr="00E96121" w:rsidRDefault="00FA3781" w:rsidP="008715AC">
            <w:pPr>
              <w:spacing w:line="240" w:lineRule="auto"/>
              <w:rPr>
                <w:rFonts w:eastAsia="Times New Roman" w:cs="Times New Roman"/>
                <w:sz w:val="24"/>
                <w:szCs w:val="24"/>
              </w:rPr>
            </w:pPr>
          </w:p>
        </w:tc>
        <w:tc>
          <w:tcPr>
            <w:tcW w:w="720" w:type="dxa"/>
            <w:tcBorders>
              <w:top w:val="nil"/>
              <w:left w:val="nil"/>
              <w:bottom w:val="single" w:sz="12" w:space="0" w:color="auto"/>
              <w:right w:val="nil"/>
            </w:tcBorders>
            <w:shd w:val="clear" w:color="auto" w:fill="auto"/>
            <w:noWrap/>
            <w:vAlign w:val="center"/>
          </w:tcPr>
          <w:p w14:paraId="30B8BF8F" w14:textId="474214EA" w:rsidR="00FA3781" w:rsidRPr="00E96121" w:rsidRDefault="00FA3781" w:rsidP="008715AC">
            <w:pPr>
              <w:spacing w:line="240" w:lineRule="auto"/>
              <w:rPr>
                <w:rFonts w:eastAsia="Times New Roman" w:cs="Times New Roman"/>
                <w:sz w:val="24"/>
                <w:szCs w:val="24"/>
              </w:rPr>
            </w:pPr>
            <w:r w:rsidRPr="00E96121">
              <w:rPr>
                <w:rFonts w:cs="Times New Roman"/>
                <w:color w:val="000000"/>
                <w:sz w:val="24"/>
                <w:szCs w:val="24"/>
              </w:rPr>
              <w:t>39.0</w:t>
            </w:r>
          </w:p>
        </w:tc>
      </w:tr>
    </w:tbl>
    <w:p w14:paraId="459EFC99" w14:textId="6664DB5C" w:rsidR="008E32A0" w:rsidRPr="00114101" w:rsidRDefault="008E32A0" w:rsidP="00C905BF">
      <w:pPr>
        <w:rPr>
          <w:rFonts w:cs="Times New Roman"/>
          <w:sz w:val="24"/>
          <w:szCs w:val="24"/>
        </w:rPr>
      </w:pPr>
    </w:p>
    <w:p w14:paraId="46404DFC" w14:textId="1924B1B0" w:rsidR="005054E7" w:rsidRPr="00114101" w:rsidRDefault="005054E7" w:rsidP="00C905BF">
      <w:pPr>
        <w:rPr>
          <w:rFonts w:cs="Times New Roman"/>
          <w:sz w:val="24"/>
          <w:szCs w:val="24"/>
        </w:rPr>
      </w:pPr>
      <w:r w:rsidRPr="00114101">
        <w:rPr>
          <w:rFonts w:cs="Times New Roman"/>
          <w:sz w:val="24"/>
          <w:szCs w:val="24"/>
        </w:rPr>
        <w:t xml:space="preserve">Note. </w:t>
      </w:r>
      <w:r w:rsidRPr="00114101">
        <w:rPr>
          <w:rFonts w:cs="Times New Roman"/>
          <w:i/>
          <w:iCs/>
          <w:sz w:val="24"/>
          <w:szCs w:val="24"/>
        </w:rPr>
        <w:t>N</w:t>
      </w:r>
      <w:r w:rsidRPr="00114101">
        <w:rPr>
          <w:rFonts w:cs="Times New Roman"/>
          <w:sz w:val="24"/>
          <w:szCs w:val="24"/>
        </w:rPr>
        <w:t xml:space="preserve"> = </w:t>
      </w:r>
      <w:r w:rsidR="00FA3781">
        <w:rPr>
          <w:rFonts w:cs="Times New Roman"/>
          <w:sz w:val="24"/>
          <w:szCs w:val="24"/>
        </w:rPr>
        <w:t>3,</w:t>
      </w:r>
      <w:r w:rsidR="00E96121">
        <w:rPr>
          <w:rFonts w:cs="Times New Roman"/>
          <w:sz w:val="24"/>
          <w:szCs w:val="24"/>
        </w:rPr>
        <w:t>515</w:t>
      </w:r>
    </w:p>
    <w:p w14:paraId="11E60A6C" w14:textId="77777777" w:rsidR="009B55E1" w:rsidRDefault="009B55E1">
      <w:pPr>
        <w:spacing w:after="160" w:line="259" w:lineRule="auto"/>
        <w:rPr>
          <w:rFonts w:cs="Times New Roman"/>
          <w:sz w:val="24"/>
          <w:szCs w:val="24"/>
        </w:rPr>
      </w:pPr>
    </w:p>
    <w:p w14:paraId="0CD339B9" w14:textId="77777777" w:rsidR="0077660F" w:rsidRDefault="00F36099">
      <w:pPr>
        <w:spacing w:after="160" w:line="259" w:lineRule="auto"/>
        <w:rPr>
          <w:rFonts w:cs="Times New Roman"/>
          <w:sz w:val="24"/>
          <w:szCs w:val="24"/>
        </w:rPr>
      </w:pPr>
      <w:r>
        <w:rPr>
          <w:rFonts w:cs="Times New Roman"/>
          <w:sz w:val="24"/>
          <w:szCs w:val="24"/>
        </w:rPr>
        <w:br w:type="page"/>
      </w:r>
      <w:r>
        <w:rPr>
          <w:rFonts w:cs="Times New Roman"/>
          <w:sz w:val="24"/>
          <w:szCs w:val="24"/>
        </w:rPr>
        <w:lastRenderedPageBreak/>
        <w:t xml:space="preserve">Table 2 </w:t>
      </w:r>
    </w:p>
    <w:p w14:paraId="707F6925" w14:textId="05C8895E" w:rsidR="00F36099" w:rsidRPr="0077660F" w:rsidRDefault="00B3242F">
      <w:pPr>
        <w:spacing w:after="160" w:line="259" w:lineRule="auto"/>
        <w:rPr>
          <w:rFonts w:cs="Times New Roman"/>
          <w:i/>
          <w:sz w:val="24"/>
          <w:szCs w:val="24"/>
        </w:rPr>
      </w:pPr>
      <w:r>
        <w:rPr>
          <w:rFonts w:cs="Times New Roman"/>
          <w:i/>
          <w:sz w:val="24"/>
          <w:szCs w:val="24"/>
        </w:rPr>
        <w:t>Issues</w:t>
      </w:r>
      <w:r w:rsidR="00F36099" w:rsidRPr="0077660F">
        <w:rPr>
          <w:rFonts w:cs="Times New Roman"/>
          <w:i/>
          <w:sz w:val="24"/>
          <w:szCs w:val="24"/>
        </w:rPr>
        <w:t xml:space="preserve"> scales used as dependent </w:t>
      </w:r>
      <w:proofErr w:type="gramStart"/>
      <w:r w:rsidR="00F36099" w:rsidRPr="0077660F">
        <w:rPr>
          <w:rFonts w:cs="Times New Roman"/>
          <w:i/>
          <w:sz w:val="24"/>
          <w:szCs w:val="24"/>
        </w:rPr>
        <w:t>variables</w:t>
      </w:r>
      <w:proofErr w:type="gramEnd"/>
    </w:p>
    <w:tbl>
      <w:tblPr>
        <w:tblpPr w:leftFromText="180" w:rightFromText="180" w:vertAnchor="text" w:horzAnchor="margin" w:tblpXSpec="center" w:tblpY="361"/>
        <w:tblW w:w="10968" w:type="dxa"/>
        <w:tblCellMar>
          <w:top w:w="57" w:type="dxa"/>
          <w:bottom w:w="57" w:type="dxa"/>
        </w:tblCellMar>
        <w:tblLook w:val="04A0" w:firstRow="1" w:lastRow="0" w:firstColumn="1" w:lastColumn="0" w:noHBand="0" w:noVBand="1"/>
      </w:tblPr>
      <w:tblGrid>
        <w:gridCol w:w="7139"/>
        <w:gridCol w:w="560"/>
        <w:gridCol w:w="563"/>
        <w:gridCol w:w="560"/>
        <w:gridCol w:w="563"/>
        <w:gridCol w:w="560"/>
        <w:gridCol w:w="260"/>
        <w:gridCol w:w="763"/>
      </w:tblGrid>
      <w:tr w:rsidR="00FB503D" w:rsidRPr="00FB503D" w14:paraId="419659D8" w14:textId="77777777" w:rsidTr="00FB503D">
        <w:trPr>
          <w:trHeight w:val="315"/>
        </w:trPr>
        <w:tc>
          <w:tcPr>
            <w:tcW w:w="7139" w:type="dxa"/>
            <w:tcBorders>
              <w:top w:val="single" w:sz="12" w:space="0" w:color="auto"/>
              <w:left w:val="nil"/>
              <w:bottom w:val="nil"/>
              <w:right w:val="nil"/>
            </w:tcBorders>
            <w:shd w:val="clear" w:color="auto" w:fill="auto"/>
            <w:noWrap/>
            <w:vAlign w:val="center"/>
            <w:hideMark/>
          </w:tcPr>
          <w:p w14:paraId="28B12493" w14:textId="77777777" w:rsidR="00FB503D" w:rsidRPr="0099466B" w:rsidRDefault="00FB503D" w:rsidP="0084713A">
            <w:pPr>
              <w:spacing w:line="240" w:lineRule="auto"/>
              <w:rPr>
                <w:rFonts w:eastAsia="Times New Roman" w:cs="Times New Roman"/>
                <w:sz w:val="24"/>
                <w:szCs w:val="24"/>
              </w:rPr>
            </w:pPr>
          </w:p>
        </w:tc>
        <w:tc>
          <w:tcPr>
            <w:tcW w:w="2806" w:type="dxa"/>
            <w:gridSpan w:val="5"/>
            <w:tcBorders>
              <w:top w:val="single" w:sz="12" w:space="0" w:color="auto"/>
              <w:left w:val="nil"/>
              <w:bottom w:val="single" w:sz="4" w:space="0" w:color="auto"/>
              <w:right w:val="nil"/>
            </w:tcBorders>
            <w:shd w:val="clear" w:color="auto" w:fill="auto"/>
            <w:noWrap/>
            <w:vAlign w:val="center"/>
            <w:hideMark/>
          </w:tcPr>
          <w:p w14:paraId="262D4BB2" w14:textId="0C55759B" w:rsidR="00FB503D" w:rsidRPr="0099466B" w:rsidRDefault="00FB503D" w:rsidP="0084713A">
            <w:pPr>
              <w:spacing w:line="240" w:lineRule="auto"/>
              <w:jc w:val="center"/>
              <w:rPr>
                <w:rFonts w:eastAsia="Times New Roman" w:cs="Times New Roman"/>
                <w:sz w:val="24"/>
                <w:szCs w:val="24"/>
              </w:rPr>
            </w:pPr>
            <w:r w:rsidRPr="00FB503D">
              <w:rPr>
                <w:rFonts w:eastAsia="Times New Roman" w:cs="Times New Roman"/>
                <w:sz w:val="24"/>
                <w:szCs w:val="24"/>
              </w:rPr>
              <w:t>Percentage:</w:t>
            </w:r>
          </w:p>
        </w:tc>
        <w:tc>
          <w:tcPr>
            <w:tcW w:w="260" w:type="dxa"/>
            <w:tcBorders>
              <w:top w:val="single" w:sz="12" w:space="0" w:color="auto"/>
              <w:left w:val="nil"/>
              <w:bottom w:val="nil"/>
              <w:right w:val="nil"/>
            </w:tcBorders>
            <w:shd w:val="clear" w:color="auto" w:fill="auto"/>
            <w:noWrap/>
            <w:vAlign w:val="center"/>
            <w:hideMark/>
          </w:tcPr>
          <w:p w14:paraId="32BDC19C" w14:textId="77777777" w:rsidR="00FB503D" w:rsidRPr="0099466B" w:rsidRDefault="00FB503D" w:rsidP="0084713A">
            <w:pPr>
              <w:spacing w:line="240" w:lineRule="auto"/>
              <w:jc w:val="right"/>
              <w:rPr>
                <w:rFonts w:eastAsia="Times New Roman" w:cs="Times New Roman"/>
                <w:sz w:val="24"/>
                <w:szCs w:val="24"/>
              </w:rPr>
            </w:pPr>
          </w:p>
        </w:tc>
        <w:tc>
          <w:tcPr>
            <w:tcW w:w="763" w:type="dxa"/>
            <w:tcBorders>
              <w:top w:val="single" w:sz="12" w:space="0" w:color="auto"/>
              <w:left w:val="nil"/>
              <w:bottom w:val="nil"/>
              <w:right w:val="nil"/>
            </w:tcBorders>
            <w:shd w:val="clear" w:color="auto" w:fill="auto"/>
            <w:noWrap/>
            <w:vAlign w:val="center"/>
            <w:hideMark/>
          </w:tcPr>
          <w:p w14:paraId="34B93E43" w14:textId="77777777" w:rsidR="00FB503D" w:rsidRPr="0099466B" w:rsidRDefault="00FB503D" w:rsidP="0084713A">
            <w:pPr>
              <w:spacing w:line="240" w:lineRule="auto"/>
              <w:rPr>
                <w:rFonts w:eastAsia="Times New Roman" w:cs="Times New Roman"/>
                <w:sz w:val="24"/>
                <w:szCs w:val="24"/>
              </w:rPr>
            </w:pPr>
          </w:p>
        </w:tc>
      </w:tr>
      <w:tr w:rsidR="00B17CE5" w:rsidRPr="0099466B" w14:paraId="718A34DD" w14:textId="77777777" w:rsidTr="00FB503D">
        <w:trPr>
          <w:trHeight w:val="315"/>
        </w:trPr>
        <w:tc>
          <w:tcPr>
            <w:tcW w:w="7139" w:type="dxa"/>
            <w:tcBorders>
              <w:top w:val="nil"/>
              <w:left w:val="nil"/>
              <w:bottom w:val="nil"/>
              <w:right w:val="nil"/>
            </w:tcBorders>
            <w:shd w:val="clear" w:color="auto" w:fill="auto"/>
            <w:noWrap/>
            <w:vAlign w:val="center"/>
            <w:hideMark/>
          </w:tcPr>
          <w:p w14:paraId="40019493" w14:textId="6FF1F441" w:rsidR="0099466B" w:rsidRPr="00FB503D" w:rsidRDefault="00B50F42" w:rsidP="0084713A">
            <w:pPr>
              <w:pStyle w:val="ListParagraph"/>
              <w:numPr>
                <w:ilvl w:val="0"/>
                <w:numId w:val="2"/>
              </w:numPr>
              <w:spacing w:line="240" w:lineRule="auto"/>
              <w:rPr>
                <w:rFonts w:eastAsia="Times New Roman" w:cs="Times New Roman"/>
                <w:sz w:val="24"/>
                <w:szCs w:val="24"/>
              </w:rPr>
            </w:pPr>
            <w:r w:rsidRPr="00F95A3C">
              <w:rPr>
                <w:rFonts w:eastAsia="Times New Roman" w:cs="Times New Roman"/>
                <w:b/>
                <w:sz w:val="24"/>
                <w:szCs w:val="24"/>
              </w:rPr>
              <w:t xml:space="preserve">Same-sex </w:t>
            </w:r>
            <w:proofErr w:type="gramStart"/>
            <w:r w:rsidRPr="00F95A3C">
              <w:rPr>
                <w:rFonts w:eastAsia="Times New Roman" w:cs="Times New Roman"/>
                <w:b/>
                <w:sz w:val="24"/>
                <w:szCs w:val="24"/>
              </w:rPr>
              <w:t>relationships</w:t>
            </w:r>
            <w:r w:rsidRPr="00FB503D">
              <w:rPr>
                <w:rFonts w:eastAsia="Times New Roman" w:cs="Times New Roman"/>
                <w:sz w:val="24"/>
                <w:szCs w:val="24"/>
              </w:rPr>
              <w:t xml:space="preserve">  α</w:t>
            </w:r>
            <w:proofErr w:type="gramEnd"/>
            <w:r w:rsidRPr="00FB503D">
              <w:rPr>
                <w:rFonts w:eastAsia="Times New Roman" w:cs="Times New Roman"/>
                <w:sz w:val="24"/>
                <w:szCs w:val="24"/>
              </w:rPr>
              <w:t xml:space="preserve"> = </w:t>
            </w:r>
            <w:r w:rsidR="005A7129" w:rsidRPr="00FB503D">
              <w:rPr>
                <w:rFonts w:eastAsia="Times New Roman" w:cs="Times New Roman"/>
                <w:sz w:val="24"/>
                <w:szCs w:val="24"/>
              </w:rPr>
              <w:t>.93</w:t>
            </w:r>
          </w:p>
        </w:tc>
        <w:tc>
          <w:tcPr>
            <w:tcW w:w="560" w:type="dxa"/>
            <w:tcBorders>
              <w:top w:val="single" w:sz="4" w:space="0" w:color="auto"/>
              <w:left w:val="nil"/>
              <w:bottom w:val="single" w:sz="4" w:space="0" w:color="auto"/>
              <w:right w:val="nil"/>
            </w:tcBorders>
            <w:shd w:val="clear" w:color="auto" w:fill="auto"/>
            <w:noWrap/>
            <w:vAlign w:val="center"/>
            <w:hideMark/>
          </w:tcPr>
          <w:p w14:paraId="17ADB4D4" w14:textId="17F02310" w:rsidR="0099466B" w:rsidRPr="0099466B" w:rsidRDefault="0099466B"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S</w:t>
            </w:r>
            <w:r w:rsidR="00C91EC6">
              <w:rPr>
                <w:rFonts w:eastAsia="Times New Roman" w:cs="Times New Roman"/>
                <w:color w:val="000000"/>
                <w:sz w:val="24"/>
                <w:szCs w:val="24"/>
              </w:rPr>
              <w:t>D</w:t>
            </w:r>
          </w:p>
        </w:tc>
        <w:tc>
          <w:tcPr>
            <w:tcW w:w="563" w:type="dxa"/>
            <w:tcBorders>
              <w:top w:val="single" w:sz="4" w:space="0" w:color="auto"/>
              <w:left w:val="nil"/>
              <w:bottom w:val="single" w:sz="4" w:space="0" w:color="auto"/>
              <w:right w:val="nil"/>
            </w:tcBorders>
            <w:shd w:val="clear" w:color="auto" w:fill="auto"/>
            <w:noWrap/>
            <w:vAlign w:val="center"/>
            <w:hideMark/>
          </w:tcPr>
          <w:p w14:paraId="7DFEF24B" w14:textId="2FB360B0" w:rsidR="0099466B" w:rsidRPr="0099466B" w:rsidRDefault="00C91EC6" w:rsidP="0084713A">
            <w:pPr>
              <w:spacing w:line="240" w:lineRule="auto"/>
              <w:jc w:val="right"/>
              <w:rPr>
                <w:rFonts w:eastAsia="Times New Roman" w:cs="Times New Roman"/>
                <w:color w:val="000000"/>
                <w:sz w:val="24"/>
                <w:szCs w:val="24"/>
              </w:rPr>
            </w:pPr>
            <w:r>
              <w:rPr>
                <w:rFonts w:eastAsia="Times New Roman" w:cs="Times New Roman"/>
                <w:color w:val="000000"/>
                <w:sz w:val="24"/>
                <w:szCs w:val="24"/>
              </w:rPr>
              <w:t>DA</w:t>
            </w:r>
          </w:p>
        </w:tc>
        <w:tc>
          <w:tcPr>
            <w:tcW w:w="560" w:type="dxa"/>
            <w:tcBorders>
              <w:top w:val="single" w:sz="4" w:space="0" w:color="auto"/>
              <w:left w:val="nil"/>
              <w:bottom w:val="single" w:sz="4" w:space="0" w:color="auto"/>
              <w:right w:val="nil"/>
            </w:tcBorders>
            <w:shd w:val="clear" w:color="auto" w:fill="auto"/>
            <w:noWrap/>
            <w:vAlign w:val="center"/>
            <w:hideMark/>
          </w:tcPr>
          <w:p w14:paraId="38A219D0" w14:textId="77777777" w:rsidR="0099466B" w:rsidRPr="0099466B" w:rsidRDefault="0099466B"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NC</w:t>
            </w:r>
          </w:p>
        </w:tc>
        <w:tc>
          <w:tcPr>
            <w:tcW w:w="563" w:type="dxa"/>
            <w:tcBorders>
              <w:top w:val="single" w:sz="4" w:space="0" w:color="auto"/>
              <w:left w:val="nil"/>
              <w:bottom w:val="single" w:sz="4" w:space="0" w:color="auto"/>
              <w:right w:val="nil"/>
            </w:tcBorders>
            <w:shd w:val="clear" w:color="auto" w:fill="auto"/>
            <w:noWrap/>
            <w:vAlign w:val="center"/>
            <w:hideMark/>
          </w:tcPr>
          <w:p w14:paraId="3DC51010" w14:textId="4549CD8B" w:rsidR="0099466B" w:rsidRPr="0099466B" w:rsidRDefault="00C91EC6" w:rsidP="0084713A">
            <w:pPr>
              <w:spacing w:line="240" w:lineRule="auto"/>
              <w:jc w:val="right"/>
              <w:rPr>
                <w:rFonts w:eastAsia="Times New Roman" w:cs="Times New Roman"/>
                <w:color w:val="000000"/>
                <w:sz w:val="24"/>
                <w:szCs w:val="24"/>
              </w:rPr>
            </w:pPr>
            <w:r>
              <w:rPr>
                <w:rFonts w:eastAsia="Times New Roman" w:cs="Times New Roman"/>
                <w:color w:val="000000"/>
                <w:sz w:val="24"/>
                <w:szCs w:val="24"/>
              </w:rPr>
              <w:t>AG</w:t>
            </w:r>
          </w:p>
        </w:tc>
        <w:tc>
          <w:tcPr>
            <w:tcW w:w="560" w:type="dxa"/>
            <w:tcBorders>
              <w:top w:val="single" w:sz="4" w:space="0" w:color="auto"/>
              <w:left w:val="nil"/>
              <w:bottom w:val="single" w:sz="4" w:space="0" w:color="auto"/>
              <w:right w:val="nil"/>
            </w:tcBorders>
            <w:shd w:val="clear" w:color="auto" w:fill="auto"/>
            <w:noWrap/>
            <w:vAlign w:val="center"/>
            <w:hideMark/>
          </w:tcPr>
          <w:p w14:paraId="4C0604F0" w14:textId="4E404A77" w:rsidR="0099466B" w:rsidRPr="0099466B" w:rsidRDefault="00C91EC6" w:rsidP="0084713A">
            <w:pPr>
              <w:spacing w:line="240" w:lineRule="auto"/>
              <w:jc w:val="right"/>
              <w:rPr>
                <w:rFonts w:eastAsia="Times New Roman" w:cs="Times New Roman"/>
                <w:color w:val="000000"/>
                <w:sz w:val="24"/>
                <w:szCs w:val="24"/>
              </w:rPr>
            </w:pPr>
            <w:r>
              <w:rPr>
                <w:rFonts w:eastAsia="Times New Roman" w:cs="Times New Roman"/>
                <w:color w:val="000000"/>
                <w:sz w:val="24"/>
                <w:szCs w:val="24"/>
              </w:rPr>
              <w:t>SA</w:t>
            </w:r>
          </w:p>
        </w:tc>
        <w:tc>
          <w:tcPr>
            <w:tcW w:w="260" w:type="dxa"/>
            <w:tcBorders>
              <w:top w:val="nil"/>
              <w:left w:val="nil"/>
              <w:bottom w:val="nil"/>
              <w:right w:val="nil"/>
            </w:tcBorders>
            <w:shd w:val="clear" w:color="auto" w:fill="auto"/>
            <w:noWrap/>
            <w:vAlign w:val="center"/>
            <w:hideMark/>
          </w:tcPr>
          <w:p w14:paraId="1DF83DD6" w14:textId="77777777" w:rsidR="0099466B" w:rsidRPr="0099466B" w:rsidRDefault="0099466B" w:rsidP="0084713A">
            <w:pPr>
              <w:spacing w:line="240" w:lineRule="auto"/>
              <w:jc w:val="right"/>
              <w:rPr>
                <w:rFonts w:eastAsia="Times New Roman" w:cs="Times New Roman"/>
                <w:color w:val="000000"/>
                <w:sz w:val="24"/>
                <w:szCs w:val="24"/>
              </w:rPr>
            </w:pPr>
          </w:p>
        </w:tc>
        <w:tc>
          <w:tcPr>
            <w:tcW w:w="763" w:type="dxa"/>
            <w:tcBorders>
              <w:top w:val="nil"/>
              <w:left w:val="nil"/>
              <w:bottom w:val="single" w:sz="4" w:space="0" w:color="auto"/>
              <w:right w:val="nil"/>
            </w:tcBorders>
            <w:shd w:val="clear" w:color="auto" w:fill="auto"/>
            <w:noWrap/>
            <w:vAlign w:val="center"/>
            <w:hideMark/>
          </w:tcPr>
          <w:p w14:paraId="5768FBA1" w14:textId="77777777" w:rsidR="0099466B" w:rsidRPr="0099466B" w:rsidRDefault="0099466B"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CITC</w:t>
            </w:r>
          </w:p>
        </w:tc>
      </w:tr>
      <w:tr w:rsidR="00C91EC6" w:rsidRPr="0099466B" w14:paraId="39971B25" w14:textId="77777777" w:rsidTr="00990E66">
        <w:trPr>
          <w:trHeight w:val="315"/>
        </w:trPr>
        <w:tc>
          <w:tcPr>
            <w:tcW w:w="7139" w:type="dxa"/>
            <w:tcBorders>
              <w:top w:val="nil"/>
              <w:left w:val="nil"/>
              <w:bottom w:val="nil"/>
              <w:right w:val="nil"/>
            </w:tcBorders>
            <w:shd w:val="clear" w:color="auto" w:fill="auto"/>
            <w:noWrap/>
            <w:vAlign w:val="center"/>
            <w:hideMark/>
          </w:tcPr>
          <w:p w14:paraId="5E1AF945" w14:textId="676D1F1E"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In favour of the ordination of practising homosexual</w:t>
            </w:r>
            <w:r w:rsidRPr="00FB503D">
              <w:rPr>
                <w:rFonts w:eastAsia="Times New Roman" w:cs="Times New Roman"/>
                <w:color w:val="000000"/>
                <w:sz w:val="24"/>
                <w:szCs w:val="24"/>
              </w:rPr>
              <w:t>s</w:t>
            </w:r>
            <w:r w:rsidRPr="0099466B">
              <w:rPr>
                <w:rFonts w:eastAsia="Times New Roman" w:cs="Times New Roman"/>
                <w:color w:val="000000"/>
                <w:sz w:val="24"/>
                <w:szCs w:val="24"/>
              </w:rPr>
              <w:t xml:space="preserve"> as priests*</w:t>
            </w:r>
          </w:p>
        </w:tc>
        <w:tc>
          <w:tcPr>
            <w:tcW w:w="560" w:type="dxa"/>
            <w:tcBorders>
              <w:top w:val="nil"/>
              <w:left w:val="nil"/>
              <w:bottom w:val="nil"/>
              <w:right w:val="nil"/>
            </w:tcBorders>
            <w:shd w:val="clear" w:color="auto" w:fill="auto"/>
            <w:noWrap/>
            <w:vAlign w:val="center"/>
            <w:hideMark/>
          </w:tcPr>
          <w:p w14:paraId="4BD9B6FD" w14:textId="4B88D7AA"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14</w:t>
            </w:r>
          </w:p>
        </w:tc>
        <w:tc>
          <w:tcPr>
            <w:tcW w:w="563" w:type="dxa"/>
            <w:tcBorders>
              <w:top w:val="nil"/>
              <w:left w:val="nil"/>
              <w:bottom w:val="nil"/>
              <w:right w:val="nil"/>
            </w:tcBorders>
            <w:shd w:val="clear" w:color="auto" w:fill="auto"/>
            <w:noWrap/>
            <w:vAlign w:val="center"/>
            <w:hideMark/>
          </w:tcPr>
          <w:p w14:paraId="7A4DE977" w14:textId="654BC3BD"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13</w:t>
            </w:r>
          </w:p>
        </w:tc>
        <w:tc>
          <w:tcPr>
            <w:tcW w:w="560" w:type="dxa"/>
            <w:tcBorders>
              <w:top w:val="nil"/>
              <w:left w:val="nil"/>
              <w:bottom w:val="nil"/>
              <w:right w:val="nil"/>
            </w:tcBorders>
            <w:shd w:val="clear" w:color="auto" w:fill="auto"/>
            <w:noWrap/>
            <w:vAlign w:val="center"/>
            <w:hideMark/>
          </w:tcPr>
          <w:p w14:paraId="1A02671B" w14:textId="0A2CD5E2"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19</w:t>
            </w:r>
          </w:p>
        </w:tc>
        <w:tc>
          <w:tcPr>
            <w:tcW w:w="563" w:type="dxa"/>
            <w:tcBorders>
              <w:top w:val="nil"/>
              <w:left w:val="nil"/>
              <w:bottom w:val="nil"/>
              <w:right w:val="nil"/>
            </w:tcBorders>
            <w:shd w:val="clear" w:color="auto" w:fill="auto"/>
            <w:noWrap/>
            <w:vAlign w:val="center"/>
            <w:hideMark/>
          </w:tcPr>
          <w:p w14:paraId="693A276F" w14:textId="65896F20"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23</w:t>
            </w:r>
          </w:p>
        </w:tc>
        <w:tc>
          <w:tcPr>
            <w:tcW w:w="560" w:type="dxa"/>
            <w:tcBorders>
              <w:top w:val="nil"/>
              <w:left w:val="nil"/>
              <w:bottom w:val="nil"/>
              <w:right w:val="nil"/>
            </w:tcBorders>
            <w:shd w:val="clear" w:color="auto" w:fill="auto"/>
            <w:noWrap/>
            <w:vAlign w:val="center"/>
            <w:hideMark/>
          </w:tcPr>
          <w:p w14:paraId="7707C91A" w14:textId="14028F50"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31</w:t>
            </w:r>
          </w:p>
        </w:tc>
        <w:tc>
          <w:tcPr>
            <w:tcW w:w="260" w:type="dxa"/>
            <w:tcBorders>
              <w:top w:val="nil"/>
              <w:left w:val="nil"/>
              <w:bottom w:val="nil"/>
              <w:right w:val="nil"/>
            </w:tcBorders>
            <w:shd w:val="clear" w:color="auto" w:fill="auto"/>
            <w:noWrap/>
            <w:vAlign w:val="center"/>
            <w:hideMark/>
          </w:tcPr>
          <w:p w14:paraId="00BAED59"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single" w:sz="4" w:space="0" w:color="auto"/>
              <w:left w:val="nil"/>
              <w:bottom w:val="nil"/>
              <w:right w:val="nil"/>
            </w:tcBorders>
            <w:shd w:val="clear" w:color="auto" w:fill="auto"/>
            <w:noWrap/>
            <w:vAlign w:val="center"/>
            <w:hideMark/>
          </w:tcPr>
          <w:p w14:paraId="1E302F66"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.90</w:t>
            </w:r>
          </w:p>
        </w:tc>
      </w:tr>
      <w:tr w:rsidR="00C91EC6" w:rsidRPr="0099466B" w14:paraId="4E44F812" w14:textId="77777777" w:rsidTr="00FE7AE0">
        <w:trPr>
          <w:trHeight w:val="315"/>
        </w:trPr>
        <w:tc>
          <w:tcPr>
            <w:tcW w:w="7139" w:type="dxa"/>
            <w:tcBorders>
              <w:top w:val="nil"/>
              <w:left w:val="nil"/>
              <w:bottom w:val="nil"/>
              <w:right w:val="nil"/>
            </w:tcBorders>
            <w:shd w:val="clear" w:color="auto" w:fill="auto"/>
            <w:noWrap/>
            <w:vAlign w:val="center"/>
            <w:hideMark/>
          </w:tcPr>
          <w:p w14:paraId="74F93D88" w14:textId="6C217048"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In favour of the ordination of practising homosexual</w:t>
            </w:r>
            <w:r w:rsidRPr="00FB503D">
              <w:rPr>
                <w:rFonts w:eastAsia="Times New Roman" w:cs="Times New Roman"/>
                <w:color w:val="000000"/>
                <w:sz w:val="24"/>
                <w:szCs w:val="24"/>
              </w:rPr>
              <w:t xml:space="preserve">s </w:t>
            </w:r>
            <w:r w:rsidRPr="0099466B">
              <w:rPr>
                <w:rFonts w:eastAsia="Times New Roman" w:cs="Times New Roman"/>
                <w:color w:val="000000"/>
                <w:sz w:val="24"/>
                <w:szCs w:val="24"/>
              </w:rPr>
              <w:t>as bishops*</w:t>
            </w:r>
          </w:p>
        </w:tc>
        <w:tc>
          <w:tcPr>
            <w:tcW w:w="560" w:type="dxa"/>
            <w:tcBorders>
              <w:top w:val="nil"/>
              <w:left w:val="nil"/>
              <w:bottom w:val="nil"/>
              <w:right w:val="nil"/>
            </w:tcBorders>
            <w:shd w:val="clear" w:color="auto" w:fill="auto"/>
            <w:noWrap/>
            <w:vAlign w:val="center"/>
            <w:hideMark/>
          </w:tcPr>
          <w:p w14:paraId="18BA7FE6" w14:textId="6A6F588A"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17</w:t>
            </w:r>
          </w:p>
        </w:tc>
        <w:tc>
          <w:tcPr>
            <w:tcW w:w="563" w:type="dxa"/>
            <w:tcBorders>
              <w:top w:val="nil"/>
              <w:left w:val="nil"/>
              <w:bottom w:val="nil"/>
              <w:right w:val="nil"/>
            </w:tcBorders>
            <w:shd w:val="clear" w:color="auto" w:fill="auto"/>
            <w:noWrap/>
            <w:vAlign w:val="center"/>
            <w:hideMark/>
          </w:tcPr>
          <w:p w14:paraId="45C946D6" w14:textId="62B38CBE"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13</w:t>
            </w:r>
          </w:p>
        </w:tc>
        <w:tc>
          <w:tcPr>
            <w:tcW w:w="560" w:type="dxa"/>
            <w:tcBorders>
              <w:top w:val="nil"/>
              <w:left w:val="nil"/>
              <w:bottom w:val="nil"/>
              <w:right w:val="nil"/>
            </w:tcBorders>
            <w:shd w:val="clear" w:color="auto" w:fill="auto"/>
            <w:noWrap/>
            <w:vAlign w:val="center"/>
            <w:hideMark/>
          </w:tcPr>
          <w:p w14:paraId="55AF66FE" w14:textId="1D91DBDF"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19</w:t>
            </w:r>
          </w:p>
        </w:tc>
        <w:tc>
          <w:tcPr>
            <w:tcW w:w="563" w:type="dxa"/>
            <w:tcBorders>
              <w:top w:val="nil"/>
              <w:left w:val="nil"/>
              <w:bottom w:val="nil"/>
              <w:right w:val="nil"/>
            </w:tcBorders>
            <w:shd w:val="clear" w:color="auto" w:fill="auto"/>
            <w:noWrap/>
            <w:vAlign w:val="center"/>
            <w:hideMark/>
          </w:tcPr>
          <w:p w14:paraId="450F03A7" w14:textId="22093DBC"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21</w:t>
            </w:r>
          </w:p>
        </w:tc>
        <w:tc>
          <w:tcPr>
            <w:tcW w:w="560" w:type="dxa"/>
            <w:tcBorders>
              <w:top w:val="nil"/>
              <w:left w:val="nil"/>
              <w:bottom w:val="nil"/>
              <w:right w:val="nil"/>
            </w:tcBorders>
            <w:shd w:val="clear" w:color="auto" w:fill="auto"/>
            <w:noWrap/>
            <w:vAlign w:val="center"/>
            <w:hideMark/>
          </w:tcPr>
          <w:p w14:paraId="6C0BEE4A" w14:textId="1B24C60C"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30</w:t>
            </w:r>
          </w:p>
        </w:tc>
        <w:tc>
          <w:tcPr>
            <w:tcW w:w="260" w:type="dxa"/>
            <w:tcBorders>
              <w:top w:val="nil"/>
              <w:left w:val="nil"/>
              <w:bottom w:val="nil"/>
              <w:right w:val="nil"/>
            </w:tcBorders>
            <w:shd w:val="clear" w:color="auto" w:fill="auto"/>
            <w:noWrap/>
            <w:vAlign w:val="center"/>
            <w:hideMark/>
          </w:tcPr>
          <w:p w14:paraId="20C177CF"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391DFB78"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.90</w:t>
            </w:r>
          </w:p>
        </w:tc>
      </w:tr>
      <w:tr w:rsidR="00C91EC6" w:rsidRPr="0099466B" w14:paraId="7ECD9C6E" w14:textId="77777777" w:rsidTr="00FE7AE0">
        <w:trPr>
          <w:trHeight w:val="315"/>
        </w:trPr>
        <w:tc>
          <w:tcPr>
            <w:tcW w:w="7139" w:type="dxa"/>
            <w:tcBorders>
              <w:top w:val="nil"/>
              <w:left w:val="nil"/>
              <w:bottom w:val="nil"/>
              <w:right w:val="nil"/>
            </w:tcBorders>
            <w:shd w:val="clear" w:color="auto" w:fill="auto"/>
            <w:noWrap/>
            <w:vAlign w:val="center"/>
            <w:hideMark/>
          </w:tcPr>
          <w:p w14:paraId="46ED9D56"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In favour of homosexual couples being married in church*</w:t>
            </w:r>
          </w:p>
        </w:tc>
        <w:tc>
          <w:tcPr>
            <w:tcW w:w="560" w:type="dxa"/>
            <w:tcBorders>
              <w:top w:val="nil"/>
              <w:left w:val="nil"/>
              <w:bottom w:val="nil"/>
              <w:right w:val="nil"/>
            </w:tcBorders>
            <w:shd w:val="clear" w:color="auto" w:fill="auto"/>
            <w:noWrap/>
            <w:vAlign w:val="center"/>
            <w:hideMark/>
          </w:tcPr>
          <w:p w14:paraId="24B9BB12" w14:textId="4AD088F1"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28</w:t>
            </w:r>
          </w:p>
        </w:tc>
        <w:tc>
          <w:tcPr>
            <w:tcW w:w="563" w:type="dxa"/>
            <w:tcBorders>
              <w:top w:val="nil"/>
              <w:left w:val="nil"/>
              <w:bottom w:val="nil"/>
              <w:right w:val="nil"/>
            </w:tcBorders>
            <w:shd w:val="clear" w:color="auto" w:fill="auto"/>
            <w:noWrap/>
            <w:vAlign w:val="center"/>
            <w:hideMark/>
          </w:tcPr>
          <w:p w14:paraId="044A5851" w14:textId="6C0B417A"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20</w:t>
            </w:r>
          </w:p>
        </w:tc>
        <w:tc>
          <w:tcPr>
            <w:tcW w:w="560" w:type="dxa"/>
            <w:tcBorders>
              <w:top w:val="nil"/>
              <w:left w:val="nil"/>
              <w:bottom w:val="nil"/>
              <w:right w:val="nil"/>
            </w:tcBorders>
            <w:shd w:val="clear" w:color="auto" w:fill="auto"/>
            <w:noWrap/>
            <w:vAlign w:val="center"/>
            <w:hideMark/>
          </w:tcPr>
          <w:p w14:paraId="332AC670" w14:textId="3D90D0F6"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18</w:t>
            </w:r>
          </w:p>
        </w:tc>
        <w:tc>
          <w:tcPr>
            <w:tcW w:w="563" w:type="dxa"/>
            <w:tcBorders>
              <w:top w:val="nil"/>
              <w:left w:val="nil"/>
              <w:bottom w:val="nil"/>
              <w:right w:val="nil"/>
            </w:tcBorders>
            <w:shd w:val="clear" w:color="auto" w:fill="auto"/>
            <w:noWrap/>
            <w:vAlign w:val="center"/>
            <w:hideMark/>
          </w:tcPr>
          <w:p w14:paraId="0B0B7435" w14:textId="4C697B3F"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15</w:t>
            </w:r>
          </w:p>
        </w:tc>
        <w:tc>
          <w:tcPr>
            <w:tcW w:w="560" w:type="dxa"/>
            <w:tcBorders>
              <w:top w:val="nil"/>
              <w:left w:val="nil"/>
              <w:bottom w:val="nil"/>
              <w:right w:val="nil"/>
            </w:tcBorders>
            <w:shd w:val="clear" w:color="auto" w:fill="auto"/>
            <w:noWrap/>
            <w:vAlign w:val="center"/>
            <w:hideMark/>
          </w:tcPr>
          <w:p w14:paraId="5175CD99" w14:textId="652EA29E"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19</w:t>
            </w:r>
          </w:p>
        </w:tc>
        <w:tc>
          <w:tcPr>
            <w:tcW w:w="260" w:type="dxa"/>
            <w:tcBorders>
              <w:top w:val="nil"/>
              <w:left w:val="nil"/>
              <w:bottom w:val="nil"/>
              <w:right w:val="nil"/>
            </w:tcBorders>
            <w:shd w:val="clear" w:color="auto" w:fill="auto"/>
            <w:noWrap/>
            <w:vAlign w:val="center"/>
            <w:hideMark/>
          </w:tcPr>
          <w:p w14:paraId="2F5D5733"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2AE71998"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.77</w:t>
            </w:r>
          </w:p>
        </w:tc>
      </w:tr>
      <w:tr w:rsidR="00C91EC6" w:rsidRPr="0099466B" w14:paraId="09EAF76A" w14:textId="77777777" w:rsidTr="00FE7AE0">
        <w:trPr>
          <w:trHeight w:val="315"/>
        </w:trPr>
        <w:tc>
          <w:tcPr>
            <w:tcW w:w="7139" w:type="dxa"/>
            <w:tcBorders>
              <w:top w:val="nil"/>
              <w:left w:val="nil"/>
              <w:bottom w:val="nil"/>
              <w:right w:val="nil"/>
            </w:tcBorders>
            <w:shd w:val="clear" w:color="auto" w:fill="auto"/>
            <w:noWrap/>
            <w:vAlign w:val="center"/>
            <w:hideMark/>
          </w:tcPr>
          <w:p w14:paraId="30F71B5A" w14:textId="1FF6D53E"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 xml:space="preserve">In favour of homosexual couples receiving a </w:t>
            </w:r>
            <w:r w:rsidRPr="00FB503D">
              <w:rPr>
                <w:rFonts w:eastAsia="Times New Roman" w:cs="Times New Roman"/>
                <w:color w:val="000000"/>
                <w:sz w:val="24"/>
                <w:szCs w:val="24"/>
              </w:rPr>
              <w:t>blessing in</w:t>
            </w:r>
            <w:r w:rsidRPr="0099466B">
              <w:rPr>
                <w:rFonts w:eastAsia="Times New Roman" w:cs="Times New Roman"/>
                <w:color w:val="000000"/>
                <w:sz w:val="24"/>
                <w:szCs w:val="24"/>
              </w:rPr>
              <w:t xml:space="preserve"> church*</w:t>
            </w:r>
          </w:p>
        </w:tc>
        <w:tc>
          <w:tcPr>
            <w:tcW w:w="560" w:type="dxa"/>
            <w:tcBorders>
              <w:top w:val="nil"/>
              <w:left w:val="nil"/>
              <w:bottom w:val="nil"/>
              <w:right w:val="nil"/>
            </w:tcBorders>
            <w:shd w:val="clear" w:color="auto" w:fill="auto"/>
            <w:noWrap/>
            <w:vAlign w:val="center"/>
            <w:hideMark/>
          </w:tcPr>
          <w:p w14:paraId="12E11B0C" w14:textId="263F31EA"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11</w:t>
            </w:r>
          </w:p>
        </w:tc>
        <w:tc>
          <w:tcPr>
            <w:tcW w:w="563" w:type="dxa"/>
            <w:tcBorders>
              <w:top w:val="nil"/>
              <w:left w:val="nil"/>
              <w:bottom w:val="nil"/>
              <w:right w:val="nil"/>
            </w:tcBorders>
            <w:shd w:val="clear" w:color="auto" w:fill="auto"/>
            <w:noWrap/>
            <w:vAlign w:val="center"/>
            <w:hideMark/>
          </w:tcPr>
          <w:p w14:paraId="60D75C8C" w14:textId="50B80F94"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9</w:t>
            </w:r>
          </w:p>
        </w:tc>
        <w:tc>
          <w:tcPr>
            <w:tcW w:w="560" w:type="dxa"/>
            <w:tcBorders>
              <w:top w:val="nil"/>
              <w:left w:val="nil"/>
              <w:bottom w:val="nil"/>
              <w:right w:val="nil"/>
            </w:tcBorders>
            <w:shd w:val="clear" w:color="auto" w:fill="auto"/>
            <w:noWrap/>
            <w:vAlign w:val="center"/>
            <w:hideMark/>
          </w:tcPr>
          <w:p w14:paraId="410641BF" w14:textId="21A8F983"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12</w:t>
            </w:r>
          </w:p>
        </w:tc>
        <w:tc>
          <w:tcPr>
            <w:tcW w:w="563" w:type="dxa"/>
            <w:tcBorders>
              <w:top w:val="nil"/>
              <w:left w:val="nil"/>
              <w:bottom w:val="nil"/>
              <w:right w:val="nil"/>
            </w:tcBorders>
            <w:shd w:val="clear" w:color="auto" w:fill="auto"/>
            <w:noWrap/>
            <w:vAlign w:val="center"/>
            <w:hideMark/>
          </w:tcPr>
          <w:p w14:paraId="281522E4" w14:textId="3AEC11CF"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36</w:t>
            </w:r>
          </w:p>
        </w:tc>
        <w:tc>
          <w:tcPr>
            <w:tcW w:w="560" w:type="dxa"/>
            <w:tcBorders>
              <w:top w:val="nil"/>
              <w:left w:val="nil"/>
              <w:bottom w:val="nil"/>
              <w:right w:val="nil"/>
            </w:tcBorders>
            <w:shd w:val="clear" w:color="auto" w:fill="auto"/>
            <w:noWrap/>
            <w:vAlign w:val="center"/>
            <w:hideMark/>
          </w:tcPr>
          <w:p w14:paraId="4DE84AE3" w14:textId="3688FE1E"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33</w:t>
            </w:r>
          </w:p>
        </w:tc>
        <w:tc>
          <w:tcPr>
            <w:tcW w:w="260" w:type="dxa"/>
            <w:tcBorders>
              <w:top w:val="nil"/>
              <w:left w:val="nil"/>
              <w:bottom w:val="nil"/>
              <w:right w:val="nil"/>
            </w:tcBorders>
            <w:shd w:val="clear" w:color="auto" w:fill="auto"/>
            <w:noWrap/>
            <w:vAlign w:val="center"/>
            <w:hideMark/>
          </w:tcPr>
          <w:p w14:paraId="638DB9EF"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4F22ED00"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.76</w:t>
            </w:r>
          </w:p>
        </w:tc>
      </w:tr>
      <w:tr w:rsidR="00C91EC6" w:rsidRPr="0099466B" w14:paraId="5D701C70" w14:textId="77777777" w:rsidTr="00FE7AE0">
        <w:trPr>
          <w:trHeight w:val="315"/>
        </w:trPr>
        <w:tc>
          <w:tcPr>
            <w:tcW w:w="7139" w:type="dxa"/>
            <w:tcBorders>
              <w:top w:val="nil"/>
              <w:left w:val="nil"/>
              <w:bottom w:val="nil"/>
              <w:right w:val="nil"/>
            </w:tcBorders>
            <w:shd w:val="clear" w:color="auto" w:fill="auto"/>
            <w:noWrap/>
            <w:vAlign w:val="center"/>
            <w:hideMark/>
          </w:tcPr>
          <w:p w14:paraId="16224BE4"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It is wrong for people of the same gender to have sex</w:t>
            </w:r>
          </w:p>
        </w:tc>
        <w:tc>
          <w:tcPr>
            <w:tcW w:w="560" w:type="dxa"/>
            <w:tcBorders>
              <w:top w:val="nil"/>
              <w:left w:val="nil"/>
              <w:bottom w:val="nil"/>
              <w:right w:val="nil"/>
            </w:tcBorders>
            <w:shd w:val="clear" w:color="auto" w:fill="auto"/>
            <w:noWrap/>
            <w:vAlign w:val="center"/>
            <w:hideMark/>
          </w:tcPr>
          <w:p w14:paraId="3CC62E03" w14:textId="7A568D6F"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19</w:t>
            </w:r>
          </w:p>
        </w:tc>
        <w:tc>
          <w:tcPr>
            <w:tcW w:w="563" w:type="dxa"/>
            <w:tcBorders>
              <w:top w:val="nil"/>
              <w:left w:val="nil"/>
              <w:bottom w:val="nil"/>
              <w:right w:val="nil"/>
            </w:tcBorders>
            <w:shd w:val="clear" w:color="auto" w:fill="auto"/>
            <w:noWrap/>
            <w:vAlign w:val="center"/>
            <w:hideMark/>
          </w:tcPr>
          <w:p w14:paraId="19E00E2C" w14:textId="7F80787F"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34</w:t>
            </w:r>
          </w:p>
        </w:tc>
        <w:tc>
          <w:tcPr>
            <w:tcW w:w="560" w:type="dxa"/>
            <w:tcBorders>
              <w:top w:val="nil"/>
              <w:left w:val="nil"/>
              <w:bottom w:val="nil"/>
              <w:right w:val="nil"/>
            </w:tcBorders>
            <w:shd w:val="clear" w:color="auto" w:fill="auto"/>
            <w:noWrap/>
            <w:vAlign w:val="center"/>
            <w:hideMark/>
          </w:tcPr>
          <w:p w14:paraId="438C62BC" w14:textId="337CDA1D"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19</w:t>
            </w:r>
          </w:p>
        </w:tc>
        <w:tc>
          <w:tcPr>
            <w:tcW w:w="563" w:type="dxa"/>
            <w:tcBorders>
              <w:top w:val="nil"/>
              <w:left w:val="nil"/>
              <w:bottom w:val="nil"/>
              <w:right w:val="nil"/>
            </w:tcBorders>
            <w:shd w:val="clear" w:color="auto" w:fill="auto"/>
            <w:noWrap/>
            <w:vAlign w:val="center"/>
            <w:hideMark/>
          </w:tcPr>
          <w:p w14:paraId="7BB49B56" w14:textId="3DE206FF"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14</w:t>
            </w:r>
          </w:p>
        </w:tc>
        <w:tc>
          <w:tcPr>
            <w:tcW w:w="560" w:type="dxa"/>
            <w:tcBorders>
              <w:top w:val="nil"/>
              <w:left w:val="nil"/>
              <w:bottom w:val="nil"/>
              <w:right w:val="nil"/>
            </w:tcBorders>
            <w:shd w:val="clear" w:color="auto" w:fill="auto"/>
            <w:noWrap/>
            <w:vAlign w:val="center"/>
            <w:hideMark/>
          </w:tcPr>
          <w:p w14:paraId="5AB838AA" w14:textId="7E35F3E8"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15</w:t>
            </w:r>
          </w:p>
        </w:tc>
        <w:tc>
          <w:tcPr>
            <w:tcW w:w="260" w:type="dxa"/>
            <w:tcBorders>
              <w:top w:val="nil"/>
              <w:left w:val="nil"/>
              <w:bottom w:val="nil"/>
              <w:right w:val="nil"/>
            </w:tcBorders>
            <w:shd w:val="clear" w:color="auto" w:fill="auto"/>
            <w:noWrap/>
            <w:vAlign w:val="center"/>
            <w:hideMark/>
          </w:tcPr>
          <w:p w14:paraId="6862A680"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2B9A670D"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.77</w:t>
            </w:r>
          </w:p>
        </w:tc>
      </w:tr>
      <w:tr w:rsidR="00C91EC6" w:rsidRPr="0099466B" w14:paraId="5947D1E3" w14:textId="77777777" w:rsidTr="00FE7AE0">
        <w:trPr>
          <w:trHeight w:val="315"/>
        </w:trPr>
        <w:tc>
          <w:tcPr>
            <w:tcW w:w="7139" w:type="dxa"/>
            <w:tcBorders>
              <w:top w:val="nil"/>
              <w:left w:val="nil"/>
              <w:bottom w:val="nil"/>
              <w:right w:val="nil"/>
            </w:tcBorders>
            <w:shd w:val="clear" w:color="auto" w:fill="auto"/>
            <w:noWrap/>
            <w:vAlign w:val="center"/>
            <w:hideMark/>
          </w:tcPr>
          <w:p w14:paraId="30FFCFCD" w14:textId="77777777" w:rsidR="00C91EC6" w:rsidRPr="0099466B" w:rsidRDefault="00C91EC6" w:rsidP="0084713A">
            <w:pPr>
              <w:spacing w:line="240" w:lineRule="auto"/>
              <w:jc w:val="right"/>
              <w:rPr>
                <w:rFonts w:eastAsia="Times New Roman" w:cs="Times New Roman"/>
                <w:color w:val="000000"/>
                <w:sz w:val="24"/>
                <w:szCs w:val="24"/>
              </w:rPr>
            </w:pPr>
          </w:p>
        </w:tc>
        <w:tc>
          <w:tcPr>
            <w:tcW w:w="560" w:type="dxa"/>
            <w:tcBorders>
              <w:top w:val="nil"/>
              <w:left w:val="nil"/>
              <w:bottom w:val="nil"/>
              <w:right w:val="nil"/>
            </w:tcBorders>
            <w:shd w:val="clear" w:color="auto" w:fill="auto"/>
            <w:noWrap/>
            <w:vAlign w:val="center"/>
            <w:hideMark/>
          </w:tcPr>
          <w:p w14:paraId="60D3C084" w14:textId="77777777" w:rsidR="00C91EC6" w:rsidRPr="00C91EC6" w:rsidRDefault="00C91EC6" w:rsidP="0084713A">
            <w:pPr>
              <w:spacing w:line="240" w:lineRule="auto"/>
              <w:rPr>
                <w:rFonts w:eastAsia="Times New Roman" w:cs="Times New Roman"/>
                <w:sz w:val="24"/>
                <w:szCs w:val="24"/>
              </w:rPr>
            </w:pPr>
          </w:p>
        </w:tc>
        <w:tc>
          <w:tcPr>
            <w:tcW w:w="563" w:type="dxa"/>
            <w:tcBorders>
              <w:top w:val="nil"/>
              <w:left w:val="nil"/>
              <w:bottom w:val="nil"/>
              <w:right w:val="nil"/>
            </w:tcBorders>
            <w:shd w:val="clear" w:color="auto" w:fill="auto"/>
            <w:noWrap/>
            <w:vAlign w:val="center"/>
            <w:hideMark/>
          </w:tcPr>
          <w:p w14:paraId="368D6803"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hideMark/>
          </w:tcPr>
          <w:p w14:paraId="69DC0FAF" w14:textId="77777777" w:rsidR="00C91EC6" w:rsidRPr="00C91EC6" w:rsidRDefault="00C91EC6" w:rsidP="0084713A">
            <w:pPr>
              <w:spacing w:line="240" w:lineRule="auto"/>
              <w:jc w:val="right"/>
              <w:rPr>
                <w:rFonts w:eastAsia="Times New Roman" w:cs="Times New Roman"/>
                <w:sz w:val="24"/>
                <w:szCs w:val="24"/>
              </w:rPr>
            </w:pPr>
          </w:p>
        </w:tc>
        <w:tc>
          <w:tcPr>
            <w:tcW w:w="563" w:type="dxa"/>
            <w:tcBorders>
              <w:top w:val="nil"/>
              <w:left w:val="nil"/>
              <w:bottom w:val="nil"/>
              <w:right w:val="nil"/>
            </w:tcBorders>
            <w:shd w:val="clear" w:color="auto" w:fill="auto"/>
            <w:noWrap/>
            <w:vAlign w:val="center"/>
            <w:hideMark/>
          </w:tcPr>
          <w:p w14:paraId="3A528930"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hideMark/>
          </w:tcPr>
          <w:p w14:paraId="0B65BD66" w14:textId="77777777" w:rsidR="00C91EC6" w:rsidRPr="00C91EC6" w:rsidRDefault="00C91EC6" w:rsidP="0084713A">
            <w:pPr>
              <w:spacing w:line="240" w:lineRule="auto"/>
              <w:jc w:val="right"/>
              <w:rPr>
                <w:rFonts w:eastAsia="Times New Roman" w:cs="Times New Roman"/>
                <w:sz w:val="24"/>
                <w:szCs w:val="24"/>
              </w:rPr>
            </w:pPr>
          </w:p>
        </w:tc>
        <w:tc>
          <w:tcPr>
            <w:tcW w:w="260" w:type="dxa"/>
            <w:tcBorders>
              <w:top w:val="nil"/>
              <w:left w:val="nil"/>
              <w:bottom w:val="nil"/>
              <w:right w:val="nil"/>
            </w:tcBorders>
            <w:shd w:val="clear" w:color="auto" w:fill="auto"/>
            <w:noWrap/>
            <w:vAlign w:val="center"/>
            <w:hideMark/>
          </w:tcPr>
          <w:p w14:paraId="591FA60E" w14:textId="77777777" w:rsidR="00C91EC6" w:rsidRPr="0099466B" w:rsidRDefault="00C91EC6" w:rsidP="0084713A">
            <w:pPr>
              <w:spacing w:line="240" w:lineRule="auto"/>
              <w:jc w:val="right"/>
              <w:rPr>
                <w:rFonts w:eastAsia="Times New Roman" w:cs="Times New Roman"/>
                <w:sz w:val="24"/>
                <w:szCs w:val="24"/>
              </w:rPr>
            </w:pPr>
          </w:p>
        </w:tc>
        <w:tc>
          <w:tcPr>
            <w:tcW w:w="763" w:type="dxa"/>
            <w:tcBorders>
              <w:top w:val="nil"/>
              <w:left w:val="nil"/>
              <w:bottom w:val="nil"/>
              <w:right w:val="nil"/>
            </w:tcBorders>
            <w:shd w:val="clear" w:color="auto" w:fill="auto"/>
            <w:noWrap/>
            <w:vAlign w:val="center"/>
            <w:hideMark/>
          </w:tcPr>
          <w:p w14:paraId="2E32432D" w14:textId="77777777" w:rsidR="00C91EC6" w:rsidRPr="0099466B" w:rsidRDefault="00C91EC6" w:rsidP="0084713A">
            <w:pPr>
              <w:spacing w:line="240" w:lineRule="auto"/>
              <w:jc w:val="right"/>
              <w:rPr>
                <w:rFonts w:eastAsia="Times New Roman" w:cs="Times New Roman"/>
                <w:sz w:val="24"/>
                <w:szCs w:val="24"/>
              </w:rPr>
            </w:pPr>
          </w:p>
        </w:tc>
      </w:tr>
      <w:tr w:rsidR="00C91EC6" w:rsidRPr="00FB503D" w14:paraId="3A57379A" w14:textId="77777777" w:rsidTr="00FE7AE0">
        <w:trPr>
          <w:trHeight w:val="315"/>
        </w:trPr>
        <w:tc>
          <w:tcPr>
            <w:tcW w:w="7139" w:type="dxa"/>
            <w:tcBorders>
              <w:top w:val="nil"/>
              <w:left w:val="nil"/>
              <w:bottom w:val="nil"/>
              <w:right w:val="nil"/>
            </w:tcBorders>
            <w:shd w:val="clear" w:color="auto" w:fill="auto"/>
            <w:noWrap/>
            <w:vAlign w:val="center"/>
          </w:tcPr>
          <w:p w14:paraId="0E73FCD5" w14:textId="06584D0B" w:rsidR="00C91EC6" w:rsidRPr="00FB503D" w:rsidRDefault="00C91EC6" w:rsidP="0084713A">
            <w:pPr>
              <w:pStyle w:val="ListParagraph"/>
              <w:numPr>
                <w:ilvl w:val="0"/>
                <w:numId w:val="2"/>
              </w:numPr>
              <w:spacing w:line="240" w:lineRule="auto"/>
              <w:rPr>
                <w:rFonts w:eastAsia="Times New Roman" w:cs="Times New Roman"/>
                <w:color w:val="000000"/>
                <w:sz w:val="24"/>
                <w:szCs w:val="24"/>
              </w:rPr>
            </w:pPr>
            <w:r w:rsidRPr="00F95A3C">
              <w:rPr>
                <w:rFonts w:eastAsia="Times New Roman" w:cs="Times New Roman"/>
                <w:b/>
                <w:color w:val="000000"/>
                <w:sz w:val="24"/>
                <w:szCs w:val="24"/>
              </w:rPr>
              <w:t xml:space="preserve">Ordination of </w:t>
            </w:r>
            <w:proofErr w:type="gramStart"/>
            <w:r w:rsidRPr="00F95A3C">
              <w:rPr>
                <w:rFonts w:eastAsia="Times New Roman" w:cs="Times New Roman"/>
                <w:b/>
                <w:color w:val="000000"/>
                <w:sz w:val="24"/>
                <w:szCs w:val="24"/>
              </w:rPr>
              <w:t>women</w:t>
            </w:r>
            <w:r w:rsidRPr="00FB503D">
              <w:rPr>
                <w:rFonts w:eastAsia="Times New Roman" w:cs="Times New Roman"/>
                <w:color w:val="000000"/>
                <w:sz w:val="24"/>
                <w:szCs w:val="24"/>
              </w:rPr>
              <w:t xml:space="preserve"> </w:t>
            </w:r>
            <w:r w:rsidRPr="00FB503D">
              <w:rPr>
                <w:rFonts w:eastAsia="Times New Roman" w:cs="Times New Roman"/>
                <w:sz w:val="24"/>
                <w:szCs w:val="24"/>
              </w:rPr>
              <w:t xml:space="preserve"> α</w:t>
            </w:r>
            <w:proofErr w:type="gramEnd"/>
            <w:r w:rsidRPr="00FB503D">
              <w:rPr>
                <w:rFonts w:eastAsia="Times New Roman" w:cs="Times New Roman"/>
                <w:sz w:val="24"/>
                <w:szCs w:val="24"/>
              </w:rPr>
              <w:t xml:space="preserve"> = .95</w:t>
            </w:r>
          </w:p>
        </w:tc>
        <w:tc>
          <w:tcPr>
            <w:tcW w:w="560" w:type="dxa"/>
            <w:tcBorders>
              <w:top w:val="nil"/>
              <w:left w:val="nil"/>
              <w:bottom w:val="nil"/>
              <w:right w:val="nil"/>
            </w:tcBorders>
            <w:shd w:val="clear" w:color="auto" w:fill="auto"/>
            <w:noWrap/>
            <w:vAlign w:val="center"/>
          </w:tcPr>
          <w:p w14:paraId="12B721DE" w14:textId="77777777" w:rsidR="00C91EC6" w:rsidRPr="00C91EC6" w:rsidRDefault="00C91EC6" w:rsidP="0084713A">
            <w:pPr>
              <w:spacing w:line="240" w:lineRule="auto"/>
              <w:rPr>
                <w:rFonts w:eastAsia="Times New Roman" w:cs="Times New Roman"/>
                <w:sz w:val="24"/>
                <w:szCs w:val="24"/>
              </w:rPr>
            </w:pPr>
          </w:p>
        </w:tc>
        <w:tc>
          <w:tcPr>
            <w:tcW w:w="563" w:type="dxa"/>
            <w:tcBorders>
              <w:top w:val="nil"/>
              <w:left w:val="nil"/>
              <w:bottom w:val="nil"/>
              <w:right w:val="nil"/>
            </w:tcBorders>
            <w:shd w:val="clear" w:color="auto" w:fill="auto"/>
            <w:noWrap/>
            <w:vAlign w:val="center"/>
          </w:tcPr>
          <w:p w14:paraId="169AF4C1"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tcPr>
          <w:p w14:paraId="51AC3EF1" w14:textId="77777777" w:rsidR="00C91EC6" w:rsidRPr="00C91EC6" w:rsidRDefault="00C91EC6" w:rsidP="0084713A">
            <w:pPr>
              <w:spacing w:line="240" w:lineRule="auto"/>
              <w:jc w:val="right"/>
              <w:rPr>
                <w:rFonts w:eastAsia="Times New Roman" w:cs="Times New Roman"/>
                <w:sz w:val="24"/>
                <w:szCs w:val="24"/>
              </w:rPr>
            </w:pPr>
          </w:p>
        </w:tc>
        <w:tc>
          <w:tcPr>
            <w:tcW w:w="563" w:type="dxa"/>
            <w:tcBorders>
              <w:top w:val="nil"/>
              <w:left w:val="nil"/>
              <w:bottom w:val="nil"/>
              <w:right w:val="nil"/>
            </w:tcBorders>
            <w:shd w:val="clear" w:color="auto" w:fill="auto"/>
            <w:noWrap/>
            <w:vAlign w:val="center"/>
          </w:tcPr>
          <w:p w14:paraId="57F7918B"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tcPr>
          <w:p w14:paraId="4F977436" w14:textId="77777777" w:rsidR="00C91EC6" w:rsidRPr="00C91EC6" w:rsidRDefault="00C91EC6" w:rsidP="0084713A">
            <w:pPr>
              <w:spacing w:line="240" w:lineRule="auto"/>
              <w:jc w:val="right"/>
              <w:rPr>
                <w:rFonts w:eastAsia="Times New Roman" w:cs="Times New Roman"/>
                <w:sz w:val="24"/>
                <w:szCs w:val="24"/>
              </w:rPr>
            </w:pPr>
          </w:p>
        </w:tc>
        <w:tc>
          <w:tcPr>
            <w:tcW w:w="260" w:type="dxa"/>
            <w:tcBorders>
              <w:top w:val="nil"/>
              <w:left w:val="nil"/>
              <w:bottom w:val="nil"/>
              <w:right w:val="nil"/>
            </w:tcBorders>
            <w:shd w:val="clear" w:color="auto" w:fill="auto"/>
            <w:noWrap/>
            <w:vAlign w:val="center"/>
          </w:tcPr>
          <w:p w14:paraId="005218FB" w14:textId="77777777" w:rsidR="00C91EC6" w:rsidRPr="00FB503D" w:rsidRDefault="00C91EC6" w:rsidP="0084713A">
            <w:pPr>
              <w:spacing w:line="240" w:lineRule="auto"/>
              <w:jc w:val="right"/>
              <w:rPr>
                <w:rFonts w:eastAsia="Times New Roman" w:cs="Times New Roman"/>
                <w:sz w:val="24"/>
                <w:szCs w:val="24"/>
              </w:rPr>
            </w:pPr>
          </w:p>
        </w:tc>
        <w:tc>
          <w:tcPr>
            <w:tcW w:w="763" w:type="dxa"/>
            <w:tcBorders>
              <w:top w:val="nil"/>
              <w:left w:val="nil"/>
              <w:bottom w:val="nil"/>
              <w:right w:val="nil"/>
            </w:tcBorders>
            <w:shd w:val="clear" w:color="auto" w:fill="auto"/>
            <w:noWrap/>
            <w:vAlign w:val="center"/>
          </w:tcPr>
          <w:p w14:paraId="68951518" w14:textId="77777777" w:rsidR="00C91EC6" w:rsidRPr="00FB503D" w:rsidRDefault="00C91EC6" w:rsidP="0084713A">
            <w:pPr>
              <w:spacing w:line="240" w:lineRule="auto"/>
              <w:jc w:val="right"/>
              <w:rPr>
                <w:rFonts w:eastAsia="Times New Roman" w:cs="Times New Roman"/>
                <w:sz w:val="24"/>
                <w:szCs w:val="24"/>
              </w:rPr>
            </w:pPr>
          </w:p>
        </w:tc>
      </w:tr>
      <w:tr w:rsidR="00C91EC6" w:rsidRPr="0099466B" w14:paraId="057F9783" w14:textId="77777777" w:rsidTr="00FE7AE0">
        <w:trPr>
          <w:trHeight w:val="315"/>
        </w:trPr>
        <w:tc>
          <w:tcPr>
            <w:tcW w:w="7139" w:type="dxa"/>
            <w:tcBorders>
              <w:top w:val="nil"/>
              <w:left w:val="nil"/>
              <w:bottom w:val="nil"/>
              <w:right w:val="nil"/>
            </w:tcBorders>
            <w:shd w:val="clear" w:color="auto" w:fill="auto"/>
            <w:noWrap/>
            <w:vAlign w:val="center"/>
            <w:hideMark/>
          </w:tcPr>
          <w:p w14:paraId="334BE8AD"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In favour of the ordination of women as priests*</w:t>
            </w:r>
          </w:p>
        </w:tc>
        <w:tc>
          <w:tcPr>
            <w:tcW w:w="560" w:type="dxa"/>
            <w:tcBorders>
              <w:top w:val="nil"/>
              <w:left w:val="nil"/>
              <w:bottom w:val="nil"/>
              <w:right w:val="nil"/>
            </w:tcBorders>
            <w:shd w:val="clear" w:color="auto" w:fill="auto"/>
            <w:noWrap/>
            <w:vAlign w:val="center"/>
            <w:hideMark/>
          </w:tcPr>
          <w:p w14:paraId="022A0E51" w14:textId="49A284D5"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6</w:t>
            </w:r>
          </w:p>
        </w:tc>
        <w:tc>
          <w:tcPr>
            <w:tcW w:w="563" w:type="dxa"/>
            <w:tcBorders>
              <w:top w:val="nil"/>
              <w:left w:val="nil"/>
              <w:bottom w:val="nil"/>
              <w:right w:val="nil"/>
            </w:tcBorders>
            <w:shd w:val="clear" w:color="auto" w:fill="auto"/>
            <w:noWrap/>
            <w:vAlign w:val="center"/>
            <w:hideMark/>
          </w:tcPr>
          <w:p w14:paraId="2273E842" w14:textId="675F6E1E"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w:t>
            </w:r>
          </w:p>
        </w:tc>
        <w:tc>
          <w:tcPr>
            <w:tcW w:w="560" w:type="dxa"/>
            <w:tcBorders>
              <w:top w:val="nil"/>
              <w:left w:val="nil"/>
              <w:bottom w:val="nil"/>
              <w:right w:val="nil"/>
            </w:tcBorders>
            <w:shd w:val="clear" w:color="auto" w:fill="auto"/>
            <w:noWrap/>
            <w:vAlign w:val="center"/>
            <w:hideMark/>
          </w:tcPr>
          <w:p w14:paraId="53A1F39C" w14:textId="36F0D492"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w:t>
            </w:r>
          </w:p>
        </w:tc>
        <w:tc>
          <w:tcPr>
            <w:tcW w:w="563" w:type="dxa"/>
            <w:tcBorders>
              <w:top w:val="nil"/>
              <w:left w:val="nil"/>
              <w:bottom w:val="nil"/>
              <w:right w:val="nil"/>
            </w:tcBorders>
            <w:shd w:val="clear" w:color="auto" w:fill="auto"/>
            <w:noWrap/>
            <w:vAlign w:val="center"/>
            <w:hideMark/>
          </w:tcPr>
          <w:p w14:paraId="070B8B08" w14:textId="37D4E880"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17</w:t>
            </w:r>
          </w:p>
        </w:tc>
        <w:tc>
          <w:tcPr>
            <w:tcW w:w="560" w:type="dxa"/>
            <w:tcBorders>
              <w:top w:val="nil"/>
              <w:left w:val="nil"/>
              <w:bottom w:val="nil"/>
              <w:right w:val="nil"/>
            </w:tcBorders>
            <w:shd w:val="clear" w:color="auto" w:fill="auto"/>
            <w:noWrap/>
            <w:vAlign w:val="center"/>
            <w:hideMark/>
          </w:tcPr>
          <w:p w14:paraId="60E15FD6" w14:textId="5361F6A8"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72</w:t>
            </w:r>
          </w:p>
        </w:tc>
        <w:tc>
          <w:tcPr>
            <w:tcW w:w="260" w:type="dxa"/>
            <w:tcBorders>
              <w:top w:val="nil"/>
              <w:left w:val="nil"/>
              <w:bottom w:val="nil"/>
              <w:right w:val="nil"/>
            </w:tcBorders>
            <w:shd w:val="clear" w:color="auto" w:fill="auto"/>
            <w:noWrap/>
            <w:vAlign w:val="center"/>
            <w:hideMark/>
          </w:tcPr>
          <w:p w14:paraId="41267BD8"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7C69E4E8"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.91</w:t>
            </w:r>
          </w:p>
        </w:tc>
      </w:tr>
      <w:tr w:rsidR="00C91EC6" w:rsidRPr="0099466B" w14:paraId="4D40159E" w14:textId="77777777" w:rsidTr="00FE7AE0">
        <w:trPr>
          <w:trHeight w:val="315"/>
        </w:trPr>
        <w:tc>
          <w:tcPr>
            <w:tcW w:w="7139" w:type="dxa"/>
            <w:tcBorders>
              <w:top w:val="nil"/>
              <w:left w:val="nil"/>
              <w:bottom w:val="nil"/>
              <w:right w:val="nil"/>
            </w:tcBorders>
            <w:shd w:val="clear" w:color="auto" w:fill="auto"/>
            <w:noWrap/>
            <w:vAlign w:val="center"/>
            <w:hideMark/>
          </w:tcPr>
          <w:p w14:paraId="0AE4408E"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In favour of the ordination of women as bishops*</w:t>
            </w:r>
          </w:p>
        </w:tc>
        <w:tc>
          <w:tcPr>
            <w:tcW w:w="560" w:type="dxa"/>
            <w:tcBorders>
              <w:top w:val="nil"/>
              <w:left w:val="nil"/>
              <w:bottom w:val="nil"/>
              <w:right w:val="nil"/>
            </w:tcBorders>
            <w:shd w:val="clear" w:color="auto" w:fill="auto"/>
            <w:noWrap/>
            <w:vAlign w:val="center"/>
            <w:hideMark/>
          </w:tcPr>
          <w:p w14:paraId="718D3165" w14:textId="73F9F332"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7</w:t>
            </w:r>
          </w:p>
        </w:tc>
        <w:tc>
          <w:tcPr>
            <w:tcW w:w="563" w:type="dxa"/>
            <w:tcBorders>
              <w:top w:val="nil"/>
              <w:left w:val="nil"/>
              <w:bottom w:val="nil"/>
              <w:right w:val="nil"/>
            </w:tcBorders>
            <w:shd w:val="clear" w:color="auto" w:fill="auto"/>
            <w:noWrap/>
            <w:vAlign w:val="center"/>
            <w:hideMark/>
          </w:tcPr>
          <w:p w14:paraId="50ACD72B" w14:textId="5E079A00"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w:t>
            </w:r>
          </w:p>
        </w:tc>
        <w:tc>
          <w:tcPr>
            <w:tcW w:w="560" w:type="dxa"/>
            <w:tcBorders>
              <w:top w:val="nil"/>
              <w:left w:val="nil"/>
              <w:bottom w:val="nil"/>
              <w:right w:val="nil"/>
            </w:tcBorders>
            <w:shd w:val="clear" w:color="auto" w:fill="auto"/>
            <w:noWrap/>
            <w:vAlign w:val="center"/>
            <w:hideMark/>
          </w:tcPr>
          <w:p w14:paraId="11C7609E" w14:textId="3191BC6B"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5</w:t>
            </w:r>
          </w:p>
        </w:tc>
        <w:tc>
          <w:tcPr>
            <w:tcW w:w="563" w:type="dxa"/>
            <w:tcBorders>
              <w:top w:val="nil"/>
              <w:left w:val="nil"/>
              <w:bottom w:val="nil"/>
              <w:right w:val="nil"/>
            </w:tcBorders>
            <w:shd w:val="clear" w:color="auto" w:fill="auto"/>
            <w:noWrap/>
            <w:vAlign w:val="center"/>
            <w:hideMark/>
          </w:tcPr>
          <w:p w14:paraId="28D258A1" w14:textId="063CA45A"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17</w:t>
            </w:r>
          </w:p>
        </w:tc>
        <w:tc>
          <w:tcPr>
            <w:tcW w:w="560" w:type="dxa"/>
            <w:tcBorders>
              <w:top w:val="nil"/>
              <w:left w:val="nil"/>
              <w:bottom w:val="nil"/>
              <w:right w:val="nil"/>
            </w:tcBorders>
            <w:shd w:val="clear" w:color="auto" w:fill="auto"/>
            <w:noWrap/>
            <w:vAlign w:val="center"/>
            <w:hideMark/>
          </w:tcPr>
          <w:p w14:paraId="289EDA0D" w14:textId="5E3F33F5"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68</w:t>
            </w:r>
          </w:p>
        </w:tc>
        <w:tc>
          <w:tcPr>
            <w:tcW w:w="260" w:type="dxa"/>
            <w:tcBorders>
              <w:top w:val="nil"/>
              <w:left w:val="nil"/>
              <w:bottom w:val="nil"/>
              <w:right w:val="nil"/>
            </w:tcBorders>
            <w:shd w:val="clear" w:color="auto" w:fill="auto"/>
            <w:noWrap/>
            <w:vAlign w:val="center"/>
            <w:hideMark/>
          </w:tcPr>
          <w:p w14:paraId="711FFC16"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7316D040"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.91</w:t>
            </w:r>
          </w:p>
        </w:tc>
      </w:tr>
      <w:tr w:rsidR="00C91EC6" w:rsidRPr="0099466B" w14:paraId="5CDF451D" w14:textId="77777777" w:rsidTr="00FE7AE0">
        <w:trPr>
          <w:trHeight w:val="315"/>
        </w:trPr>
        <w:tc>
          <w:tcPr>
            <w:tcW w:w="7139" w:type="dxa"/>
            <w:tcBorders>
              <w:top w:val="nil"/>
              <w:left w:val="nil"/>
              <w:bottom w:val="nil"/>
              <w:right w:val="nil"/>
            </w:tcBorders>
            <w:shd w:val="clear" w:color="auto" w:fill="auto"/>
            <w:noWrap/>
            <w:vAlign w:val="center"/>
            <w:hideMark/>
          </w:tcPr>
          <w:p w14:paraId="2E8A3DAB" w14:textId="77777777" w:rsidR="00C91EC6" w:rsidRPr="0099466B" w:rsidRDefault="00C91EC6" w:rsidP="0084713A">
            <w:pPr>
              <w:spacing w:line="240" w:lineRule="auto"/>
              <w:jc w:val="right"/>
              <w:rPr>
                <w:rFonts w:eastAsia="Times New Roman" w:cs="Times New Roman"/>
                <w:color w:val="000000"/>
                <w:sz w:val="24"/>
                <w:szCs w:val="24"/>
              </w:rPr>
            </w:pPr>
          </w:p>
        </w:tc>
        <w:tc>
          <w:tcPr>
            <w:tcW w:w="560" w:type="dxa"/>
            <w:tcBorders>
              <w:top w:val="nil"/>
              <w:left w:val="nil"/>
              <w:bottom w:val="nil"/>
              <w:right w:val="nil"/>
            </w:tcBorders>
            <w:shd w:val="clear" w:color="auto" w:fill="auto"/>
            <w:noWrap/>
            <w:vAlign w:val="center"/>
            <w:hideMark/>
          </w:tcPr>
          <w:p w14:paraId="086C98D9" w14:textId="77777777" w:rsidR="00C91EC6" w:rsidRPr="00C91EC6" w:rsidRDefault="00C91EC6" w:rsidP="0084713A">
            <w:pPr>
              <w:spacing w:line="240" w:lineRule="auto"/>
              <w:rPr>
                <w:rFonts w:eastAsia="Times New Roman" w:cs="Times New Roman"/>
                <w:sz w:val="24"/>
                <w:szCs w:val="24"/>
              </w:rPr>
            </w:pPr>
          </w:p>
        </w:tc>
        <w:tc>
          <w:tcPr>
            <w:tcW w:w="563" w:type="dxa"/>
            <w:tcBorders>
              <w:top w:val="nil"/>
              <w:left w:val="nil"/>
              <w:bottom w:val="nil"/>
              <w:right w:val="nil"/>
            </w:tcBorders>
            <w:shd w:val="clear" w:color="auto" w:fill="auto"/>
            <w:noWrap/>
            <w:vAlign w:val="center"/>
            <w:hideMark/>
          </w:tcPr>
          <w:p w14:paraId="49307A7F"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hideMark/>
          </w:tcPr>
          <w:p w14:paraId="63D846C8" w14:textId="77777777" w:rsidR="00C91EC6" w:rsidRPr="00C91EC6" w:rsidRDefault="00C91EC6" w:rsidP="0084713A">
            <w:pPr>
              <w:spacing w:line="240" w:lineRule="auto"/>
              <w:jc w:val="right"/>
              <w:rPr>
                <w:rFonts w:eastAsia="Times New Roman" w:cs="Times New Roman"/>
                <w:sz w:val="24"/>
                <w:szCs w:val="24"/>
              </w:rPr>
            </w:pPr>
          </w:p>
        </w:tc>
        <w:tc>
          <w:tcPr>
            <w:tcW w:w="563" w:type="dxa"/>
            <w:tcBorders>
              <w:top w:val="nil"/>
              <w:left w:val="nil"/>
              <w:bottom w:val="nil"/>
              <w:right w:val="nil"/>
            </w:tcBorders>
            <w:shd w:val="clear" w:color="auto" w:fill="auto"/>
            <w:noWrap/>
            <w:vAlign w:val="center"/>
            <w:hideMark/>
          </w:tcPr>
          <w:p w14:paraId="7B204F07"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hideMark/>
          </w:tcPr>
          <w:p w14:paraId="2184C0B9" w14:textId="77777777" w:rsidR="00C91EC6" w:rsidRPr="00C91EC6" w:rsidRDefault="00C91EC6" w:rsidP="0084713A">
            <w:pPr>
              <w:spacing w:line="240" w:lineRule="auto"/>
              <w:jc w:val="right"/>
              <w:rPr>
                <w:rFonts w:eastAsia="Times New Roman" w:cs="Times New Roman"/>
                <w:sz w:val="24"/>
                <w:szCs w:val="24"/>
              </w:rPr>
            </w:pPr>
          </w:p>
        </w:tc>
        <w:tc>
          <w:tcPr>
            <w:tcW w:w="260" w:type="dxa"/>
            <w:tcBorders>
              <w:top w:val="nil"/>
              <w:left w:val="nil"/>
              <w:bottom w:val="nil"/>
              <w:right w:val="nil"/>
            </w:tcBorders>
            <w:shd w:val="clear" w:color="auto" w:fill="auto"/>
            <w:noWrap/>
            <w:vAlign w:val="center"/>
            <w:hideMark/>
          </w:tcPr>
          <w:p w14:paraId="7CE23260" w14:textId="77777777" w:rsidR="00C91EC6" w:rsidRPr="0099466B" w:rsidRDefault="00C91EC6" w:rsidP="0084713A">
            <w:pPr>
              <w:spacing w:line="240" w:lineRule="auto"/>
              <w:jc w:val="right"/>
              <w:rPr>
                <w:rFonts w:eastAsia="Times New Roman" w:cs="Times New Roman"/>
                <w:sz w:val="24"/>
                <w:szCs w:val="24"/>
              </w:rPr>
            </w:pPr>
          </w:p>
        </w:tc>
        <w:tc>
          <w:tcPr>
            <w:tcW w:w="763" w:type="dxa"/>
            <w:tcBorders>
              <w:top w:val="nil"/>
              <w:left w:val="nil"/>
              <w:bottom w:val="nil"/>
              <w:right w:val="nil"/>
            </w:tcBorders>
            <w:shd w:val="clear" w:color="auto" w:fill="auto"/>
            <w:noWrap/>
            <w:vAlign w:val="center"/>
            <w:hideMark/>
          </w:tcPr>
          <w:p w14:paraId="0CB37D6C" w14:textId="77777777" w:rsidR="00C91EC6" w:rsidRPr="0099466B" w:rsidRDefault="00C91EC6" w:rsidP="0084713A">
            <w:pPr>
              <w:spacing w:line="240" w:lineRule="auto"/>
              <w:jc w:val="right"/>
              <w:rPr>
                <w:rFonts w:eastAsia="Times New Roman" w:cs="Times New Roman"/>
                <w:sz w:val="24"/>
                <w:szCs w:val="24"/>
              </w:rPr>
            </w:pPr>
          </w:p>
        </w:tc>
      </w:tr>
      <w:tr w:rsidR="00C91EC6" w:rsidRPr="00FB503D" w14:paraId="1FD68876" w14:textId="77777777" w:rsidTr="00FE7AE0">
        <w:trPr>
          <w:trHeight w:val="315"/>
        </w:trPr>
        <w:tc>
          <w:tcPr>
            <w:tcW w:w="7139" w:type="dxa"/>
            <w:tcBorders>
              <w:top w:val="nil"/>
              <w:left w:val="nil"/>
              <w:bottom w:val="nil"/>
              <w:right w:val="nil"/>
            </w:tcBorders>
            <w:shd w:val="clear" w:color="auto" w:fill="auto"/>
            <w:noWrap/>
            <w:vAlign w:val="center"/>
          </w:tcPr>
          <w:p w14:paraId="50A8433D" w14:textId="1E93B5C0" w:rsidR="00C91EC6" w:rsidRPr="00FB503D" w:rsidRDefault="00C91EC6" w:rsidP="0084713A">
            <w:pPr>
              <w:pStyle w:val="ListParagraph"/>
              <w:numPr>
                <w:ilvl w:val="0"/>
                <w:numId w:val="2"/>
              </w:numPr>
              <w:spacing w:line="240" w:lineRule="auto"/>
              <w:rPr>
                <w:rFonts w:eastAsia="Times New Roman" w:cs="Times New Roman"/>
                <w:color w:val="000000"/>
                <w:sz w:val="24"/>
                <w:szCs w:val="24"/>
              </w:rPr>
            </w:pPr>
            <w:r w:rsidRPr="00F95A3C">
              <w:rPr>
                <w:rFonts w:eastAsia="Times New Roman" w:cs="Times New Roman"/>
                <w:b/>
                <w:color w:val="000000"/>
                <w:sz w:val="24"/>
                <w:szCs w:val="24"/>
              </w:rPr>
              <w:t xml:space="preserve">Divorce and </w:t>
            </w:r>
            <w:proofErr w:type="gramStart"/>
            <w:r w:rsidRPr="00F95A3C">
              <w:rPr>
                <w:rFonts w:eastAsia="Times New Roman" w:cs="Times New Roman"/>
                <w:b/>
                <w:color w:val="000000"/>
                <w:sz w:val="24"/>
                <w:szCs w:val="24"/>
              </w:rPr>
              <w:t>remarriage</w:t>
            </w:r>
            <w:r w:rsidRPr="00FB503D">
              <w:rPr>
                <w:rFonts w:eastAsia="Times New Roman" w:cs="Times New Roman"/>
                <w:color w:val="000000"/>
                <w:sz w:val="24"/>
                <w:szCs w:val="24"/>
              </w:rPr>
              <w:t xml:space="preserve"> </w:t>
            </w:r>
            <w:r w:rsidRPr="00FB503D">
              <w:rPr>
                <w:rFonts w:eastAsia="Times New Roman" w:cs="Times New Roman"/>
                <w:sz w:val="24"/>
                <w:szCs w:val="24"/>
              </w:rPr>
              <w:t xml:space="preserve"> α</w:t>
            </w:r>
            <w:proofErr w:type="gramEnd"/>
            <w:r w:rsidRPr="00FB503D">
              <w:rPr>
                <w:rFonts w:eastAsia="Times New Roman" w:cs="Times New Roman"/>
                <w:sz w:val="24"/>
                <w:szCs w:val="24"/>
              </w:rPr>
              <w:t xml:space="preserve"> = .90</w:t>
            </w:r>
          </w:p>
        </w:tc>
        <w:tc>
          <w:tcPr>
            <w:tcW w:w="560" w:type="dxa"/>
            <w:tcBorders>
              <w:top w:val="nil"/>
              <w:left w:val="nil"/>
              <w:bottom w:val="nil"/>
              <w:right w:val="nil"/>
            </w:tcBorders>
            <w:shd w:val="clear" w:color="auto" w:fill="auto"/>
            <w:noWrap/>
            <w:vAlign w:val="center"/>
          </w:tcPr>
          <w:p w14:paraId="622863C2" w14:textId="77777777" w:rsidR="00C91EC6" w:rsidRPr="00C91EC6" w:rsidRDefault="00C91EC6" w:rsidP="0084713A">
            <w:pPr>
              <w:spacing w:line="240" w:lineRule="auto"/>
              <w:rPr>
                <w:rFonts w:eastAsia="Times New Roman" w:cs="Times New Roman"/>
                <w:sz w:val="24"/>
                <w:szCs w:val="24"/>
              </w:rPr>
            </w:pPr>
          </w:p>
        </w:tc>
        <w:tc>
          <w:tcPr>
            <w:tcW w:w="563" w:type="dxa"/>
            <w:tcBorders>
              <w:top w:val="nil"/>
              <w:left w:val="nil"/>
              <w:bottom w:val="nil"/>
              <w:right w:val="nil"/>
            </w:tcBorders>
            <w:shd w:val="clear" w:color="auto" w:fill="auto"/>
            <w:noWrap/>
            <w:vAlign w:val="center"/>
          </w:tcPr>
          <w:p w14:paraId="4287F932"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tcPr>
          <w:p w14:paraId="756FC655" w14:textId="77777777" w:rsidR="00C91EC6" w:rsidRPr="00C91EC6" w:rsidRDefault="00C91EC6" w:rsidP="0084713A">
            <w:pPr>
              <w:spacing w:line="240" w:lineRule="auto"/>
              <w:jc w:val="right"/>
              <w:rPr>
                <w:rFonts w:eastAsia="Times New Roman" w:cs="Times New Roman"/>
                <w:sz w:val="24"/>
                <w:szCs w:val="24"/>
              </w:rPr>
            </w:pPr>
          </w:p>
        </w:tc>
        <w:tc>
          <w:tcPr>
            <w:tcW w:w="563" w:type="dxa"/>
            <w:tcBorders>
              <w:top w:val="nil"/>
              <w:left w:val="nil"/>
              <w:bottom w:val="nil"/>
              <w:right w:val="nil"/>
            </w:tcBorders>
            <w:shd w:val="clear" w:color="auto" w:fill="auto"/>
            <w:noWrap/>
            <w:vAlign w:val="center"/>
          </w:tcPr>
          <w:p w14:paraId="5C189C8B"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tcPr>
          <w:p w14:paraId="373A6F77" w14:textId="77777777" w:rsidR="00C91EC6" w:rsidRPr="00C91EC6" w:rsidRDefault="00C91EC6" w:rsidP="0084713A">
            <w:pPr>
              <w:spacing w:line="240" w:lineRule="auto"/>
              <w:jc w:val="right"/>
              <w:rPr>
                <w:rFonts w:eastAsia="Times New Roman" w:cs="Times New Roman"/>
                <w:sz w:val="24"/>
                <w:szCs w:val="24"/>
              </w:rPr>
            </w:pPr>
          </w:p>
        </w:tc>
        <w:tc>
          <w:tcPr>
            <w:tcW w:w="260" w:type="dxa"/>
            <w:tcBorders>
              <w:top w:val="nil"/>
              <w:left w:val="nil"/>
              <w:bottom w:val="nil"/>
              <w:right w:val="nil"/>
            </w:tcBorders>
            <w:shd w:val="clear" w:color="auto" w:fill="auto"/>
            <w:noWrap/>
            <w:vAlign w:val="center"/>
          </w:tcPr>
          <w:p w14:paraId="57D30271" w14:textId="77777777" w:rsidR="00C91EC6" w:rsidRPr="00FB503D" w:rsidRDefault="00C91EC6" w:rsidP="0084713A">
            <w:pPr>
              <w:spacing w:line="240" w:lineRule="auto"/>
              <w:jc w:val="right"/>
              <w:rPr>
                <w:rFonts w:eastAsia="Times New Roman" w:cs="Times New Roman"/>
                <w:sz w:val="24"/>
                <w:szCs w:val="24"/>
              </w:rPr>
            </w:pPr>
          </w:p>
        </w:tc>
        <w:tc>
          <w:tcPr>
            <w:tcW w:w="763" w:type="dxa"/>
            <w:tcBorders>
              <w:top w:val="nil"/>
              <w:left w:val="nil"/>
              <w:bottom w:val="nil"/>
              <w:right w:val="nil"/>
            </w:tcBorders>
            <w:shd w:val="clear" w:color="auto" w:fill="auto"/>
            <w:noWrap/>
            <w:vAlign w:val="center"/>
          </w:tcPr>
          <w:p w14:paraId="55119D90" w14:textId="77777777" w:rsidR="00C91EC6" w:rsidRPr="00FB503D" w:rsidRDefault="00C91EC6" w:rsidP="0084713A">
            <w:pPr>
              <w:spacing w:line="240" w:lineRule="auto"/>
              <w:jc w:val="right"/>
              <w:rPr>
                <w:rFonts w:eastAsia="Times New Roman" w:cs="Times New Roman"/>
                <w:sz w:val="24"/>
                <w:szCs w:val="24"/>
              </w:rPr>
            </w:pPr>
          </w:p>
        </w:tc>
      </w:tr>
      <w:tr w:rsidR="00C91EC6" w:rsidRPr="0099466B" w14:paraId="52F2D2DC" w14:textId="77777777" w:rsidTr="00FE7AE0">
        <w:trPr>
          <w:trHeight w:val="315"/>
        </w:trPr>
        <w:tc>
          <w:tcPr>
            <w:tcW w:w="7139" w:type="dxa"/>
            <w:tcBorders>
              <w:top w:val="nil"/>
              <w:left w:val="nil"/>
              <w:bottom w:val="nil"/>
              <w:right w:val="nil"/>
            </w:tcBorders>
            <w:shd w:val="clear" w:color="auto" w:fill="auto"/>
            <w:noWrap/>
            <w:vAlign w:val="center"/>
            <w:hideMark/>
          </w:tcPr>
          <w:p w14:paraId="7C6B622B"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In favour of divorced and remarried priests*</w:t>
            </w:r>
          </w:p>
        </w:tc>
        <w:tc>
          <w:tcPr>
            <w:tcW w:w="560" w:type="dxa"/>
            <w:tcBorders>
              <w:top w:val="nil"/>
              <w:left w:val="nil"/>
              <w:bottom w:val="nil"/>
              <w:right w:val="nil"/>
            </w:tcBorders>
            <w:shd w:val="clear" w:color="auto" w:fill="auto"/>
            <w:noWrap/>
            <w:vAlign w:val="center"/>
            <w:hideMark/>
          </w:tcPr>
          <w:p w14:paraId="3EA1F665" w14:textId="0C6FEFAC"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w:t>
            </w:r>
          </w:p>
        </w:tc>
        <w:tc>
          <w:tcPr>
            <w:tcW w:w="563" w:type="dxa"/>
            <w:tcBorders>
              <w:top w:val="nil"/>
              <w:left w:val="nil"/>
              <w:bottom w:val="nil"/>
              <w:right w:val="nil"/>
            </w:tcBorders>
            <w:shd w:val="clear" w:color="auto" w:fill="auto"/>
            <w:noWrap/>
            <w:vAlign w:val="center"/>
            <w:hideMark/>
          </w:tcPr>
          <w:p w14:paraId="66765462" w14:textId="65047BB8"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5</w:t>
            </w:r>
          </w:p>
        </w:tc>
        <w:tc>
          <w:tcPr>
            <w:tcW w:w="560" w:type="dxa"/>
            <w:tcBorders>
              <w:top w:val="nil"/>
              <w:left w:val="nil"/>
              <w:bottom w:val="nil"/>
              <w:right w:val="nil"/>
            </w:tcBorders>
            <w:shd w:val="clear" w:color="auto" w:fill="auto"/>
            <w:noWrap/>
            <w:vAlign w:val="center"/>
            <w:hideMark/>
          </w:tcPr>
          <w:p w14:paraId="64902FAE" w14:textId="620E823F"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15</w:t>
            </w:r>
          </w:p>
        </w:tc>
        <w:tc>
          <w:tcPr>
            <w:tcW w:w="563" w:type="dxa"/>
            <w:tcBorders>
              <w:top w:val="nil"/>
              <w:left w:val="nil"/>
              <w:bottom w:val="nil"/>
              <w:right w:val="nil"/>
            </w:tcBorders>
            <w:shd w:val="clear" w:color="auto" w:fill="auto"/>
            <w:noWrap/>
            <w:vAlign w:val="center"/>
            <w:hideMark/>
          </w:tcPr>
          <w:p w14:paraId="0A821EA0" w14:textId="755905AF"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45</w:t>
            </w:r>
          </w:p>
        </w:tc>
        <w:tc>
          <w:tcPr>
            <w:tcW w:w="560" w:type="dxa"/>
            <w:tcBorders>
              <w:top w:val="nil"/>
              <w:left w:val="nil"/>
              <w:bottom w:val="nil"/>
              <w:right w:val="nil"/>
            </w:tcBorders>
            <w:shd w:val="clear" w:color="auto" w:fill="auto"/>
            <w:noWrap/>
            <w:vAlign w:val="center"/>
            <w:hideMark/>
          </w:tcPr>
          <w:p w14:paraId="3CDD8FA1" w14:textId="602E94C8"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33</w:t>
            </w:r>
          </w:p>
        </w:tc>
        <w:tc>
          <w:tcPr>
            <w:tcW w:w="260" w:type="dxa"/>
            <w:tcBorders>
              <w:top w:val="nil"/>
              <w:left w:val="nil"/>
              <w:bottom w:val="nil"/>
              <w:right w:val="nil"/>
            </w:tcBorders>
            <w:shd w:val="clear" w:color="auto" w:fill="auto"/>
            <w:noWrap/>
            <w:vAlign w:val="center"/>
            <w:hideMark/>
          </w:tcPr>
          <w:p w14:paraId="1ADBF379"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03183696"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.89</w:t>
            </w:r>
          </w:p>
        </w:tc>
      </w:tr>
      <w:tr w:rsidR="00C91EC6" w:rsidRPr="0099466B" w14:paraId="343907E7" w14:textId="77777777" w:rsidTr="00FE7AE0">
        <w:trPr>
          <w:trHeight w:val="315"/>
        </w:trPr>
        <w:tc>
          <w:tcPr>
            <w:tcW w:w="7139" w:type="dxa"/>
            <w:tcBorders>
              <w:top w:val="nil"/>
              <w:left w:val="nil"/>
              <w:bottom w:val="nil"/>
              <w:right w:val="nil"/>
            </w:tcBorders>
            <w:shd w:val="clear" w:color="auto" w:fill="auto"/>
            <w:noWrap/>
            <w:vAlign w:val="center"/>
            <w:hideMark/>
          </w:tcPr>
          <w:p w14:paraId="48902EDF"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In favour of divorced and remarried bishops*</w:t>
            </w:r>
          </w:p>
        </w:tc>
        <w:tc>
          <w:tcPr>
            <w:tcW w:w="560" w:type="dxa"/>
            <w:tcBorders>
              <w:top w:val="nil"/>
              <w:left w:val="nil"/>
              <w:bottom w:val="nil"/>
              <w:right w:val="nil"/>
            </w:tcBorders>
            <w:shd w:val="clear" w:color="auto" w:fill="auto"/>
            <w:noWrap/>
            <w:vAlign w:val="center"/>
            <w:hideMark/>
          </w:tcPr>
          <w:p w14:paraId="5E62EF89" w14:textId="2B177C22"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4</w:t>
            </w:r>
          </w:p>
        </w:tc>
        <w:tc>
          <w:tcPr>
            <w:tcW w:w="563" w:type="dxa"/>
            <w:tcBorders>
              <w:top w:val="nil"/>
              <w:left w:val="nil"/>
              <w:bottom w:val="nil"/>
              <w:right w:val="nil"/>
            </w:tcBorders>
            <w:shd w:val="clear" w:color="auto" w:fill="auto"/>
            <w:noWrap/>
            <w:vAlign w:val="center"/>
            <w:hideMark/>
          </w:tcPr>
          <w:p w14:paraId="148C4266" w14:textId="4A816F79"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7</w:t>
            </w:r>
          </w:p>
        </w:tc>
        <w:tc>
          <w:tcPr>
            <w:tcW w:w="560" w:type="dxa"/>
            <w:tcBorders>
              <w:top w:val="nil"/>
              <w:left w:val="nil"/>
              <w:bottom w:val="nil"/>
              <w:right w:val="nil"/>
            </w:tcBorders>
            <w:shd w:val="clear" w:color="auto" w:fill="auto"/>
            <w:noWrap/>
            <w:vAlign w:val="center"/>
            <w:hideMark/>
          </w:tcPr>
          <w:p w14:paraId="63DBFE8C" w14:textId="6E307A8E"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16</w:t>
            </w:r>
          </w:p>
        </w:tc>
        <w:tc>
          <w:tcPr>
            <w:tcW w:w="563" w:type="dxa"/>
            <w:tcBorders>
              <w:top w:val="nil"/>
              <w:left w:val="nil"/>
              <w:bottom w:val="nil"/>
              <w:right w:val="nil"/>
            </w:tcBorders>
            <w:shd w:val="clear" w:color="auto" w:fill="auto"/>
            <w:noWrap/>
            <w:vAlign w:val="center"/>
            <w:hideMark/>
          </w:tcPr>
          <w:p w14:paraId="09C1233E" w14:textId="5F2E4471"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41</w:t>
            </w:r>
          </w:p>
        </w:tc>
        <w:tc>
          <w:tcPr>
            <w:tcW w:w="560" w:type="dxa"/>
            <w:tcBorders>
              <w:top w:val="nil"/>
              <w:left w:val="nil"/>
              <w:bottom w:val="nil"/>
              <w:right w:val="nil"/>
            </w:tcBorders>
            <w:shd w:val="clear" w:color="auto" w:fill="auto"/>
            <w:noWrap/>
            <w:vAlign w:val="center"/>
            <w:hideMark/>
          </w:tcPr>
          <w:p w14:paraId="5171C7F5" w14:textId="02519052"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32</w:t>
            </w:r>
          </w:p>
        </w:tc>
        <w:tc>
          <w:tcPr>
            <w:tcW w:w="260" w:type="dxa"/>
            <w:tcBorders>
              <w:top w:val="nil"/>
              <w:left w:val="nil"/>
              <w:bottom w:val="nil"/>
              <w:right w:val="nil"/>
            </w:tcBorders>
            <w:shd w:val="clear" w:color="auto" w:fill="auto"/>
            <w:noWrap/>
            <w:vAlign w:val="center"/>
            <w:hideMark/>
          </w:tcPr>
          <w:p w14:paraId="1510D1F5"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41535036"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.86</w:t>
            </w:r>
          </w:p>
        </w:tc>
      </w:tr>
      <w:tr w:rsidR="00C91EC6" w:rsidRPr="0099466B" w14:paraId="4774F36E" w14:textId="77777777" w:rsidTr="00FE7AE0">
        <w:trPr>
          <w:trHeight w:val="315"/>
        </w:trPr>
        <w:tc>
          <w:tcPr>
            <w:tcW w:w="7139" w:type="dxa"/>
            <w:tcBorders>
              <w:top w:val="nil"/>
              <w:left w:val="nil"/>
              <w:bottom w:val="nil"/>
              <w:right w:val="nil"/>
            </w:tcBorders>
            <w:shd w:val="clear" w:color="auto" w:fill="auto"/>
            <w:noWrap/>
            <w:vAlign w:val="center"/>
            <w:hideMark/>
          </w:tcPr>
          <w:p w14:paraId="0AF0EC0F"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In favour of divorced people being married in church*</w:t>
            </w:r>
          </w:p>
        </w:tc>
        <w:tc>
          <w:tcPr>
            <w:tcW w:w="560" w:type="dxa"/>
            <w:tcBorders>
              <w:top w:val="nil"/>
              <w:left w:val="nil"/>
              <w:bottom w:val="nil"/>
              <w:right w:val="nil"/>
            </w:tcBorders>
            <w:shd w:val="clear" w:color="auto" w:fill="auto"/>
            <w:noWrap/>
            <w:vAlign w:val="center"/>
            <w:hideMark/>
          </w:tcPr>
          <w:p w14:paraId="579CA555" w14:textId="218061FA"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w:t>
            </w:r>
          </w:p>
        </w:tc>
        <w:tc>
          <w:tcPr>
            <w:tcW w:w="563" w:type="dxa"/>
            <w:tcBorders>
              <w:top w:val="nil"/>
              <w:left w:val="nil"/>
              <w:bottom w:val="nil"/>
              <w:right w:val="nil"/>
            </w:tcBorders>
            <w:shd w:val="clear" w:color="auto" w:fill="auto"/>
            <w:noWrap/>
            <w:vAlign w:val="center"/>
            <w:hideMark/>
          </w:tcPr>
          <w:p w14:paraId="2F7F9C53" w14:textId="63585BE2"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6</w:t>
            </w:r>
          </w:p>
        </w:tc>
        <w:tc>
          <w:tcPr>
            <w:tcW w:w="560" w:type="dxa"/>
            <w:tcBorders>
              <w:top w:val="nil"/>
              <w:left w:val="nil"/>
              <w:bottom w:val="nil"/>
              <w:right w:val="nil"/>
            </w:tcBorders>
            <w:shd w:val="clear" w:color="auto" w:fill="auto"/>
            <w:noWrap/>
            <w:vAlign w:val="center"/>
            <w:hideMark/>
          </w:tcPr>
          <w:p w14:paraId="4D9CEBF3" w14:textId="0CD046FB"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13</w:t>
            </w:r>
          </w:p>
        </w:tc>
        <w:tc>
          <w:tcPr>
            <w:tcW w:w="563" w:type="dxa"/>
            <w:tcBorders>
              <w:top w:val="nil"/>
              <w:left w:val="nil"/>
              <w:bottom w:val="nil"/>
              <w:right w:val="nil"/>
            </w:tcBorders>
            <w:shd w:val="clear" w:color="auto" w:fill="auto"/>
            <w:noWrap/>
            <w:vAlign w:val="center"/>
            <w:hideMark/>
          </w:tcPr>
          <w:p w14:paraId="1814B447" w14:textId="04734930"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45</w:t>
            </w:r>
          </w:p>
        </w:tc>
        <w:tc>
          <w:tcPr>
            <w:tcW w:w="560" w:type="dxa"/>
            <w:tcBorders>
              <w:top w:val="nil"/>
              <w:left w:val="nil"/>
              <w:bottom w:val="nil"/>
              <w:right w:val="nil"/>
            </w:tcBorders>
            <w:shd w:val="clear" w:color="auto" w:fill="auto"/>
            <w:noWrap/>
            <w:vAlign w:val="center"/>
            <w:hideMark/>
          </w:tcPr>
          <w:p w14:paraId="6D54C9F4" w14:textId="76C51206"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34</w:t>
            </w:r>
          </w:p>
        </w:tc>
        <w:tc>
          <w:tcPr>
            <w:tcW w:w="260" w:type="dxa"/>
            <w:tcBorders>
              <w:top w:val="nil"/>
              <w:left w:val="nil"/>
              <w:bottom w:val="nil"/>
              <w:right w:val="nil"/>
            </w:tcBorders>
            <w:shd w:val="clear" w:color="auto" w:fill="auto"/>
            <w:noWrap/>
            <w:vAlign w:val="center"/>
            <w:hideMark/>
          </w:tcPr>
          <w:p w14:paraId="68D47E63"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3B0199C5"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.68</w:t>
            </w:r>
          </w:p>
        </w:tc>
      </w:tr>
      <w:tr w:rsidR="00C91EC6" w:rsidRPr="0099466B" w14:paraId="27A60947" w14:textId="77777777" w:rsidTr="00FE7AE0">
        <w:trPr>
          <w:trHeight w:val="315"/>
        </w:trPr>
        <w:tc>
          <w:tcPr>
            <w:tcW w:w="7139" w:type="dxa"/>
            <w:tcBorders>
              <w:top w:val="nil"/>
              <w:left w:val="nil"/>
              <w:bottom w:val="nil"/>
              <w:right w:val="nil"/>
            </w:tcBorders>
            <w:shd w:val="clear" w:color="auto" w:fill="auto"/>
            <w:noWrap/>
            <w:vAlign w:val="center"/>
            <w:hideMark/>
          </w:tcPr>
          <w:p w14:paraId="6CABAD22" w14:textId="77777777" w:rsidR="00C91EC6" w:rsidRPr="0099466B" w:rsidRDefault="00C91EC6" w:rsidP="0084713A">
            <w:pPr>
              <w:spacing w:line="240" w:lineRule="auto"/>
              <w:jc w:val="right"/>
              <w:rPr>
                <w:rFonts w:eastAsia="Times New Roman" w:cs="Times New Roman"/>
                <w:color w:val="000000"/>
                <w:sz w:val="24"/>
                <w:szCs w:val="24"/>
              </w:rPr>
            </w:pPr>
          </w:p>
        </w:tc>
        <w:tc>
          <w:tcPr>
            <w:tcW w:w="560" w:type="dxa"/>
            <w:tcBorders>
              <w:top w:val="nil"/>
              <w:left w:val="nil"/>
              <w:bottom w:val="nil"/>
              <w:right w:val="nil"/>
            </w:tcBorders>
            <w:shd w:val="clear" w:color="auto" w:fill="auto"/>
            <w:noWrap/>
            <w:vAlign w:val="center"/>
            <w:hideMark/>
          </w:tcPr>
          <w:p w14:paraId="111DD9F4" w14:textId="77777777" w:rsidR="00C91EC6" w:rsidRPr="00C91EC6" w:rsidRDefault="00C91EC6" w:rsidP="0084713A">
            <w:pPr>
              <w:spacing w:line="240" w:lineRule="auto"/>
              <w:rPr>
                <w:rFonts w:eastAsia="Times New Roman" w:cs="Times New Roman"/>
                <w:sz w:val="24"/>
                <w:szCs w:val="24"/>
              </w:rPr>
            </w:pPr>
          </w:p>
        </w:tc>
        <w:tc>
          <w:tcPr>
            <w:tcW w:w="563" w:type="dxa"/>
            <w:tcBorders>
              <w:top w:val="nil"/>
              <w:left w:val="nil"/>
              <w:bottom w:val="nil"/>
              <w:right w:val="nil"/>
            </w:tcBorders>
            <w:shd w:val="clear" w:color="auto" w:fill="auto"/>
            <w:noWrap/>
            <w:vAlign w:val="center"/>
            <w:hideMark/>
          </w:tcPr>
          <w:p w14:paraId="413F2EFF"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hideMark/>
          </w:tcPr>
          <w:p w14:paraId="2FFABFCF" w14:textId="77777777" w:rsidR="00C91EC6" w:rsidRPr="00C91EC6" w:rsidRDefault="00C91EC6" w:rsidP="0084713A">
            <w:pPr>
              <w:spacing w:line="240" w:lineRule="auto"/>
              <w:jc w:val="right"/>
              <w:rPr>
                <w:rFonts w:eastAsia="Times New Roman" w:cs="Times New Roman"/>
                <w:sz w:val="24"/>
                <w:szCs w:val="24"/>
              </w:rPr>
            </w:pPr>
          </w:p>
        </w:tc>
        <w:tc>
          <w:tcPr>
            <w:tcW w:w="563" w:type="dxa"/>
            <w:tcBorders>
              <w:top w:val="nil"/>
              <w:left w:val="nil"/>
              <w:bottom w:val="nil"/>
              <w:right w:val="nil"/>
            </w:tcBorders>
            <w:shd w:val="clear" w:color="auto" w:fill="auto"/>
            <w:noWrap/>
            <w:vAlign w:val="center"/>
            <w:hideMark/>
          </w:tcPr>
          <w:p w14:paraId="419D3381"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hideMark/>
          </w:tcPr>
          <w:p w14:paraId="46CDA465" w14:textId="77777777" w:rsidR="00C91EC6" w:rsidRPr="00C91EC6" w:rsidRDefault="00C91EC6" w:rsidP="0084713A">
            <w:pPr>
              <w:spacing w:line="240" w:lineRule="auto"/>
              <w:jc w:val="right"/>
              <w:rPr>
                <w:rFonts w:eastAsia="Times New Roman" w:cs="Times New Roman"/>
                <w:sz w:val="24"/>
                <w:szCs w:val="24"/>
              </w:rPr>
            </w:pPr>
          </w:p>
        </w:tc>
        <w:tc>
          <w:tcPr>
            <w:tcW w:w="260" w:type="dxa"/>
            <w:tcBorders>
              <w:top w:val="nil"/>
              <w:left w:val="nil"/>
              <w:bottom w:val="nil"/>
              <w:right w:val="nil"/>
            </w:tcBorders>
            <w:shd w:val="clear" w:color="auto" w:fill="auto"/>
            <w:noWrap/>
            <w:vAlign w:val="center"/>
            <w:hideMark/>
          </w:tcPr>
          <w:p w14:paraId="5A2889EF" w14:textId="77777777" w:rsidR="00C91EC6" w:rsidRPr="0099466B" w:rsidRDefault="00C91EC6" w:rsidP="0084713A">
            <w:pPr>
              <w:spacing w:line="240" w:lineRule="auto"/>
              <w:jc w:val="right"/>
              <w:rPr>
                <w:rFonts w:eastAsia="Times New Roman" w:cs="Times New Roman"/>
                <w:sz w:val="24"/>
                <w:szCs w:val="24"/>
              </w:rPr>
            </w:pPr>
          </w:p>
        </w:tc>
        <w:tc>
          <w:tcPr>
            <w:tcW w:w="763" w:type="dxa"/>
            <w:tcBorders>
              <w:top w:val="nil"/>
              <w:left w:val="nil"/>
              <w:bottom w:val="nil"/>
              <w:right w:val="nil"/>
            </w:tcBorders>
            <w:shd w:val="clear" w:color="auto" w:fill="auto"/>
            <w:noWrap/>
            <w:vAlign w:val="center"/>
            <w:hideMark/>
          </w:tcPr>
          <w:p w14:paraId="60408E75" w14:textId="77777777" w:rsidR="00C91EC6" w:rsidRPr="0099466B" w:rsidRDefault="00C91EC6" w:rsidP="0084713A">
            <w:pPr>
              <w:spacing w:line="240" w:lineRule="auto"/>
              <w:jc w:val="right"/>
              <w:rPr>
                <w:rFonts w:eastAsia="Times New Roman" w:cs="Times New Roman"/>
                <w:sz w:val="24"/>
                <w:szCs w:val="24"/>
              </w:rPr>
            </w:pPr>
          </w:p>
        </w:tc>
      </w:tr>
      <w:tr w:rsidR="00C91EC6" w:rsidRPr="00FB503D" w14:paraId="46CE40BB" w14:textId="77777777" w:rsidTr="00FE7AE0">
        <w:trPr>
          <w:trHeight w:val="315"/>
        </w:trPr>
        <w:tc>
          <w:tcPr>
            <w:tcW w:w="7139" w:type="dxa"/>
            <w:tcBorders>
              <w:top w:val="nil"/>
              <w:left w:val="nil"/>
              <w:bottom w:val="nil"/>
              <w:right w:val="nil"/>
            </w:tcBorders>
            <w:shd w:val="clear" w:color="auto" w:fill="auto"/>
            <w:noWrap/>
            <w:vAlign w:val="center"/>
          </w:tcPr>
          <w:p w14:paraId="72D5B4EA" w14:textId="02F5218F" w:rsidR="00C91EC6" w:rsidRPr="00FB503D" w:rsidRDefault="00C91EC6" w:rsidP="0084713A">
            <w:pPr>
              <w:pStyle w:val="ListParagraph"/>
              <w:numPr>
                <w:ilvl w:val="0"/>
                <w:numId w:val="2"/>
              </w:numPr>
              <w:spacing w:line="240" w:lineRule="auto"/>
              <w:rPr>
                <w:rFonts w:eastAsia="Times New Roman" w:cs="Times New Roman"/>
                <w:color w:val="000000"/>
                <w:sz w:val="24"/>
                <w:szCs w:val="24"/>
              </w:rPr>
            </w:pPr>
            <w:proofErr w:type="gramStart"/>
            <w:r w:rsidRPr="00F95A3C">
              <w:rPr>
                <w:rFonts w:eastAsia="Times New Roman" w:cs="Times New Roman"/>
                <w:b/>
                <w:color w:val="000000"/>
                <w:sz w:val="24"/>
                <w:szCs w:val="24"/>
              </w:rPr>
              <w:t>Cohabitation</w:t>
            </w:r>
            <w:r w:rsidRPr="00FB503D">
              <w:rPr>
                <w:rFonts w:eastAsia="Times New Roman" w:cs="Times New Roman"/>
                <w:color w:val="000000"/>
                <w:sz w:val="24"/>
                <w:szCs w:val="24"/>
              </w:rPr>
              <w:t xml:space="preserve"> </w:t>
            </w:r>
            <w:r w:rsidRPr="00FB503D">
              <w:rPr>
                <w:rFonts w:eastAsia="Times New Roman" w:cs="Times New Roman"/>
                <w:sz w:val="24"/>
                <w:szCs w:val="24"/>
              </w:rPr>
              <w:t xml:space="preserve"> α</w:t>
            </w:r>
            <w:proofErr w:type="gramEnd"/>
            <w:r w:rsidRPr="00FB503D">
              <w:rPr>
                <w:rFonts w:eastAsia="Times New Roman" w:cs="Times New Roman"/>
                <w:sz w:val="24"/>
                <w:szCs w:val="24"/>
              </w:rPr>
              <w:t xml:space="preserve"> = .81</w:t>
            </w:r>
          </w:p>
        </w:tc>
        <w:tc>
          <w:tcPr>
            <w:tcW w:w="560" w:type="dxa"/>
            <w:tcBorders>
              <w:top w:val="nil"/>
              <w:left w:val="nil"/>
              <w:bottom w:val="nil"/>
              <w:right w:val="nil"/>
            </w:tcBorders>
            <w:shd w:val="clear" w:color="auto" w:fill="auto"/>
            <w:noWrap/>
            <w:vAlign w:val="center"/>
          </w:tcPr>
          <w:p w14:paraId="0B8A767D" w14:textId="77777777" w:rsidR="00C91EC6" w:rsidRPr="00C91EC6" w:rsidRDefault="00C91EC6" w:rsidP="0084713A">
            <w:pPr>
              <w:spacing w:line="240" w:lineRule="auto"/>
              <w:rPr>
                <w:rFonts w:eastAsia="Times New Roman" w:cs="Times New Roman"/>
                <w:sz w:val="24"/>
                <w:szCs w:val="24"/>
              </w:rPr>
            </w:pPr>
          </w:p>
        </w:tc>
        <w:tc>
          <w:tcPr>
            <w:tcW w:w="563" w:type="dxa"/>
            <w:tcBorders>
              <w:top w:val="nil"/>
              <w:left w:val="nil"/>
              <w:bottom w:val="nil"/>
              <w:right w:val="nil"/>
            </w:tcBorders>
            <w:shd w:val="clear" w:color="auto" w:fill="auto"/>
            <w:noWrap/>
            <w:vAlign w:val="center"/>
          </w:tcPr>
          <w:p w14:paraId="59F04817"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tcPr>
          <w:p w14:paraId="720A7A69" w14:textId="77777777" w:rsidR="00C91EC6" w:rsidRPr="00C91EC6" w:rsidRDefault="00C91EC6" w:rsidP="0084713A">
            <w:pPr>
              <w:spacing w:line="240" w:lineRule="auto"/>
              <w:jc w:val="right"/>
              <w:rPr>
                <w:rFonts w:eastAsia="Times New Roman" w:cs="Times New Roman"/>
                <w:sz w:val="24"/>
                <w:szCs w:val="24"/>
              </w:rPr>
            </w:pPr>
          </w:p>
        </w:tc>
        <w:tc>
          <w:tcPr>
            <w:tcW w:w="563" w:type="dxa"/>
            <w:tcBorders>
              <w:top w:val="nil"/>
              <w:left w:val="nil"/>
              <w:bottom w:val="nil"/>
              <w:right w:val="nil"/>
            </w:tcBorders>
            <w:shd w:val="clear" w:color="auto" w:fill="auto"/>
            <w:noWrap/>
            <w:vAlign w:val="center"/>
          </w:tcPr>
          <w:p w14:paraId="1707091B" w14:textId="77777777" w:rsidR="00C91EC6" w:rsidRPr="00C91EC6" w:rsidRDefault="00C91EC6" w:rsidP="0084713A">
            <w:pPr>
              <w:spacing w:line="240" w:lineRule="auto"/>
              <w:jc w:val="right"/>
              <w:rPr>
                <w:rFonts w:eastAsia="Times New Roman" w:cs="Times New Roman"/>
                <w:sz w:val="24"/>
                <w:szCs w:val="24"/>
              </w:rPr>
            </w:pPr>
          </w:p>
        </w:tc>
        <w:tc>
          <w:tcPr>
            <w:tcW w:w="560" w:type="dxa"/>
            <w:tcBorders>
              <w:top w:val="nil"/>
              <w:left w:val="nil"/>
              <w:bottom w:val="nil"/>
              <w:right w:val="nil"/>
            </w:tcBorders>
            <w:shd w:val="clear" w:color="auto" w:fill="auto"/>
            <w:noWrap/>
            <w:vAlign w:val="center"/>
          </w:tcPr>
          <w:p w14:paraId="03F50723" w14:textId="77777777" w:rsidR="00C91EC6" w:rsidRPr="00C91EC6" w:rsidRDefault="00C91EC6" w:rsidP="0084713A">
            <w:pPr>
              <w:spacing w:line="240" w:lineRule="auto"/>
              <w:jc w:val="right"/>
              <w:rPr>
                <w:rFonts w:eastAsia="Times New Roman" w:cs="Times New Roman"/>
                <w:sz w:val="24"/>
                <w:szCs w:val="24"/>
              </w:rPr>
            </w:pPr>
          </w:p>
        </w:tc>
        <w:tc>
          <w:tcPr>
            <w:tcW w:w="260" w:type="dxa"/>
            <w:tcBorders>
              <w:top w:val="nil"/>
              <w:left w:val="nil"/>
              <w:bottom w:val="nil"/>
              <w:right w:val="nil"/>
            </w:tcBorders>
            <w:shd w:val="clear" w:color="auto" w:fill="auto"/>
            <w:noWrap/>
            <w:vAlign w:val="center"/>
          </w:tcPr>
          <w:p w14:paraId="6A1F7146" w14:textId="77777777" w:rsidR="00C91EC6" w:rsidRPr="00FB503D" w:rsidRDefault="00C91EC6" w:rsidP="0084713A">
            <w:pPr>
              <w:spacing w:line="240" w:lineRule="auto"/>
              <w:jc w:val="right"/>
              <w:rPr>
                <w:rFonts w:eastAsia="Times New Roman" w:cs="Times New Roman"/>
                <w:sz w:val="24"/>
                <w:szCs w:val="24"/>
              </w:rPr>
            </w:pPr>
          </w:p>
        </w:tc>
        <w:tc>
          <w:tcPr>
            <w:tcW w:w="763" w:type="dxa"/>
            <w:tcBorders>
              <w:top w:val="nil"/>
              <w:left w:val="nil"/>
              <w:bottom w:val="nil"/>
              <w:right w:val="nil"/>
            </w:tcBorders>
            <w:shd w:val="clear" w:color="auto" w:fill="auto"/>
            <w:noWrap/>
            <w:vAlign w:val="center"/>
          </w:tcPr>
          <w:p w14:paraId="53498709" w14:textId="77777777" w:rsidR="00C91EC6" w:rsidRPr="00FB503D" w:rsidRDefault="00C91EC6" w:rsidP="0084713A">
            <w:pPr>
              <w:spacing w:line="240" w:lineRule="auto"/>
              <w:jc w:val="right"/>
              <w:rPr>
                <w:rFonts w:eastAsia="Times New Roman" w:cs="Times New Roman"/>
                <w:sz w:val="24"/>
                <w:szCs w:val="24"/>
              </w:rPr>
            </w:pPr>
          </w:p>
        </w:tc>
      </w:tr>
      <w:tr w:rsidR="00C91EC6" w:rsidRPr="0099466B" w14:paraId="1F4A2E43" w14:textId="77777777" w:rsidTr="00FE7AE0">
        <w:trPr>
          <w:trHeight w:val="315"/>
        </w:trPr>
        <w:tc>
          <w:tcPr>
            <w:tcW w:w="7139" w:type="dxa"/>
            <w:tcBorders>
              <w:top w:val="nil"/>
              <w:left w:val="nil"/>
              <w:bottom w:val="nil"/>
              <w:right w:val="nil"/>
            </w:tcBorders>
            <w:shd w:val="clear" w:color="auto" w:fill="auto"/>
            <w:noWrap/>
            <w:vAlign w:val="center"/>
            <w:hideMark/>
          </w:tcPr>
          <w:p w14:paraId="27BEBC6A"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It is wrong for men and women to have sex before marriage</w:t>
            </w:r>
          </w:p>
        </w:tc>
        <w:tc>
          <w:tcPr>
            <w:tcW w:w="560" w:type="dxa"/>
            <w:tcBorders>
              <w:top w:val="nil"/>
              <w:left w:val="nil"/>
              <w:bottom w:val="nil"/>
              <w:right w:val="nil"/>
            </w:tcBorders>
            <w:shd w:val="clear" w:color="auto" w:fill="auto"/>
            <w:noWrap/>
            <w:vAlign w:val="center"/>
            <w:hideMark/>
          </w:tcPr>
          <w:p w14:paraId="5B4EFD42" w14:textId="29EA0D07"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13</w:t>
            </w:r>
          </w:p>
        </w:tc>
        <w:tc>
          <w:tcPr>
            <w:tcW w:w="563" w:type="dxa"/>
            <w:tcBorders>
              <w:top w:val="nil"/>
              <w:left w:val="nil"/>
              <w:bottom w:val="nil"/>
              <w:right w:val="nil"/>
            </w:tcBorders>
            <w:shd w:val="clear" w:color="auto" w:fill="auto"/>
            <w:noWrap/>
            <w:vAlign w:val="center"/>
            <w:hideMark/>
          </w:tcPr>
          <w:p w14:paraId="0056A326" w14:textId="61D26783"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37</w:t>
            </w:r>
          </w:p>
        </w:tc>
        <w:tc>
          <w:tcPr>
            <w:tcW w:w="560" w:type="dxa"/>
            <w:tcBorders>
              <w:top w:val="nil"/>
              <w:left w:val="nil"/>
              <w:bottom w:val="nil"/>
              <w:right w:val="nil"/>
            </w:tcBorders>
            <w:shd w:val="clear" w:color="auto" w:fill="auto"/>
            <w:noWrap/>
            <w:vAlign w:val="center"/>
            <w:hideMark/>
          </w:tcPr>
          <w:p w14:paraId="16BD97F0" w14:textId="49425F4D"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22</w:t>
            </w:r>
          </w:p>
        </w:tc>
        <w:tc>
          <w:tcPr>
            <w:tcW w:w="563" w:type="dxa"/>
            <w:tcBorders>
              <w:top w:val="nil"/>
              <w:left w:val="nil"/>
              <w:bottom w:val="nil"/>
              <w:right w:val="nil"/>
            </w:tcBorders>
            <w:shd w:val="clear" w:color="auto" w:fill="auto"/>
            <w:noWrap/>
            <w:vAlign w:val="center"/>
            <w:hideMark/>
          </w:tcPr>
          <w:p w14:paraId="027A8F56" w14:textId="7894C43F"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20</w:t>
            </w:r>
          </w:p>
        </w:tc>
        <w:tc>
          <w:tcPr>
            <w:tcW w:w="560" w:type="dxa"/>
            <w:tcBorders>
              <w:top w:val="nil"/>
              <w:left w:val="nil"/>
              <w:bottom w:val="nil"/>
              <w:right w:val="nil"/>
            </w:tcBorders>
            <w:shd w:val="clear" w:color="auto" w:fill="auto"/>
            <w:noWrap/>
            <w:vAlign w:val="center"/>
            <w:hideMark/>
          </w:tcPr>
          <w:p w14:paraId="32D97A1E" w14:textId="059328B1"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9</w:t>
            </w:r>
          </w:p>
        </w:tc>
        <w:tc>
          <w:tcPr>
            <w:tcW w:w="260" w:type="dxa"/>
            <w:tcBorders>
              <w:top w:val="nil"/>
              <w:left w:val="nil"/>
              <w:bottom w:val="nil"/>
              <w:right w:val="nil"/>
            </w:tcBorders>
            <w:shd w:val="clear" w:color="auto" w:fill="auto"/>
            <w:noWrap/>
            <w:vAlign w:val="center"/>
            <w:hideMark/>
          </w:tcPr>
          <w:p w14:paraId="5C2E8C73"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00CEF99A"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.65</w:t>
            </w:r>
          </w:p>
        </w:tc>
      </w:tr>
      <w:tr w:rsidR="00C91EC6" w:rsidRPr="0099466B" w14:paraId="4D72D23D" w14:textId="77777777" w:rsidTr="00FE7AE0">
        <w:trPr>
          <w:trHeight w:val="315"/>
        </w:trPr>
        <w:tc>
          <w:tcPr>
            <w:tcW w:w="7139" w:type="dxa"/>
            <w:tcBorders>
              <w:top w:val="nil"/>
              <w:left w:val="nil"/>
              <w:bottom w:val="nil"/>
              <w:right w:val="nil"/>
            </w:tcBorders>
            <w:shd w:val="clear" w:color="auto" w:fill="auto"/>
            <w:noWrap/>
            <w:vAlign w:val="center"/>
            <w:hideMark/>
          </w:tcPr>
          <w:p w14:paraId="7BDD8559"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All right for a couple to live together without intending to get married*</w:t>
            </w:r>
          </w:p>
        </w:tc>
        <w:tc>
          <w:tcPr>
            <w:tcW w:w="560" w:type="dxa"/>
            <w:tcBorders>
              <w:top w:val="nil"/>
              <w:left w:val="nil"/>
              <w:bottom w:val="nil"/>
              <w:right w:val="nil"/>
            </w:tcBorders>
            <w:shd w:val="clear" w:color="auto" w:fill="auto"/>
            <w:noWrap/>
            <w:vAlign w:val="center"/>
            <w:hideMark/>
          </w:tcPr>
          <w:p w14:paraId="7C5197D5" w14:textId="2723CA47"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8</w:t>
            </w:r>
          </w:p>
        </w:tc>
        <w:tc>
          <w:tcPr>
            <w:tcW w:w="563" w:type="dxa"/>
            <w:tcBorders>
              <w:top w:val="nil"/>
              <w:left w:val="nil"/>
              <w:bottom w:val="nil"/>
              <w:right w:val="nil"/>
            </w:tcBorders>
            <w:shd w:val="clear" w:color="auto" w:fill="auto"/>
            <w:noWrap/>
            <w:vAlign w:val="center"/>
            <w:hideMark/>
          </w:tcPr>
          <w:p w14:paraId="613ACF92" w14:textId="4AE4ADA1"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26</w:t>
            </w:r>
          </w:p>
        </w:tc>
        <w:tc>
          <w:tcPr>
            <w:tcW w:w="560" w:type="dxa"/>
            <w:tcBorders>
              <w:top w:val="nil"/>
              <w:left w:val="nil"/>
              <w:bottom w:val="nil"/>
              <w:right w:val="nil"/>
            </w:tcBorders>
            <w:shd w:val="clear" w:color="auto" w:fill="auto"/>
            <w:noWrap/>
            <w:vAlign w:val="center"/>
            <w:hideMark/>
          </w:tcPr>
          <w:p w14:paraId="283A045C" w14:textId="29114D61"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27</w:t>
            </w:r>
          </w:p>
        </w:tc>
        <w:tc>
          <w:tcPr>
            <w:tcW w:w="563" w:type="dxa"/>
            <w:tcBorders>
              <w:top w:val="nil"/>
              <w:left w:val="nil"/>
              <w:bottom w:val="nil"/>
              <w:right w:val="nil"/>
            </w:tcBorders>
            <w:shd w:val="clear" w:color="auto" w:fill="auto"/>
            <w:noWrap/>
            <w:vAlign w:val="center"/>
            <w:hideMark/>
          </w:tcPr>
          <w:p w14:paraId="54C5FB9D" w14:textId="792C5F14"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31</w:t>
            </w:r>
          </w:p>
        </w:tc>
        <w:tc>
          <w:tcPr>
            <w:tcW w:w="560" w:type="dxa"/>
            <w:tcBorders>
              <w:top w:val="nil"/>
              <w:left w:val="nil"/>
              <w:bottom w:val="nil"/>
              <w:right w:val="nil"/>
            </w:tcBorders>
            <w:shd w:val="clear" w:color="auto" w:fill="auto"/>
            <w:noWrap/>
            <w:vAlign w:val="center"/>
            <w:hideMark/>
          </w:tcPr>
          <w:p w14:paraId="4A5286BC" w14:textId="1301F28A"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6</w:t>
            </w:r>
          </w:p>
        </w:tc>
        <w:tc>
          <w:tcPr>
            <w:tcW w:w="260" w:type="dxa"/>
            <w:tcBorders>
              <w:top w:val="nil"/>
              <w:left w:val="nil"/>
              <w:bottom w:val="nil"/>
              <w:right w:val="nil"/>
            </w:tcBorders>
            <w:shd w:val="clear" w:color="auto" w:fill="auto"/>
            <w:noWrap/>
            <w:vAlign w:val="center"/>
            <w:hideMark/>
          </w:tcPr>
          <w:p w14:paraId="5B07A5D3"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nil"/>
              <w:right w:val="nil"/>
            </w:tcBorders>
            <w:shd w:val="clear" w:color="auto" w:fill="auto"/>
            <w:noWrap/>
            <w:vAlign w:val="center"/>
            <w:hideMark/>
          </w:tcPr>
          <w:p w14:paraId="4F716D16"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.65</w:t>
            </w:r>
          </w:p>
        </w:tc>
      </w:tr>
      <w:tr w:rsidR="00C91EC6" w:rsidRPr="0099466B" w14:paraId="76B9BD1F" w14:textId="77777777" w:rsidTr="00C91EC6">
        <w:trPr>
          <w:trHeight w:val="315"/>
        </w:trPr>
        <w:tc>
          <w:tcPr>
            <w:tcW w:w="7139" w:type="dxa"/>
            <w:tcBorders>
              <w:top w:val="nil"/>
              <w:left w:val="nil"/>
              <w:bottom w:val="single" w:sz="12" w:space="0" w:color="auto"/>
              <w:right w:val="nil"/>
            </w:tcBorders>
            <w:shd w:val="clear" w:color="auto" w:fill="auto"/>
            <w:noWrap/>
            <w:vAlign w:val="center"/>
            <w:hideMark/>
          </w:tcPr>
          <w:p w14:paraId="48F8418E" w14:textId="77777777" w:rsidR="00C91EC6" w:rsidRPr="0099466B" w:rsidRDefault="00C91EC6" w:rsidP="0084713A">
            <w:pPr>
              <w:spacing w:line="240" w:lineRule="auto"/>
              <w:rPr>
                <w:rFonts w:eastAsia="Times New Roman" w:cs="Times New Roman"/>
                <w:color w:val="000000"/>
                <w:sz w:val="24"/>
                <w:szCs w:val="24"/>
              </w:rPr>
            </w:pPr>
            <w:r w:rsidRPr="0099466B">
              <w:rPr>
                <w:rFonts w:eastAsia="Times New Roman" w:cs="Times New Roman"/>
                <w:color w:val="000000"/>
                <w:sz w:val="24"/>
                <w:szCs w:val="24"/>
              </w:rPr>
              <w:t>Good idea for couples who intend to get married to live together first*</w:t>
            </w:r>
          </w:p>
        </w:tc>
        <w:tc>
          <w:tcPr>
            <w:tcW w:w="560" w:type="dxa"/>
            <w:tcBorders>
              <w:top w:val="nil"/>
              <w:left w:val="nil"/>
              <w:bottom w:val="single" w:sz="12" w:space="0" w:color="auto"/>
              <w:right w:val="nil"/>
            </w:tcBorders>
            <w:shd w:val="clear" w:color="auto" w:fill="auto"/>
            <w:noWrap/>
            <w:vAlign w:val="center"/>
            <w:hideMark/>
          </w:tcPr>
          <w:p w14:paraId="76F7C4CA" w14:textId="55234E1C"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9</w:t>
            </w:r>
          </w:p>
        </w:tc>
        <w:tc>
          <w:tcPr>
            <w:tcW w:w="563" w:type="dxa"/>
            <w:tcBorders>
              <w:top w:val="nil"/>
              <w:left w:val="nil"/>
              <w:bottom w:val="single" w:sz="12" w:space="0" w:color="auto"/>
              <w:right w:val="nil"/>
            </w:tcBorders>
            <w:shd w:val="clear" w:color="auto" w:fill="auto"/>
            <w:noWrap/>
            <w:vAlign w:val="center"/>
            <w:hideMark/>
          </w:tcPr>
          <w:p w14:paraId="1A458248" w14:textId="15126AB8"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24</w:t>
            </w:r>
          </w:p>
        </w:tc>
        <w:tc>
          <w:tcPr>
            <w:tcW w:w="560" w:type="dxa"/>
            <w:tcBorders>
              <w:top w:val="nil"/>
              <w:left w:val="nil"/>
              <w:bottom w:val="single" w:sz="12" w:space="0" w:color="auto"/>
              <w:right w:val="nil"/>
            </w:tcBorders>
            <w:shd w:val="clear" w:color="auto" w:fill="auto"/>
            <w:noWrap/>
            <w:vAlign w:val="center"/>
            <w:hideMark/>
          </w:tcPr>
          <w:p w14:paraId="77A3B23C" w14:textId="2EC70D17"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36</w:t>
            </w:r>
          </w:p>
        </w:tc>
        <w:tc>
          <w:tcPr>
            <w:tcW w:w="563" w:type="dxa"/>
            <w:tcBorders>
              <w:top w:val="nil"/>
              <w:left w:val="nil"/>
              <w:bottom w:val="single" w:sz="12" w:space="0" w:color="auto"/>
              <w:right w:val="nil"/>
            </w:tcBorders>
            <w:shd w:val="clear" w:color="auto" w:fill="auto"/>
            <w:noWrap/>
            <w:vAlign w:val="center"/>
            <w:hideMark/>
          </w:tcPr>
          <w:p w14:paraId="5DF99CD5" w14:textId="39C04827"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25</w:t>
            </w:r>
          </w:p>
        </w:tc>
        <w:tc>
          <w:tcPr>
            <w:tcW w:w="560" w:type="dxa"/>
            <w:tcBorders>
              <w:top w:val="nil"/>
              <w:left w:val="nil"/>
              <w:bottom w:val="single" w:sz="12" w:space="0" w:color="auto"/>
              <w:right w:val="nil"/>
            </w:tcBorders>
            <w:shd w:val="clear" w:color="auto" w:fill="auto"/>
            <w:noWrap/>
            <w:vAlign w:val="center"/>
            <w:hideMark/>
          </w:tcPr>
          <w:p w14:paraId="4C028D17" w14:textId="3A5927F0" w:rsidR="00C91EC6" w:rsidRPr="00C91EC6" w:rsidRDefault="00C91EC6" w:rsidP="0084713A">
            <w:pPr>
              <w:spacing w:line="240" w:lineRule="auto"/>
              <w:jc w:val="right"/>
              <w:rPr>
                <w:rFonts w:eastAsia="Times New Roman" w:cs="Times New Roman"/>
                <w:color w:val="000000"/>
                <w:sz w:val="24"/>
                <w:szCs w:val="24"/>
              </w:rPr>
            </w:pPr>
            <w:r w:rsidRPr="00C91EC6">
              <w:rPr>
                <w:rFonts w:cs="Times New Roman"/>
                <w:color w:val="000000"/>
                <w:sz w:val="24"/>
                <w:szCs w:val="24"/>
              </w:rPr>
              <w:t>6</w:t>
            </w:r>
          </w:p>
        </w:tc>
        <w:tc>
          <w:tcPr>
            <w:tcW w:w="260" w:type="dxa"/>
            <w:tcBorders>
              <w:top w:val="nil"/>
              <w:left w:val="nil"/>
              <w:bottom w:val="single" w:sz="12" w:space="0" w:color="auto"/>
              <w:right w:val="nil"/>
            </w:tcBorders>
            <w:shd w:val="clear" w:color="auto" w:fill="auto"/>
            <w:noWrap/>
            <w:vAlign w:val="center"/>
            <w:hideMark/>
          </w:tcPr>
          <w:p w14:paraId="18EB92E9" w14:textId="77777777" w:rsidR="00C91EC6" w:rsidRPr="0099466B" w:rsidRDefault="00C91EC6" w:rsidP="0084713A">
            <w:pPr>
              <w:spacing w:line="240" w:lineRule="auto"/>
              <w:jc w:val="right"/>
              <w:rPr>
                <w:rFonts w:eastAsia="Times New Roman" w:cs="Times New Roman"/>
                <w:color w:val="000000"/>
                <w:sz w:val="24"/>
                <w:szCs w:val="24"/>
              </w:rPr>
            </w:pPr>
          </w:p>
        </w:tc>
        <w:tc>
          <w:tcPr>
            <w:tcW w:w="763" w:type="dxa"/>
            <w:tcBorders>
              <w:top w:val="nil"/>
              <w:left w:val="nil"/>
              <w:bottom w:val="single" w:sz="12" w:space="0" w:color="auto"/>
              <w:right w:val="nil"/>
            </w:tcBorders>
            <w:shd w:val="clear" w:color="auto" w:fill="auto"/>
            <w:noWrap/>
            <w:vAlign w:val="center"/>
            <w:hideMark/>
          </w:tcPr>
          <w:p w14:paraId="206FA92C" w14:textId="77777777" w:rsidR="00C91EC6" w:rsidRPr="0099466B" w:rsidRDefault="00C91EC6" w:rsidP="0084713A">
            <w:pPr>
              <w:spacing w:line="240" w:lineRule="auto"/>
              <w:jc w:val="right"/>
              <w:rPr>
                <w:rFonts w:eastAsia="Times New Roman" w:cs="Times New Roman"/>
                <w:color w:val="000000"/>
                <w:sz w:val="24"/>
                <w:szCs w:val="24"/>
              </w:rPr>
            </w:pPr>
            <w:r w:rsidRPr="0099466B">
              <w:rPr>
                <w:rFonts w:eastAsia="Times New Roman" w:cs="Times New Roman"/>
                <w:color w:val="000000"/>
                <w:sz w:val="24"/>
                <w:szCs w:val="24"/>
              </w:rPr>
              <w:t>.68</w:t>
            </w:r>
          </w:p>
        </w:tc>
      </w:tr>
    </w:tbl>
    <w:p w14:paraId="6CF5BCFB" w14:textId="6B749BC3" w:rsidR="00F36099" w:rsidRDefault="00F36099">
      <w:pPr>
        <w:spacing w:after="160" w:line="259" w:lineRule="auto"/>
        <w:rPr>
          <w:rFonts w:cs="Times New Roman"/>
          <w:sz w:val="24"/>
          <w:szCs w:val="24"/>
        </w:rPr>
      </w:pPr>
    </w:p>
    <w:p w14:paraId="738888B7" w14:textId="57F1BE81" w:rsidR="00C87DFB" w:rsidRDefault="00C87DFB">
      <w:pPr>
        <w:spacing w:after="160" w:line="259" w:lineRule="auto"/>
        <w:rPr>
          <w:rFonts w:cs="Times New Roman"/>
          <w:sz w:val="24"/>
          <w:szCs w:val="24"/>
        </w:rPr>
      </w:pPr>
    </w:p>
    <w:p w14:paraId="0D85FFE8" w14:textId="10609394" w:rsidR="00F36099" w:rsidRPr="00C91EC6" w:rsidRDefault="00F36099" w:rsidP="00F36099">
      <w:pPr>
        <w:rPr>
          <w:rFonts w:cs="Times New Roman"/>
          <w:sz w:val="24"/>
          <w:szCs w:val="24"/>
        </w:rPr>
      </w:pPr>
      <w:r w:rsidRPr="00C91EC6">
        <w:rPr>
          <w:rFonts w:cs="Times New Roman"/>
          <w:sz w:val="24"/>
          <w:szCs w:val="24"/>
        </w:rPr>
        <w:t xml:space="preserve">Note. </w:t>
      </w:r>
      <w:r w:rsidRPr="00C91EC6">
        <w:rPr>
          <w:rFonts w:cs="Times New Roman"/>
          <w:i/>
          <w:iCs/>
          <w:sz w:val="24"/>
          <w:szCs w:val="24"/>
        </w:rPr>
        <w:t>N</w:t>
      </w:r>
      <w:r w:rsidRPr="00C91EC6">
        <w:rPr>
          <w:rFonts w:cs="Times New Roman"/>
          <w:sz w:val="24"/>
          <w:szCs w:val="24"/>
        </w:rPr>
        <w:t xml:space="preserve"> = </w:t>
      </w:r>
      <w:r w:rsidR="00FE7AE0" w:rsidRPr="00C91EC6">
        <w:rPr>
          <w:rFonts w:cs="Times New Roman"/>
          <w:sz w:val="24"/>
          <w:szCs w:val="24"/>
        </w:rPr>
        <w:t>3,</w:t>
      </w:r>
      <w:r w:rsidR="00884C83" w:rsidRPr="00C91EC6">
        <w:rPr>
          <w:rFonts w:cs="Times New Roman"/>
          <w:sz w:val="24"/>
          <w:szCs w:val="24"/>
        </w:rPr>
        <w:t>515</w:t>
      </w:r>
      <w:r w:rsidRPr="00C91EC6">
        <w:rPr>
          <w:rFonts w:cs="Times New Roman"/>
          <w:sz w:val="24"/>
          <w:szCs w:val="24"/>
        </w:rPr>
        <w:t xml:space="preserve">. </w:t>
      </w:r>
      <w:r w:rsidR="00FF4692" w:rsidRPr="00C91EC6">
        <w:rPr>
          <w:rFonts w:eastAsia="Times New Roman" w:cs="Times New Roman"/>
          <w:sz w:val="24"/>
          <w:szCs w:val="24"/>
        </w:rPr>
        <w:t>α = Cronbach’s alpha</w:t>
      </w:r>
      <w:r w:rsidR="00FB503D" w:rsidRPr="00C91EC6">
        <w:rPr>
          <w:rFonts w:eastAsia="Times New Roman" w:cs="Times New Roman"/>
          <w:sz w:val="24"/>
          <w:szCs w:val="24"/>
        </w:rPr>
        <w:t xml:space="preserve">. </w:t>
      </w:r>
      <w:r w:rsidR="00C91EC6" w:rsidRPr="00C91EC6">
        <w:rPr>
          <w:rFonts w:cs="Times New Roman"/>
          <w:sz w:val="24"/>
          <w:szCs w:val="24"/>
        </w:rPr>
        <w:t xml:space="preserve"> SD Strongly </w:t>
      </w:r>
      <w:r w:rsidR="00C91EC6">
        <w:rPr>
          <w:rFonts w:cs="Times New Roman"/>
          <w:sz w:val="24"/>
          <w:szCs w:val="24"/>
        </w:rPr>
        <w:t>Disa</w:t>
      </w:r>
      <w:r w:rsidR="00C91EC6" w:rsidRPr="00C91EC6">
        <w:rPr>
          <w:rFonts w:cs="Times New Roman"/>
          <w:sz w:val="24"/>
          <w:szCs w:val="24"/>
        </w:rPr>
        <w:t>gree</w:t>
      </w:r>
      <w:r w:rsidR="005078DC">
        <w:rPr>
          <w:rFonts w:cs="Times New Roman"/>
          <w:sz w:val="24"/>
          <w:szCs w:val="24"/>
        </w:rPr>
        <w:t>;</w:t>
      </w:r>
      <w:r w:rsidR="00C91EC6" w:rsidRPr="00C91EC6">
        <w:rPr>
          <w:rFonts w:cs="Times New Roman"/>
          <w:sz w:val="24"/>
          <w:szCs w:val="24"/>
        </w:rPr>
        <w:t xml:space="preserve"> </w:t>
      </w:r>
      <w:r w:rsidR="005078DC" w:rsidRPr="00C91EC6">
        <w:rPr>
          <w:rFonts w:cs="Times New Roman"/>
          <w:sz w:val="24"/>
          <w:szCs w:val="24"/>
        </w:rPr>
        <w:t>DA = Disagree</w:t>
      </w:r>
      <w:r w:rsidR="005078DC">
        <w:rPr>
          <w:rFonts w:cs="Times New Roman"/>
          <w:sz w:val="24"/>
          <w:szCs w:val="24"/>
        </w:rPr>
        <w:t>;</w:t>
      </w:r>
      <w:r w:rsidR="005078DC" w:rsidRPr="00C91EC6">
        <w:rPr>
          <w:rFonts w:cs="Times New Roman"/>
          <w:sz w:val="24"/>
          <w:szCs w:val="24"/>
        </w:rPr>
        <w:t xml:space="preserve"> </w:t>
      </w:r>
      <w:r w:rsidRPr="00C91EC6">
        <w:rPr>
          <w:rFonts w:cs="Times New Roman"/>
          <w:sz w:val="24"/>
          <w:szCs w:val="24"/>
        </w:rPr>
        <w:t xml:space="preserve">NC = Not Certain; </w:t>
      </w:r>
      <w:r w:rsidR="00C91EC6" w:rsidRPr="00C91EC6">
        <w:rPr>
          <w:rFonts w:cs="Times New Roman"/>
          <w:sz w:val="24"/>
          <w:szCs w:val="24"/>
        </w:rPr>
        <w:t>AG = Agree</w:t>
      </w:r>
      <w:r w:rsidR="005078DC">
        <w:rPr>
          <w:rFonts w:cs="Times New Roman"/>
          <w:sz w:val="24"/>
          <w:szCs w:val="24"/>
        </w:rPr>
        <w:t>;</w:t>
      </w:r>
      <w:r w:rsidR="00C91EC6" w:rsidRPr="00C91EC6">
        <w:rPr>
          <w:rFonts w:cs="Times New Roman"/>
          <w:sz w:val="24"/>
          <w:szCs w:val="24"/>
        </w:rPr>
        <w:t xml:space="preserve"> SA Strongly Agree</w:t>
      </w:r>
      <w:r w:rsidR="00FF4692" w:rsidRPr="00C91EC6">
        <w:rPr>
          <w:rFonts w:cs="Times New Roman"/>
          <w:sz w:val="24"/>
          <w:szCs w:val="24"/>
        </w:rPr>
        <w:t>.</w:t>
      </w:r>
      <w:r w:rsidR="00884C83" w:rsidRPr="00C91EC6">
        <w:rPr>
          <w:rFonts w:cs="Times New Roman"/>
          <w:sz w:val="24"/>
          <w:szCs w:val="24"/>
        </w:rPr>
        <w:t xml:space="preserve"> </w:t>
      </w:r>
      <w:r w:rsidRPr="00C91EC6">
        <w:rPr>
          <w:rFonts w:cs="Times New Roman"/>
          <w:sz w:val="24"/>
          <w:szCs w:val="24"/>
        </w:rPr>
        <w:t>CITC = Corrected Item-Total Correlation. * These items were reverse coded.</w:t>
      </w:r>
    </w:p>
    <w:p w14:paraId="3958C9E3" w14:textId="77777777" w:rsidR="00B17CE5" w:rsidRDefault="00B17CE5">
      <w:pPr>
        <w:spacing w:after="160" w:line="259" w:lineRule="auto"/>
        <w:rPr>
          <w:rFonts w:cs="Times New Roman"/>
          <w:sz w:val="24"/>
          <w:szCs w:val="24"/>
        </w:rPr>
      </w:pPr>
      <w:r>
        <w:rPr>
          <w:rFonts w:cs="Times New Roman"/>
          <w:sz w:val="24"/>
          <w:szCs w:val="24"/>
        </w:rPr>
        <w:br w:type="page"/>
      </w:r>
    </w:p>
    <w:p w14:paraId="659572D6" w14:textId="443827B9" w:rsidR="00F166F1" w:rsidRDefault="00D0722F">
      <w:pPr>
        <w:spacing w:after="160" w:line="259" w:lineRule="auto"/>
        <w:rPr>
          <w:rFonts w:cs="Times New Roman"/>
          <w:sz w:val="24"/>
          <w:szCs w:val="24"/>
        </w:rPr>
      </w:pPr>
      <w:r w:rsidRPr="00114101">
        <w:rPr>
          <w:rFonts w:cs="Times New Roman"/>
          <w:sz w:val="24"/>
          <w:szCs w:val="24"/>
        </w:rPr>
        <w:lastRenderedPageBreak/>
        <w:t xml:space="preserve">Table </w:t>
      </w:r>
      <w:r w:rsidR="00446F93">
        <w:rPr>
          <w:rFonts w:cs="Times New Roman"/>
          <w:sz w:val="24"/>
          <w:szCs w:val="24"/>
        </w:rPr>
        <w:t xml:space="preserve">3 </w:t>
      </w:r>
    </w:p>
    <w:p w14:paraId="20323BD0" w14:textId="290D0AA9" w:rsidR="00D0722F" w:rsidRPr="00F166F1" w:rsidRDefault="00B17CE5">
      <w:pPr>
        <w:spacing w:after="160" w:line="259" w:lineRule="auto"/>
        <w:rPr>
          <w:rFonts w:cs="Times New Roman"/>
          <w:i/>
          <w:iCs/>
          <w:sz w:val="24"/>
          <w:szCs w:val="24"/>
        </w:rPr>
      </w:pPr>
      <w:r>
        <w:rPr>
          <w:rFonts w:cs="Times New Roman"/>
          <w:i/>
          <w:sz w:val="24"/>
          <w:szCs w:val="24"/>
        </w:rPr>
        <w:t>Bivariate correlations of issues scales and predictors</w:t>
      </w:r>
    </w:p>
    <w:tbl>
      <w:tblPr>
        <w:tblW w:w="8624" w:type="dxa"/>
        <w:jc w:val="center"/>
        <w:tblLayout w:type="fixed"/>
        <w:tblCellMar>
          <w:top w:w="57" w:type="dxa"/>
          <w:bottom w:w="57" w:type="dxa"/>
        </w:tblCellMar>
        <w:tblLook w:val="04A0" w:firstRow="1" w:lastRow="0" w:firstColumn="1" w:lastColumn="0" w:noHBand="0" w:noVBand="1"/>
      </w:tblPr>
      <w:tblGrid>
        <w:gridCol w:w="2020"/>
        <w:gridCol w:w="1474"/>
        <w:gridCol w:w="236"/>
        <w:gridCol w:w="1474"/>
        <w:gridCol w:w="236"/>
        <w:gridCol w:w="1474"/>
        <w:gridCol w:w="236"/>
        <w:gridCol w:w="1474"/>
      </w:tblGrid>
      <w:tr w:rsidR="001246C9" w:rsidRPr="001246C9" w14:paraId="51121FE4" w14:textId="77777777" w:rsidTr="001246C9">
        <w:trPr>
          <w:trHeight w:val="139"/>
          <w:jc w:val="center"/>
        </w:trPr>
        <w:tc>
          <w:tcPr>
            <w:tcW w:w="2020" w:type="dxa"/>
            <w:tcBorders>
              <w:top w:val="single" w:sz="12" w:space="0" w:color="auto"/>
              <w:left w:val="nil"/>
              <w:bottom w:val="nil"/>
              <w:right w:val="nil"/>
            </w:tcBorders>
            <w:shd w:val="clear" w:color="auto" w:fill="auto"/>
            <w:vAlign w:val="center"/>
          </w:tcPr>
          <w:p w14:paraId="0AC9DB5A" w14:textId="77777777" w:rsidR="001246C9" w:rsidRPr="001246C9" w:rsidRDefault="001246C9" w:rsidP="0084713A">
            <w:pPr>
              <w:spacing w:line="240" w:lineRule="auto"/>
              <w:rPr>
                <w:rFonts w:eastAsia="Times New Roman" w:cs="Times New Roman"/>
                <w:sz w:val="24"/>
                <w:szCs w:val="24"/>
              </w:rPr>
            </w:pPr>
          </w:p>
        </w:tc>
        <w:tc>
          <w:tcPr>
            <w:tcW w:w="6604" w:type="dxa"/>
            <w:gridSpan w:val="7"/>
            <w:tcBorders>
              <w:top w:val="single" w:sz="12" w:space="0" w:color="auto"/>
              <w:left w:val="nil"/>
              <w:right w:val="nil"/>
            </w:tcBorders>
            <w:shd w:val="clear" w:color="auto" w:fill="auto"/>
            <w:vAlign w:val="center"/>
          </w:tcPr>
          <w:p w14:paraId="6866F6AC" w14:textId="77189FFB" w:rsidR="001246C9" w:rsidRPr="001246C9" w:rsidRDefault="001246C9" w:rsidP="0084713A">
            <w:pPr>
              <w:spacing w:line="240" w:lineRule="auto"/>
              <w:jc w:val="center"/>
              <w:rPr>
                <w:rFonts w:eastAsia="Times New Roman" w:cs="Times New Roman"/>
                <w:color w:val="000000"/>
                <w:sz w:val="24"/>
                <w:szCs w:val="24"/>
              </w:rPr>
            </w:pPr>
            <w:r>
              <w:rPr>
                <w:rFonts w:eastAsia="Times New Roman" w:cs="Times New Roman"/>
                <w:color w:val="000000"/>
                <w:sz w:val="24"/>
                <w:szCs w:val="24"/>
              </w:rPr>
              <w:t>Against:</w:t>
            </w:r>
          </w:p>
        </w:tc>
      </w:tr>
      <w:tr w:rsidR="001246C9" w:rsidRPr="001246C9" w14:paraId="2DAB2D85" w14:textId="77777777" w:rsidTr="00B05158">
        <w:trPr>
          <w:trHeight w:val="945"/>
          <w:jc w:val="center"/>
        </w:trPr>
        <w:tc>
          <w:tcPr>
            <w:tcW w:w="2020" w:type="dxa"/>
            <w:tcBorders>
              <w:left w:val="nil"/>
              <w:bottom w:val="nil"/>
              <w:right w:val="nil"/>
            </w:tcBorders>
            <w:shd w:val="clear" w:color="auto" w:fill="auto"/>
            <w:vAlign w:val="center"/>
            <w:hideMark/>
          </w:tcPr>
          <w:p w14:paraId="3054054B" w14:textId="77777777" w:rsidR="001246C9" w:rsidRPr="001246C9" w:rsidRDefault="001246C9" w:rsidP="0084713A">
            <w:pPr>
              <w:spacing w:line="240" w:lineRule="auto"/>
              <w:rPr>
                <w:rFonts w:eastAsia="Times New Roman" w:cs="Times New Roman"/>
                <w:sz w:val="24"/>
                <w:szCs w:val="24"/>
              </w:rPr>
            </w:pPr>
          </w:p>
        </w:tc>
        <w:tc>
          <w:tcPr>
            <w:tcW w:w="1474" w:type="dxa"/>
            <w:tcBorders>
              <w:left w:val="nil"/>
              <w:bottom w:val="single" w:sz="4" w:space="0" w:color="auto"/>
              <w:right w:val="nil"/>
            </w:tcBorders>
            <w:shd w:val="clear" w:color="auto" w:fill="auto"/>
            <w:vAlign w:val="center"/>
            <w:hideMark/>
          </w:tcPr>
          <w:p w14:paraId="225BE3E4" w14:textId="77777777" w:rsidR="001246C9" w:rsidRPr="001246C9" w:rsidRDefault="001246C9" w:rsidP="00B05158">
            <w:pPr>
              <w:spacing w:line="240" w:lineRule="auto"/>
              <w:jc w:val="center"/>
              <w:rPr>
                <w:rFonts w:eastAsia="Times New Roman" w:cs="Times New Roman"/>
                <w:color w:val="000000"/>
                <w:sz w:val="24"/>
                <w:szCs w:val="24"/>
              </w:rPr>
            </w:pPr>
            <w:r w:rsidRPr="001246C9">
              <w:rPr>
                <w:rFonts w:eastAsia="Times New Roman" w:cs="Times New Roman"/>
                <w:color w:val="000000"/>
                <w:sz w:val="24"/>
                <w:szCs w:val="24"/>
              </w:rPr>
              <w:t>Same sex relationships</w:t>
            </w:r>
          </w:p>
        </w:tc>
        <w:tc>
          <w:tcPr>
            <w:tcW w:w="236" w:type="dxa"/>
            <w:tcBorders>
              <w:left w:val="nil"/>
              <w:bottom w:val="nil"/>
              <w:right w:val="nil"/>
            </w:tcBorders>
            <w:shd w:val="clear" w:color="auto" w:fill="auto"/>
            <w:vAlign w:val="center"/>
            <w:hideMark/>
          </w:tcPr>
          <w:p w14:paraId="3A426CE8" w14:textId="77777777" w:rsidR="001246C9" w:rsidRPr="001246C9" w:rsidRDefault="001246C9" w:rsidP="00B05158">
            <w:pPr>
              <w:spacing w:line="240" w:lineRule="auto"/>
              <w:jc w:val="center"/>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hideMark/>
          </w:tcPr>
          <w:p w14:paraId="2158DA46" w14:textId="77777777" w:rsidR="001246C9" w:rsidRPr="001246C9" w:rsidRDefault="001246C9" w:rsidP="00B05158">
            <w:pPr>
              <w:spacing w:line="240" w:lineRule="auto"/>
              <w:jc w:val="center"/>
              <w:rPr>
                <w:rFonts w:eastAsia="Times New Roman" w:cs="Times New Roman"/>
                <w:color w:val="000000"/>
                <w:sz w:val="24"/>
                <w:szCs w:val="24"/>
              </w:rPr>
            </w:pPr>
            <w:r w:rsidRPr="001246C9">
              <w:rPr>
                <w:rFonts w:eastAsia="Times New Roman" w:cs="Times New Roman"/>
                <w:color w:val="000000"/>
                <w:sz w:val="24"/>
                <w:szCs w:val="24"/>
              </w:rPr>
              <w:t>Ordination of women</w:t>
            </w:r>
          </w:p>
        </w:tc>
        <w:tc>
          <w:tcPr>
            <w:tcW w:w="236" w:type="dxa"/>
            <w:tcBorders>
              <w:left w:val="nil"/>
              <w:bottom w:val="nil"/>
              <w:right w:val="nil"/>
            </w:tcBorders>
            <w:shd w:val="clear" w:color="auto" w:fill="auto"/>
            <w:vAlign w:val="center"/>
            <w:hideMark/>
          </w:tcPr>
          <w:p w14:paraId="68BA68AC" w14:textId="77777777" w:rsidR="001246C9" w:rsidRPr="001246C9" w:rsidRDefault="001246C9" w:rsidP="00B05158">
            <w:pPr>
              <w:spacing w:line="240" w:lineRule="auto"/>
              <w:jc w:val="center"/>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hideMark/>
          </w:tcPr>
          <w:p w14:paraId="524E85FF" w14:textId="77777777" w:rsidR="001246C9" w:rsidRPr="001246C9" w:rsidRDefault="001246C9" w:rsidP="00B05158">
            <w:pPr>
              <w:spacing w:line="240" w:lineRule="auto"/>
              <w:jc w:val="center"/>
              <w:rPr>
                <w:rFonts w:eastAsia="Times New Roman" w:cs="Times New Roman"/>
                <w:color w:val="000000"/>
                <w:sz w:val="24"/>
                <w:szCs w:val="24"/>
              </w:rPr>
            </w:pPr>
            <w:r w:rsidRPr="001246C9">
              <w:rPr>
                <w:rFonts w:eastAsia="Times New Roman" w:cs="Times New Roman"/>
                <w:color w:val="000000"/>
                <w:sz w:val="24"/>
                <w:szCs w:val="24"/>
              </w:rPr>
              <w:t>Divorce and remarriage</w:t>
            </w:r>
          </w:p>
        </w:tc>
        <w:tc>
          <w:tcPr>
            <w:tcW w:w="236" w:type="dxa"/>
            <w:tcBorders>
              <w:left w:val="nil"/>
              <w:bottom w:val="nil"/>
              <w:right w:val="nil"/>
            </w:tcBorders>
            <w:shd w:val="clear" w:color="auto" w:fill="auto"/>
            <w:vAlign w:val="center"/>
            <w:hideMark/>
          </w:tcPr>
          <w:p w14:paraId="2977569D" w14:textId="77777777" w:rsidR="001246C9" w:rsidRPr="001246C9" w:rsidRDefault="001246C9" w:rsidP="00B05158">
            <w:pPr>
              <w:spacing w:line="240" w:lineRule="auto"/>
              <w:jc w:val="center"/>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hideMark/>
          </w:tcPr>
          <w:p w14:paraId="624289BE" w14:textId="77777777" w:rsidR="001246C9" w:rsidRPr="001246C9" w:rsidRDefault="001246C9" w:rsidP="00B05158">
            <w:pPr>
              <w:spacing w:line="240" w:lineRule="auto"/>
              <w:jc w:val="center"/>
              <w:rPr>
                <w:rFonts w:eastAsia="Times New Roman" w:cs="Times New Roman"/>
                <w:color w:val="000000"/>
                <w:sz w:val="24"/>
                <w:szCs w:val="24"/>
              </w:rPr>
            </w:pPr>
            <w:r w:rsidRPr="001246C9">
              <w:rPr>
                <w:rFonts w:eastAsia="Times New Roman" w:cs="Times New Roman"/>
                <w:color w:val="000000"/>
                <w:sz w:val="24"/>
                <w:szCs w:val="24"/>
              </w:rPr>
              <w:t>Cohabitation</w:t>
            </w:r>
          </w:p>
        </w:tc>
      </w:tr>
      <w:tr w:rsidR="001246C9" w:rsidRPr="001246C9" w14:paraId="2D3508FB" w14:textId="77777777" w:rsidTr="001246C9">
        <w:trPr>
          <w:trHeight w:val="315"/>
          <w:jc w:val="center"/>
        </w:trPr>
        <w:tc>
          <w:tcPr>
            <w:tcW w:w="2020" w:type="dxa"/>
            <w:tcBorders>
              <w:top w:val="nil"/>
              <w:left w:val="nil"/>
              <w:bottom w:val="nil"/>
              <w:right w:val="nil"/>
            </w:tcBorders>
            <w:shd w:val="clear" w:color="auto" w:fill="auto"/>
            <w:noWrap/>
            <w:vAlign w:val="center"/>
            <w:hideMark/>
          </w:tcPr>
          <w:p w14:paraId="1AFE0596" w14:textId="77777777" w:rsidR="001246C9" w:rsidRPr="001246C9" w:rsidRDefault="001246C9" w:rsidP="0084713A">
            <w:pPr>
              <w:spacing w:line="240" w:lineRule="auto"/>
              <w:rPr>
                <w:rFonts w:eastAsia="Times New Roman" w:cs="Times New Roman"/>
                <w:color w:val="000000"/>
                <w:sz w:val="24"/>
                <w:szCs w:val="24"/>
              </w:rPr>
            </w:pPr>
            <w:r w:rsidRPr="001246C9">
              <w:rPr>
                <w:rFonts w:eastAsia="Times New Roman" w:cs="Times New Roman"/>
                <w:color w:val="000000"/>
                <w:sz w:val="24"/>
                <w:szCs w:val="24"/>
              </w:rPr>
              <w:t>Women</w:t>
            </w:r>
          </w:p>
        </w:tc>
        <w:tc>
          <w:tcPr>
            <w:tcW w:w="1474" w:type="dxa"/>
            <w:tcBorders>
              <w:top w:val="single" w:sz="4" w:space="0" w:color="auto"/>
              <w:left w:val="nil"/>
              <w:bottom w:val="nil"/>
              <w:right w:val="nil"/>
            </w:tcBorders>
            <w:shd w:val="clear" w:color="auto" w:fill="auto"/>
            <w:noWrap/>
            <w:vAlign w:val="center"/>
            <w:hideMark/>
          </w:tcPr>
          <w:p w14:paraId="1E28FCCC" w14:textId="13CDA2C0"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-.10</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2576E585"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single" w:sz="4" w:space="0" w:color="auto"/>
              <w:left w:val="nil"/>
              <w:bottom w:val="nil"/>
              <w:right w:val="nil"/>
            </w:tcBorders>
            <w:shd w:val="clear" w:color="auto" w:fill="auto"/>
            <w:noWrap/>
            <w:vAlign w:val="center"/>
            <w:hideMark/>
          </w:tcPr>
          <w:p w14:paraId="5D4FD6C3" w14:textId="4D950E6C"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-.14</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5AEEE090"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single" w:sz="4" w:space="0" w:color="auto"/>
              <w:left w:val="nil"/>
              <w:bottom w:val="nil"/>
              <w:right w:val="nil"/>
            </w:tcBorders>
            <w:shd w:val="clear" w:color="auto" w:fill="auto"/>
            <w:noWrap/>
            <w:vAlign w:val="center"/>
            <w:hideMark/>
          </w:tcPr>
          <w:p w14:paraId="1929D978" w14:textId="0FAFC758"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-.05</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75888C4F"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single" w:sz="4" w:space="0" w:color="auto"/>
              <w:left w:val="nil"/>
              <w:bottom w:val="nil"/>
              <w:right w:val="nil"/>
            </w:tcBorders>
            <w:shd w:val="clear" w:color="auto" w:fill="auto"/>
            <w:noWrap/>
            <w:vAlign w:val="center"/>
            <w:hideMark/>
          </w:tcPr>
          <w:p w14:paraId="127BA9FD" w14:textId="35A95AEE"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-.06</w:t>
            </w:r>
            <w:r w:rsidRPr="001246C9">
              <w:rPr>
                <w:rFonts w:eastAsia="Times New Roman" w:cs="Times New Roman"/>
                <w:color w:val="000000"/>
                <w:sz w:val="24"/>
                <w:szCs w:val="24"/>
                <w:vertAlign w:val="superscript"/>
              </w:rPr>
              <w:t>***</w:t>
            </w:r>
          </w:p>
        </w:tc>
      </w:tr>
      <w:tr w:rsidR="001246C9" w:rsidRPr="001246C9" w14:paraId="7D7A90D9" w14:textId="77777777" w:rsidTr="001246C9">
        <w:trPr>
          <w:trHeight w:val="315"/>
          <w:jc w:val="center"/>
        </w:trPr>
        <w:tc>
          <w:tcPr>
            <w:tcW w:w="2020" w:type="dxa"/>
            <w:tcBorders>
              <w:top w:val="nil"/>
              <w:left w:val="nil"/>
              <w:bottom w:val="nil"/>
              <w:right w:val="nil"/>
            </w:tcBorders>
            <w:shd w:val="clear" w:color="auto" w:fill="auto"/>
            <w:noWrap/>
            <w:vAlign w:val="center"/>
            <w:hideMark/>
          </w:tcPr>
          <w:p w14:paraId="66A65641" w14:textId="77777777" w:rsidR="001246C9" w:rsidRPr="001246C9" w:rsidRDefault="001246C9" w:rsidP="0084713A">
            <w:pPr>
              <w:spacing w:line="240" w:lineRule="auto"/>
              <w:rPr>
                <w:rFonts w:eastAsia="Times New Roman" w:cs="Times New Roman"/>
                <w:color w:val="000000"/>
                <w:sz w:val="24"/>
                <w:szCs w:val="24"/>
              </w:rPr>
            </w:pPr>
            <w:r w:rsidRPr="001246C9">
              <w:rPr>
                <w:rFonts w:eastAsia="Times New Roman" w:cs="Times New Roman"/>
                <w:color w:val="000000"/>
                <w:sz w:val="24"/>
                <w:szCs w:val="24"/>
              </w:rPr>
              <w:t>Age</w:t>
            </w:r>
          </w:p>
        </w:tc>
        <w:tc>
          <w:tcPr>
            <w:tcW w:w="1474" w:type="dxa"/>
            <w:tcBorders>
              <w:top w:val="nil"/>
              <w:left w:val="nil"/>
              <w:bottom w:val="nil"/>
              <w:right w:val="nil"/>
            </w:tcBorders>
            <w:shd w:val="clear" w:color="auto" w:fill="auto"/>
            <w:noWrap/>
            <w:vAlign w:val="center"/>
            <w:hideMark/>
          </w:tcPr>
          <w:p w14:paraId="1647E9FC" w14:textId="22ACDE92"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.14</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5FE83160"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69BB1EFE" w14:textId="14FDC37B"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.04</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4AA0DE6C"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1881C182" w14:textId="76812442"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.13</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44E95DC3"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47BECAE5" w14:textId="14DFE95C"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.04</w:t>
            </w:r>
            <w:r w:rsidRPr="001246C9">
              <w:rPr>
                <w:rFonts w:eastAsia="Times New Roman" w:cs="Times New Roman"/>
                <w:color w:val="000000"/>
                <w:sz w:val="24"/>
                <w:szCs w:val="24"/>
                <w:vertAlign w:val="superscript"/>
              </w:rPr>
              <w:t>*</w:t>
            </w:r>
          </w:p>
        </w:tc>
      </w:tr>
      <w:tr w:rsidR="001246C9" w:rsidRPr="001246C9" w14:paraId="43E35AD3" w14:textId="77777777" w:rsidTr="001246C9">
        <w:trPr>
          <w:trHeight w:val="315"/>
          <w:jc w:val="center"/>
        </w:trPr>
        <w:tc>
          <w:tcPr>
            <w:tcW w:w="2020" w:type="dxa"/>
            <w:tcBorders>
              <w:top w:val="nil"/>
              <w:left w:val="nil"/>
              <w:bottom w:val="nil"/>
              <w:right w:val="nil"/>
            </w:tcBorders>
            <w:shd w:val="clear" w:color="auto" w:fill="auto"/>
            <w:noWrap/>
            <w:vAlign w:val="center"/>
            <w:hideMark/>
          </w:tcPr>
          <w:p w14:paraId="6213D6FB" w14:textId="77777777" w:rsidR="001246C9" w:rsidRPr="001246C9" w:rsidRDefault="001246C9" w:rsidP="0084713A">
            <w:pPr>
              <w:spacing w:line="240" w:lineRule="auto"/>
              <w:rPr>
                <w:rFonts w:eastAsia="Times New Roman" w:cs="Times New Roman"/>
                <w:color w:val="000000"/>
                <w:sz w:val="24"/>
                <w:szCs w:val="24"/>
              </w:rPr>
            </w:pPr>
            <w:r w:rsidRPr="001246C9">
              <w:rPr>
                <w:rFonts w:eastAsia="Times New Roman" w:cs="Times New Roman"/>
                <w:color w:val="000000"/>
                <w:sz w:val="24"/>
                <w:szCs w:val="24"/>
              </w:rPr>
              <w:t>Ordained</w:t>
            </w:r>
          </w:p>
        </w:tc>
        <w:tc>
          <w:tcPr>
            <w:tcW w:w="1474" w:type="dxa"/>
            <w:tcBorders>
              <w:top w:val="nil"/>
              <w:left w:val="nil"/>
              <w:bottom w:val="nil"/>
              <w:right w:val="nil"/>
            </w:tcBorders>
            <w:shd w:val="clear" w:color="auto" w:fill="auto"/>
            <w:noWrap/>
            <w:vAlign w:val="center"/>
            <w:hideMark/>
          </w:tcPr>
          <w:p w14:paraId="2E2B48A8" w14:textId="77777777"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.00</w:t>
            </w:r>
          </w:p>
        </w:tc>
        <w:tc>
          <w:tcPr>
            <w:tcW w:w="236" w:type="dxa"/>
            <w:tcBorders>
              <w:top w:val="nil"/>
              <w:left w:val="nil"/>
              <w:bottom w:val="nil"/>
              <w:right w:val="nil"/>
            </w:tcBorders>
            <w:shd w:val="clear" w:color="auto" w:fill="auto"/>
            <w:noWrap/>
            <w:vAlign w:val="center"/>
            <w:hideMark/>
          </w:tcPr>
          <w:p w14:paraId="4D8F16F8"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0570FBF1" w14:textId="6EFD4436"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-.04</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5A7E09D7"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304C6D46" w14:textId="0332B054"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-.09</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7F08ED0B"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147ABE4D" w14:textId="3744E0AE"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.06</w:t>
            </w:r>
            <w:r w:rsidRPr="001246C9">
              <w:rPr>
                <w:rFonts w:eastAsia="Times New Roman" w:cs="Times New Roman"/>
                <w:color w:val="000000"/>
                <w:sz w:val="24"/>
                <w:szCs w:val="24"/>
                <w:vertAlign w:val="superscript"/>
              </w:rPr>
              <w:t>**</w:t>
            </w:r>
          </w:p>
        </w:tc>
      </w:tr>
      <w:tr w:rsidR="001246C9" w:rsidRPr="001246C9" w14:paraId="774A096D" w14:textId="77777777" w:rsidTr="001246C9">
        <w:trPr>
          <w:trHeight w:val="315"/>
          <w:jc w:val="center"/>
        </w:trPr>
        <w:tc>
          <w:tcPr>
            <w:tcW w:w="2020" w:type="dxa"/>
            <w:tcBorders>
              <w:top w:val="nil"/>
              <w:left w:val="nil"/>
              <w:bottom w:val="nil"/>
              <w:right w:val="nil"/>
            </w:tcBorders>
            <w:shd w:val="clear" w:color="auto" w:fill="auto"/>
            <w:noWrap/>
            <w:vAlign w:val="center"/>
            <w:hideMark/>
          </w:tcPr>
          <w:p w14:paraId="04203C1A" w14:textId="77777777" w:rsidR="001246C9" w:rsidRPr="001246C9" w:rsidRDefault="001246C9" w:rsidP="0084713A">
            <w:pPr>
              <w:spacing w:line="240" w:lineRule="auto"/>
              <w:rPr>
                <w:rFonts w:eastAsia="Times New Roman" w:cs="Times New Roman"/>
                <w:color w:val="000000"/>
                <w:sz w:val="24"/>
                <w:szCs w:val="24"/>
              </w:rPr>
            </w:pPr>
            <w:r w:rsidRPr="001246C9">
              <w:rPr>
                <w:rFonts w:eastAsia="Times New Roman" w:cs="Times New Roman"/>
                <w:color w:val="000000"/>
                <w:sz w:val="24"/>
                <w:szCs w:val="24"/>
              </w:rPr>
              <w:t>Education</w:t>
            </w:r>
          </w:p>
        </w:tc>
        <w:tc>
          <w:tcPr>
            <w:tcW w:w="1474" w:type="dxa"/>
            <w:tcBorders>
              <w:top w:val="nil"/>
              <w:left w:val="nil"/>
              <w:bottom w:val="nil"/>
              <w:right w:val="nil"/>
            </w:tcBorders>
            <w:shd w:val="clear" w:color="auto" w:fill="auto"/>
            <w:noWrap/>
            <w:vAlign w:val="center"/>
            <w:hideMark/>
          </w:tcPr>
          <w:p w14:paraId="63AE770D" w14:textId="762DA1E6"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-.15</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371A241C"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00E81FB7" w14:textId="2068A2C8"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-.09</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64156547"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23DB3EAB" w14:textId="2DE4A860"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-.10</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2CFFFE50"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73CC14E2" w14:textId="77777777"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-.03</w:t>
            </w:r>
          </w:p>
        </w:tc>
      </w:tr>
      <w:tr w:rsidR="001246C9" w:rsidRPr="001246C9" w14:paraId="529043E5" w14:textId="77777777" w:rsidTr="001246C9">
        <w:trPr>
          <w:trHeight w:val="315"/>
          <w:jc w:val="center"/>
        </w:trPr>
        <w:tc>
          <w:tcPr>
            <w:tcW w:w="2020" w:type="dxa"/>
            <w:tcBorders>
              <w:top w:val="nil"/>
              <w:left w:val="nil"/>
              <w:bottom w:val="nil"/>
              <w:right w:val="nil"/>
            </w:tcBorders>
            <w:shd w:val="clear" w:color="auto" w:fill="auto"/>
            <w:noWrap/>
            <w:vAlign w:val="center"/>
            <w:hideMark/>
          </w:tcPr>
          <w:p w14:paraId="6E588704" w14:textId="77777777" w:rsidR="001246C9" w:rsidRPr="001246C9" w:rsidRDefault="001246C9" w:rsidP="0084713A">
            <w:pPr>
              <w:spacing w:line="240" w:lineRule="auto"/>
              <w:rPr>
                <w:rFonts w:eastAsia="Times New Roman" w:cs="Times New Roman"/>
                <w:color w:val="000000"/>
                <w:sz w:val="24"/>
                <w:szCs w:val="24"/>
              </w:rPr>
            </w:pPr>
            <w:r w:rsidRPr="001246C9">
              <w:rPr>
                <w:rFonts w:eastAsia="Times New Roman" w:cs="Times New Roman"/>
                <w:color w:val="000000"/>
                <w:sz w:val="24"/>
                <w:szCs w:val="24"/>
              </w:rPr>
              <w:t>Anglo-Catholic</w:t>
            </w:r>
          </w:p>
        </w:tc>
        <w:tc>
          <w:tcPr>
            <w:tcW w:w="1474" w:type="dxa"/>
            <w:tcBorders>
              <w:top w:val="nil"/>
              <w:left w:val="nil"/>
              <w:bottom w:val="nil"/>
              <w:right w:val="nil"/>
            </w:tcBorders>
            <w:shd w:val="clear" w:color="auto" w:fill="auto"/>
            <w:noWrap/>
            <w:vAlign w:val="center"/>
            <w:hideMark/>
          </w:tcPr>
          <w:p w14:paraId="55409E5C" w14:textId="4AC8D1A1"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-.17</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2B081DA5"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7165FDD5" w14:textId="3EAA3904"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.20</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70C7CBBD"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3BDFF923" w14:textId="77777777"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.01</w:t>
            </w:r>
          </w:p>
        </w:tc>
        <w:tc>
          <w:tcPr>
            <w:tcW w:w="236" w:type="dxa"/>
            <w:tcBorders>
              <w:top w:val="nil"/>
              <w:left w:val="nil"/>
              <w:bottom w:val="nil"/>
              <w:right w:val="nil"/>
            </w:tcBorders>
            <w:shd w:val="clear" w:color="auto" w:fill="auto"/>
            <w:noWrap/>
            <w:vAlign w:val="center"/>
            <w:hideMark/>
          </w:tcPr>
          <w:p w14:paraId="1A6587B6"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44141C58" w14:textId="0D4AB022"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-.18</w:t>
            </w:r>
            <w:r w:rsidRPr="001246C9">
              <w:rPr>
                <w:rFonts w:eastAsia="Times New Roman" w:cs="Times New Roman"/>
                <w:color w:val="000000"/>
                <w:sz w:val="24"/>
                <w:szCs w:val="24"/>
                <w:vertAlign w:val="superscript"/>
              </w:rPr>
              <w:t>***</w:t>
            </w:r>
          </w:p>
        </w:tc>
      </w:tr>
      <w:tr w:rsidR="001246C9" w:rsidRPr="001246C9" w14:paraId="3E5C88B8" w14:textId="77777777" w:rsidTr="001246C9">
        <w:trPr>
          <w:trHeight w:val="315"/>
          <w:jc w:val="center"/>
        </w:trPr>
        <w:tc>
          <w:tcPr>
            <w:tcW w:w="2020" w:type="dxa"/>
            <w:tcBorders>
              <w:top w:val="nil"/>
              <w:left w:val="nil"/>
              <w:bottom w:val="nil"/>
              <w:right w:val="nil"/>
            </w:tcBorders>
            <w:shd w:val="clear" w:color="auto" w:fill="auto"/>
            <w:noWrap/>
            <w:vAlign w:val="center"/>
            <w:hideMark/>
          </w:tcPr>
          <w:p w14:paraId="03897F90" w14:textId="77777777" w:rsidR="001246C9" w:rsidRPr="001246C9" w:rsidRDefault="001246C9" w:rsidP="0084713A">
            <w:pPr>
              <w:spacing w:line="240" w:lineRule="auto"/>
              <w:rPr>
                <w:rFonts w:eastAsia="Times New Roman" w:cs="Times New Roman"/>
                <w:color w:val="000000"/>
                <w:sz w:val="24"/>
                <w:szCs w:val="24"/>
              </w:rPr>
            </w:pPr>
            <w:r w:rsidRPr="001246C9">
              <w:rPr>
                <w:rFonts w:eastAsia="Times New Roman" w:cs="Times New Roman"/>
                <w:color w:val="000000"/>
                <w:sz w:val="24"/>
                <w:szCs w:val="24"/>
              </w:rPr>
              <w:t>Evangelical</w:t>
            </w:r>
          </w:p>
        </w:tc>
        <w:tc>
          <w:tcPr>
            <w:tcW w:w="1474" w:type="dxa"/>
            <w:tcBorders>
              <w:top w:val="nil"/>
              <w:left w:val="nil"/>
              <w:bottom w:val="nil"/>
              <w:right w:val="nil"/>
            </w:tcBorders>
            <w:shd w:val="clear" w:color="auto" w:fill="auto"/>
            <w:noWrap/>
            <w:vAlign w:val="center"/>
            <w:hideMark/>
          </w:tcPr>
          <w:p w14:paraId="4CEF62D8" w14:textId="2C426AC2"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.35</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16AFE6C4"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7534AF10" w14:textId="7956D6DE"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.05</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012CEC0E"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336896A6" w14:textId="58E694C0"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.13</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4E6835AC"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0EDFE4E3" w14:textId="54B5E7DD"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.34</w:t>
            </w:r>
            <w:r w:rsidRPr="001246C9">
              <w:rPr>
                <w:rFonts w:eastAsia="Times New Roman" w:cs="Times New Roman"/>
                <w:color w:val="000000"/>
                <w:sz w:val="24"/>
                <w:szCs w:val="24"/>
                <w:vertAlign w:val="superscript"/>
              </w:rPr>
              <w:t>***</w:t>
            </w:r>
          </w:p>
        </w:tc>
      </w:tr>
      <w:tr w:rsidR="001246C9" w:rsidRPr="001246C9" w14:paraId="330097F5" w14:textId="77777777" w:rsidTr="001246C9">
        <w:trPr>
          <w:trHeight w:val="315"/>
          <w:jc w:val="center"/>
        </w:trPr>
        <w:tc>
          <w:tcPr>
            <w:tcW w:w="2020" w:type="dxa"/>
            <w:tcBorders>
              <w:top w:val="nil"/>
              <w:left w:val="nil"/>
              <w:bottom w:val="nil"/>
              <w:right w:val="nil"/>
            </w:tcBorders>
            <w:shd w:val="clear" w:color="auto" w:fill="auto"/>
            <w:noWrap/>
            <w:vAlign w:val="center"/>
            <w:hideMark/>
          </w:tcPr>
          <w:p w14:paraId="7EF5D3C8" w14:textId="77777777" w:rsidR="001246C9" w:rsidRPr="001246C9" w:rsidRDefault="001246C9" w:rsidP="0084713A">
            <w:pPr>
              <w:spacing w:line="240" w:lineRule="auto"/>
              <w:rPr>
                <w:rFonts w:eastAsia="Times New Roman" w:cs="Times New Roman"/>
                <w:color w:val="000000"/>
                <w:sz w:val="24"/>
                <w:szCs w:val="24"/>
              </w:rPr>
            </w:pPr>
            <w:r w:rsidRPr="001246C9">
              <w:rPr>
                <w:rFonts w:eastAsia="Times New Roman" w:cs="Times New Roman"/>
                <w:color w:val="000000"/>
                <w:sz w:val="24"/>
                <w:szCs w:val="24"/>
              </w:rPr>
              <w:t>Charismatic</w:t>
            </w:r>
          </w:p>
        </w:tc>
        <w:tc>
          <w:tcPr>
            <w:tcW w:w="1474" w:type="dxa"/>
            <w:tcBorders>
              <w:top w:val="nil"/>
              <w:left w:val="nil"/>
              <w:bottom w:val="nil"/>
              <w:right w:val="nil"/>
            </w:tcBorders>
            <w:shd w:val="clear" w:color="auto" w:fill="auto"/>
            <w:noWrap/>
            <w:vAlign w:val="center"/>
            <w:hideMark/>
          </w:tcPr>
          <w:p w14:paraId="37CA90CC" w14:textId="41E4A1D1"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.16</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7121C6BC"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37D21854" w14:textId="2BEC3BED"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-.04</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11FC1613"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0EE79C4A" w14:textId="77777777"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.00</w:t>
            </w:r>
          </w:p>
        </w:tc>
        <w:tc>
          <w:tcPr>
            <w:tcW w:w="236" w:type="dxa"/>
            <w:tcBorders>
              <w:top w:val="nil"/>
              <w:left w:val="nil"/>
              <w:bottom w:val="nil"/>
              <w:right w:val="nil"/>
            </w:tcBorders>
            <w:shd w:val="clear" w:color="auto" w:fill="auto"/>
            <w:noWrap/>
            <w:vAlign w:val="center"/>
            <w:hideMark/>
          </w:tcPr>
          <w:p w14:paraId="66637E00" w14:textId="77777777" w:rsidR="001246C9" w:rsidRPr="001246C9" w:rsidRDefault="001246C9"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11E5ABE8" w14:textId="2080B63B" w:rsidR="001246C9" w:rsidRPr="001246C9" w:rsidRDefault="001246C9"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.20</w:t>
            </w:r>
            <w:r w:rsidRPr="001246C9">
              <w:rPr>
                <w:rFonts w:eastAsia="Times New Roman" w:cs="Times New Roman"/>
                <w:color w:val="000000"/>
                <w:sz w:val="24"/>
                <w:szCs w:val="24"/>
                <w:vertAlign w:val="superscript"/>
              </w:rPr>
              <w:t>***</w:t>
            </w:r>
          </w:p>
        </w:tc>
      </w:tr>
      <w:tr w:rsidR="009A2003" w:rsidRPr="001246C9" w14:paraId="6B98EBEF" w14:textId="77777777" w:rsidTr="001246C9">
        <w:trPr>
          <w:trHeight w:val="315"/>
          <w:jc w:val="center"/>
        </w:trPr>
        <w:tc>
          <w:tcPr>
            <w:tcW w:w="2020" w:type="dxa"/>
            <w:tcBorders>
              <w:top w:val="nil"/>
              <w:left w:val="nil"/>
              <w:bottom w:val="nil"/>
              <w:right w:val="nil"/>
            </w:tcBorders>
            <w:shd w:val="clear" w:color="auto" w:fill="auto"/>
            <w:noWrap/>
            <w:vAlign w:val="center"/>
          </w:tcPr>
          <w:p w14:paraId="06898BF3" w14:textId="2AD316EE" w:rsidR="009A2003" w:rsidRPr="001246C9" w:rsidRDefault="009A2003" w:rsidP="0084713A">
            <w:pPr>
              <w:spacing w:line="240" w:lineRule="auto"/>
              <w:rPr>
                <w:rFonts w:eastAsia="Times New Roman" w:cs="Times New Roman"/>
                <w:color w:val="000000"/>
                <w:sz w:val="24"/>
                <w:szCs w:val="24"/>
              </w:rPr>
            </w:pPr>
            <w:r w:rsidRPr="001246C9">
              <w:rPr>
                <w:rFonts w:eastAsia="Times New Roman" w:cs="Times New Roman"/>
                <w:color w:val="000000"/>
                <w:sz w:val="24"/>
                <w:szCs w:val="24"/>
              </w:rPr>
              <w:t>LIBCON</w:t>
            </w:r>
          </w:p>
        </w:tc>
        <w:tc>
          <w:tcPr>
            <w:tcW w:w="1474" w:type="dxa"/>
            <w:tcBorders>
              <w:top w:val="nil"/>
              <w:left w:val="nil"/>
              <w:bottom w:val="nil"/>
              <w:right w:val="nil"/>
            </w:tcBorders>
            <w:shd w:val="clear" w:color="auto" w:fill="auto"/>
            <w:noWrap/>
            <w:vAlign w:val="center"/>
          </w:tcPr>
          <w:p w14:paraId="65CAB088" w14:textId="7F235F3B"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.60</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2BE347A5" w14:textId="77777777" w:rsidR="009A2003" w:rsidRPr="001246C9" w:rsidRDefault="009A2003"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4940508B" w14:textId="0B09522C"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.37</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435EC8E6" w14:textId="77777777" w:rsidR="009A2003" w:rsidRPr="001246C9" w:rsidRDefault="009A2003"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264E08AE" w14:textId="7FA21FA6"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.42</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1AAFCEFC" w14:textId="77777777" w:rsidR="009A2003" w:rsidRPr="001246C9" w:rsidRDefault="009A2003"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65A44FDE" w14:textId="09A50FF4"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.44</w:t>
            </w:r>
            <w:r w:rsidRPr="001246C9">
              <w:rPr>
                <w:rFonts w:eastAsia="Times New Roman" w:cs="Times New Roman"/>
                <w:color w:val="000000"/>
                <w:sz w:val="24"/>
                <w:szCs w:val="24"/>
                <w:vertAlign w:val="superscript"/>
              </w:rPr>
              <w:t>***</w:t>
            </w:r>
          </w:p>
        </w:tc>
      </w:tr>
      <w:tr w:rsidR="009A2003" w:rsidRPr="001246C9" w14:paraId="1846C6A9" w14:textId="77777777" w:rsidTr="001246C9">
        <w:trPr>
          <w:trHeight w:val="315"/>
          <w:jc w:val="center"/>
        </w:trPr>
        <w:tc>
          <w:tcPr>
            <w:tcW w:w="2020" w:type="dxa"/>
            <w:tcBorders>
              <w:top w:val="nil"/>
              <w:left w:val="nil"/>
              <w:bottom w:val="nil"/>
              <w:right w:val="nil"/>
            </w:tcBorders>
            <w:shd w:val="clear" w:color="auto" w:fill="auto"/>
            <w:noWrap/>
            <w:vAlign w:val="center"/>
          </w:tcPr>
          <w:p w14:paraId="352EFD45" w14:textId="0B68491E" w:rsidR="009A2003" w:rsidRPr="001246C9" w:rsidRDefault="00D14B4B" w:rsidP="0084713A">
            <w:pPr>
              <w:spacing w:line="240" w:lineRule="auto"/>
              <w:rPr>
                <w:rFonts w:eastAsia="Times New Roman" w:cs="Times New Roman"/>
                <w:color w:val="000000"/>
                <w:sz w:val="24"/>
                <w:szCs w:val="24"/>
              </w:rPr>
            </w:pPr>
            <w:r>
              <w:rPr>
                <w:rFonts w:eastAsia="Times New Roman" w:cs="Times New Roman"/>
                <w:color w:val="000000"/>
                <w:sz w:val="24"/>
                <w:szCs w:val="24"/>
              </w:rPr>
              <w:t>Sensing</w:t>
            </w:r>
          </w:p>
        </w:tc>
        <w:tc>
          <w:tcPr>
            <w:tcW w:w="1474" w:type="dxa"/>
            <w:tcBorders>
              <w:top w:val="nil"/>
              <w:left w:val="nil"/>
              <w:bottom w:val="nil"/>
              <w:right w:val="nil"/>
            </w:tcBorders>
            <w:shd w:val="clear" w:color="auto" w:fill="auto"/>
            <w:noWrap/>
            <w:vAlign w:val="center"/>
          </w:tcPr>
          <w:p w14:paraId="66B6FF61" w14:textId="43E3A89C"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.19</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157018BD" w14:textId="77777777" w:rsidR="009A2003" w:rsidRPr="001246C9" w:rsidRDefault="009A2003"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0871BEBD" w14:textId="0F423D8F"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.11</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0EAF155B" w14:textId="77777777" w:rsidR="009A2003" w:rsidRPr="001246C9" w:rsidRDefault="009A2003"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6DD2FC7A" w14:textId="6F76669C"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.16</w:t>
            </w:r>
            <w:r w:rsidRPr="001246C9">
              <w:rPr>
                <w:rFonts w:eastAsia="Times New Roman"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522CCBE8" w14:textId="77777777" w:rsidR="009A2003" w:rsidRPr="001246C9" w:rsidRDefault="009A2003"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1B97593A" w14:textId="60548DE3"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.11</w:t>
            </w:r>
            <w:r w:rsidRPr="001246C9">
              <w:rPr>
                <w:rFonts w:eastAsia="Times New Roman" w:cs="Times New Roman"/>
                <w:color w:val="000000"/>
                <w:sz w:val="24"/>
                <w:szCs w:val="24"/>
                <w:vertAlign w:val="superscript"/>
              </w:rPr>
              <w:t>***</w:t>
            </w:r>
          </w:p>
        </w:tc>
      </w:tr>
      <w:tr w:rsidR="009A2003" w:rsidRPr="001246C9" w14:paraId="089375E0" w14:textId="77777777" w:rsidTr="009A2003">
        <w:trPr>
          <w:trHeight w:val="315"/>
          <w:jc w:val="center"/>
        </w:trPr>
        <w:tc>
          <w:tcPr>
            <w:tcW w:w="2020" w:type="dxa"/>
            <w:tcBorders>
              <w:top w:val="nil"/>
              <w:left w:val="nil"/>
              <w:bottom w:val="single" w:sz="12" w:space="0" w:color="auto"/>
              <w:right w:val="nil"/>
            </w:tcBorders>
            <w:shd w:val="clear" w:color="auto" w:fill="auto"/>
            <w:noWrap/>
            <w:vAlign w:val="center"/>
          </w:tcPr>
          <w:p w14:paraId="6B6C62AE" w14:textId="4A6FF3AA" w:rsidR="009A2003" w:rsidRPr="001246C9" w:rsidRDefault="00D14B4B" w:rsidP="0084713A">
            <w:pPr>
              <w:spacing w:line="240" w:lineRule="auto"/>
              <w:rPr>
                <w:rFonts w:eastAsia="Times New Roman" w:cs="Times New Roman"/>
                <w:color w:val="000000"/>
                <w:sz w:val="24"/>
                <w:szCs w:val="24"/>
              </w:rPr>
            </w:pPr>
            <w:r>
              <w:rPr>
                <w:rFonts w:eastAsia="Times New Roman" w:cs="Times New Roman"/>
                <w:color w:val="000000"/>
                <w:sz w:val="24"/>
                <w:szCs w:val="24"/>
              </w:rPr>
              <w:t>Th</w:t>
            </w:r>
            <w:r w:rsidR="006C763C">
              <w:rPr>
                <w:rFonts w:eastAsia="Times New Roman" w:cs="Times New Roman"/>
                <w:color w:val="000000"/>
                <w:sz w:val="24"/>
                <w:szCs w:val="24"/>
              </w:rPr>
              <w:t>inking</w:t>
            </w:r>
          </w:p>
        </w:tc>
        <w:tc>
          <w:tcPr>
            <w:tcW w:w="1474" w:type="dxa"/>
            <w:tcBorders>
              <w:top w:val="nil"/>
              <w:left w:val="nil"/>
              <w:bottom w:val="single" w:sz="12" w:space="0" w:color="auto"/>
              <w:right w:val="nil"/>
            </w:tcBorders>
            <w:shd w:val="clear" w:color="auto" w:fill="auto"/>
            <w:noWrap/>
            <w:vAlign w:val="center"/>
          </w:tcPr>
          <w:p w14:paraId="3812ACD1" w14:textId="0FC83913"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.04</w:t>
            </w:r>
            <w:r w:rsidRPr="001246C9">
              <w:rPr>
                <w:rFonts w:eastAsia="Times New Roman" w:cs="Times New Roman"/>
                <w:color w:val="000000"/>
                <w:sz w:val="24"/>
                <w:szCs w:val="24"/>
                <w:vertAlign w:val="superscript"/>
              </w:rPr>
              <w:t>**</w:t>
            </w:r>
          </w:p>
        </w:tc>
        <w:tc>
          <w:tcPr>
            <w:tcW w:w="236" w:type="dxa"/>
            <w:tcBorders>
              <w:top w:val="nil"/>
              <w:left w:val="nil"/>
              <w:bottom w:val="single" w:sz="12" w:space="0" w:color="auto"/>
              <w:right w:val="nil"/>
            </w:tcBorders>
            <w:shd w:val="clear" w:color="auto" w:fill="auto"/>
            <w:noWrap/>
            <w:vAlign w:val="center"/>
          </w:tcPr>
          <w:p w14:paraId="3F7C8E4A" w14:textId="77777777" w:rsidR="009A2003" w:rsidRPr="001246C9" w:rsidRDefault="009A2003"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single" w:sz="12" w:space="0" w:color="auto"/>
              <w:right w:val="nil"/>
            </w:tcBorders>
            <w:shd w:val="clear" w:color="auto" w:fill="auto"/>
            <w:noWrap/>
            <w:vAlign w:val="center"/>
          </w:tcPr>
          <w:p w14:paraId="286B87D9" w14:textId="7B405E81"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.07</w:t>
            </w:r>
            <w:r w:rsidRPr="001246C9">
              <w:rPr>
                <w:rFonts w:eastAsia="Times New Roman" w:cs="Times New Roman"/>
                <w:color w:val="000000"/>
                <w:sz w:val="24"/>
                <w:szCs w:val="24"/>
                <w:vertAlign w:val="superscript"/>
              </w:rPr>
              <w:t>***</w:t>
            </w:r>
          </w:p>
        </w:tc>
        <w:tc>
          <w:tcPr>
            <w:tcW w:w="236" w:type="dxa"/>
            <w:tcBorders>
              <w:top w:val="nil"/>
              <w:left w:val="nil"/>
              <w:bottom w:val="single" w:sz="12" w:space="0" w:color="auto"/>
              <w:right w:val="nil"/>
            </w:tcBorders>
            <w:shd w:val="clear" w:color="auto" w:fill="auto"/>
            <w:noWrap/>
            <w:vAlign w:val="center"/>
          </w:tcPr>
          <w:p w14:paraId="404756F0" w14:textId="77777777" w:rsidR="009A2003" w:rsidRPr="001246C9" w:rsidRDefault="009A2003"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single" w:sz="12" w:space="0" w:color="auto"/>
              <w:right w:val="nil"/>
            </w:tcBorders>
            <w:shd w:val="clear" w:color="auto" w:fill="auto"/>
            <w:noWrap/>
            <w:vAlign w:val="center"/>
          </w:tcPr>
          <w:p w14:paraId="0BDF1D7E" w14:textId="2C4B504E"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.09</w:t>
            </w:r>
            <w:r w:rsidRPr="001246C9">
              <w:rPr>
                <w:rFonts w:eastAsia="Times New Roman" w:cs="Times New Roman"/>
                <w:color w:val="000000"/>
                <w:sz w:val="24"/>
                <w:szCs w:val="24"/>
                <w:vertAlign w:val="superscript"/>
              </w:rPr>
              <w:t>***</w:t>
            </w:r>
          </w:p>
        </w:tc>
        <w:tc>
          <w:tcPr>
            <w:tcW w:w="236" w:type="dxa"/>
            <w:tcBorders>
              <w:top w:val="nil"/>
              <w:left w:val="nil"/>
              <w:bottom w:val="single" w:sz="12" w:space="0" w:color="auto"/>
              <w:right w:val="nil"/>
            </w:tcBorders>
            <w:shd w:val="clear" w:color="auto" w:fill="auto"/>
            <w:noWrap/>
            <w:vAlign w:val="center"/>
          </w:tcPr>
          <w:p w14:paraId="097B1842" w14:textId="77777777" w:rsidR="009A2003" w:rsidRPr="001246C9" w:rsidRDefault="009A2003" w:rsidP="0084713A">
            <w:pPr>
              <w:tabs>
                <w:tab w:val="decimal" w:pos="280"/>
              </w:tabs>
              <w:spacing w:line="240" w:lineRule="auto"/>
              <w:rPr>
                <w:rFonts w:eastAsia="Times New Roman" w:cs="Times New Roman"/>
                <w:color w:val="000000"/>
                <w:sz w:val="24"/>
                <w:szCs w:val="24"/>
              </w:rPr>
            </w:pPr>
          </w:p>
        </w:tc>
        <w:tc>
          <w:tcPr>
            <w:tcW w:w="1474" w:type="dxa"/>
            <w:tcBorders>
              <w:top w:val="nil"/>
              <w:left w:val="nil"/>
              <w:bottom w:val="single" w:sz="12" w:space="0" w:color="auto"/>
              <w:right w:val="nil"/>
            </w:tcBorders>
            <w:shd w:val="clear" w:color="auto" w:fill="auto"/>
            <w:noWrap/>
            <w:vAlign w:val="center"/>
          </w:tcPr>
          <w:p w14:paraId="525E5944" w14:textId="26D4173B" w:rsidR="009A2003" w:rsidRPr="001246C9" w:rsidRDefault="009A2003" w:rsidP="0084713A">
            <w:pPr>
              <w:tabs>
                <w:tab w:val="decimal" w:pos="280"/>
              </w:tabs>
              <w:spacing w:line="240" w:lineRule="auto"/>
              <w:rPr>
                <w:rFonts w:eastAsia="Times New Roman" w:cs="Times New Roman"/>
                <w:color w:val="000000"/>
                <w:sz w:val="24"/>
                <w:szCs w:val="24"/>
              </w:rPr>
            </w:pPr>
            <w:r w:rsidRPr="001246C9">
              <w:rPr>
                <w:rFonts w:eastAsia="Times New Roman" w:cs="Times New Roman"/>
                <w:color w:val="000000"/>
                <w:sz w:val="24"/>
                <w:szCs w:val="24"/>
              </w:rPr>
              <w:t>.05</w:t>
            </w:r>
            <w:r w:rsidRPr="001246C9">
              <w:rPr>
                <w:rFonts w:eastAsia="Times New Roman" w:cs="Times New Roman"/>
                <w:color w:val="000000"/>
                <w:sz w:val="24"/>
                <w:szCs w:val="24"/>
                <w:vertAlign w:val="superscript"/>
              </w:rPr>
              <w:t>**</w:t>
            </w:r>
          </w:p>
        </w:tc>
      </w:tr>
    </w:tbl>
    <w:p w14:paraId="3FD83AF5" w14:textId="77777777" w:rsidR="00D0722F" w:rsidRPr="00114101" w:rsidRDefault="00D0722F">
      <w:pPr>
        <w:spacing w:after="160" w:line="259" w:lineRule="auto"/>
        <w:rPr>
          <w:rFonts w:cs="Times New Roman"/>
          <w:sz w:val="24"/>
          <w:szCs w:val="24"/>
        </w:rPr>
      </w:pPr>
    </w:p>
    <w:p w14:paraId="277F465F" w14:textId="38950471" w:rsidR="00447F6C" w:rsidRPr="00114101" w:rsidRDefault="00447F6C" w:rsidP="00447F6C">
      <w:pPr>
        <w:rPr>
          <w:rFonts w:cs="Times New Roman"/>
          <w:sz w:val="24"/>
          <w:szCs w:val="24"/>
        </w:rPr>
      </w:pPr>
      <w:r w:rsidRPr="00114101">
        <w:rPr>
          <w:rFonts w:cs="Times New Roman"/>
          <w:sz w:val="24"/>
          <w:szCs w:val="24"/>
        </w:rPr>
        <w:t xml:space="preserve">Note. </w:t>
      </w:r>
      <w:r w:rsidRPr="00114101">
        <w:rPr>
          <w:rFonts w:cs="Times New Roman"/>
          <w:i/>
          <w:iCs/>
          <w:sz w:val="24"/>
          <w:szCs w:val="24"/>
        </w:rPr>
        <w:t xml:space="preserve">N </w:t>
      </w:r>
      <w:r w:rsidRPr="00114101">
        <w:rPr>
          <w:rFonts w:cs="Times New Roman"/>
          <w:sz w:val="24"/>
          <w:szCs w:val="24"/>
        </w:rPr>
        <w:t xml:space="preserve">= </w:t>
      </w:r>
      <w:r w:rsidR="001246C9">
        <w:rPr>
          <w:rFonts w:cs="Times New Roman"/>
          <w:sz w:val="24"/>
          <w:szCs w:val="24"/>
        </w:rPr>
        <w:t>3,515</w:t>
      </w:r>
      <w:r w:rsidRPr="00114101">
        <w:rPr>
          <w:rFonts w:cs="Times New Roman"/>
          <w:sz w:val="24"/>
          <w:szCs w:val="24"/>
        </w:rPr>
        <w:t>.</w:t>
      </w:r>
      <w:r w:rsidR="00263173">
        <w:rPr>
          <w:rFonts w:cs="Times New Roman"/>
          <w:sz w:val="24"/>
          <w:szCs w:val="24"/>
        </w:rPr>
        <w:t xml:space="preserve"> Correlations tested with Pearson correlation </w:t>
      </w:r>
      <w:r w:rsidR="00F82757">
        <w:rPr>
          <w:rFonts w:cs="Times New Roman"/>
          <w:sz w:val="24"/>
          <w:szCs w:val="24"/>
        </w:rPr>
        <w:t>coefficient</w:t>
      </w:r>
      <w:r w:rsidR="00263173">
        <w:rPr>
          <w:rFonts w:cs="Times New Roman"/>
          <w:sz w:val="24"/>
          <w:szCs w:val="24"/>
        </w:rPr>
        <w:t xml:space="preserve"> (</w:t>
      </w:r>
      <w:r w:rsidR="00263173">
        <w:rPr>
          <w:rFonts w:cs="Times New Roman"/>
          <w:i/>
          <w:iCs/>
          <w:sz w:val="24"/>
          <w:szCs w:val="24"/>
        </w:rPr>
        <w:t>r)</w:t>
      </w:r>
      <w:r w:rsidR="00F82757">
        <w:rPr>
          <w:rFonts w:cs="Times New Roman"/>
          <w:i/>
          <w:iCs/>
          <w:sz w:val="24"/>
          <w:szCs w:val="24"/>
        </w:rPr>
        <w:t xml:space="preserve">. </w:t>
      </w:r>
      <w:r w:rsidRPr="00114101">
        <w:rPr>
          <w:rFonts w:cs="Times New Roman"/>
          <w:sz w:val="24"/>
          <w:szCs w:val="24"/>
        </w:rPr>
        <w:t xml:space="preserve"> </w:t>
      </w:r>
      <w:r w:rsidRPr="00114101">
        <w:rPr>
          <w:rFonts w:cs="Times New Roman"/>
          <w:sz w:val="24"/>
          <w:szCs w:val="24"/>
          <w:vertAlign w:val="superscript"/>
        </w:rPr>
        <w:t xml:space="preserve">* </w:t>
      </w:r>
      <w:r w:rsidRPr="00114101">
        <w:rPr>
          <w:rFonts w:cs="Times New Roman"/>
          <w:i/>
          <w:iCs/>
          <w:sz w:val="24"/>
          <w:szCs w:val="24"/>
        </w:rPr>
        <w:t xml:space="preserve">p </w:t>
      </w:r>
      <w:r w:rsidRPr="00114101">
        <w:rPr>
          <w:rFonts w:cs="Times New Roman"/>
          <w:sz w:val="24"/>
          <w:szCs w:val="24"/>
        </w:rPr>
        <w:t>&lt; .05;</w:t>
      </w:r>
      <w:r w:rsidRPr="00114101">
        <w:rPr>
          <w:rFonts w:cs="Times New Roman"/>
          <w:i/>
          <w:iCs/>
          <w:sz w:val="24"/>
          <w:szCs w:val="24"/>
        </w:rPr>
        <w:t xml:space="preserve"> </w:t>
      </w:r>
      <w:r w:rsidRPr="00114101">
        <w:rPr>
          <w:rFonts w:cs="Times New Roman"/>
          <w:sz w:val="24"/>
          <w:szCs w:val="24"/>
          <w:vertAlign w:val="superscript"/>
        </w:rPr>
        <w:t xml:space="preserve">** </w:t>
      </w:r>
      <w:r w:rsidRPr="00114101">
        <w:rPr>
          <w:rFonts w:cs="Times New Roman"/>
          <w:i/>
          <w:iCs/>
          <w:sz w:val="24"/>
          <w:szCs w:val="24"/>
        </w:rPr>
        <w:t xml:space="preserve">p </w:t>
      </w:r>
      <w:r w:rsidRPr="00114101">
        <w:rPr>
          <w:rFonts w:cs="Times New Roman"/>
          <w:sz w:val="24"/>
          <w:szCs w:val="24"/>
        </w:rPr>
        <w:t xml:space="preserve">&lt; .01; </w:t>
      </w:r>
      <w:r w:rsidRPr="00114101">
        <w:rPr>
          <w:rFonts w:cs="Times New Roman"/>
          <w:sz w:val="24"/>
          <w:szCs w:val="24"/>
          <w:vertAlign w:val="superscript"/>
        </w:rPr>
        <w:t xml:space="preserve">*** </w:t>
      </w:r>
      <w:r w:rsidRPr="00114101">
        <w:rPr>
          <w:rFonts w:cs="Times New Roman"/>
          <w:i/>
          <w:iCs/>
          <w:sz w:val="24"/>
          <w:szCs w:val="24"/>
        </w:rPr>
        <w:t xml:space="preserve">p </w:t>
      </w:r>
      <w:r w:rsidRPr="00114101">
        <w:rPr>
          <w:rFonts w:cs="Times New Roman"/>
          <w:sz w:val="24"/>
          <w:szCs w:val="24"/>
        </w:rPr>
        <w:t>&lt; .001</w:t>
      </w:r>
      <w:r w:rsidR="001246C9">
        <w:rPr>
          <w:rFonts w:cs="Times New Roman"/>
          <w:sz w:val="24"/>
          <w:szCs w:val="24"/>
        </w:rPr>
        <w:t>.</w:t>
      </w:r>
    </w:p>
    <w:p w14:paraId="475DB946" w14:textId="77777777" w:rsidR="009D12C0" w:rsidRDefault="009D12C0">
      <w:pPr>
        <w:spacing w:after="160" w:line="259" w:lineRule="auto"/>
        <w:rPr>
          <w:rFonts w:cs="Times New Roman"/>
          <w:sz w:val="24"/>
          <w:szCs w:val="24"/>
        </w:rPr>
      </w:pPr>
      <w:bookmarkStart w:id="7" w:name="_Hlk66258507"/>
      <w:r>
        <w:rPr>
          <w:rFonts w:cs="Times New Roman"/>
          <w:sz w:val="24"/>
          <w:szCs w:val="24"/>
        </w:rPr>
        <w:br w:type="page"/>
      </w:r>
    </w:p>
    <w:p w14:paraId="4CE040A4" w14:textId="1791A755" w:rsidR="009D12C0" w:rsidRDefault="009D12C0" w:rsidP="009D12C0">
      <w:pPr>
        <w:spacing w:after="160" w:line="259" w:lineRule="auto"/>
        <w:rPr>
          <w:rFonts w:cs="Times New Roman"/>
          <w:sz w:val="24"/>
          <w:szCs w:val="24"/>
        </w:rPr>
      </w:pPr>
      <w:r w:rsidRPr="00114101">
        <w:rPr>
          <w:rFonts w:cs="Times New Roman"/>
          <w:sz w:val="24"/>
          <w:szCs w:val="24"/>
        </w:rPr>
        <w:lastRenderedPageBreak/>
        <w:t xml:space="preserve">Table </w:t>
      </w:r>
      <w:r>
        <w:rPr>
          <w:rFonts w:cs="Times New Roman"/>
          <w:sz w:val="24"/>
          <w:szCs w:val="24"/>
        </w:rPr>
        <w:t xml:space="preserve">4 </w:t>
      </w:r>
    </w:p>
    <w:p w14:paraId="521CB86E" w14:textId="010CBCFE" w:rsidR="009D12C0" w:rsidRPr="00F166F1" w:rsidRDefault="00155DC1" w:rsidP="009D12C0">
      <w:pPr>
        <w:spacing w:after="160" w:line="259" w:lineRule="auto"/>
        <w:rPr>
          <w:rFonts w:cs="Times New Roman"/>
          <w:i/>
          <w:iCs/>
          <w:sz w:val="24"/>
          <w:szCs w:val="24"/>
        </w:rPr>
      </w:pPr>
      <w:r>
        <w:rPr>
          <w:rFonts w:cs="Times New Roman"/>
          <w:i/>
          <w:sz w:val="24"/>
          <w:szCs w:val="24"/>
        </w:rPr>
        <w:t xml:space="preserve">Generalized </w:t>
      </w:r>
      <w:r w:rsidR="00D454FE">
        <w:rPr>
          <w:rFonts w:cs="Times New Roman"/>
          <w:i/>
          <w:sz w:val="24"/>
          <w:szCs w:val="24"/>
        </w:rPr>
        <w:t>linear</w:t>
      </w:r>
      <w:r w:rsidR="00382E21">
        <w:rPr>
          <w:rFonts w:cs="Times New Roman"/>
          <w:i/>
          <w:sz w:val="24"/>
          <w:szCs w:val="24"/>
        </w:rPr>
        <w:t xml:space="preserve"> r</w:t>
      </w:r>
      <w:r w:rsidR="009D12C0">
        <w:rPr>
          <w:rFonts w:cs="Times New Roman"/>
          <w:i/>
          <w:sz w:val="24"/>
          <w:szCs w:val="24"/>
        </w:rPr>
        <w:t xml:space="preserve">egression </w:t>
      </w:r>
      <w:r w:rsidR="0008533B">
        <w:rPr>
          <w:rFonts w:cs="Times New Roman"/>
          <w:i/>
          <w:sz w:val="24"/>
          <w:szCs w:val="24"/>
        </w:rPr>
        <w:t>of attitude</w:t>
      </w:r>
      <w:r w:rsidR="009D12C0">
        <w:rPr>
          <w:rFonts w:cs="Times New Roman"/>
          <w:i/>
          <w:sz w:val="24"/>
          <w:szCs w:val="24"/>
        </w:rPr>
        <w:t xml:space="preserve"> </w:t>
      </w:r>
      <w:proofErr w:type="gramStart"/>
      <w:r w:rsidR="009D12C0">
        <w:rPr>
          <w:rFonts w:cs="Times New Roman"/>
          <w:i/>
          <w:sz w:val="24"/>
          <w:szCs w:val="24"/>
        </w:rPr>
        <w:t>scales</w:t>
      </w:r>
      <w:proofErr w:type="gramEnd"/>
    </w:p>
    <w:tbl>
      <w:tblPr>
        <w:tblW w:w="9361" w:type="dxa"/>
        <w:jc w:val="center"/>
        <w:tblLayout w:type="fixed"/>
        <w:tblCellMar>
          <w:top w:w="57" w:type="dxa"/>
          <w:bottom w:w="57" w:type="dxa"/>
        </w:tblCellMar>
        <w:tblLook w:val="04A0" w:firstRow="1" w:lastRow="0" w:firstColumn="1" w:lastColumn="0" w:noHBand="0" w:noVBand="1"/>
      </w:tblPr>
      <w:tblGrid>
        <w:gridCol w:w="2020"/>
        <w:gridCol w:w="737"/>
        <w:gridCol w:w="1474"/>
        <w:gridCol w:w="236"/>
        <w:gridCol w:w="1474"/>
        <w:gridCol w:w="236"/>
        <w:gridCol w:w="1474"/>
        <w:gridCol w:w="236"/>
        <w:gridCol w:w="1474"/>
      </w:tblGrid>
      <w:tr w:rsidR="00BE03B5" w:rsidRPr="00283631" w14:paraId="303B447F" w14:textId="77777777" w:rsidTr="009A02C6">
        <w:trPr>
          <w:trHeight w:val="139"/>
          <w:jc w:val="center"/>
        </w:trPr>
        <w:tc>
          <w:tcPr>
            <w:tcW w:w="2020" w:type="dxa"/>
            <w:tcBorders>
              <w:top w:val="single" w:sz="12" w:space="0" w:color="auto"/>
              <w:left w:val="nil"/>
              <w:bottom w:val="nil"/>
              <w:right w:val="nil"/>
            </w:tcBorders>
            <w:shd w:val="clear" w:color="auto" w:fill="auto"/>
            <w:vAlign w:val="center"/>
          </w:tcPr>
          <w:p w14:paraId="32DC4088" w14:textId="77777777" w:rsidR="00BE03B5" w:rsidRPr="00283631" w:rsidRDefault="00BE03B5" w:rsidP="0084713A">
            <w:pPr>
              <w:spacing w:line="240" w:lineRule="auto"/>
              <w:rPr>
                <w:rFonts w:eastAsia="Times New Roman" w:cs="Times New Roman"/>
                <w:sz w:val="24"/>
                <w:szCs w:val="24"/>
              </w:rPr>
            </w:pPr>
          </w:p>
        </w:tc>
        <w:tc>
          <w:tcPr>
            <w:tcW w:w="737" w:type="dxa"/>
            <w:tcBorders>
              <w:top w:val="single" w:sz="12" w:space="0" w:color="auto"/>
              <w:left w:val="nil"/>
              <w:right w:val="nil"/>
            </w:tcBorders>
            <w:vAlign w:val="center"/>
          </w:tcPr>
          <w:p w14:paraId="549EFAE8" w14:textId="77777777" w:rsidR="00BE03B5" w:rsidRPr="00283631" w:rsidRDefault="00BE03B5" w:rsidP="0084713A">
            <w:pPr>
              <w:spacing w:line="240" w:lineRule="auto"/>
              <w:rPr>
                <w:rFonts w:eastAsia="Times New Roman" w:cs="Times New Roman"/>
                <w:color w:val="000000"/>
                <w:sz w:val="24"/>
                <w:szCs w:val="24"/>
              </w:rPr>
            </w:pPr>
          </w:p>
        </w:tc>
        <w:tc>
          <w:tcPr>
            <w:tcW w:w="6604" w:type="dxa"/>
            <w:gridSpan w:val="7"/>
            <w:tcBorders>
              <w:top w:val="single" w:sz="12" w:space="0" w:color="auto"/>
              <w:left w:val="nil"/>
              <w:right w:val="nil"/>
            </w:tcBorders>
            <w:shd w:val="clear" w:color="auto" w:fill="auto"/>
            <w:vAlign w:val="center"/>
          </w:tcPr>
          <w:p w14:paraId="46A482D0" w14:textId="602A5F82" w:rsidR="00BE03B5" w:rsidRPr="00283631" w:rsidRDefault="00BE03B5" w:rsidP="0084713A">
            <w:pPr>
              <w:spacing w:line="240" w:lineRule="auto"/>
              <w:jc w:val="center"/>
              <w:rPr>
                <w:rFonts w:eastAsia="Times New Roman" w:cs="Times New Roman"/>
                <w:color w:val="000000"/>
                <w:sz w:val="24"/>
                <w:szCs w:val="24"/>
              </w:rPr>
            </w:pPr>
            <w:r w:rsidRPr="00283631">
              <w:rPr>
                <w:rFonts w:eastAsia="Times New Roman" w:cs="Times New Roman"/>
                <w:color w:val="000000"/>
                <w:sz w:val="24"/>
                <w:szCs w:val="24"/>
              </w:rPr>
              <w:t>Against:</w:t>
            </w:r>
          </w:p>
        </w:tc>
      </w:tr>
      <w:tr w:rsidR="00BE03B5" w:rsidRPr="00283631" w14:paraId="7C62563B" w14:textId="77777777" w:rsidTr="009A02C6">
        <w:trPr>
          <w:trHeight w:val="945"/>
          <w:jc w:val="center"/>
        </w:trPr>
        <w:tc>
          <w:tcPr>
            <w:tcW w:w="2020" w:type="dxa"/>
            <w:tcBorders>
              <w:left w:val="nil"/>
              <w:bottom w:val="nil"/>
              <w:right w:val="nil"/>
            </w:tcBorders>
            <w:shd w:val="clear" w:color="auto" w:fill="auto"/>
            <w:vAlign w:val="center"/>
            <w:hideMark/>
          </w:tcPr>
          <w:p w14:paraId="6CBF9B4B" w14:textId="77777777" w:rsidR="00BE03B5" w:rsidRPr="00283631" w:rsidRDefault="00BE03B5" w:rsidP="0084713A">
            <w:pPr>
              <w:spacing w:line="240" w:lineRule="auto"/>
              <w:rPr>
                <w:rFonts w:eastAsia="Times New Roman" w:cs="Times New Roman"/>
                <w:sz w:val="24"/>
                <w:szCs w:val="24"/>
              </w:rPr>
            </w:pPr>
          </w:p>
        </w:tc>
        <w:tc>
          <w:tcPr>
            <w:tcW w:w="737" w:type="dxa"/>
            <w:tcBorders>
              <w:left w:val="nil"/>
              <w:bottom w:val="single" w:sz="4" w:space="0" w:color="auto"/>
              <w:right w:val="nil"/>
            </w:tcBorders>
            <w:vAlign w:val="center"/>
          </w:tcPr>
          <w:p w14:paraId="4BBE7DE7" w14:textId="1876CDBF" w:rsidR="00BE03B5" w:rsidRPr="00283631" w:rsidRDefault="00BE03B5" w:rsidP="0084713A">
            <w:pPr>
              <w:spacing w:line="240" w:lineRule="auto"/>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hideMark/>
          </w:tcPr>
          <w:p w14:paraId="0DB58050" w14:textId="75B56A5E" w:rsidR="00BE03B5" w:rsidRPr="00283631" w:rsidRDefault="00BE03B5" w:rsidP="0084713A">
            <w:pPr>
              <w:spacing w:line="240" w:lineRule="auto"/>
              <w:jc w:val="center"/>
              <w:rPr>
                <w:rFonts w:eastAsia="Times New Roman" w:cs="Times New Roman"/>
                <w:color w:val="000000"/>
                <w:sz w:val="24"/>
                <w:szCs w:val="24"/>
              </w:rPr>
            </w:pPr>
            <w:r w:rsidRPr="00283631">
              <w:rPr>
                <w:rFonts w:eastAsia="Times New Roman" w:cs="Times New Roman"/>
                <w:color w:val="000000"/>
                <w:sz w:val="24"/>
                <w:szCs w:val="24"/>
              </w:rPr>
              <w:t>Same sex relationships</w:t>
            </w:r>
          </w:p>
        </w:tc>
        <w:tc>
          <w:tcPr>
            <w:tcW w:w="236" w:type="dxa"/>
            <w:tcBorders>
              <w:left w:val="nil"/>
              <w:bottom w:val="nil"/>
              <w:right w:val="nil"/>
            </w:tcBorders>
            <w:shd w:val="clear" w:color="auto" w:fill="auto"/>
            <w:vAlign w:val="center"/>
            <w:hideMark/>
          </w:tcPr>
          <w:p w14:paraId="07083E7B" w14:textId="77777777" w:rsidR="00BE03B5" w:rsidRPr="00283631" w:rsidRDefault="00BE03B5" w:rsidP="0084713A">
            <w:pPr>
              <w:spacing w:line="240" w:lineRule="auto"/>
              <w:jc w:val="center"/>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hideMark/>
          </w:tcPr>
          <w:p w14:paraId="625197C0" w14:textId="77777777" w:rsidR="00BE03B5" w:rsidRPr="00283631" w:rsidRDefault="00BE03B5" w:rsidP="0084713A">
            <w:pPr>
              <w:spacing w:line="240" w:lineRule="auto"/>
              <w:jc w:val="center"/>
              <w:rPr>
                <w:rFonts w:eastAsia="Times New Roman" w:cs="Times New Roman"/>
                <w:color w:val="000000"/>
                <w:sz w:val="24"/>
                <w:szCs w:val="24"/>
              </w:rPr>
            </w:pPr>
            <w:r w:rsidRPr="00283631">
              <w:rPr>
                <w:rFonts w:eastAsia="Times New Roman" w:cs="Times New Roman"/>
                <w:color w:val="000000"/>
                <w:sz w:val="24"/>
                <w:szCs w:val="24"/>
              </w:rPr>
              <w:t>Ordination of women</w:t>
            </w:r>
          </w:p>
        </w:tc>
        <w:tc>
          <w:tcPr>
            <w:tcW w:w="236" w:type="dxa"/>
            <w:tcBorders>
              <w:left w:val="nil"/>
              <w:bottom w:val="nil"/>
              <w:right w:val="nil"/>
            </w:tcBorders>
            <w:shd w:val="clear" w:color="auto" w:fill="auto"/>
            <w:vAlign w:val="center"/>
            <w:hideMark/>
          </w:tcPr>
          <w:p w14:paraId="6F377AE3" w14:textId="77777777" w:rsidR="00BE03B5" w:rsidRPr="00283631" w:rsidRDefault="00BE03B5" w:rsidP="0084713A">
            <w:pPr>
              <w:spacing w:line="240" w:lineRule="auto"/>
              <w:jc w:val="center"/>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hideMark/>
          </w:tcPr>
          <w:p w14:paraId="3E724403" w14:textId="77777777" w:rsidR="00BE03B5" w:rsidRPr="00283631" w:rsidRDefault="00BE03B5" w:rsidP="0084713A">
            <w:pPr>
              <w:spacing w:line="240" w:lineRule="auto"/>
              <w:jc w:val="center"/>
              <w:rPr>
                <w:rFonts w:eastAsia="Times New Roman" w:cs="Times New Roman"/>
                <w:color w:val="000000"/>
                <w:sz w:val="24"/>
                <w:szCs w:val="24"/>
              </w:rPr>
            </w:pPr>
            <w:r w:rsidRPr="00283631">
              <w:rPr>
                <w:rFonts w:eastAsia="Times New Roman" w:cs="Times New Roman"/>
                <w:color w:val="000000"/>
                <w:sz w:val="24"/>
                <w:szCs w:val="24"/>
              </w:rPr>
              <w:t>Divorce and remarriage</w:t>
            </w:r>
          </w:p>
        </w:tc>
        <w:tc>
          <w:tcPr>
            <w:tcW w:w="236" w:type="dxa"/>
            <w:tcBorders>
              <w:left w:val="nil"/>
              <w:bottom w:val="nil"/>
              <w:right w:val="nil"/>
            </w:tcBorders>
            <w:shd w:val="clear" w:color="auto" w:fill="auto"/>
            <w:vAlign w:val="center"/>
            <w:hideMark/>
          </w:tcPr>
          <w:p w14:paraId="40A7F025" w14:textId="77777777" w:rsidR="00BE03B5" w:rsidRPr="00283631" w:rsidRDefault="00BE03B5" w:rsidP="0084713A">
            <w:pPr>
              <w:spacing w:line="240" w:lineRule="auto"/>
              <w:jc w:val="center"/>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hideMark/>
          </w:tcPr>
          <w:p w14:paraId="05B4991B" w14:textId="77777777" w:rsidR="00BE03B5" w:rsidRPr="00283631" w:rsidRDefault="00BE03B5" w:rsidP="0084713A">
            <w:pPr>
              <w:spacing w:line="240" w:lineRule="auto"/>
              <w:jc w:val="center"/>
              <w:rPr>
                <w:rFonts w:eastAsia="Times New Roman" w:cs="Times New Roman"/>
                <w:color w:val="000000"/>
                <w:sz w:val="24"/>
                <w:szCs w:val="24"/>
              </w:rPr>
            </w:pPr>
            <w:r w:rsidRPr="00283631">
              <w:rPr>
                <w:rFonts w:eastAsia="Times New Roman" w:cs="Times New Roman"/>
                <w:color w:val="000000"/>
                <w:sz w:val="24"/>
                <w:szCs w:val="24"/>
              </w:rPr>
              <w:t>Cohabitation</w:t>
            </w:r>
          </w:p>
        </w:tc>
      </w:tr>
      <w:tr w:rsidR="009A02C6" w:rsidRPr="00283631" w14:paraId="2D947E0A" w14:textId="77777777" w:rsidTr="00155DC1">
        <w:trPr>
          <w:trHeight w:val="232"/>
          <w:jc w:val="center"/>
        </w:trPr>
        <w:tc>
          <w:tcPr>
            <w:tcW w:w="2020" w:type="dxa"/>
            <w:tcBorders>
              <w:left w:val="nil"/>
              <w:bottom w:val="nil"/>
              <w:right w:val="nil"/>
            </w:tcBorders>
            <w:shd w:val="clear" w:color="auto" w:fill="auto"/>
            <w:vAlign w:val="center"/>
          </w:tcPr>
          <w:p w14:paraId="0C793BAF" w14:textId="77777777" w:rsidR="009A02C6" w:rsidRPr="00283631" w:rsidRDefault="009A02C6" w:rsidP="0084713A">
            <w:pPr>
              <w:spacing w:line="240" w:lineRule="auto"/>
              <w:rPr>
                <w:rFonts w:eastAsia="Times New Roman" w:cs="Times New Roman"/>
                <w:sz w:val="24"/>
                <w:szCs w:val="24"/>
              </w:rPr>
            </w:pPr>
          </w:p>
        </w:tc>
        <w:tc>
          <w:tcPr>
            <w:tcW w:w="737" w:type="dxa"/>
            <w:tcBorders>
              <w:left w:val="nil"/>
              <w:bottom w:val="single" w:sz="4" w:space="0" w:color="auto"/>
              <w:right w:val="nil"/>
            </w:tcBorders>
            <w:vAlign w:val="center"/>
          </w:tcPr>
          <w:p w14:paraId="21F358FB" w14:textId="20BFCEA3" w:rsidR="009A02C6" w:rsidRPr="00283631" w:rsidRDefault="009A02C6" w:rsidP="0084713A">
            <w:pPr>
              <w:spacing w:line="240" w:lineRule="auto"/>
              <w:jc w:val="center"/>
              <w:rPr>
                <w:rFonts w:eastAsia="Times New Roman" w:cs="Times New Roman"/>
                <w:color w:val="000000"/>
                <w:sz w:val="24"/>
                <w:szCs w:val="24"/>
              </w:rPr>
            </w:pPr>
            <w:proofErr w:type="spellStart"/>
            <w:r w:rsidRPr="00283631">
              <w:rPr>
                <w:rFonts w:eastAsia="Times New Roman" w:cs="Times New Roman"/>
                <w:color w:val="000000"/>
                <w:sz w:val="24"/>
                <w:szCs w:val="24"/>
              </w:rPr>
              <w:t>df</w:t>
            </w:r>
            <w:proofErr w:type="spellEnd"/>
          </w:p>
        </w:tc>
        <w:tc>
          <w:tcPr>
            <w:tcW w:w="1474" w:type="dxa"/>
            <w:tcBorders>
              <w:left w:val="nil"/>
              <w:bottom w:val="single" w:sz="4" w:space="0" w:color="auto"/>
              <w:right w:val="nil"/>
            </w:tcBorders>
            <w:shd w:val="clear" w:color="auto" w:fill="auto"/>
            <w:vAlign w:val="center"/>
          </w:tcPr>
          <w:p w14:paraId="0FA955B3" w14:textId="6ED44AC4" w:rsidR="009A02C6" w:rsidRPr="00283631" w:rsidRDefault="00C623B4" w:rsidP="0084713A">
            <w:pPr>
              <w:spacing w:line="240" w:lineRule="auto"/>
              <w:jc w:val="center"/>
              <w:rPr>
                <w:rFonts w:eastAsia="Times New Roman" w:cs="Times New Roman"/>
                <w:color w:val="000000"/>
                <w:sz w:val="24"/>
                <w:szCs w:val="24"/>
              </w:rPr>
            </w:pPr>
            <w:r>
              <w:rPr>
                <w:rFonts w:eastAsia="Times New Roman" w:cs="Times New Roman"/>
                <w:color w:val="000000"/>
                <w:sz w:val="24"/>
                <w:szCs w:val="24"/>
              </w:rPr>
              <w:t>W</w:t>
            </w:r>
          </w:p>
        </w:tc>
        <w:tc>
          <w:tcPr>
            <w:tcW w:w="236" w:type="dxa"/>
            <w:tcBorders>
              <w:left w:val="nil"/>
              <w:bottom w:val="nil"/>
              <w:right w:val="nil"/>
            </w:tcBorders>
            <w:shd w:val="clear" w:color="auto" w:fill="auto"/>
            <w:vAlign w:val="center"/>
          </w:tcPr>
          <w:p w14:paraId="6E497690" w14:textId="77777777" w:rsidR="009A02C6" w:rsidRPr="00283631" w:rsidRDefault="009A02C6" w:rsidP="0084713A">
            <w:pPr>
              <w:spacing w:line="240" w:lineRule="auto"/>
              <w:jc w:val="center"/>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tcPr>
          <w:p w14:paraId="1356578B" w14:textId="367580C7" w:rsidR="009A02C6" w:rsidRPr="00283631" w:rsidRDefault="00C623B4" w:rsidP="0084713A">
            <w:pPr>
              <w:spacing w:line="240" w:lineRule="auto"/>
              <w:jc w:val="center"/>
              <w:rPr>
                <w:rFonts w:eastAsia="Times New Roman" w:cs="Times New Roman"/>
                <w:color w:val="000000"/>
                <w:sz w:val="24"/>
                <w:szCs w:val="24"/>
              </w:rPr>
            </w:pPr>
            <w:r>
              <w:rPr>
                <w:rFonts w:eastAsia="Times New Roman" w:cs="Times New Roman"/>
                <w:color w:val="000000"/>
                <w:sz w:val="24"/>
                <w:szCs w:val="24"/>
              </w:rPr>
              <w:t>W</w:t>
            </w:r>
          </w:p>
        </w:tc>
        <w:tc>
          <w:tcPr>
            <w:tcW w:w="236" w:type="dxa"/>
            <w:tcBorders>
              <w:left w:val="nil"/>
              <w:bottom w:val="nil"/>
              <w:right w:val="nil"/>
            </w:tcBorders>
            <w:shd w:val="clear" w:color="auto" w:fill="auto"/>
            <w:vAlign w:val="center"/>
          </w:tcPr>
          <w:p w14:paraId="72693241" w14:textId="77777777" w:rsidR="009A02C6" w:rsidRPr="00283631" w:rsidRDefault="009A02C6" w:rsidP="0084713A">
            <w:pPr>
              <w:spacing w:line="240" w:lineRule="auto"/>
              <w:jc w:val="center"/>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tcPr>
          <w:p w14:paraId="48B9E1BF" w14:textId="4E10263A" w:rsidR="009A02C6" w:rsidRPr="00283631" w:rsidRDefault="00C623B4" w:rsidP="0084713A">
            <w:pPr>
              <w:spacing w:line="240" w:lineRule="auto"/>
              <w:jc w:val="center"/>
              <w:rPr>
                <w:rFonts w:eastAsia="Times New Roman" w:cs="Times New Roman"/>
                <w:color w:val="000000"/>
                <w:sz w:val="24"/>
                <w:szCs w:val="24"/>
              </w:rPr>
            </w:pPr>
            <w:r>
              <w:rPr>
                <w:rFonts w:eastAsia="Times New Roman" w:cs="Times New Roman"/>
                <w:color w:val="000000"/>
                <w:sz w:val="24"/>
                <w:szCs w:val="24"/>
              </w:rPr>
              <w:t>W</w:t>
            </w:r>
          </w:p>
        </w:tc>
        <w:tc>
          <w:tcPr>
            <w:tcW w:w="236" w:type="dxa"/>
            <w:tcBorders>
              <w:left w:val="nil"/>
              <w:bottom w:val="nil"/>
              <w:right w:val="nil"/>
            </w:tcBorders>
            <w:shd w:val="clear" w:color="auto" w:fill="auto"/>
            <w:vAlign w:val="center"/>
          </w:tcPr>
          <w:p w14:paraId="1E16393A" w14:textId="77777777" w:rsidR="009A02C6" w:rsidRPr="00283631" w:rsidRDefault="009A02C6" w:rsidP="0084713A">
            <w:pPr>
              <w:spacing w:line="240" w:lineRule="auto"/>
              <w:jc w:val="center"/>
              <w:rPr>
                <w:rFonts w:eastAsia="Times New Roman" w:cs="Times New Roman"/>
                <w:color w:val="000000"/>
                <w:sz w:val="24"/>
                <w:szCs w:val="24"/>
              </w:rPr>
            </w:pPr>
          </w:p>
        </w:tc>
        <w:tc>
          <w:tcPr>
            <w:tcW w:w="1474" w:type="dxa"/>
            <w:tcBorders>
              <w:left w:val="nil"/>
              <w:bottom w:val="single" w:sz="4" w:space="0" w:color="auto"/>
              <w:right w:val="nil"/>
            </w:tcBorders>
            <w:shd w:val="clear" w:color="auto" w:fill="auto"/>
            <w:vAlign w:val="center"/>
          </w:tcPr>
          <w:p w14:paraId="559E1B91" w14:textId="5C974ECB" w:rsidR="009A02C6" w:rsidRPr="00283631" w:rsidRDefault="00C623B4" w:rsidP="0084713A">
            <w:pPr>
              <w:spacing w:line="240" w:lineRule="auto"/>
              <w:jc w:val="center"/>
              <w:rPr>
                <w:rFonts w:eastAsia="Times New Roman" w:cs="Times New Roman"/>
                <w:color w:val="000000"/>
                <w:sz w:val="24"/>
                <w:szCs w:val="24"/>
              </w:rPr>
            </w:pPr>
            <w:r>
              <w:rPr>
                <w:rFonts w:eastAsia="Times New Roman" w:cs="Times New Roman"/>
                <w:color w:val="000000"/>
                <w:sz w:val="24"/>
                <w:szCs w:val="24"/>
              </w:rPr>
              <w:t>W</w:t>
            </w:r>
          </w:p>
        </w:tc>
      </w:tr>
      <w:tr w:rsidR="00283631" w:rsidRPr="00283631" w14:paraId="076298AF" w14:textId="77777777" w:rsidTr="009A02C6">
        <w:trPr>
          <w:trHeight w:val="315"/>
          <w:jc w:val="center"/>
        </w:trPr>
        <w:tc>
          <w:tcPr>
            <w:tcW w:w="2020" w:type="dxa"/>
            <w:tcBorders>
              <w:top w:val="nil"/>
              <w:left w:val="nil"/>
              <w:bottom w:val="nil"/>
              <w:right w:val="nil"/>
            </w:tcBorders>
            <w:shd w:val="clear" w:color="auto" w:fill="auto"/>
            <w:noWrap/>
            <w:vAlign w:val="center"/>
            <w:hideMark/>
          </w:tcPr>
          <w:p w14:paraId="639302D4" w14:textId="77777777" w:rsidR="00283631" w:rsidRPr="00283631" w:rsidRDefault="00283631" w:rsidP="0084713A">
            <w:pPr>
              <w:spacing w:line="240" w:lineRule="auto"/>
              <w:rPr>
                <w:rFonts w:eastAsia="Times New Roman" w:cs="Times New Roman"/>
                <w:color w:val="000000"/>
                <w:sz w:val="24"/>
                <w:szCs w:val="24"/>
              </w:rPr>
            </w:pPr>
            <w:r w:rsidRPr="00283631">
              <w:rPr>
                <w:rFonts w:eastAsia="Times New Roman" w:cs="Times New Roman"/>
                <w:color w:val="000000"/>
                <w:sz w:val="24"/>
                <w:szCs w:val="24"/>
              </w:rPr>
              <w:t>Women</w:t>
            </w:r>
          </w:p>
        </w:tc>
        <w:tc>
          <w:tcPr>
            <w:tcW w:w="737" w:type="dxa"/>
            <w:tcBorders>
              <w:top w:val="nil"/>
              <w:left w:val="nil"/>
              <w:bottom w:val="nil"/>
              <w:right w:val="nil"/>
            </w:tcBorders>
            <w:shd w:val="clear" w:color="auto" w:fill="auto"/>
            <w:vAlign w:val="center"/>
          </w:tcPr>
          <w:p w14:paraId="314A8D53" w14:textId="512AC319"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1</w:t>
            </w:r>
          </w:p>
        </w:tc>
        <w:tc>
          <w:tcPr>
            <w:tcW w:w="1474" w:type="dxa"/>
            <w:tcBorders>
              <w:top w:val="nil"/>
              <w:left w:val="nil"/>
              <w:bottom w:val="nil"/>
              <w:right w:val="nil"/>
            </w:tcBorders>
            <w:shd w:val="clear" w:color="auto" w:fill="auto"/>
            <w:noWrap/>
            <w:vAlign w:val="center"/>
            <w:hideMark/>
          </w:tcPr>
          <w:p w14:paraId="19E0605A" w14:textId="2A35568E"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19.52</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4FDD0E4C"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6E7A5CE3" w14:textId="053F13C4"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55.58</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674A6427"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2BF11764" w14:textId="04C8BCCB"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3.23</w:t>
            </w:r>
          </w:p>
        </w:tc>
        <w:tc>
          <w:tcPr>
            <w:tcW w:w="236" w:type="dxa"/>
            <w:tcBorders>
              <w:top w:val="nil"/>
              <w:left w:val="nil"/>
              <w:bottom w:val="nil"/>
              <w:right w:val="nil"/>
            </w:tcBorders>
            <w:shd w:val="clear" w:color="auto" w:fill="auto"/>
            <w:noWrap/>
            <w:vAlign w:val="center"/>
            <w:hideMark/>
          </w:tcPr>
          <w:p w14:paraId="5B1B2E65"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3CCFB514" w14:textId="1A53A947"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0.25</w:t>
            </w:r>
          </w:p>
        </w:tc>
      </w:tr>
      <w:tr w:rsidR="00283631" w:rsidRPr="00283631" w14:paraId="5808CF01" w14:textId="77777777" w:rsidTr="009A02C6">
        <w:trPr>
          <w:trHeight w:val="315"/>
          <w:jc w:val="center"/>
        </w:trPr>
        <w:tc>
          <w:tcPr>
            <w:tcW w:w="2020" w:type="dxa"/>
            <w:tcBorders>
              <w:top w:val="nil"/>
              <w:left w:val="nil"/>
              <w:bottom w:val="nil"/>
              <w:right w:val="nil"/>
            </w:tcBorders>
            <w:shd w:val="clear" w:color="auto" w:fill="auto"/>
            <w:noWrap/>
            <w:vAlign w:val="center"/>
            <w:hideMark/>
          </w:tcPr>
          <w:p w14:paraId="6C8831EF" w14:textId="77777777" w:rsidR="00283631" w:rsidRPr="00283631" w:rsidRDefault="00283631" w:rsidP="0084713A">
            <w:pPr>
              <w:spacing w:line="240" w:lineRule="auto"/>
              <w:rPr>
                <w:rFonts w:eastAsia="Times New Roman" w:cs="Times New Roman"/>
                <w:color w:val="000000"/>
                <w:sz w:val="24"/>
                <w:szCs w:val="24"/>
              </w:rPr>
            </w:pPr>
            <w:r w:rsidRPr="00283631">
              <w:rPr>
                <w:rFonts w:eastAsia="Times New Roman" w:cs="Times New Roman"/>
                <w:color w:val="000000"/>
                <w:sz w:val="24"/>
                <w:szCs w:val="24"/>
              </w:rPr>
              <w:t>Age</w:t>
            </w:r>
          </w:p>
        </w:tc>
        <w:tc>
          <w:tcPr>
            <w:tcW w:w="737" w:type="dxa"/>
            <w:tcBorders>
              <w:top w:val="nil"/>
              <w:left w:val="nil"/>
              <w:bottom w:val="nil"/>
              <w:right w:val="nil"/>
            </w:tcBorders>
            <w:shd w:val="clear" w:color="auto" w:fill="auto"/>
            <w:vAlign w:val="center"/>
          </w:tcPr>
          <w:p w14:paraId="3CC5003D" w14:textId="1691BA53"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3</w:t>
            </w:r>
          </w:p>
        </w:tc>
        <w:tc>
          <w:tcPr>
            <w:tcW w:w="1474" w:type="dxa"/>
            <w:tcBorders>
              <w:top w:val="nil"/>
              <w:left w:val="nil"/>
              <w:bottom w:val="nil"/>
              <w:right w:val="nil"/>
            </w:tcBorders>
            <w:shd w:val="clear" w:color="auto" w:fill="auto"/>
            <w:noWrap/>
            <w:vAlign w:val="center"/>
            <w:hideMark/>
          </w:tcPr>
          <w:p w14:paraId="3FF09F27" w14:textId="72781470"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107.91</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0D16626E"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2ECABF79" w14:textId="26DBC64F"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5.99</w:t>
            </w:r>
          </w:p>
        </w:tc>
        <w:tc>
          <w:tcPr>
            <w:tcW w:w="236" w:type="dxa"/>
            <w:tcBorders>
              <w:top w:val="nil"/>
              <w:left w:val="nil"/>
              <w:bottom w:val="nil"/>
              <w:right w:val="nil"/>
            </w:tcBorders>
            <w:shd w:val="clear" w:color="auto" w:fill="auto"/>
            <w:noWrap/>
            <w:vAlign w:val="center"/>
            <w:hideMark/>
          </w:tcPr>
          <w:p w14:paraId="33205090"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79BF625A" w14:textId="226216E0"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66.87</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3E2CFFD2"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5F5EEF22" w14:textId="4946E795"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48.00</w:t>
            </w:r>
            <w:r w:rsidR="009A02C6" w:rsidRPr="009A02C6">
              <w:rPr>
                <w:rFonts w:cs="Times New Roman"/>
                <w:color w:val="000000"/>
                <w:sz w:val="24"/>
                <w:szCs w:val="24"/>
                <w:vertAlign w:val="superscript"/>
              </w:rPr>
              <w:t>***</w:t>
            </w:r>
          </w:p>
        </w:tc>
      </w:tr>
      <w:tr w:rsidR="00283631" w:rsidRPr="00283631" w14:paraId="4ED77228" w14:textId="77777777" w:rsidTr="009A02C6">
        <w:trPr>
          <w:trHeight w:val="315"/>
          <w:jc w:val="center"/>
        </w:trPr>
        <w:tc>
          <w:tcPr>
            <w:tcW w:w="2020" w:type="dxa"/>
            <w:tcBorders>
              <w:top w:val="nil"/>
              <w:left w:val="nil"/>
              <w:bottom w:val="nil"/>
              <w:right w:val="nil"/>
            </w:tcBorders>
            <w:shd w:val="clear" w:color="auto" w:fill="auto"/>
            <w:noWrap/>
            <w:vAlign w:val="center"/>
            <w:hideMark/>
          </w:tcPr>
          <w:p w14:paraId="64FA4987" w14:textId="77777777" w:rsidR="00283631" w:rsidRPr="00283631" w:rsidRDefault="00283631" w:rsidP="0084713A">
            <w:pPr>
              <w:spacing w:line="240" w:lineRule="auto"/>
              <w:rPr>
                <w:rFonts w:eastAsia="Times New Roman" w:cs="Times New Roman"/>
                <w:color w:val="000000"/>
                <w:sz w:val="24"/>
                <w:szCs w:val="24"/>
              </w:rPr>
            </w:pPr>
            <w:r w:rsidRPr="00283631">
              <w:rPr>
                <w:rFonts w:eastAsia="Times New Roman" w:cs="Times New Roman"/>
                <w:color w:val="000000"/>
                <w:sz w:val="24"/>
                <w:szCs w:val="24"/>
              </w:rPr>
              <w:t>Ordained</w:t>
            </w:r>
          </w:p>
        </w:tc>
        <w:tc>
          <w:tcPr>
            <w:tcW w:w="737" w:type="dxa"/>
            <w:tcBorders>
              <w:top w:val="nil"/>
              <w:left w:val="nil"/>
              <w:bottom w:val="nil"/>
              <w:right w:val="nil"/>
            </w:tcBorders>
            <w:shd w:val="clear" w:color="auto" w:fill="auto"/>
            <w:vAlign w:val="center"/>
          </w:tcPr>
          <w:p w14:paraId="2F6FF7D5" w14:textId="39893629"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1</w:t>
            </w:r>
          </w:p>
        </w:tc>
        <w:tc>
          <w:tcPr>
            <w:tcW w:w="1474" w:type="dxa"/>
            <w:tcBorders>
              <w:top w:val="nil"/>
              <w:left w:val="nil"/>
              <w:bottom w:val="nil"/>
              <w:right w:val="nil"/>
            </w:tcBorders>
            <w:shd w:val="clear" w:color="auto" w:fill="auto"/>
            <w:noWrap/>
            <w:vAlign w:val="center"/>
            <w:hideMark/>
          </w:tcPr>
          <w:p w14:paraId="70E3BD05" w14:textId="1B8D9B99"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11.60</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6BD7681E"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41C2381E" w14:textId="4EC0515F"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3.24</w:t>
            </w:r>
          </w:p>
        </w:tc>
        <w:tc>
          <w:tcPr>
            <w:tcW w:w="236" w:type="dxa"/>
            <w:tcBorders>
              <w:top w:val="nil"/>
              <w:left w:val="nil"/>
              <w:bottom w:val="nil"/>
              <w:right w:val="nil"/>
            </w:tcBorders>
            <w:shd w:val="clear" w:color="auto" w:fill="auto"/>
            <w:noWrap/>
            <w:vAlign w:val="center"/>
            <w:hideMark/>
          </w:tcPr>
          <w:p w14:paraId="52EF9C0E"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4D42B807" w14:textId="22596CE4"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8.12</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139AB073"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306FDF54" w14:textId="5056FF26"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24.84</w:t>
            </w:r>
            <w:r w:rsidR="009A02C6" w:rsidRPr="009A02C6">
              <w:rPr>
                <w:rFonts w:cs="Times New Roman"/>
                <w:color w:val="000000"/>
                <w:sz w:val="24"/>
                <w:szCs w:val="24"/>
                <w:vertAlign w:val="superscript"/>
              </w:rPr>
              <w:t>***</w:t>
            </w:r>
          </w:p>
        </w:tc>
      </w:tr>
      <w:tr w:rsidR="00283631" w:rsidRPr="00283631" w14:paraId="183BE881" w14:textId="77777777" w:rsidTr="009A02C6">
        <w:trPr>
          <w:trHeight w:val="315"/>
          <w:jc w:val="center"/>
        </w:trPr>
        <w:tc>
          <w:tcPr>
            <w:tcW w:w="2020" w:type="dxa"/>
            <w:tcBorders>
              <w:top w:val="nil"/>
              <w:left w:val="nil"/>
              <w:bottom w:val="nil"/>
              <w:right w:val="nil"/>
            </w:tcBorders>
            <w:shd w:val="clear" w:color="auto" w:fill="auto"/>
            <w:noWrap/>
            <w:vAlign w:val="center"/>
            <w:hideMark/>
          </w:tcPr>
          <w:p w14:paraId="3A433DCD" w14:textId="77777777" w:rsidR="00283631" w:rsidRPr="00283631" w:rsidRDefault="00283631" w:rsidP="0084713A">
            <w:pPr>
              <w:spacing w:line="240" w:lineRule="auto"/>
              <w:rPr>
                <w:rFonts w:eastAsia="Times New Roman" w:cs="Times New Roman"/>
                <w:color w:val="000000"/>
                <w:sz w:val="24"/>
                <w:szCs w:val="24"/>
              </w:rPr>
            </w:pPr>
            <w:r w:rsidRPr="00283631">
              <w:rPr>
                <w:rFonts w:eastAsia="Times New Roman" w:cs="Times New Roman"/>
                <w:color w:val="000000"/>
                <w:sz w:val="24"/>
                <w:szCs w:val="24"/>
              </w:rPr>
              <w:t>Education</w:t>
            </w:r>
          </w:p>
        </w:tc>
        <w:tc>
          <w:tcPr>
            <w:tcW w:w="737" w:type="dxa"/>
            <w:tcBorders>
              <w:top w:val="nil"/>
              <w:left w:val="nil"/>
              <w:bottom w:val="nil"/>
              <w:right w:val="nil"/>
            </w:tcBorders>
            <w:shd w:val="clear" w:color="auto" w:fill="auto"/>
            <w:vAlign w:val="center"/>
          </w:tcPr>
          <w:p w14:paraId="3EC726C2" w14:textId="10E4CEA0"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2</w:t>
            </w:r>
          </w:p>
        </w:tc>
        <w:tc>
          <w:tcPr>
            <w:tcW w:w="1474" w:type="dxa"/>
            <w:tcBorders>
              <w:top w:val="nil"/>
              <w:left w:val="nil"/>
              <w:bottom w:val="nil"/>
              <w:right w:val="nil"/>
            </w:tcBorders>
            <w:shd w:val="clear" w:color="auto" w:fill="auto"/>
            <w:noWrap/>
            <w:vAlign w:val="center"/>
            <w:hideMark/>
          </w:tcPr>
          <w:p w14:paraId="40A6B013" w14:textId="0B8ED5CF"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20.44</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55BD9122"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6475A316" w14:textId="45D2795C"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13.38</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0FFE65C0"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2D9239AA" w14:textId="688833CB"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5.25</w:t>
            </w:r>
          </w:p>
        </w:tc>
        <w:tc>
          <w:tcPr>
            <w:tcW w:w="236" w:type="dxa"/>
            <w:tcBorders>
              <w:top w:val="nil"/>
              <w:left w:val="nil"/>
              <w:bottom w:val="nil"/>
              <w:right w:val="nil"/>
            </w:tcBorders>
            <w:shd w:val="clear" w:color="auto" w:fill="auto"/>
            <w:noWrap/>
            <w:vAlign w:val="center"/>
            <w:hideMark/>
          </w:tcPr>
          <w:p w14:paraId="5DBAEA19"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66B3BBE3" w14:textId="199B4403"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5.16</w:t>
            </w:r>
          </w:p>
        </w:tc>
      </w:tr>
      <w:tr w:rsidR="00283631" w:rsidRPr="00283631" w14:paraId="0C09248B" w14:textId="77777777" w:rsidTr="009A02C6">
        <w:trPr>
          <w:trHeight w:val="315"/>
          <w:jc w:val="center"/>
        </w:trPr>
        <w:tc>
          <w:tcPr>
            <w:tcW w:w="2020" w:type="dxa"/>
            <w:tcBorders>
              <w:top w:val="nil"/>
              <w:left w:val="nil"/>
              <w:bottom w:val="nil"/>
              <w:right w:val="nil"/>
            </w:tcBorders>
            <w:shd w:val="clear" w:color="auto" w:fill="auto"/>
            <w:noWrap/>
            <w:vAlign w:val="center"/>
            <w:hideMark/>
          </w:tcPr>
          <w:p w14:paraId="4D536C10" w14:textId="77777777" w:rsidR="00283631" w:rsidRPr="00283631" w:rsidRDefault="00283631" w:rsidP="0084713A">
            <w:pPr>
              <w:spacing w:line="240" w:lineRule="auto"/>
              <w:rPr>
                <w:rFonts w:eastAsia="Times New Roman" w:cs="Times New Roman"/>
                <w:color w:val="000000"/>
                <w:sz w:val="24"/>
                <w:szCs w:val="24"/>
              </w:rPr>
            </w:pPr>
            <w:r w:rsidRPr="00283631">
              <w:rPr>
                <w:rFonts w:eastAsia="Times New Roman" w:cs="Times New Roman"/>
                <w:color w:val="000000"/>
                <w:sz w:val="24"/>
                <w:szCs w:val="24"/>
              </w:rPr>
              <w:t>Anglo-Catholic</w:t>
            </w:r>
          </w:p>
        </w:tc>
        <w:tc>
          <w:tcPr>
            <w:tcW w:w="737" w:type="dxa"/>
            <w:tcBorders>
              <w:top w:val="nil"/>
              <w:left w:val="nil"/>
              <w:bottom w:val="nil"/>
              <w:right w:val="nil"/>
            </w:tcBorders>
            <w:shd w:val="clear" w:color="auto" w:fill="auto"/>
            <w:vAlign w:val="center"/>
          </w:tcPr>
          <w:p w14:paraId="28014C75" w14:textId="748CE906"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1</w:t>
            </w:r>
          </w:p>
        </w:tc>
        <w:tc>
          <w:tcPr>
            <w:tcW w:w="1474" w:type="dxa"/>
            <w:tcBorders>
              <w:top w:val="nil"/>
              <w:left w:val="nil"/>
              <w:bottom w:val="nil"/>
              <w:right w:val="nil"/>
            </w:tcBorders>
            <w:shd w:val="clear" w:color="auto" w:fill="auto"/>
            <w:noWrap/>
            <w:vAlign w:val="center"/>
            <w:hideMark/>
          </w:tcPr>
          <w:p w14:paraId="14657B6E" w14:textId="600E0AB1"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0.04</w:t>
            </w:r>
          </w:p>
        </w:tc>
        <w:tc>
          <w:tcPr>
            <w:tcW w:w="236" w:type="dxa"/>
            <w:tcBorders>
              <w:top w:val="nil"/>
              <w:left w:val="nil"/>
              <w:bottom w:val="nil"/>
              <w:right w:val="nil"/>
            </w:tcBorders>
            <w:shd w:val="clear" w:color="auto" w:fill="auto"/>
            <w:noWrap/>
            <w:vAlign w:val="center"/>
            <w:hideMark/>
          </w:tcPr>
          <w:p w14:paraId="143CE7BB"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7F92B052" w14:textId="2315A1C4"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341.53</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39832D41"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786BED01" w14:textId="1BB0E933"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45.33</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5F7029C3"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6CFEF4FB" w14:textId="2AEDB8B0"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5.82</w:t>
            </w:r>
            <w:r w:rsidR="009A02C6" w:rsidRPr="009A02C6">
              <w:rPr>
                <w:rFonts w:cs="Times New Roman"/>
                <w:color w:val="000000"/>
                <w:sz w:val="24"/>
                <w:szCs w:val="24"/>
                <w:vertAlign w:val="superscript"/>
              </w:rPr>
              <w:t>*</w:t>
            </w:r>
          </w:p>
        </w:tc>
      </w:tr>
      <w:tr w:rsidR="00283631" w:rsidRPr="00283631" w14:paraId="7D88957B" w14:textId="77777777" w:rsidTr="009A02C6">
        <w:trPr>
          <w:trHeight w:val="315"/>
          <w:jc w:val="center"/>
        </w:trPr>
        <w:tc>
          <w:tcPr>
            <w:tcW w:w="2020" w:type="dxa"/>
            <w:tcBorders>
              <w:top w:val="nil"/>
              <w:left w:val="nil"/>
              <w:bottom w:val="nil"/>
              <w:right w:val="nil"/>
            </w:tcBorders>
            <w:shd w:val="clear" w:color="auto" w:fill="auto"/>
            <w:noWrap/>
            <w:vAlign w:val="center"/>
            <w:hideMark/>
          </w:tcPr>
          <w:p w14:paraId="55CB9693" w14:textId="77777777" w:rsidR="00283631" w:rsidRPr="00283631" w:rsidRDefault="00283631" w:rsidP="0084713A">
            <w:pPr>
              <w:spacing w:line="240" w:lineRule="auto"/>
              <w:rPr>
                <w:rFonts w:eastAsia="Times New Roman" w:cs="Times New Roman"/>
                <w:color w:val="000000"/>
                <w:sz w:val="24"/>
                <w:szCs w:val="24"/>
              </w:rPr>
            </w:pPr>
            <w:r w:rsidRPr="00283631">
              <w:rPr>
                <w:rFonts w:eastAsia="Times New Roman" w:cs="Times New Roman"/>
                <w:color w:val="000000"/>
                <w:sz w:val="24"/>
                <w:szCs w:val="24"/>
              </w:rPr>
              <w:t>Evangelical</w:t>
            </w:r>
          </w:p>
        </w:tc>
        <w:tc>
          <w:tcPr>
            <w:tcW w:w="737" w:type="dxa"/>
            <w:tcBorders>
              <w:top w:val="nil"/>
              <w:left w:val="nil"/>
              <w:bottom w:val="nil"/>
              <w:right w:val="nil"/>
            </w:tcBorders>
            <w:shd w:val="clear" w:color="auto" w:fill="auto"/>
            <w:vAlign w:val="center"/>
          </w:tcPr>
          <w:p w14:paraId="7EB4050C" w14:textId="266AFA28"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1</w:t>
            </w:r>
          </w:p>
        </w:tc>
        <w:tc>
          <w:tcPr>
            <w:tcW w:w="1474" w:type="dxa"/>
            <w:tcBorders>
              <w:top w:val="nil"/>
              <w:left w:val="nil"/>
              <w:bottom w:val="nil"/>
              <w:right w:val="nil"/>
            </w:tcBorders>
            <w:shd w:val="clear" w:color="auto" w:fill="auto"/>
            <w:noWrap/>
            <w:vAlign w:val="center"/>
            <w:hideMark/>
          </w:tcPr>
          <w:p w14:paraId="7E5C7A70" w14:textId="459E23B7"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49.33</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3CD21040"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61C640F0" w14:textId="110408C0"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0.02</w:t>
            </w:r>
          </w:p>
        </w:tc>
        <w:tc>
          <w:tcPr>
            <w:tcW w:w="236" w:type="dxa"/>
            <w:tcBorders>
              <w:top w:val="nil"/>
              <w:left w:val="nil"/>
              <w:bottom w:val="nil"/>
              <w:right w:val="nil"/>
            </w:tcBorders>
            <w:shd w:val="clear" w:color="auto" w:fill="auto"/>
            <w:noWrap/>
            <w:vAlign w:val="center"/>
            <w:hideMark/>
          </w:tcPr>
          <w:p w14:paraId="0DB6214A"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1F27CF27" w14:textId="6D6E53EA"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0.03</w:t>
            </w:r>
          </w:p>
        </w:tc>
        <w:tc>
          <w:tcPr>
            <w:tcW w:w="236" w:type="dxa"/>
            <w:tcBorders>
              <w:top w:val="nil"/>
              <w:left w:val="nil"/>
              <w:bottom w:val="nil"/>
              <w:right w:val="nil"/>
            </w:tcBorders>
            <w:shd w:val="clear" w:color="auto" w:fill="auto"/>
            <w:noWrap/>
            <w:vAlign w:val="center"/>
            <w:hideMark/>
          </w:tcPr>
          <w:p w14:paraId="5542D8A5"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007E04BE" w14:textId="27999BEE"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71.60</w:t>
            </w:r>
            <w:r w:rsidR="009A02C6" w:rsidRPr="009A02C6">
              <w:rPr>
                <w:rFonts w:cs="Times New Roman"/>
                <w:color w:val="000000"/>
                <w:sz w:val="24"/>
                <w:szCs w:val="24"/>
                <w:vertAlign w:val="superscript"/>
              </w:rPr>
              <w:t>***</w:t>
            </w:r>
          </w:p>
        </w:tc>
      </w:tr>
      <w:tr w:rsidR="00283631" w:rsidRPr="00283631" w14:paraId="34FCBC87" w14:textId="77777777" w:rsidTr="009A02C6">
        <w:trPr>
          <w:trHeight w:val="315"/>
          <w:jc w:val="center"/>
        </w:trPr>
        <w:tc>
          <w:tcPr>
            <w:tcW w:w="2020" w:type="dxa"/>
            <w:tcBorders>
              <w:top w:val="nil"/>
              <w:left w:val="nil"/>
              <w:bottom w:val="nil"/>
              <w:right w:val="nil"/>
            </w:tcBorders>
            <w:shd w:val="clear" w:color="auto" w:fill="auto"/>
            <w:noWrap/>
            <w:vAlign w:val="center"/>
            <w:hideMark/>
          </w:tcPr>
          <w:p w14:paraId="7BDB932E" w14:textId="77777777" w:rsidR="00283631" w:rsidRPr="00283631" w:rsidRDefault="00283631" w:rsidP="0084713A">
            <w:pPr>
              <w:spacing w:line="240" w:lineRule="auto"/>
              <w:rPr>
                <w:rFonts w:eastAsia="Times New Roman" w:cs="Times New Roman"/>
                <w:color w:val="000000"/>
                <w:sz w:val="24"/>
                <w:szCs w:val="24"/>
              </w:rPr>
            </w:pPr>
            <w:r w:rsidRPr="00283631">
              <w:rPr>
                <w:rFonts w:eastAsia="Times New Roman" w:cs="Times New Roman"/>
                <w:color w:val="000000"/>
                <w:sz w:val="24"/>
                <w:szCs w:val="24"/>
              </w:rPr>
              <w:t>Charismatic</w:t>
            </w:r>
          </w:p>
        </w:tc>
        <w:tc>
          <w:tcPr>
            <w:tcW w:w="737" w:type="dxa"/>
            <w:tcBorders>
              <w:top w:val="nil"/>
              <w:left w:val="nil"/>
              <w:bottom w:val="nil"/>
              <w:right w:val="nil"/>
            </w:tcBorders>
            <w:shd w:val="clear" w:color="auto" w:fill="auto"/>
            <w:vAlign w:val="center"/>
          </w:tcPr>
          <w:p w14:paraId="255BE033" w14:textId="4DD1A75B"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1</w:t>
            </w:r>
          </w:p>
        </w:tc>
        <w:tc>
          <w:tcPr>
            <w:tcW w:w="1474" w:type="dxa"/>
            <w:tcBorders>
              <w:top w:val="nil"/>
              <w:left w:val="nil"/>
              <w:bottom w:val="nil"/>
              <w:right w:val="nil"/>
            </w:tcBorders>
            <w:shd w:val="clear" w:color="auto" w:fill="auto"/>
            <w:noWrap/>
            <w:vAlign w:val="center"/>
            <w:hideMark/>
          </w:tcPr>
          <w:p w14:paraId="31AA4F10" w14:textId="0B5F520B"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37.47</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6DA7DC52"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5BBC28E1" w14:textId="0DAFF654"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3.99</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hideMark/>
          </w:tcPr>
          <w:p w14:paraId="5C791993"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2CD71470" w14:textId="4F3909BD"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0.52</w:t>
            </w:r>
          </w:p>
        </w:tc>
        <w:tc>
          <w:tcPr>
            <w:tcW w:w="236" w:type="dxa"/>
            <w:tcBorders>
              <w:top w:val="nil"/>
              <w:left w:val="nil"/>
              <w:bottom w:val="nil"/>
              <w:right w:val="nil"/>
            </w:tcBorders>
            <w:shd w:val="clear" w:color="auto" w:fill="auto"/>
            <w:noWrap/>
            <w:vAlign w:val="center"/>
            <w:hideMark/>
          </w:tcPr>
          <w:p w14:paraId="5237E613"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hideMark/>
          </w:tcPr>
          <w:p w14:paraId="45825B7E" w14:textId="3BF97A42"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46.96</w:t>
            </w:r>
            <w:r w:rsidR="009A02C6" w:rsidRPr="009A02C6">
              <w:rPr>
                <w:rFonts w:cs="Times New Roman"/>
                <w:color w:val="000000"/>
                <w:sz w:val="24"/>
                <w:szCs w:val="24"/>
                <w:vertAlign w:val="superscript"/>
              </w:rPr>
              <w:t>***</w:t>
            </w:r>
          </w:p>
        </w:tc>
      </w:tr>
      <w:tr w:rsidR="00283631" w:rsidRPr="00283631" w14:paraId="5E35BBD9" w14:textId="77777777" w:rsidTr="009A02C6">
        <w:trPr>
          <w:trHeight w:val="315"/>
          <w:jc w:val="center"/>
        </w:trPr>
        <w:tc>
          <w:tcPr>
            <w:tcW w:w="2020" w:type="dxa"/>
            <w:tcBorders>
              <w:top w:val="nil"/>
              <w:left w:val="nil"/>
              <w:bottom w:val="nil"/>
              <w:right w:val="nil"/>
            </w:tcBorders>
            <w:shd w:val="clear" w:color="auto" w:fill="auto"/>
            <w:noWrap/>
            <w:vAlign w:val="center"/>
          </w:tcPr>
          <w:p w14:paraId="5ED95305" w14:textId="77777777" w:rsidR="00283631" w:rsidRPr="00283631" w:rsidRDefault="00283631" w:rsidP="0084713A">
            <w:pPr>
              <w:spacing w:line="240" w:lineRule="auto"/>
              <w:rPr>
                <w:rFonts w:eastAsia="Times New Roman" w:cs="Times New Roman"/>
                <w:color w:val="000000"/>
                <w:sz w:val="24"/>
                <w:szCs w:val="24"/>
              </w:rPr>
            </w:pPr>
            <w:r w:rsidRPr="00283631">
              <w:rPr>
                <w:rFonts w:eastAsia="Times New Roman" w:cs="Times New Roman"/>
                <w:color w:val="000000"/>
                <w:sz w:val="24"/>
                <w:szCs w:val="24"/>
              </w:rPr>
              <w:t>LIBCON</w:t>
            </w:r>
          </w:p>
        </w:tc>
        <w:tc>
          <w:tcPr>
            <w:tcW w:w="737" w:type="dxa"/>
            <w:tcBorders>
              <w:top w:val="nil"/>
              <w:left w:val="nil"/>
              <w:bottom w:val="nil"/>
              <w:right w:val="nil"/>
            </w:tcBorders>
            <w:shd w:val="clear" w:color="auto" w:fill="auto"/>
            <w:vAlign w:val="center"/>
          </w:tcPr>
          <w:p w14:paraId="3EE041C2" w14:textId="1F8051F7"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1</w:t>
            </w:r>
          </w:p>
        </w:tc>
        <w:tc>
          <w:tcPr>
            <w:tcW w:w="1474" w:type="dxa"/>
            <w:tcBorders>
              <w:top w:val="nil"/>
              <w:left w:val="nil"/>
              <w:bottom w:val="nil"/>
              <w:right w:val="nil"/>
            </w:tcBorders>
            <w:shd w:val="clear" w:color="auto" w:fill="auto"/>
            <w:noWrap/>
            <w:vAlign w:val="center"/>
          </w:tcPr>
          <w:p w14:paraId="5252C7B3" w14:textId="4AC72841"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1286.88</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4CC3F28C"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143CBA81" w14:textId="5E9ADB3A"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698.29</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78CBB1F0"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3976448A" w14:textId="25E963DB"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626.55</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093041D2"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1B59C70B" w14:textId="75DF1E2E"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454.76</w:t>
            </w:r>
            <w:r w:rsidR="009A02C6" w:rsidRPr="009A02C6">
              <w:rPr>
                <w:rFonts w:cs="Times New Roman"/>
                <w:color w:val="000000"/>
                <w:sz w:val="24"/>
                <w:szCs w:val="24"/>
                <w:vertAlign w:val="superscript"/>
              </w:rPr>
              <w:t>***</w:t>
            </w:r>
          </w:p>
        </w:tc>
      </w:tr>
      <w:tr w:rsidR="00283631" w:rsidRPr="00283631" w14:paraId="18CBB017" w14:textId="77777777" w:rsidTr="009A02C6">
        <w:trPr>
          <w:trHeight w:val="315"/>
          <w:jc w:val="center"/>
        </w:trPr>
        <w:tc>
          <w:tcPr>
            <w:tcW w:w="2020" w:type="dxa"/>
            <w:tcBorders>
              <w:top w:val="nil"/>
              <w:left w:val="nil"/>
              <w:bottom w:val="nil"/>
              <w:right w:val="nil"/>
            </w:tcBorders>
            <w:shd w:val="clear" w:color="auto" w:fill="auto"/>
            <w:noWrap/>
            <w:vAlign w:val="center"/>
          </w:tcPr>
          <w:p w14:paraId="4E745F47" w14:textId="560D2FE2" w:rsidR="00283631" w:rsidRPr="00283631" w:rsidRDefault="006C763C" w:rsidP="0084713A">
            <w:pPr>
              <w:spacing w:line="240" w:lineRule="auto"/>
              <w:rPr>
                <w:rFonts w:eastAsia="Times New Roman" w:cs="Times New Roman"/>
                <w:color w:val="000000"/>
                <w:sz w:val="24"/>
                <w:szCs w:val="24"/>
              </w:rPr>
            </w:pPr>
            <w:r>
              <w:rPr>
                <w:rFonts w:eastAsia="Times New Roman" w:cs="Times New Roman"/>
                <w:color w:val="000000"/>
                <w:sz w:val="24"/>
                <w:szCs w:val="24"/>
              </w:rPr>
              <w:t>Sensing</w:t>
            </w:r>
          </w:p>
        </w:tc>
        <w:tc>
          <w:tcPr>
            <w:tcW w:w="737" w:type="dxa"/>
            <w:tcBorders>
              <w:top w:val="nil"/>
              <w:left w:val="nil"/>
              <w:bottom w:val="nil"/>
              <w:right w:val="nil"/>
            </w:tcBorders>
            <w:shd w:val="clear" w:color="auto" w:fill="auto"/>
            <w:vAlign w:val="center"/>
          </w:tcPr>
          <w:p w14:paraId="33B13F29" w14:textId="27148F39"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1</w:t>
            </w:r>
          </w:p>
        </w:tc>
        <w:tc>
          <w:tcPr>
            <w:tcW w:w="1474" w:type="dxa"/>
            <w:tcBorders>
              <w:top w:val="nil"/>
              <w:left w:val="nil"/>
              <w:bottom w:val="nil"/>
              <w:right w:val="nil"/>
            </w:tcBorders>
            <w:shd w:val="clear" w:color="auto" w:fill="auto"/>
            <w:noWrap/>
            <w:vAlign w:val="center"/>
          </w:tcPr>
          <w:p w14:paraId="617812C3" w14:textId="0A2E50BD"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52.75</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5674B93A"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56F2BF9C" w14:textId="7291689F"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4.34</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39AD9FD6"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54D99840" w14:textId="58D4E031"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18.48</w:t>
            </w:r>
            <w:r w:rsidR="009A02C6" w:rsidRPr="009A02C6">
              <w:rPr>
                <w:rFonts w:cs="Times New Roman"/>
                <w:color w:val="000000"/>
                <w:sz w:val="24"/>
                <w:szCs w:val="24"/>
                <w:vertAlign w:val="superscript"/>
              </w:rPr>
              <w:t>***</w:t>
            </w:r>
          </w:p>
        </w:tc>
        <w:tc>
          <w:tcPr>
            <w:tcW w:w="236" w:type="dxa"/>
            <w:tcBorders>
              <w:top w:val="nil"/>
              <w:left w:val="nil"/>
              <w:bottom w:val="nil"/>
              <w:right w:val="nil"/>
            </w:tcBorders>
            <w:shd w:val="clear" w:color="auto" w:fill="auto"/>
            <w:noWrap/>
            <w:vAlign w:val="center"/>
          </w:tcPr>
          <w:p w14:paraId="3AB2C257"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nil"/>
              <w:right w:val="nil"/>
            </w:tcBorders>
            <w:shd w:val="clear" w:color="auto" w:fill="auto"/>
            <w:noWrap/>
            <w:vAlign w:val="center"/>
          </w:tcPr>
          <w:p w14:paraId="76D65D71" w14:textId="44E43699"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24.07</w:t>
            </w:r>
            <w:r w:rsidR="009A02C6" w:rsidRPr="009A02C6">
              <w:rPr>
                <w:rFonts w:cs="Times New Roman"/>
                <w:color w:val="000000"/>
                <w:sz w:val="24"/>
                <w:szCs w:val="24"/>
                <w:vertAlign w:val="superscript"/>
              </w:rPr>
              <w:t>***</w:t>
            </w:r>
          </w:p>
        </w:tc>
      </w:tr>
      <w:tr w:rsidR="00283631" w:rsidRPr="00283631" w14:paraId="0812E31A" w14:textId="77777777" w:rsidTr="00155DC1">
        <w:trPr>
          <w:trHeight w:val="315"/>
          <w:jc w:val="center"/>
        </w:trPr>
        <w:tc>
          <w:tcPr>
            <w:tcW w:w="2020" w:type="dxa"/>
            <w:tcBorders>
              <w:top w:val="nil"/>
              <w:left w:val="nil"/>
              <w:bottom w:val="single" w:sz="12" w:space="0" w:color="auto"/>
              <w:right w:val="nil"/>
            </w:tcBorders>
            <w:shd w:val="clear" w:color="auto" w:fill="auto"/>
            <w:noWrap/>
            <w:vAlign w:val="center"/>
          </w:tcPr>
          <w:p w14:paraId="592F1588" w14:textId="37E74593" w:rsidR="00283631" w:rsidRPr="00283631" w:rsidRDefault="006C763C" w:rsidP="0084713A">
            <w:pPr>
              <w:spacing w:line="240" w:lineRule="auto"/>
              <w:rPr>
                <w:rFonts w:eastAsia="Times New Roman" w:cs="Times New Roman"/>
                <w:color w:val="000000"/>
                <w:sz w:val="24"/>
                <w:szCs w:val="24"/>
              </w:rPr>
            </w:pPr>
            <w:r>
              <w:rPr>
                <w:rFonts w:eastAsia="Times New Roman" w:cs="Times New Roman"/>
                <w:color w:val="000000"/>
                <w:sz w:val="24"/>
                <w:szCs w:val="24"/>
              </w:rPr>
              <w:t>Thinking</w:t>
            </w:r>
          </w:p>
        </w:tc>
        <w:tc>
          <w:tcPr>
            <w:tcW w:w="737" w:type="dxa"/>
            <w:tcBorders>
              <w:top w:val="nil"/>
              <w:left w:val="nil"/>
              <w:bottom w:val="single" w:sz="12" w:space="0" w:color="auto"/>
              <w:right w:val="nil"/>
            </w:tcBorders>
            <w:shd w:val="clear" w:color="auto" w:fill="auto"/>
            <w:vAlign w:val="center"/>
          </w:tcPr>
          <w:p w14:paraId="4499AB21" w14:textId="5AD9CFF7" w:rsidR="00283631" w:rsidRPr="00283631" w:rsidRDefault="00283631" w:rsidP="0084713A">
            <w:pPr>
              <w:tabs>
                <w:tab w:val="decimal" w:pos="280"/>
              </w:tabs>
              <w:spacing w:line="240" w:lineRule="auto"/>
              <w:rPr>
                <w:rFonts w:eastAsia="Times New Roman" w:cs="Times New Roman"/>
                <w:color w:val="000000"/>
                <w:sz w:val="24"/>
                <w:szCs w:val="24"/>
              </w:rPr>
            </w:pPr>
            <w:r w:rsidRPr="00283631">
              <w:rPr>
                <w:rFonts w:cs="Times New Roman"/>
                <w:color w:val="000000"/>
                <w:sz w:val="24"/>
                <w:szCs w:val="24"/>
              </w:rPr>
              <w:t>1</w:t>
            </w:r>
          </w:p>
        </w:tc>
        <w:tc>
          <w:tcPr>
            <w:tcW w:w="1474" w:type="dxa"/>
            <w:tcBorders>
              <w:top w:val="nil"/>
              <w:left w:val="nil"/>
              <w:bottom w:val="single" w:sz="12" w:space="0" w:color="auto"/>
              <w:right w:val="nil"/>
            </w:tcBorders>
            <w:shd w:val="clear" w:color="auto" w:fill="auto"/>
            <w:noWrap/>
            <w:vAlign w:val="center"/>
          </w:tcPr>
          <w:p w14:paraId="7E59DE91" w14:textId="1503691B"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3.58</w:t>
            </w:r>
          </w:p>
        </w:tc>
        <w:tc>
          <w:tcPr>
            <w:tcW w:w="236" w:type="dxa"/>
            <w:tcBorders>
              <w:top w:val="nil"/>
              <w:left w:val="nil"/>
              <w:bottom w:val="single" w:sz="12" w:space="0" w:color="auto"/>
              <w:right w:val="nil"/>
            </w:tcBorders>
            <w:shd w:val="clear" w:color="auto" w:fill="auto"/>
            <w:noWrap/>
            <w:vAlign w:val="center"/>
          </w:tcPr>
          <w:p w14:paraId="58BC4A8C"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single" w:sz="12" w:space="0" w:color="auto"/>
              <w:right w:val="nil"/>
            </w:tcBorders>
            <w:shd w:val="clear" w:color="auto" w:fill="auto"/>
            <w:noWrap/>
            <w:vAlign w:val="center"/>
          </w:tcPr>
          <w:p w14:paraId="4A84D006" w14:textId="02FE6C26"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7.45</w:t>
            </w:r>
            <w:r w:rsidR="009A02C6" w:rsidRPr="009A02C6">
              <w:rPr>
                <w:rFonts w:cs="Times New Roman"/>
                <w:color w:val="000000"/>
                <w:sz w:val="24"/>
                <w:szCs w:val="24"/>
                <w:vertAlign w:val="superscript"/>
              </w:rPr>
              <w:t>**</w:t>
            </w:r>
          </w:p>
        </w:tc>
        <w:tc>
          <w:tcPr>
            <w:tcW w:w="236" w:type="dxa"/>
            <w:tcBorders>
              <w:top w:val="nil"/>
              <w:left w:val="nil"/>
              <w:bottom w:val="single" w:sz="12" w:space="0" w:color="auto"/>
              <w:right w:val="nil"/>
            </w:tcBorders>
            <w:shd w:val="clear" w:color="auto" w:fill="auto"/>
            <w:noWrap/>
            <w:vAlign w:val="center"/>
          </w:tcPr>
          <w:p w14:paraId="642D56FC"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single" w:sz="12" w:space="0" w:color="auto"/>
              <w:right w:val="nil"/>
            </w:tcBorders>
            <w:shd w:val="clear" w:color="auto" w:fill="auto"/>
            <w:noWrap/>
            <w:vAlign w:val="center"/>
          </w:tcPr>
          <w:p w14:paraId="3A6EF576" w14:textId="60163B0A"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17.37</w:t>
            </w:r>
            <w:r w:rsidR="009A02C6" w:rsidRPr="009A02C6">
              <w:rPr>
                <w:rFonts w:cs="Times New Roman"/>
                <w:color w:val="000000"/>
                <w:sz w:val="24"/>
                <w:szCs w:val="24"/>
                <w:vertAlign w:val="superscript"/>
              </w:rPr>
              <w:t>***</w:t>
            </w:r>
          </w:p>
        </w:tc>
        <w:tc>
          <w:tcPr>
            <w:tcW w:w="236" w:type="dxa"/>
            <w:tcBorders>
              <w:top w:val="nil"/>
              <w:left w:val="nil"/>
              <w:bottom w:val="single" w:sz="12" w:space="0" w:color="auto"/>
              <w:right w:val="nil"/>
            </w:tcBorders>
            <w:shd w:val="clear" w:color="auto" w:fill="auto"/>
            <w:noWrap/>
            <w:vAlign w:val="center"/>
          </w:tcPr>
          <w:p w14:paraId="4DCB89A1" w14:textId="77777777" w:rsidR="00283631" w:rsidRPr="00283631" w:rsidRDefault="00283631" w:rsidP="0084713A">
            <w:pPr>
              <w:tabs>
                <w:tab w:val="decimal" w:pos="537"/>
              </w:tabs>
              <w:spacing w:line="240" w:lineRule="auto"/>
              <w:rPr>
                <w:rFonts w:eastAsia="Times New Roman" w:cs="Times New Roman"/>
                <w:color w:val="000000"/>
                <w:sz w:val="24"/>
                <w:szCs w:val="24"/>
              </w:rPr>
            </w:pPr>
          </w:p>
        </w:tc>
        <w:tc>
          <w:tcPr>
            <w:tcW w:w="1474" w:type="dxa"/>
            <w:tcBorders>
              <w:top w:val="nil"/>
              <w:left w:val="nil"/>
              <w:bottom w:val="single" w:sz="12" w:space="0" w:color="auto"/>
              <w:right w:val="nil"/>
            </w:tcBorders>
            <w:shd w:val="clear" w:color="auto" w:fill="auto"/>
            <w:noWrap/>
            <w:vAlign w:val="center"/>
          </w:tcPr>
          <w:p w14:paraId="146BD68F" w14:textId="7240A819" w:rsidR="00283631" w:rsidRPr="00283631" w:rsidRDefault="00283631" w:rsidP="0084713A">
            <w:pPr>
              <w:tabs>
                <w:tab w:val="decimal" w:pos="537"/>
              </w:tabs>
              <w:spacing w:line="240" w:lineRule="auto"/>
              <w:rPr>
                <w:rFonts w:eastAsia="Times New Roman" w:cs="Times New Roman"/>
                <w:color w:val="000000"/>
                <w:sz w:val="24"/>
                <w:szCs w:val="24"/>
              </w:rPr>
            </w:pPr>
            <w:r w:rsidRPr="00283631">
              <w:rPr>
                <w:rFonts w:cs="Times New Roman"/>
                <w:color w:val="000000"/>
                <w:sz w:val="24"/>
                <w:szCs w:val="24"/>
              </w:rPr>
              <w:t>3.80</w:t>
            </w:r>
            <w:r w:rsidR="009A02C6" w:rsidRPr="009A02C6">
              <w:rPr>
                <w:rFonts w:cs="Times New Roman"/>
                <w:color w:val="000000"/>
                <w:sz w:val="24"/>
                <w:szCs w:val="24"/>
                <w:vertAlign w:val="superscript"/>
              </w:rPr>
              <w:t>*</w:t>
            </w:r>
          </w:p>
        </w:tc>
      </w:tr>
    </w:tbl>
    <w:p w14:paraId="579F03EE" w14:textId="77777777" w:rsidR="009D12C0" w:rsidRPr="00114101" w:rsidRDefault="009D12C0" w:rsidP="009D12C0">
      <w:pPr>
        <w:spacing w:after="160" w:line="259" w:lineRule="auto"/>
        <w:rPr>
          <w:rFonts w:cs="Times New Roman"/>
          <w:sz w:val="24"/>
          <w:szCs w:val="24"/>
        </w:rPr>
      </w:pPr>
    </w:p>
    <w:p w14:paraId="0A66B71A" w14:textId="474E7FAE" w:rsidR="009D12C0" w:rsidRPr="00114101" w:rsidRDefault="009D12C0" w:rsidP="009D12C0">
      <w:pPr>
        <w:rPr>
          <w:rFonts w:cs="Times New Roman"/>
          <w:sz w:val="24"/>
          <w:szCs w:val="24"/>
        </w:rPr>
      </w:pPr>
      <w:r w:rsidRPr="00114101">
        <w:rPr>
          <w:rFonts w:cs="Times New Roman"/>
          <w:sz w:val="24"/>
          <w:szCs w:val="24"/>
        </w:rPr>
        <w:t xml:space="preserve">Note. </w:t>
      </w:r>
      <w:r w:rsidRPr="00114101">
        <w:rPr>
          <w:rFonts w:cs="Times New Roman"/>
          <w:i/>
          <w:iCs/>
          <w:sz w:val="24"/>
          <w:szCs w:val="24"/>
        </w:rPr>
        <w:t xml:space="preserve">N </w:t>
      </w:r>
      <w:r w:rsidRPr="00114101">
        <w:rPr>
          <w:rFonts w:cs="Times New Roman"/>
          <w:sz w:val="24"/>
          <w:szCs w:val="24"/>
        </w:rPr>
        <w:t xml:space="preserve">= </w:t>
      </w:r>
      <w:r>
        <w:rPr>
          <w:rFonts w:cs="Times New Roman"/>
          <w:sz w:val="24"/>
          <w:szCs w:val="24"/>
        </w:rPr>
        <w:t>3,515</w:t>
      </w:r>
      <w:r w:rsidRPr="00114101">
        <w:rPr>
          <w:rFonts w:cs="Times New Roman"/>
          <w:sz w:val="24"/>
          <w:szCs w:val="24"/>
        </w:rPr>
        <w:t xml:space="preserve">. </w:t>
      </w:r>
      <w:r w:rsidR="00537BBA">
        <w:rPr>
          <w:rFonts w:cs="Times New Roman"/>
          <w:sz w:val="24"/>
          <w:szCs w:val="24"/>
        </w:rPr>
        <w:t>Model effects t</w:t>
      </w:r>
      <w:r w:rsidR="00382E21">
        <w:rPr>
          <w:rFonts w:cs="Times New Roman"/>
          <w:sz w:val="24"/>
          <w:szCs w:val="24"/>
        </w:rPr>
        <w:t xml:space="preserve">ested </w:t>
      </w:r>
      <w:r w:rsidR="00537BBA">
        <w:rPr>
          <w:rFonts w:cs="Times New Roman"/>
          <w:sz w:val="24"/>
          <w:szCs w:val="24"/>
        </w:rPr>
        <w:t xml:space="preserve">using the </w:t>
      </w:r>
      <w:r w:rsidR="000D3E94">
        <w:rPr>
          <w:rFonts w:cs="Times New Roman"/>
          <w:sz w:val="24"/>
          <w:szCs w:val="24"/>
        </w:rPr>
        <w:t>Wald Chi-squared statistic</w:t>
      </w:r>
      <w:r w:rsidR="00C623B4">
        <w:rPr>
          <w:rFonts w:cs="Times New Roman"/>
          <w:sz w:val="24"/>
          <w:szCs w:val="24"/>
        </w:rPr>
        <w:t xml:space="preserve"> (W)</w:t>
      </w:r>
      <w:r w:rsidR="000D3E94">
        <w:rPr>
          <w:rFonts w:cs="Times New Roman"/>
          <w:sz w:val="24"/>
          <w:szCs w:val="24"/>
        </w:rPr>
        <w:t xml:space="preserve">. </w:t>
      </w:r>
      <w:r w:rsidRPr="00114101">
        <w:rPr>
          <w:rFonts w:cs="Times New Roman"/>
          <w:sz w:val="24"/>
          <w:szCs w:val="24"/>
          <w:vertAlign w:val="superscript"/>
        </w:rPr>
        <w:t xml:space="preserve">* </w:t>
      </w:r>
      <w:r w:rsidRPr="00114101">
        <w:rPr>
          <w:rFonts w:cs="Times New Roman"/>
          <w:i/>
          <w:iCs/>
          <w:sz w:val="24"/>
          <w:szCs w:val="24"/>
        </w:rPr>
        <w:t xml:space="preserve">p </w:t>
      </w:r>
      <w:r w:rsidRPr="00114101">
        <w:rPr>
          <w:rFonts w:cs="Times New Roman"/>
          <w:sz w:val="24"/>
          <w:szCs w:val="24"/>
        </w:rPr>
        <w:t>&lt; .05;</w:t>
      </w:r>
      <w:r w:rsidRPr="00114101">
        <w:rPr>
          <w:rFonts w:cs="Times New Roman"/>
          <w:i/>
          <w:iCs/>
          <w:sz w:val="24"/>
          <w:szCs w:val="24"/>
        </w:rPr>
        <w:t xml:space="preserve"> </w:t>
      </w:r>
      <w:r w:rsidRPr="00114101">
        <w:rPr>
          <w:rFonts w:cs="Times New Roman"/>
          <w:sz w:val="24"/>
          <w:szCs w:val="24"/>
          <w:vertAlign w:val="superscript"/>
        </w:rPr>
        <w:t xml:space="preserve">** </w:t>
      </w:r>
      <w:r w:rsidRPr="00114101">
        <w:rPr>
          <w:rFonts w:cs="Times New Roman"/>
          <w:i/>
          <w:iCs/>
          <w:sz w:val="24"/>
          <w:szCs w:val="24"/>
        </w:rPr>
        <w:t xml:space="preserve">p </w:t>
      </w:r>
      <w:r w:rsidRPr="00114101">
        <w:rPr>
          <w:rFonts w:cs="Times New Roman"/>
          <w:sz w:val="24"/>
          <w:szCs w:val="24"/>
        </w:rPr>
        <w:t xml:space="preserve">&lt; .01; </w:t>
      </w:r>
      <w:r w:rsidRPr="00114101">
        <w:rPr>
          <w:rFonts w:cs="Times New Roman"/>
          <w:sz w:val="24"/>
          <w:szCs w:val="24"/>
          <w:vertAlign w:val="superscript"/>
        </w:rPr>
        <w:t xml:space="preserve">*** </w:t>
      </w:r>
      <w:r w:rsidRPr="00114101">
        <w:rPr>
          <w:rFonts w:cs="Times New Roman"/>
          <w:i/>
          <w:iCs/>
          <w:sz w:val="24"/>
          <w:szCs w:val="24"/>
        </w:rPr>
        <w:t xml:space="preserve">p </w:t>
      </w:r>
      <w:r w:rsidRPr="00114101">
        <w:rPr>
          <w:rFonts w:cs="Times New Roman"/>
          <w:sz w:val="24"/>
          <w:szCs w:val="24"/>
        </w:rPr>
        <w:t>&lt; .001</w:t>
      </w:r>
      <w:r>
        <w:rPr>
          <w:rFonts w:cs="Times New Roman"/>
          <w:sz w:val="24"/>
          <w:szCs w:val="24"/>
        </w:rPr>
        <w:t>.</w:t>
      </w:r>
    </w:p>
    <w:p w14:paraId="218B1AAB" w14:textId="7C5F4978" w:rsidR="009D12C0" w:rsidRDefault="009D12C0" w:rsidP="009D12C0">
      <w:pPr>
        <w:spacing w:after="160" w:line="259" w:lineRule="auto"/>
        <w:rPr>
          <w:rFonts w:cs="Times New Roman"/>
          <w:sz w:val="24"/>
          <w:szCs w:val="24"/>
        </w:rPr>
      </w:pPr>
    </w:p>
    <w:p w14:paraId="5087875E" w14:textId="27E28E39" w:rsidR="00484BEE" w:rsidRPr="000E546B" w:rsidRDefault="00B17CE5" w:rsidP="0084713A">
      <w:pPr>
        <w:spacing w:after="160" w:line="259" w:lineRule="auto"/>
        <w:rPr>
          <w:rFonts w:cs="Times New Roman"/>
          <w:i/>
          <w:sz w:val="24"/>
          <w:szCs w:val="24"/>
        </w:rPr>
      </w:pPr>
      <w:r>
        <w:rPr>
          <w:rFonts w:cs="Times New Roman"/>
          <w:sz w:val="24"/>
          <w:szCs w:val="24"/>
        </w:rPr>
        <w:br w:type="page"/>
      </w:r>
      <w:r w:rsidR="00DC4A6F" w:rsidRPr="00114101">
        <w:rPr>
          <w:rFonts w:cs="Times New Roman"/>
          <w:sz w:val="24"/>
          <w:szCs w:val="24"/>
        </w:rPr>
        <w:lastRenderedPageBreak/>
        <w:t>Table</w:t>
      </w:r>
      <w:r w:rsidR="008279FD" w:rsidRPr="00114101">
        <w:rPr>
          <w:rFonts w:cs="Times New Roman"/>
          <w:sz w:val="24"/>
          <w:szCs w:val="24"/>
        </w:rPr>
        <w:t xml:space="preserve"> </w:t>
      </w:r>
      <w:r w:rsidR="00155DC1">
        <w:rPr>
          <w:rFonts w:cs="Times New Roman"/>
          <w:sz w:val="24"/>
          <w:szCs w:val="24"/>
        </w:rPr>
        <w:t>5</w:t>
      </w:r>
      <w:r w:rsidR="00D75EE9">
        <w:rPr>
          <w:rFonts w:cs="Times New Roman"/>
          <w:sz w:val="24"/>
          <w:szCs w:val="24"/>
        </w:rPr>
        <w:t xml:space="preserve"> </w:t>
      </w:r>
      <w:r w:rsidR="001246C9">
        <w:rPr>
          <w:rFonts w:cs="Times New Roman"/>
          <w:i/>
          <w:sz w:val="24"/>
          <w:szCs w:val="24"/>
        </w:rPr>
        <w:t xml:space="preserve">Generalized linear regression </w:t>
      </w:r>
      <w:r w:rsidR="00CE036C">
        <w:rPr>
          <w:rFonts w:cs="Times New Roman"/>
          <w:i/>
          <w:sz w:val="24"/>
          <w:szCs w:val="24"/>
        </w:rPr>
        <w:t>of attitude</w:t>
      </w:r>
      <w:r w:rsidR="001246C9">
        <w:rPr>
          <w:rFonts w:cs="Times New Roman"/>
          <w:i/>
          <w:sz w:val="24"/>
          <w:szCs w:val="24"/>
        </w:rPr>
        <w:t xml:space="preserve"> scales</w:t>
      </w:r>
      <w:r w:rsidR="00D454FE">
        <w:rPr>
          <w:rFonts w:cs="Times New Roman"/>
          <w:i/>
          <w:sz w:val="24"/>
          <w:szCs w:val="24"/>
        </w:rPr>
        <w:t xml:space="preserve"> with interaction terms</w:t>
      </w:r>
    </w:p>
    <w:p w14:paraId="21264E13" w14:textId="2BD6365F" w:rsidR="00232CB7" w:rsidRPr="00114101" w:rsidRDefault="00232CB7" w:rsidP="00C905BF">
      <w:pPr>
        <w:rPr>
          <w:rFonts w:cs="Times New Roman"/>
          <w:i/>
          <w:iCs/>
          <w:sz w:val="24"/>
          <w:szCs w:val="24"/>
        </w:rPr>
      </w:pPr>
    </w:p>
    <w:tbl>
      <w:tblPr>
        <w:tblStyle w:val="TableGrid"/>
        <w:tblW w:w="1128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324"/>
        <w:gridCol w:w="1644"/>
        <w:gridCol w:w="283"/>
        <w:gridCol w:w="1588"/>
        <w:gridCol w:w="227"/>
        <w:gridCol w:w="1588"/>
        <w:gridCol w:w="227"/>
        <w:gridCol w:w="1588"/>
        <w:gridCol w:w="227"/>
        <w:gridCol w:w="1589"/>
      </w:tblGrid>
      <w:tr w:rsidR="00CC15B5" w:rsidRPr="00757995" w14:paraId="593B212B" w14:textId="0547DDD4" w:rsidTr="008E7AA4">
        <w:trPr>
          <w:trHeight w:val="300"/>
        </w:trPr>
        <w:tc>
          <w:tcPr>
            <w:tcW w:w="2324" w:type="dxa"/>
            <w:tcBorders>
              <w:top w:val="single" w:sz="12" w:space="0" w:color="auto"/>
              <w:bottom w:val="single" w:sz="4" w:space="0" w:color="auto"/>
            </w:tcBorders>
            <w:noWrap/>
            <w:vAlign w:val="center"/>
          </w:tcPr>
          <w:p w14:paraId="76534371" w14:textId="2389A9AB" w:rsidR="00CC15B5" w:rsidRPr="00757995" w:rsidRDefault="00CC15B5" w:rsidP="002C4E93">
            <w:pPr>
              <w:spacing w:line="240" w:lineRule="auto"/>
              <w:rPr>
                <w:rFonts w:cs="Times New Roman"/>
              </w:rPr>
            </w:pPr>
          </w:p>
        </w:tc>
        <w:tc>
          <w:tcPr>
            <w:tcW w:w="1644" w:type="dxa"/>
            <w:tcBorders>
              <w:top w:val="single" w:sz="12" w:space="0" w:color="auto"/>
              <w:bottom w:val="single" w:sz="4" w:space="0" w:color="auto"/>
            </w:tcBorders>
            <w:noWrap/>
            <w:vAlign w:val="center"/>
          </w:tcPr>
          <w:p w14:paraId="734F4580" w14:textId="10659173" w:rsidR="00CC15B5" w:rsidRPr="00757995" w:rsidRDefault="00CC15B5" w:rsidP="002C4E93">
            <w:pPr>
              <w:spacing w:line="240" w:lineRule="auto"/>
              <w:jc w:val="right"/>
              <w:rPr>
                <w:rFonts w:cs="Times New Roman"/>
              </w:rPr>
            </w:pPr>
          </w:p>
        </w:tc>
        <w:tc>
          <w:tcPr>
            <w:tcW w:w="283" w:type="dxa"/>
            <w:tcBorders>
              <w:top w:val="single" w:sz="12" w:space="0" w:color="auto"/>
            </w:tcBorders>
          </w:tcPr>
          <w:p w14:paraId="6216A714" w14:textId="77777777" w:rsidR="00CC15B5" w:rsidRPr="00757995" w:rsidRDefault="00CC15B5" w:rsidP="002C4E93">
            <w:pPr>
              <w:spacing w:line="240" w:lineRule="auto"/>
              <w:jc w:val="center"/>
              <w:rPr>
                <w:rFonts w:cs="Times New Roman"/>
                <w:i/>
                <w:iCs/>
              </w:rPr>
            </w:pPr>
          </w:p>
        </w:tc>
        <w:tc>
          <w:tcPr>
            <w:tcW w:w="1588" w:type="dxa"/>
            <w:tcBorders>
              <w:top w:val="single" w:sz="12" w:space="0" w:color="auto"/>
              <w:bottom w:val="single" w:sz="4" w:space="0" w:color="auto"/>
            </w:tcBorders>
            <w:noWrap/>
            <w:vAlign w:val="center"/>
            <w:hideMark/>
          </w:tcPr>
          <w:p w14:paraId="467D8A9A" w14:textId="668A58C1" w:rsidR="00CC15B5" w:rsidRPr="00757995" w:rsidRDefault="00CC15B5" w:rsidP="002C4E93">
            <w:pPr>
              <w:spacing w:line="240" w:lineRule="auto"/>
              <w:jc w:val="center"/>
              <w:rPr>
                <w:rFonts w:cs="Times New Roman"/>
              </w:rPr>
            </w:pPr>
            <w:r w:rsidRPr="00757995">
              <w:rPr>
                <w:rFonts w:cs="Times New Roman"/>
              </w:rPr>
              <w:t>Same sex relationships</w:t>
            </w:r>
          </w:p>
        </w:tc>
        <w:tc>
          <w:tcPr>
            <w:tcW w:w="227" w:type="dxa"/>
            <w:tcBorders>
              <w:top w:val="single" w:sz="12" w:space="0" w:color="auto"/>
            </w:tcBorders>
          </w:tcPr>
          <w:p w14:paraId="6EFA3C8F" w14:textId="77777777" w:rsidR="00CC15B5" w:rsidRPr="00757995" w:rsidRDefault="00CC15B5" w:rsidP="002C4E93">
            <w:pPr>
              <w:spacing w:line="240" w:lineRule="auto"/>
              <w:jc w:val="center"/>
              <w:rPr>
                <w:rFonts w:cs="Times New Roman"/>
                <w:i/>
                <w:iCs/>
              </w:rPr>
            </w:pPr>
          </w:p>
        </w:tc>
        <w:tc>
          <w:tcPr>
            <w:tcW w:w="1588" w:type="dxa"/>
            <w:tcBorders>
              <w:top w:val="single" w:sz="12" w:space="0" w:color="auto"/>
              <w:bottom w:val="single" w:sz="4" w:space="0" w:color="auto"/>
            </w:tcBorders>
            <w:vAlign w:val="center"/>
          </w:tcPr>
          <w:p w14:paraId="5776BC54" w14:textId="777F5063" w:rsidR="00CC15B5" w:rsidRPr="00757995" w:rsidRDefault="00CC15B5" w:rsidP="002C4E93">
            <w:pPr>
              <w:spacing w:line="240" w:lineRule="auto"/>
              <w:jc w:val="center"/>
              <w:rPr>
                <w:rFonts w:cs="Times New Roman"/>
              </w:rPr>
            </w:pPr>
            <w:r w:rsidRPr="00757995">
              <w:rPr>
                <w:rFonts w:cs="Times New Roman"/>
              </w:rPr>
              <w:t>Women’s ordination</w:t>
            </w:r>
          </w:p>
        </w:tc>
        <w:tc>
          <w:tcPr>
            <w:tcW w:w="227" w:type="dxa"/>
            <w:tcBorders>
              <w:top w:val="single" w:sz="12" w:space="0" w:color="auto"/>
            </w:tcBorders>
          </w:tcPr>
          <w:p w14:paraId="6E60601E" w14:textId="77777777" w:rsidR="00CC15B5" w:rsidRPr="00757995" w:rsidRDefault="00CC15B5" w:rsidP="002C4E93">
            <w:pPr>
              <w:spacing w:line="240" w:lineRule="auto"/>
              <w:jc w:val="center"/>
              <w:rPr>
                <w:rFonts w:cs="Times New Roman"/>
                <w:i/>
                <w:iCs/>
              </w:rPr>
            </w:pPr>
          </w:p>
        </w:tc>
        <w:tc>
          <w:tcPr>
            <w:tcW w:w="1588" w:type="dxa"/>
            <w:tcBorders>
              <w:top w:val="single" w:sz="12" w:space="0" w:color="auto"/>
              <w:bottom w:val="single" w:sz="4" w:space="0" w:color="auto"/>
            </w:tcBorders>
            <w:vAlign w:val="center"/>
          </w:tcPr>
          <w:p w14:paraId="567CF289" w14:textId="31429CF7" w:rsidR="00CC15B5" w:rsidRPr="00757995" w:rsidRDefault="00CC15B5" w:rsidP="002C4E93">
            <w:pPr>
              <w:spacing w:line="240" w:lineRule="auto"/>
              <w:jc w:val="center"/>
              <w:rPr>
                <w:rFonts w:cs="Times New Roman"/>
              </w:rPr>
            </w:pPr>
            <w:r w:rsidRPr="00757995">
              <w:rPr>
                <w:rFonts w:cs="Times New Roman"/>
              </w:rPr>
              <w:t>Divorce and remarriage</w:t>
            </w:r>
          </w:p>
        </w:tc>
        <w:tc>
          <w:tcPr>
            <w:tcW w:w="227" w:type="dxa"/>
            <w:tcBorders>
              <w:top w:val="single" w:sz="12" w:space="0" w:color="auto"/>
            </w:tcBorders>
          </w:tcPr>
          <w:p w14:paraId="79161A47" w14:textId="77777777" w:rsidR="00CC15B5" w:rsidRPr="00757995" w:rsidRDefault="00CC15B5" w:rsidP="002C4E93">
            <w:pPr>
              <w:spacing w:line="240" w:lineRule="auto"/>
              <w:jc w:val="center"/>
              <w:rPr>
                <w:rFonts w:cs="Times New Roman"/>
                <w:i/>
                <w:iCs/>
              </w:rPr>
            </w:pPr>
          </w:p>
        </w:tc>
        <w:tc>
          <w:tcPr>
            <w:tcW w:w="1589" w:type="dxa"/>
            <w:tcBorders>
              <w:top w:val="single" w:sz="12" w:space="0" w:color="auto"/>
              <w:bottom w:val="single" w:sz="4" w:space="0" w:color="auto"/>
            </w:tcBorders>
            <w:vAlign w:val="center"/>
          </w:tcPr>
          <w:p w14:paraId="6E50AFB4" w14:textId="07645422" w:rsidR="00CC15B5" w:rsidRPr="00757995" w:rsidRDefault="00CC15B5" w:rsidP="002C4E93">
            <w:pPr>
              <w:spacing w:line="240" w:lineRule="auto"/>
              <w:jc w:val="center"/>
              <w:rPr>
                <w:rFonts w:cs="Times New Roman"/>
              </w:rPr>
            </w:pPr>
            <w:r w:rsidRPr="00757995">
              <w:rPr>
                <w:rFonts w:cs="Times New Roman"/>
              </w:rPr>
              <w:t>Cohabitation</w:t>
            </w:r>
          </w:p>
        </w:tc>
      </w:tr>
      <w:tr w:rsidR="008E7AA4" w:rsidRPr="00757995" w14:paraId="02F88052" w14:textId="77777777" w:rsidTr="008E7AA4">
        <w:trPr>
          <w:trHeight w:val="300"/>
        </w:trPr>
        <w:tc>
          <w:tcPr>
            <w:tcW w:w="2324" w:type="dxa"/>
            <w:tcBorders>
              <w:top w:val="single" w:sz="4" w:space="0" w:color="auto"/>
              <w:bottom w:val="single" w:sz="4" w:space="0" w:color="auto"/>
            </w:tcBorders>
            <w:noWrap/>
            <w:vAlign w:val="center"/>
          </w:tcPr>
          <w:p w14:paraId="10C99590" w14:textId="2730216F" w:rsidR="008E7AA4" w:rsidRPr="00757995" w:rsidRDefault="008E7AA4" w:rsidP="002C4E93">
            <w:pPr>
              <w:spacing w:line="240" w:lineRule="auto"/>
              <w:rPr>
                <w:rFonts w:cs="Times New Roman"/>
              </w:rPr>
            </w:pPr>
            <w:r w:rsidRPr="00757995">
              <w:rPr>
                <w:rFonts w:cs="Times New Roman"/>
              </w:rPr>
              <w:t>Variable</w:t>
            </w:r>
          </w:p>
        </w:tc>
        <w:tc>
          <w:tcPr>
            <w:tcW w:w="1644" w:type="dxa"/>
            <w:tcBorders>
              <w:top w:val="single" w:sz="4" w:space="0" w:color="auto"/>
              <w:bottom w:val="single" w:sz="4" w:space="0" w:color="auto"/>
            </w:tcBorders>
            <w:noWrap/>
            <w:vAlign w:val="center"/>
          </w:tcPr>
          <w:p w14:paraId="207B7381" w14:textId="7C7F763D" w:rsidR="008E7AA4" w:rsidRPr="00757995" w:rsidRDefault="008E7AA4" w:rsidP="002C4E93">
            <w:pPr>
              <w:spacing w:line="240" w:lineRule="auto"/>
              <w:jc w:val="right"/>
              <w:rPr>
                <w:rFonts w:cs="Times New Roman"/>
              </w:rPr>
            </w:pPr>
            <w:r w:rsidRPr="00757995">
              <w:rPr>
                <w:rFonts w:cs="Times New Roman"/>
              </w:rPr>
              <w:t>Parameter</w:t>
            </w:r>
          </w:p>
        </w:tc>
        <w:tc>
          <w:tcPr>
            <w:tcW w:w="283" w:type="dxa"/>
          </w:tcPr>
          <w:p w14:paraId="3B0AEC90" w14:textId="77777777" w:rsidR="008E7AA4" w:rsidRPr="00757995" w:rsidRDefault="008E7AA4" w:rsidP="002C4E93">
            <w:pPr>
              <w:spacing w:line="240" w:lineRule="auto"/>
              <w:jc w:val="center"/>
              <w:rPr>
                <w:rFonts w:cs="Times New Roman"/>
                <w:i/>
                <w:iCs/>
              </w:rPr>
            </w:pPr>
          </w:p>
        </w:tc>
        <w:tc>
          <w:tcPr>
            <w:tcW w:w="1588" w:type="dxa"/>
            <w:tcBorders>
              <w:top w:val="single" w:sz="4" w:space="0" w:color="auto"/>
              <w:bottom w:val="single" w:sz="4" w:space="0" w:color="auto"/>
            </w:tcBorders>
            <w:noWrap/>
            <w:vAlign w:val="center"/>
          </w:tcPr>
          <w:p w14:paraId="6E566F60" w14:textId="078D54A1" w:rsidR="008E7AA4" w:rsidRPr="00757995" w:rsidRDefault="008E7AA4" w:rsidP="002C4E93">
            <w:pPr>
              <w:spacing w:line="240" w:lineRule="auto"/>
              <w:jc w:val="center"/>
              <w:rPr>
                <w:rFonts w:cs="Times New Roman"/>
                <w:i/>
              </w:rPr>
            </w:pPr>
            <w:r w:rsidRPr="00757995">
              <w:rPr>
                <w:rFonts w:cs="Times New Roman"/>
                <w:i/>
              </w:rPr>
              <w:t>B (SE)</w:t>
            </w:r>
          </w:p>
        </w:tc>
        <w:tc>
          <w:tcPr>
            <w:tcW w:w="227" w:type="dxa"/>
          </w:tcPr>
          <w:p w14:paraId="04FBAFA3" w14:textId="77777777" w:rsidR="008E7AA4" w:rsidRPr="00757995" w:rsidRDefault="008E7AA4" w:rsidP="002C4E93">
            <w:pPr>
              <w:spacing w:line="240" w:lineRule="auto"/>
              <w:jc w:val="center"/>
              <w:rPr>
                <w:rFonts w:cs="Times New Roman"/>
                <w:i/>
                <w:iCs/>
              </w:rPr>
            </w:pPr>
          </w:p>
        </w:tc>
        <w:tc>
          <w:tcPr>
            <w:tcW w:w="1588" w:type="dxa"/>
            <w:tcBorders>
              <w:top w:val="single" w:sz="4" w:space="0" w:color="auto"/>
              <w:bottom w:val="single" w:sz="4" w:space="0" w:color="auto"/>
            </w:tcBorders>
            <w:vAlign w:val="center"/>
          </w:tcPr>
          <w:p w14:paraId="6A76E271" w14:textId="08EC3E32" w:rsidR="008E7AA4" w:rsidRPr="00757995" w:rsidRDefault="008E7AA4" w:rsidP="002C4E93">
            <w:pPr>
              <w:spacing w:line="240" w:lineRule="auto"/>
              <w:jc w:val="center"/>
              <w:rPr>
                <w:rFonts w:cs="Times New Roman"/>
              </w:rPr>
            </w:pPr>
            <w:r w:rsidRPr="00757995">
              <w:rPr>
                <w:rFonts w:cs="Times New Roman"/>
                <w:i/>
              </w:rPr>
              <w:t>B (SE)</w:t>
            </w:r>
          </w:p>
        </w:tc>
        <w:tc>
          <w:tcPr>
            <w:tcW w:w="227" w:type="dxa"/>
          </w:tcPr>
          <w:p w14:paraId="6DD9F77E" w14:textId="77777777" w:rsidR="008E7AA4" w:rsidRPr="00757995" w:rsidRDefault="008E7AA4" w:rsidP="002C4E93">
            <w:pPr>
              <w:spacing w:line="240" w:lineRule="auto"/>
              <w:jc w:val="center"/>
              <w:rPr>
                <w:rFonts w:cs="Times New Roman"/>
                <w:i/>
                <w:iCs/>
              </w:rPr>
            </w:pPr>
          </w:p>
        </w:tc>
        <w:tc>
          <w:tcPr>
            <w:tcW w:w="1588" w:type="dxa"/>
            <w:tcBorders>
              <w:top w:val="single" w:sz="4" w:space="0" w:color="auto"/>
              <w:bottom w:val="single" w:sz="4" w:space="0" w:color="auto"/>
            </w:tcBorders>
            <w:vAlign w:val="center"/>
          </w:tcPr>
          <w:p w14:paraId="7199D1AF" w14:textId="1813CD0E" w:rsidR="008E7AA4" w:rsidRPr="00757995" w:rsidRDefault="008E7AA4" w:rsidP="002C4E93">
            <w:pPr>
              <w:spacing w:line="240" w:lineRule="auto"/>
              <w:jc w:val="center"/>
              <w:rPr>
                <w:rFonts w:cs="Times New Roman"/>
              </w:rPr>
            </w:pPr>
            <w:r w:rsidRPr="00757995">
              <w:rPr>
                <w:rFonts w:cs="Times New Roman"/>
                <w:i/>
              </w:rPr>
              <w:t>B (SE)</w:t>
            </w:r>
          </w:p>
        </w:tc>
        <w:tc>
          <w:tcPr>
            <w:tcW w:w="227" w:type="dxa"/>
          </w:tcPr>
          <w:p w14:paraId="350E0B34" w14:textId="77777777" w:rsidR="008E7AA4" w:rsidRPr="00757995" w:rsidRDefault="008E7AA4" w:rsidP="002C4E93">
            <w:pPr>
              <w:spacing w:line="240" w:lineRule="auto"/>
              <w:jc w:val="center"/>
              <w:rPr>
                <w:rFonts w:cs="Times New Roman"/>
                <w:i/>
                <w:iCs/>
              </w:rPr>
            </w:pPr>
          </w:p>
        </w:tc>
        <w:tc>
          <w:tcPr>
            <w:tcW w:w="1589" w:type="dxa"/>
            <w:tcBorders>
              <w:top w:val="single" w:sz="4" w:space="0" w:color="auto"/>
              <w:bottom w:val="single" w:sz="4" w:space="0" w:color="auto"/>
            </w:tcBorders>
            <w:vAlign w:val="center"/>
          </w:tcPr>
          <w:p w14:paraId="685794E8" w14:textId="57C60066" w:rsidR="008E7AA4" w:rsidRPr="00757995" w:rsidRDefault="008E7AA4" w:rsidP="002C4E93">
            <w:pPr>
              <w:spacing w:line="240" w:lineRule="auto"/>
              <w:jc w:val="center"/>
              <w:rPr>
                <w:rFonts w:cs="Times New Roman"/>
              </w:rPr>
            </w:pPr>
            <w:r w:rsidRPr="00757995">
              <w:rPr>
                <w:rFonts w:cs="Times New Roman"/>
                <w:i/>
              </w:rPr>
              <w:t>B (SE)</w:t>
            </w:r>
          </w:p>
        </w:tc>
      </w:tr>
      <w:tr w:rsidR="00757995" w:rsidRPr="00757995" w14:paraId="49A606DC" w14:textId="6B1F876F" w:rsidTr="008A402D">
        <w:trPr>
          <w:trHeight w:val="300"/>
        </w:trPr>
        <w:tc>
          <w:tcPr>
            <w:tcW w:w="2324" w:type="dxa"/>
            <w:tcBorders>
              <w:top w:val="single" w:sz="4" w:space="0" w:color="auto"/>
            </w:tcBorders>
            <w:noWrap/>
            <w:vAlign w:val="center"/>
            <w:hideMark/>
          </w:tcPr>
          <w:p w14:paraId="4C7445B0" w14:textId="2E9720F2" w:rsidR="00757995" w:rsidRPr="00757995" w:rsidRDefault="00757995" w:rsidP="002C4E93">
            <w:pPr>
              <w:spacing w:line="240" w:lineRule="auto"/>
              <w:rPr>
                <w:rFonts w:cs="Times New Roman"/>
              </w:rPr>
            </w:pPr>
          </w:p>
        </w:tc>
        <w:tc>
          <w:tcPr>
            <w:tcW w:w="1644" w:type="dxa"/>
            <w:tcBorders>
              <w:top w:val="single" w:sz="4" w:space="0" w:color="auto"/>
            </w:tcBorders>
            <w:noWrap/>
            <w:vAlign w:val="center"/>
            <w:hideMark/>
          </w:tcPr>
          <w:p w14:paraId="23A24D53" w14:textId="76D7A2C7" w:rsidR="00757995" w:rsidRPr="00757995" w:rsidRDefault="00757995" w:rsidP="002C4E93">
            <w:pPr>
              <w:spacing w:line="240" w:lineRule="auto"/>
              <w:jc w:val="right"/>
              <w:rPr>
                <w:rFonts w:cs="Times New Roman"/>
              </w:rPr>
            </w:pPr>
            <w:r w:rsidRPr="00757995">
              <w:rPr>
                <w:rFonts w:cs="Times New Roman"/>
              </w:rPr>
              <w:t>Intercept</w:t>
            </w:r>
          </w:p>
        </w:tc>
        <w:tc>
          <w:tcPr>
            <w:tcW w:w="283" w:type="dxa"/>
          </w:tcPr>
          <w:p w14:paraId="3DF002E9"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38EBD062" w14:textId="4C9F060D" w:rsidR="00757995" w:rsidRPr="00757995" w:rsidRDefault="00757995" w:rsidP="002C4E93">
            <w:pPr>
              <w:tabs>
                <w:tab w:val="decimal" w:pos="266"/>
              </w:tabs>
              <w:spacing w:line="240" w:lineRule="auto"/>
              <w:rPr>
                <w:rFonts w:cs="Times New Roman"/>
              </w:rPr>
            </w:pPr>
            <w:r w:rsidRPr="00757995">
              <w:rPr>
                <w:rFonts w:cs="Times New Roman"/>
                <w:color w:val="000000"/>
              </w:rPr>
              <w:t>12.20 (</w:t>
            </w:r>
            <w:proofErr w:type="gramStart"/>
            <w:r w:rsidRPr="00757995">
              <w:rPr>
                <w:rFonts w:cs="Times New Roman"/>
                <w:color w:val="000000"/>
              </w:rPr>
              <w:t>0.37)</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628D29CF"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664906CF" w14:textId="26701755" w:rsidR="00757995" w:rsidRPr="00757995" w:rsidRDefault="00757995" w:rsidP="002C4E93">
            <w:pPr>
              <w:tabs>
                <w:tab w:val="decimal" w:pos="266"/>
              </w:tabs>
              <w:spacing w:line="240" w:lineRule="auto"/>
              <w:rPr>
                <w:rFonts w:cs="Times New Roman"/>
              </w:rPr>
            </w:pPr>
            <w:r w:rsidRPr="00757995">
              <w:rPr>
                <w:rFonts w:cs="Times New Roman"/>
                <w:color w:val="000000"/>
              </w:rPr>
              <w:t>1.16 (</w:t>
            </w:r>
            <w:proofErr w:type="gramStart"/>
            <w:r w:rsidRPr="00757995">
              <w:rPr>
                <w:rFonts w:cs="Times New Roman"/>
                <w:color w:val="000000"/>
              </w:rPr>
              <w:t>0.04)</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5A575154"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567AD830" w14:textId="3088FF98" w:rsidR="00757995" w:rsidRPr="00757995" w:rsidRDefault="00757995" w:rsidP="002C4E93">
            <w:pPr>
              <w:tabs>
                <w:tab w:val="decimal" w:pos="266"/>
              </w:tabs>
              <w:spacing w:line="240" w:lineRule="auto"/>
              <w:rPr>
                <w:rFonts w:cs="Times New Roman"/>
              </w:rPr>
            </w:pPr>
            <w:r w:rsidRPr="00757995">
              <w:rPr>
                <w:rFonts w:cs="Times New Roman"/>
                <w:color w:val="000000"/>
              </w:rPr>
              <w:t>6.18 (</w:t>
            </w:r>
            <w:proofErr w:type="gramStart"/>
            <w:r w:rsidRPr="00757995">
              <w:rPr>
                <w:rFonts w:cs="Times New Roman"/>
                <w:color w:val="000000"/>
              </w:rPr>
              <w:t>0.19)</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18E38C7A"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013C6723" w14:textId="16834159" w:rsidR="00757995" w:rsidRPr="00757995" w:rsidRDefault="00757995" w:rsidP="002C4E93">
            <w:pPr>
              <w:tabs>
                <w:tab w:val="decimal" w:pos="266"/>
              </w:tabs>
              <w:spacing w:line="240" w:lineRule="auto"/>
              <w:rPr>
                <w:rFonts w:cs="Times New Roman"/>
              </w:rPr>
            </w:pPr>
            <w:r w:rsidRPr="00757995">
              <w:rPr>
                <w:rFonts w:cs="Times New Roman"/>
                <w:color w:val="000000"/>
              </w:rPr>
              <w:t>7.61 (</w:t>
            </w:r>
            <w:proofErr w:type="gramStart"/>
            <w:r w:rsidRPr="00757995">
              <w:rPr>
                <w:rFonts w:cs="Times New Roman"/>
                <w:color w:val="000000"/>
              </w:rPr>
              <w:t>0.19)</w:t>
            </w:r>
            <w:r w:rsidRPr="00757995">
              <w:rPr>
                <w:rFonts w:cs="Times New Roman"/>
                <w:color w:val="000000"/>
                <w:vertAlign w:val="superscript"/>
              </w:rPr>
              <w:t>*</w:t>
            </w:r>
            <w:proofErr w:type="gramEnd"/>
            <w:r w:rsidRPr="00757995">
              <w:rPr>
                <w:rFonts w:cs="Times New Roman"/>
                <w:color w:val="000000"/>
                <w:vertAlign w:val="superscript"/>
              </w:rPr>
              <w:t>**</w:t>
            </w:r>
          </w:p>
        </w:tc>
      </w:tr>
      <w:tr w:rsidR="00757995" w:rsidRPr="00757995" w14:paraId="788AAC30" w14:textId="651F85D6" w:rsidTr="00CC15B5">
        <w:trPr>
          <w:trHeight w:val="300"/>
        </w:trPr>
        <w:tc>
          <w:tcPr>
            <w:tcW w:w="2324" w:type="dxa"/>
            <w:noWrap/>
            <w:vAlign w:val="center"/>
            <w:hideMark/>
          </w:tcPr>
          <w:p w14:paraId="0161F5CD" w14:textId="77777777" w:rsidR="00757995" w:rsidRPr="00757995" w:rsidRDefault="00757995" w:rsidP="002C4E93">
            <w:pPr>
              <w:spacing w:line="240" w:lineRule="auto"/>
              <w:rPr>
                <w:rFonts w:cs="Times New Roman"/>
              </w:rPr>
            </w:pPr>
            <w:r w:rsidRPr="00757995">
              <w:rPr>
                <w:rFonts w:cs="Times New Roman"/>
              </w:rPr>
              <w:t>Sex (male)</w:t>
            </w:r>
          </w:p>
        </w:tc>
        <w:tc>
          <w:tcPr>
            <w:tcW w:w="1644" w:type="dxa"/>
            <w:noWrap/>
            <w:vAlign w:val="center"/>
            <w:hideMark/>
          </w:tcPr>
          <w:p w14:paraId="261F5EB7" w14:textId="77777777" w:rsidR="00757995" w:rsidRPr="00757995" w:rsidRDefault="00757995" w:rsidP="002C4E93">
            <w:pPr>
              <w:spacing w:line="240" w:lineRule="auto"/>
              <w:jc w:val="right"/>
              <w:rPr>
                <w:rFonts w:cs="Times New Roman"/>
              </w:rPr>
            </w:pPr>
            <w:r w:rsidRPr="00757995">
              <w:rPr>
                <w:rFonts w:cs="Times New Roman"/>
              </w:rPr>
              <w:t>Female</w:t>
            </w:r>
          </w:p>
        </w:tc>
        <w:tc>
          <w:tcPr>
            <w:tcW w:w="283" w:type="dxa"/>
          </w:tcPr>
          <w:p w14:paraId="141B2F9A"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6146E9F8" w14:textId="39109A60" w:rsidR="00757995" w:rsidRPr="00757995" w:rsidRDefault="00757995" w:rsidP="002C4E93">
            <w:pPr>
              <w:tabs>
                <w:tab w:val="decimal" w:pos="266"/>
              </w:tabs>
              <w:spacing w:line="240" w:lineRule="auto"/>
              <w:rPr>
                <w:rFonts w:cs="Times New Roman"/>
              </w:rPr>
            </w:pPr>
            <w:r w:rsidRPr="00757995">
              <w:rPr>
                <w:rFonts w:cs="Times New Roman"/>
                <w:color w:val="000000"/>
              </w:rPr>
              <w:t>-0.71 (</w:t>
            </w:r>
            <w:proofErr w:type="gramStart"/>
            <w:r w:rsidRPr="00757995">
              <w:rPr>
                <w:rFonts w:cs="Times New Roman"/>
                <w:color w:val="000000"/>
              </w:rPr>
              <w:t>0.17)</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4F97C780"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62BEEAC5" w14:textId="699EDFAB" w:rsidR="00757995" w:rsidRPr="00757995" w:rsidRDefault="00757995" w:rsidP="002C4E93">
            <w:pPr>
              <w:tabs>
                <w:tab w:val="decimal" w:pos="266"/>
              </w:tabs>
              <w:spacing w:line="240" w:lineRule="auto"/>
              <w:rPr>
                <w:rFonts w:cs="Times New Roman"/>
              </w:rPr>
            </w:pPr>
            <w:r w:rsidRPr="00757995">
              <w:rPr>
                <w:rFonts w:cs="Times New Roman"/>
                <w:color w:val="000000"/>
              </w:rPr>
              <w:t>-0.15 (</w:t>
            </w:r>
            <w:proofErr w:type="gramStart"/>
            <w:r w:rsidRPr="00757995">
              <w:rPr>
                <w:rFonts w:cs="Times New Roman"/>
                <w:color w:val="000000"/>
              </w:rPr>
              <w:t>0.02)</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15447D1C"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10AD6FEC" w14:textId="7B3D620B" w:rsidR="00757995" w:rsidRPr="00757995" w:rsidRDefault="00757995" w:rsidP="002C4E93">
            <w:pPr>
              <w:tabs>
                <w:tab w:val="decimal" w:pos="266"/>
              </w:tabs>
              <w:spacing w:line="240" w:lineRule="auto"/>
              <w:rPr>
                <w:rFonts w:cs="Times New Roman"/>
              </w:rPr>
            </w:pPr>
            <w:r w:rsidRPr="00757995">
              <w:rPr>
                <w:rFonts w:cs="Times New Roman"/>
                <w:color w:val="000000"/>
              </w:rPr>
              <w:t>-0.13 (0.09)</w:t>
            </w:r>
          </w:p>
        </w:tc>
        <w:tc>
          <w:tcPr>
            <w:tcW w:w="227" w:type="dxa"/>
            <w:tcBorders>
              <w:top w:val="nil"/>
              <w:left w:val="nil"/>
              <w:bottom w:val="nil"/>
              <w:right w:val="nil"/>
            </w:tcBorders>
            <w:shd w:val="clear" w:color="auto" w:fill="auto"/>
            <w:vAlign w:val="bottom"/>
          </w:tcPr>
          <w:p w14:paraId="63A0EF44"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678701BB" w14:textId="50A7845A" w:rsidR="00757995" w:rsidRPr="00757995" w:rsidRDefault="00757995" w:rsidP="002C4E93">
            <w:pPr>
              <w:tabs>
                <w:tab w:val="decimal" w:pos="266"/>
              </w:tabs>
              <w:spacing w:line="240" w:lineRule="auto"/>
              <w:rPr>
                <w:rFonts w:cs="Times New Roman"/>
              </w:rPr>
            </w:pPr>
            <w:r w:rsidRPr="00757995">
              <w:rPr>
                <w:rFonts w:cs="Times New Roman"/>
                <w:color w:val="000000"/>
              </w:rPr>
              <w:t>-0.03 (0.09)</w:t>
            </w:r>
          </w:p>
        </w:tc>
      </w:tr>
      <w:tr w:rsidR="00757995" w:rsidRPr="00185B29" w14:paraId="64568FB3" w14:textId="623C9E7F" w:rsidTr="00223BA8">
        <w:trPr>
          <w:trHeight w:val="20"/>
        </w:trPr>
        <w:tc>
          <w:tcPr>
            <w:tcW w:w="2324" w:type="dxa"/>
            <w:noWrap/>
            <w:vAlign w:val="center"/>
            <w:hideMark/>
          </w:tcPr>
          <w:p w14:paraId="7AFCB4E8" w14:textId="77777777" w:rsidR="00757995" w:rsidRPr="00185B29" w:rsidRDefault="00757995" w:rsidP="002C4E93">
            <w:pPr>
              <w:spacing w:line="240" w:lineRule="auto"/>
              <w:jc w:val="center"/>
              <w:rPr>
                <w:rFonts w:cs="Times New Roman"/>
                <w:sz w:val="8"/>
                <w:szCs w:val="8"/>
              </w:rPr>
            </w:pPr>
          </w:p>
        </w:tc>
        <w:tc>
          <w:tcPr>
            <w:tcW w:w="1644" w:type="dxa"/>
            <w:noWrap/>
            <w:vAlign w:val="center"/>
            <w:hideMark/>
          </w:tcPr>
          <w:p w14:paraId="4BB511B4" w14:textId="77777777" w:rsidR="00757995" w:rsidRPr="00185B29" w:rsidRDefault="00757995" w:rsidP="002C4E93">
            <w:pPr>
              <w:spacing w:line="240" w:lineRule="auto"/>
              <w:jc w:val="center"/>
              <w:rPr>
                <w:rFonts w:cs="Times New Roman"/>
                <w:sz w:val="8"/>
                <w:szCs w:val="8"/>
              </w:rPr>
            </w:pPr>
          </w:p>
        </w:tc>
        <w:tc>
          <w:tcPr>
            <w:tcW w:w="283" w:type="dxa"/>
            <w:vAlign w:val="center"/>
          </w:tcPr>
          <w:p w14:paraId="74786EDC" w14:textId="77777777" w:rsidR="00757995" w:rsidRPr="00185B29" w:rsidRDefault="00757995" w:rsidP="002C4E93">
            <w:pPr>
              <w:tabs>
                <w:tab w:val="decimal" w:pos="273"/>
              </w:tabs>
              <w:spacing w:line="240" w:lineRule="auto"/>
              <w:jc w:val="center"/>
              <w:rPr>
                <w:rFonts w:cs="Times New Roman"/>
                <w:sz w:val="8"/>
                <w:szCs w:val="8"/>
              </w:rPr>
            </w:pPr>
          </w:p>
        </w:tc>
        <w:tc>
          <w:tcPr>
            <w:tcW w:w="1588" w:type="dxa"/>
            <w:tcBorders>
              <w:top w:val="nil"/>
              <w:left w:val="nil"/>
              <w:bottom w:val="nil"/>
              <w:right w:val="nil"/>
            </w:tcBorders>
            <w:shd w:val="clear" w:color="auto" w:fill="auto"/>
            <w:noWrap/>
            <w:vAlign w:val="bottom"/>
          </w:tcPr>
          <w:p w14:paraId="0A33126D" w14:textId="77777777" w:rsidR="00757995" w:rsidRPr="00185B29"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3810034E" w14:textId="77777777" w:rsidR="00757995" w:rsidRPr="00185B29"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23C298D7" w14:textId="77777777" w:rsidR="00757995" w:rsidRPr="00185B29"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54294F21" w14:textId="77777777" w:rsidR="00757995" w:rsidRPr="00185B29"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125C6615" w14:textId="77777777" w:rsidR="00757995" w:rsidRPr="00185B29"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1B58600E" w14:textId="77777777" w:rsidR="00757995" w:rsidRPr="00185B29" w:rsidRDefault="00757995" w:rsidP="002C4E93">
            <w:pPr>
              <w:tabs>
                <w:tab w:val="decimal" w:pos="266"/>
              </w:tabs>
              <w:spacing w:line="240" w:lineRule="auto"/>
              <w:jc w:val="center"/>
              <w:rPr>
                <w:rFonts w:cs="Times New Roman"/>
                <w:sz w:val="8"/>
                <w:szCs w:val="8"/>
              </w:rPr>
            </w:pPr>
          </w:p>
        </w:tc>
        <w:tc>
          <w:tcPr>
            <w:tcW w:w="1589" w:type="dxa"/>
            <w:tcBorders>
              <w:top w:val="nil"/>
              <w:left w:val="nil"/>
              <w:bottom w:val="nil"/>
              <w:right w:val="nil"/>
            </w:tcBorders>
            <w:shd w:val="clear" w:color="auto" w:fill="auto"/>
            <w:vAlign w:val="bottom"/>
          </w:tcPr>
          <w:p w14:paraId="5E3099E9" w14:textId="77777777" w:rsidR="00757995" w:rsidRPr="00185B29" w:rsidRDefault="00757995" w:rsidP="002C4E93">
            <w:pPr>
              <w:tabs>
                <w:tab w:val="decimal" w:pos="266"/>
              </w:tabs>
              <w:spacing w:line="240" w:lineRule="auto"/>
              <w:jc w:val="center"/>
              <w:rPr>
                <w:rFonts w:cs="Times New Roman"/>
                <w:sz w:val="8"/>
                <w:szCs w:val="8"/>
              </w:rPr>
            </w:pPr>
          </w:p>
        </w:tc>
      </w:tr>
      <w:tr w:rsidR="00757995" w:rsidRPr="00757995" w14:paraId="3A05CDE4" w14:textId="0503BCE1" w:rsidTr="00CC15B5">
        <w:trPr>
          <w:trHeight w:val="300"/>
        </w:trPr>
        <w:tc>
          <w:tcPr>
            <w:tcW w:w="2324" w:type="dxa"/>
            <w:noWrap/>
            <w:vAlign w:val="center"/>
            <w:hideMark/>
          </w:tcPr>
          <w:p w14:paraId="67D3B764" w14:textId="77777777" w:rsidR="00757995" w:rsidRPr="00757995" w:rsidRDefault="00757995" w:rsidP="002C4E93">
            <w:pPr>
              <w:spacing w:line="240" w:lineRule="auto"/>
              <w:rPr>
                <w:rFonts w:cs="Times New Roman"/>
              </w:rPr>
            </w:pPr>
            <w:r w:rsidRPr="00757995">
              <w:rPr>
                <w:rFonts w:cs="Times New Roman"/>
              </w:rPr>
              <w:t>Age (&lt;50)</w:t>
            </w:r>
          </w:p>
        </w:tc>
        <w:tc>
          <w:tcPr>
            <w:tcW w:w="1644" w:type="dxa"/>
            <w:noWrap/>
            <w:vAlign w:val="center"/>
            <w:hideMark/>
          </w:tcPr>
          <w:p w14:paraId="402F70B6" w14:textId="77777777" w:rsidR="00757995" w:rsidRPr="00757995" w:rsidRDefault="00757995" w:rsidP="002C4E93">
            <w:pPr>
              <w:spacing w:line="240" w:lineRule="auto"/>
              <w:jc w:val="right"/>
              <w:rPr>
                <w:rFonts w:cs="Times New Roman"/>
              </w:rPr>
            </w:pPr>
            <w:r w:rsidRPr="00757995">
              <w:rPr>
                <w:rFonts w:cs="Times New Roman"/>
              </w:rPr>
              <w:t>&gt;60s</w:t>
            </w:r>
          </w:p>
        </w:tc>
        <w:tc>
          <w:tcPr>
            <w:tcW w:w="283" w:type="dxa"/>
          </w:tcPr>
          <w:p w14:paraId="53E4B220"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65744EF4" w14:textId="1D5D1DC8" w:rsidR="00757995" w:rsidRPr="00757995" w:rsidRDefault="00757995" w:rsidP="002C4E93">
            <w:pPr>
              <w:tabs>
                <w:tab w:val="decimal" w:pos="266"/>
              </w:tabs>
              <w:spacing w:line="240" w:lineRule="auto"/>
              <w:rPr>
                <w:rFonts w:cs="Times New Roman"/>
              </w:rPr>
            </w:pPr>
            <w:r w:rsidRPr="00757995">
              <w:rPr>
                <w:rFonts w:cs="Times New Roman"/>
                <w:color w:val="000000"/>
              </w:rPr>
              <w:t>2.31 (</w:t>
            </w:r>
            <w:proofErr w:type="gramStart"/>
            <w:r w:rsidRPr="00757995">
              <w:rPr>
                <w:rFonts w:cs="Times New Roman"/>
                <w:color w:val="000000"/>
              </w:rPr>
              <w:t>0.26)</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1087D8DB"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6F31ABE5" w14:textId="52047214" w:rsidR="00757995" w:rsidRPr="00757995" w:rsidRDefault="00757995" w:rsidP="002C4E93">
            <w:pPr>
              <w:tabs>
                <w:tab w:val="decimal" w:pos="266"/>
              </w:tabs>
              <w:spacing w:line="240" w:lineRule="auto"/>
              <w:rPr>
                <w:rFonts w:cs="Times New Roman"/>
              </w:rPr>
            </w:pPr>
            <w:r w:rsidRPr="00757995">
              <w:rPr>
                <w:rFonts w:cs="Times New Roman"/>
                <w:color w:val="000000"/>
              </w:rPr>
              <w:t>0.02 (0.03)</w:t>
            </w:r>
          </w:p>
        </w:tc>
        <w:tc>
          <w:tcPr>
            <w:tcW w:w="227" w:type="dxa"/>
            <w:tcBorders>
              <w:top w:val="nil"/>
              <w:left w:val="nil"/>
              <w:bottom w:val="nil"/>
              <w:right w:val="nil"/>
            </w:tcBorders>
            <w:shd w:val="clear" w:color="auto" w:fill="auto"/>
            <w:vAlign w:val="bottom"/>
          </w:tcPr>
          <w:p w14:paraId="13E26861"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43035BD0" w14:textId="013D97AC" w:rsidR="00757995" w:rsidRPr="00757995" w:rsidRDefault="00757995" w:rsidP="002C4E93">
            <w:pPr>
              <w:tabs>
                <w:tab w:val="decimal" w:pos="266"/>
              </w:tabs>
              <w:spacing w:line="240" w:lineRule="auto"/>
              <w:rPr>
                <w:rFonts w:cs="Times New Roman"/>
              </w:rPr>
            </w:pPr>
            <w:r w:rsidRPr="00757995">
              <w:rPr>
                <w:rFonts w:cs="Times New Roman"/>
                <w:color w:val="000000"/>
              </w:rPr>
              <w:t>0.79 (</w:t>
            </w:r>
            <w:proofErr w:type="gramStart"/>
            <w:r w:rsidRPr="00757995">
              <w:rPr>
                <w:rFonts w:cs="Times New Roman"/>
                <w:color w:val="000000"/>
              </w:rPr>
              <w:t>0.13)</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05EBA781"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3A95AD35" w14:textId="1C6C10B4" w:rsidR="00757995" w:rsidRPr="00757995" w:rsidRDefault="00757995" w:rsidP="002C4E93">
            <w:pPr>
              <w:tabs>
                <w:tab w:val="decimal" w:pos="266"/>
              </w:tabs>
              <w:spacing w:line="240" w:lineRule="auto"/>
              <w:rPr>
                <w:rFonts w:cs="Times New Roman"/>
              </w:rPr>
            </w:pPr>
            <w:r w:rsidRPr="00757995">
              <w:rPr>
                <w:rFonts w:cs="Times New Roman"/>
                <w:color w:val="000000"/>
              </w:rPr>
              <w:t>0.46 (</w:t>
            </w:r>
            <w:proofErr w:type="gramStart"/>
            <w:r w:rsidRPr="00757995">
              <w:rPr>
                <w:rFonts w:cs="Times New Roman"/>
                <w:color w:val="000000"/>
              </w:rPr>
              <w:t>0.13)</w:t>
            </w:r>
            <w:r w:rsidRPr="00757995">
              <w:rPr>
                <w:rFonts w:cs="Times New Roman"/>
                <w:color w:val="000000"/>
                <w:vertAlign w:val="superscript"/>
              </w:rPr>
              <w:t>*</w:t>
            </w:r>
            <w:proofErr w:type="gramEnd"/>
            <w:r w:rsidRPr="00757995">
              <w:rPr>
                <w:rFonts w:cs="Times New Roman"/>
                <w:color w:val="000000"/>
                <w:vertAlign w:val="superscript"/>
              </w:rPr>
              <w:t>**</w:t>
            </w:r>
          </w:p>
        </w:tc>
      </w:tr>
      <w:tr w:rsidR="00757995" w:rsidRPr="00757995" w14:paraId="16301FE8" w14:textId="30B595E4" w:rsidTr="00CC15B5">
        <w:trPr>
          <w:trHeight w:val="300"/>
        </w:trPr>
        <w:tc>
          <w:tcPr>
            <w:tcW w:w="2324" w:type="dxa"/>
            <w:noWrap/>
            <w:vAlign w:val="center"/>
            <w:hideMark/>
          </w:tcPr>
          <w:p w14:paraId="0BB88936" w14:textId="77777777" w:rsidR="00757995" w:rsidRPr="00757995" w:rsidRDefault="00757995" w:rsidP="002C4E93">
            <w:pPr>
              <w:spacing w:line="240" w:lineRule="auto"/>
              <w:rPr>
                <w:rFonts w:cs="Times New Roman"/>
              </w:rPr>
            </w:pPr>
          </w:p>
        </w:tc>
        <w:tc>
          <w:tcPr>
            <w:tcW w:w="1644" w:type="dxa"/>
            <w:noWrap/>
            <w:vAlign w:val="center"/>
            <w:hideMark/>
          </w:tcPr>
          <w:p w14:paraId="417486E1" w14:textId="77777777" w:rsidR="00757995" w:rsidRPr="00757995" w:rsidRDefault="00757995" w:rsidP="002C4E93">
            <w:pPr>
              <w:spacing w:line="240" w:lineRule="auto"/>
              <w:jc w:val="right"/>
              <w:rPr>
                <w:rFonts w:cs="Times New Roman"/>
              </w:rPr>
            </w:pPr>
            <w:r w:rsidRPr="00757995">
              <w:rPr>
                <w:rFonts w:cs="Times New Roman"/>
              </w:rPr>
              <w:t>60s</w:t>
            </w:r>
          </w:p>
        </w:tc>
        <w:tc>
          <w:tcPr>
            <w:tcW w:w="283" w:type="dxa"/>
          </w:tcPr>
          <w:p w14:paraId="2E66262E"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7C244320" w14:textId="06D084BE" w:rsidR="00757995" w:rsidRPr="00757995" w:rsidRDefault="00757995" w:rsidP="002C4E93">
            <w:pPr>
              <w:tabs>
                <w:tab w:val="decimal" w:pos="266"/>
              </w:tabs>
              <w:spacing w:line="240" w:lineRule="auto"/>
              <w:rPr>
                <w:rFonts w:cs="Times New Roman"/>
              </w:rPr>
            </w:pPr>
            <w:r w:rsidRPr="00757995">
              <w:rPr>
                <w:rFonts w:cs="Times New Roman"/>
                <w:color w:val="000000"/>
              </w:rPr>
              <w:t>1.25 (</w:t>
            </w:r>
            <w:proofErr w:type="gramStart"/>
            <w:r w:rsidRPr="00757995">
              <w:rPr>
                <w:rFonts w:cs="Times New Roman"/>
                <w:color w:val="000000"/>
              </w:rPr>
              <w:t>0.26)</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3C4485CF"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1A7B635A" w14:textId="04AD8020" w:rsidR="00757995" w:rsidRPr="00757995" w:rsidRDefault="00757995" w:rsidP="002C4E93">
            <w:pPr>
              <w:tabs>
                <w:tab w:val="decimal" w:pos="266"/>
              </w:tabs>
              <w:spacing w:line="240" w:lineRule="auto"/>
              <w:rPr>
                <w:rFonts w:cs="Times New Roman"/>
              </w:rPr>
            </w:pPr>
            <w:r w:rsidRPr="00757995">
              <w:rPr>
                <w:rFonts w:cs="Times New Roman"/>
                <w:color w:val="000000"/>
              </w:rPr>
              <w:t>-0.03 (0.03)</w:t>
            </w:r>
          </w:p>
        </w:tc>
        <w:tc>
          <w:tcPr>
            <w:tcW w:w="227" w:type="dxa"/>
            <w:tcBorders>
              <w:top w:val="nil"/>
              <w:left w:val="nil"/>
              <w:bottom w:val="nil"/>
              <w:right w:val="nil"/>
            </w:tcBorders>
            <w:shd w:val="clear" w:color="auto" w:fill="auto"/>
            <w:vAlign w:val="bottom"/>
          </w:tcPr>
          <w:p w14:paraId="7DBDA8AA"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4F42A890" w14:textId="537EF0F9" w:rsidR="00757995" w:rsidRPr="00757995" w:rsidRDefault="00757995" w:rsidP="002C4E93">
            <w:pPr>
              <w:tabs>
                <w:tab w:val="decimal" w:pos="266"/>
              </w:tabs>
              <w:spacing w:line="240" w:lineRule="auto"/>
              <w:rPr>
                <w:rFonts w:cs="Times New Roman"/>
              </w:rPr>
            </w:pPr>
            <w:r w:rsidRPr="00757995">
              <w:rPr>
                <w:rFonts w:cs="Times New Roman"/>
                <w:color w:val="000000"/>
              </w:rPr>
              <w:t>0.17 (0.13)</w:t>
            </w:r>
          </w:p>
        </w:tc>
        <w:tc>
          <w:tcPr>
            <w:tcW w:w="227" w:type="dxa"/>
            <w:tcBorders>
              <w:top w:val="nil"/>
              <w:left w:val="nil"/>
              <w:bottom w:val="nil"/>
              <w:right w:val="nil"/>
            </w:tcBorders>
            <w:shd w:val="clear" w:color="auto" w:fill="auto"/>
            <w:vAlign w:val="bottom"/>
          </w:tcPr>
          <w:p w14:paraId="3D149184"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733AA4F2" w14:textId="65A5C6E9" w:rsidR="00757995" w:rsidRPr="00757995" w:rsidRDefault="00757995" w:rsidP="002C4E93">
            <w:pPr>
              <w:tabs>
                <w:tab w:val="decimal" w:pos="266"/>
              </w:tabs>
              <w:spacing w:line="240" w:lineRule="auto"/>
              <w:rPr>
                <w:rFonts w:cs="Times New Roman"/>
              </w:rPr>
            </w:pPr>
            <w:r w:rsidRPr="00757995">
              <w:rPr>
                <w:rFonts w:cs="Times New Roman"/>
                <w:color w:val="000000"/>
              </w:rPr>
              <w:t>-0.15 (0.14)</w:t>
            </w:r>
          </w:p>
        </w:tc>
      </w:tr>
      <w:tr w:rsidR="00757995" w:rsidRPr="00757995" w14:paraId="3ACD68ED" w14:textId="709CEC33" w:rsidTr="00CC15B5">
        <w:trPr>
          <w:trHeight w:val="300"/>
        </w:trPr>
        <w:tc>
          <w:tcPr>
            <w:tcW w:w="2324" w:type="dxa"/>
            <w:noWrap/>
            <w:vAlign w:val="center"/>
            <w:hideMark/>
          </w:tcPr>
          <w:p w14:paraId="4F44D5BB" w14:textId="77777777" w:rsidR="00757995" w:rsidRPr="00757995" w:rsidRDefault="00757995" w:rsidP="002C4E93">
            <w:pPr>
              <w:spacing w:line="240" w:lineRule="auto"/>
              <w:rPr>
                <w:rFonts w:cs="Times New Roman"/>
              </w:rPr>
            </w:pPr>
          </w:p>
        </w:tc>
        <w:tc>
          <w:tcPr>
            <w:tcW w:w="1644" w:type="dxa"/>
            <w:noWrap/>
            <w:vAlign w:val="center"/>
            <w:hideMark/>
          </w:tcPr>
          <w:p w14:paraId="1EC84798" w14:textId="77777777" w:rsidR="00757995" w:rsidRPr="00757995" w:rsidRDefault="00757995" w:rsidP="002C4E93">
            <w:pPr>
              <w:spacing w:line="240" w:lineRule="auto"/>
              <w:jc w:val="right"/>
              <w:rPr>
                <w:rFonts w:cs="Times New Roman"/>
              </w:rPr>
            </w:pPr>
            <w:r w:rsidRPr="00757995">
              <w:rPr>
                <w:rFonts w:cs="Times New Roman"/>
              </w:rPr>
              <w:t>50s</w:t>
            </w:r>
          </w:p>
        </w:tc>
        <w:tc>
          <w:tcPr>
            <w:tcW w:w="283" w:type="dxa"/>
          </w:tcPr>
          <w:p w14:paraId="5FB79E3E"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3A03B1EB" w14:textId="5B4B7382" w:rsidR="00757995" w:rsidRPr="00757995" w:rsidRDefault="00757995" w:rsidP="002C4E93">
            <w:pPr>
              <w:tabs>
                <w:tab w:val="decimal" w:pos="266"/>
              </w:tabs>
              <w:spacing w:line="240" w:lineRule="auto"/>
              <w:rPr>
                <w:rFonts w:cs="Times New Roman"/>
              </w:rPr>
            </w:pPr>
            <w:r w:rsidRPr="00757995">
              <w:rPr>
                <w:rFonts w:cs="Times New Roman"/>
                <w:color w:val="000000"/>
              </w:rPr>
              <w:t>0.37 (0.29)</w:t>
            </w:r>
          </w:p>
        </w:tc>
        <w:tc>
          <w:tcPr>
            <w:tcW w:w="227" w:type="dxa"/>
            <w:tcBorders>
              <w:top w:val="nil"/>
              <w:left w:val="nil"/>
              <w:bottom w:val="nil"/>
              <w:right w:val="nil"/>
            </w:tcBorders>
            <w:shd w:val="clear" w:color="auto" w:fill="auto"/>
            <w:vAlign w:val="bottom"/>
          </w:tcPr>
          <w:p w14:paraId="530D73AF"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7536BC23" w14:textId="4B0570E1" w:rsidR="00757995" w:rsidRPr="00757995" w:rsidRDefault="00757995" w:rsidP="002C4E93">
            <w:pPr>
              <w:tabs>
                <w:tab w:val="decimal" w:pos="266"/>
              </w:tabs>
              <w:spacing w:line="240" w:lineRule="auto"/>
              <w:rPr>
                <w:rFonts w:cs="Times New Roman"/>
              </w:rPr>
            </w:pPr>
            <w:r w:rsidRPr="00757995">
              <w:rPr>
                <w:rFonts w:cs="Times New Roman"/>
                <w:color w:val="000000"/>
              </w:rPr>
              <w:t>-0.02 (0.04)</w:t>
            </w:r>
          </w:p>
        </w:tc>
        <w:tc>
          <w:tcPr>
            <w:tcW w:w="227" w:type="dxa"/>
            <w:tcBorders>
              <w:top w:val="nil"/>
              <w:left w:val="nil"/>
              <w:bottom w:val="nil"/>
              <w:right w:val="nil"/>
            </w:tcBorders>
            <w:shd w:val="clear" w:color="auto" w:fill="auto"/>
            <w:vAlign w:val="bottom"/>
          </w:tcPr>
          <w:p w14:paraId="562D2453"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716EBB0D" w14:textId="47D1BFF7" w:rsidR="00757995" w:rsidRPr="00757995" w:rsidRDefault="00757995" w:rsidP="002C4E93">
            <w:pPr>
              <w:tabs>
                <w:tab w:val="decimal" w:pos="266"/>
              </w:tabs>
              <w:spacing w:line="240" w:lineRule="auto"/>
              <w:rPr>
                <w:rFonts w:cs="Times New Roman"/>
              </w:rPr>
            </w:pPr>
            <w:r w:rsidRPr="00757995">
              <w:rPr>
                <w:rFonts w:cs="Times New Roman"/>
                <w:color w:val="000000"/>
              </w:rPr>
              <w:t>0.04 (0.15)</w:t>
            </w:r>
          </w:p>
        </w:tc>
        <w:tc>
          <w:tcPr>
            <w:tcW w:w="227" w:type="dxa"/>
            <w:tcBorders>
              <w:top w:val="nil"/>
              <w:left w:val="nil"/>
              <w:bottom w:val="nil"/>
              <w:right w:val="nil"/>
            </w:tcBorders>
            <w:shd w:val="clear" w:color="auto" w:fill="auto"/>
            <w:vAlign w:val="bottom"/>
          </w:tcPr>
          <w:p w14:paraId="10675E66"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7D6DAB11" w14:textId="01E4AE52" w:rsidR="00757995" w:rsidRPr="00757995" w:rsidRDefault="00757995" w:rsidP="002C4E93">
            <w:pPr>
              <w:tabs>
                <w:tab w:val="decimal" w:pos="266"/>
              </w:tabs>
              <w:spacing w:line="240" w:lineRule="auto"/>
              <w:rPr>
                <w:rFonts w:cs="Times New Roman"/>
              </w:rPr>
            </w:pPr>
            <w:r w:rsidRPr="00757995">
              <w:rPr>
                <w:rFonts w:cs="Times New Roman"/>
                <w:color w:val="000000"/>
              </w:rPr>
              <w:t>-0.18 (0.15)</w:t>
            </w:r>
          </w:p>
        </w:tc>
      </w:tr>
      <w:tr w:rsidR="00757995" w:rsidRPr="00185B29" w14:paraId="0118315A" w14:textId="390AEA72" w:rsidTr="00CC15B5">
        <w:trPr>
          <w:trHeight w:val="113"/>
        </w:trPr>
        <w:tc>
          <w:tcPr>
            <w:tcW w:w="2324" w:type="dxa"/>
            <w:noWrap/>
            <w:vAlign w:val="center"/>
            <w:hideMark/>
          </w:tcPr>
          <w:p w14:paraId="753F1CCB" w14:textId="77777777" w:rsidR="00757995" w:rsidRPr="00185B29" w:rsidRDefault="00757995" w:rsidP="002C4E93">
            <w:pPr>
              <w:spacing w:line="240" w:lineRule="auto"/>
              <w:jc w:val="center"/>
              <w:rPr>
                <w:rFonts w:cs="Times New Roman"/>
                <w:sz w:val="8"/>
                <w:szCs w:val="8"/>
              </w:rPr>
            </w:pPr>
          </w:p>
        </w:tc>
        <w:tc>
          <w:tcPr>
            <w:tcW w:w="1644" w:type="dxa"/>
            <w:noWrap/>
            <w:vAlign w:val="center"/>
            <w:hideMark/>
          </w:tcPr>
          <w:p w14:paraId="114089A4" w14:textId="77777777" w:rsidR="00757995" w:rsidRPr="00185B29" w:rsidRDefault="00757995" w:rsidP="002C4E93">
            <w:pPr>
              <w:spacing w:line="240" w:lineRule="auto"/>
              <w:jc w:val="center"/>
              <w:rPr>
                <w:rFonts w:cs="Times New Roman"/>
                <w:sz w:val="8"/>
                <w:szCs w:val="8"/>
              </w:rPr>
            </w:pPr>
          </w:p>
        </w:tc>
        <w:tc>
          <w:tcPr>
            <w:tcW w:w="283" w:type="dxa"/>
            <w:vAlign w:val="center"/>
          </w:tcPr>
          <w:p w14:paraId="42B9EEF0" w14:textId="77777777" w:rsidR="00757995" w:rsidRPr="00185B29" w:rsidRDefault="00757995" w:rsidP="002C4E93">
            <w:pPr>
              <w:tabs>
                <w:tab w:val="decimal" w:pos="273"/>
              </w:tabs>
              <w:spacing w:line="240" w:lineRule="auto"/>
              <w:jc w:val="center"/>
              <w:rPr>
                <w:rFonts w:cs="Times New Roman"/>
                <w:sz w:val="8"/>
                <w:szCs w:val="8"/>
              </w:rPr>
            </w:pPr>
          </w:p>
        </w:tc>
        <w:tc>
          <w:tcPr>
            <w:tcW w:w="1588" w:type="dxa"/>
            <w:tcBorders>
              <w:top w:val="nil"/>
              <w:left w:val="nil"/>
              <w:bottom w:val="nil"/>
              <w:right w:val="nil"/>
            </w:tcBorders>
            <w:shd w:val="clear" w:color="auto" w:fill="auto"/>
            <w:noWrap/>
            <w:vAlign w:val="bottom"/>
          </w:tcPr>
          <w:p w14:paraId="4E7F34C4" w14:textId="77777777" w:rsidR="00757995" w:rsidRPr="00185B29"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773A2F4D" w14:textId="77777777" w:rsidR="00757995" w:rsidRPr="00185B29"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40DB53F1" w14:textId="77777777" w:rsidR="00757995" w:rsidRPr="00185B29"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5EFFDDFC" w14:textId="77777777" w:rsidR="00757995" w:rsidRPr="00185B29"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4CD18444" w14:textId="77777777" w:rsidR="00757995" w:rsidRPr="00185B29"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2EF0E1A1" w14:textId="77777777" w:rsidR="00757995" w:rsidRPr="00185B29" w:rsidRDefault="00757995" w:rsidP="002C4E93">
            <w:pPr>
              <w:tabs>
                <w:tab w:val="decimal" w:pos="266"/>
              </w:tabs>
              <w:spacing w:line="240" w:lineRule="auto"/>
              <w:jc w:val="center"/>
              <w:rPr>
                <w:rFonts w:cs="Times New Roman"/>
                <w:sz w:val="8"/>
                <w:szCs w:val="8"/>
              </w:rPr>
            </w:pPr>
          </w:p>
        </w:tc>
        <w:tc>
          <w:tcPr>
            <w:tcW w:w="1589" w:type="dxa"/>
            <w:tcBorders>
              <w:top w:val="nil"/>
              <w:left w:val="nil"/>
              <w:bottom w:val="nil"/>
              <w:right w:val="nil"/>
            </w:tcBorders>
            <w:shd w:val="clear" w:color="auto" w:fill="auto"/>
            <w:vAlign w:val="bottom"/>
          </w:tcPr>
          <w:p w14:paraId="785FF021" w14:textId="77777777" w:rsidR="00757995" w:rsidRPr="00185B29" w:rsidRDefault="00757995" w:rsidP="002C4E93">
            <w:pPr>
              <w:tabs>
                <w:tab w:val="decimal" w:pos="266"/>
              </w:tabs>
              <w:spacing w:line="240" w:lineRule="auto"/>
              <w:jc w:val="center"/>
              <w:rPr>
                <w:rFonts w:cs="Times New Roman"/>
                <w:sz w:val="8"/>
                <w:szCs w:val="8"/>
              </w:rPr>
            </w:pPr>
          </w:p>
        </w:tc>
      </w:tr>
      <w:tr w:rsidR="00757995" w:rsidRPr="00757995" w14:paraId="3EB74F6A" w14:textId="1A62FF90" w:rsidTr="00CC15B5">
        <w:trPr>
          <w:trHeight w:val="300"/>
        </w:trPr>
        <w:tc>
          <w:tcPr>
            <w:tcW w:w="2324" w:type="dxa"/>
            <w:noWrap/>
            <w:vAlign w:val="center"/>
            <w:hideMark/>
          </w:tcPr>
          <w:p w14:paraId="1829FDA0" w14:textId="77777777" w:rsidR="00757995" w:rsidRPr="00757995" w:rsidRDefault="00757995" w:rsidP="002C4E93">
            <w:pPr>
              <w:spacing w:line="240" w:lineRule="auto"/>
              <w:rPr>
                <w:rFonts w:cs="Times New Roman"/>
              </w:rPr>
            </w:pPr>
            <w:r w:rsidRPr="00757995">
              <w:rPr>
                <w:rFonts w:cs="Times New Roman"/>
              </w:rPr>
              <w:t>Status (laity)</w:t>
            </w:r>
          </w:p>
        </w:tc>
        <w:tc>
          <w:tcPr>
            <w:tcW w:w="1644" w:type="dxa"/>
            <w:noWrap/>
            <w:vAlign w:val="center"/>
            <w:hideMark/>
          </w:tcPr>
          <w:p w14:paraId="1DF391E2" w14:textId="77777777" w:rsidR="00757995" w:rsidRPr="00757995" w:rsidRDefault="00757995" w:rsidP="002C4E93">
            <w:pPr>
              <w:spacing w:line="240" w:lineRule="auto"/>
              <w:jc w:val="right"/>
              <w:rPr>
                <w:rFonts w:cs="Times New Roman"/>
              </w:rPr>
            </w:pPr>
            <w:r w:rsidRPr="00757995">
              <w:rPr>
                <w:rFonts w:cs="Times New Roman"/>
              </w:rPr>
              <w:t>Ordained</w:t>
            </w:r>
          </w:p>
        </w:tc>
        <w:tc>
          <w:tcPr>
            <w:tcW w:w="283" w:type="dxa"/>
          </w:tcPr>
          <w:p w14:paraId="0C6454EF"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61F63E0C" w14:textId="62DCC0F9" w:rsidR="00757995" w:rsidRPr="00757995" w:rsidRDefault="00757995" w:rsidP="002C4E93">
            <w:pPr>
              <w:tabs>
                <w:tab w:val="decimal" w:pos="266"/>
              </w:tabs>
              <w:spacing w:line="240" w:lineRule="auto"/>
              <w:rPr>
                <w:rFonts w:cs="Times New Roman"/>
              </w:rPr>
            </w:pPr>
            <w:r w:rsidRPr="00757995">
              <w:rPr>
                <w:rFonts w:cs="Times New Roman"/>
                <w:color w:val="000000"/>
              </w:rPr>
              <w:t>0.57 (</w:t>
            </w:r>
            <w:proofErr w:type="gramStart"/>
            <w:r w:rsidRPr="00757995">
              <w:rPr>
                <w:rFonts w:cs="Times New Roman"/>
                <w:color w:val="000000"/>
              </w:rPr>
              <w:t>0.18)</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0D739800"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27F9331F" w14:textId="4C79FF69" w:rsidR="00757995" w:rsidRPr="00757995" w:rsidRDefault="00757995" w:rsidP="002C4E93">
            <w:pPr>
              <w:tabs>
                <w:tab w:val="decimal" w:pos="266"/>
              </w:tabs>
              <w:spacing w:line="240" w:lineRule="auto"/>
              <w:rPr>
                <w:rFonts w:cs="Times New Roman"/>
              </w:rPr>
            </w:pPr>
            <w:r w:rsidRPr="00757995">
              <w:rPr>
                <w:rFonts w:cs="Times New Roman"/>
                <w:color w:val="000000"/>
              </w:rPr>
              <w:t>-0.04 (</w:t>
            </w:r>
            <w:proofErr w:type="gramStart"/>
            <w:r w:rsidRPr="00757995">
              <w:rPr>
                <w:rFonts w:cs="Times New Roman"/>
                <w:color w:val="000000"/>
              </w:rPr>
              <w:t>0.02)</w:t>
            </w:r>
            <w:r w:rsidRPr="00757995">
              <w:rPr>
                <w:rFonts w:cs="Times New Roman"/>
                <w:color w:val="000000"/>
                <w:vertAlign w:val="superscript"/>
              </w:rPr>
              <w:t>*</w:t>
            </w:r>
            <w:proofErr w:type="gramEnd"/>
          </w:p>
        </w:tc>
        <w:tc>
          <w:tcPr>
            <w:tcW w:w="227" w:type="dxa"/>
            <w:tcBorders>
              <w:top w:val="nil"/>
              <w:left w:val="nil"/>
              <w:bottom w:val="nil"/>
              <w:right w:val="nil"/>
            </w:tcBorders>
            <w:shd w:val="clear" w:color="auto" w:fill="auto"/>
            <w:vAlign w:val="bottom"/>
          </w:tcPr>
          <w:p w14:paraId="417430BB"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5BB031F4" w14:textId="5DA494F2" w:rsidR="00757995" w:rsidRPr="00757995" w:rsidRDefault="00757995" w:rsidP="002C4E93">
            <w:pPr>
              <w:tabs>
                <w:tab w:val="decimal" w:pos="266"/>
              </w:tabs>
              <w:spacing w:line="240" w:lineRule="auto"/>
              <w:rPr>
                <w:rFonts w:cs="Times New Roman"/>
              </w:rPr>
            </w:pPr>
            <w:r w:rsidRPr="00757995">
              <w:rPr>
                <w:rFonts w:cs="Times New Roman"/>
                <w:color w:val="000000"/>
              </w:rPr>
              <w:t>-0.27 (</w:t>
            </w:r>
            <w:proofErr w:type="gramStart"/>
            <w:r w:rsidRPr="00757995">
              <w:rPr>
                <w:rFonts w:cs="Times New Roman"/>
                <w:color w:val="000000"/>
              </w:rPr>
              <w:t>0.09)</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19538BC8"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5F1BC1A9" w14:textId="3FED8D23" w:rsidR="00757995" w:rsidRPr="00757995" w:rsidRDefault="00757995" w:rsidP="002C4E93">
            <w:pPr>
              <w:tabs>
                <w:tab w:val="decimal" w:pos="266"/>
              </w:tabs>
              <w:spacing w:line="240" w:lineRule="auto"/>
              <w:rPr>
                <w:rFonts w:cs="Times New Roman"/>
              </w:rPr>
            </w:pPr>
            <w:r w:rsidRPr="00757995">
              <w:rPr>
                <w:rFonts w:cs="Times New Roman"/>
                <w:color w:val="000000"/>
              </w:rPr>
              <w:t>0.44 (</w:t>
            </w:r>
            <w:proofErr w:type="gramStart"/>
            <w:r w:rsidRPr="00757995">
              <w:rPr>
                <w:rFonts w:cs="Times New Roman"/>
                <w:color w:val="000000"/>
              </w:rPr>
              <w:t>0.09)</w:t>
            </w:r>
            <w:r w:rsidRPr="00757995">
              <w:rPr>
                <w:rFonts w:cs="Times New Roman"/>
                <w:color w:val="000000"/>
                <w:vertAlign w:val="superscript"/>
              </w:rPr>
              <w:t>*</w:t>
            </w:r>
            <w:proofErr w:type="gramEnd"/>
            <w:r w:rsidRPr="00757995">
              <w:rPr>
                <w:rFonts w:cs="Times New Roman"/>
                <w:color w:val="000000"/>
                <w:vertAlign w:val="superscript"/>
              </w:rPr>
              <w:t>**</w:t>
            </w:r>
          </w:p>
        </w:tc>
      </w:tr>
      <w:tr w:rsidR="00757995" w:rsidRPr="00185B29" w14:paraId="323791D2" w14:textId="13FA6FE3" w:rsidTr="00CC15B5">
        <w:trPr>
          <w:trHeight w:val="113"/>
        </w:trPr>
        <w:tc>
          <w:tcPr>
            <w:tcW w:w="2324" w:type="dxa"/>
            <w:noWrap/>
            <w:vAlign w:val="center"/>
            <w:hideMark/>
          </w:tcPr>
          <w:p w14:paraId="196E756B" w14:textId="77777777" w:rsidR="00757995" w:rsidRPr="00185B29" w:rsidRDefault="00757995" w:rsidP="002C4E93">
            <w:pPr>
              <w:spacing w:line="240" w:lineRule="auto"/>
              <w:rPr>
                <w:rFonts w:cs="Times New Roman"/>
                <w:sz w:val="8"/>
                <w:szCs w:val="8"/>
              </w:rPr>
            </w:pPr>
          </w:p>
        </w:tc>
        <w:tc>
          <w:tcPr>
            <w:tcW w:w="1644" w:type="dxa"/>
            <w:noWrap/>
            <w:vAlign w:val="center"/>
            <w:hideMark/>
          </w:tcPr>
          <w:p w14:paraId="3D9B5087" w14:textId="77777777" w:rsidR="00757995" w:rsidRPr="00185B29" w:rsidRDefault="00757995" w:rsidP="002C4E93">
            <w:pPr>
              <w:spacing w:line="240" w:lineRule="auto"/>
              <w:jc w:val="right"/>
              <w:rPr>
                <w:rFonts w:cs="Times New Roman"/>
                <w:sz w:val="8"/>
                <w:szCs w:val="8"/>
              </w:rPr>
            </w:pPr>
          </w:p>
        </w:tc>
        <w:tc>
          <w:tcPr>
            <w:tcW w:w="283" w:type="dxa"/>
          </w:tcPr>
          <w:p w14:paraId="1CA12E2A" w14:textId="77777777" w:rsidR="00757995" w:rsidRPr="00185B29" w:rsidRDefault="00757995" w:rsidP="002C4E93">
            <w:pPr>
              <w:tabs>
                <w:tab w:val="decimal" w:pos="273"/>
              </w:tabs>
              <w:spacing w:line="240" w:lineRule="auto"/>
              <w:rPr>
                <w:rFonts w:cs="Times New Roman"/>
                <w:sz w:val="8"/>
                <w:szCs w:val="8"/>
              </w:rPr>
            </w:pPr>
          </w:p>
        </w:tc>
        <w:tc>
          <w:tcPr>
            <w:tcW w:w="1588" w:type="dxa"/>
            <w:tcBorders>
              <w:top w:val="nil"/>
              <w:left w:val="nil"/>
              <w:bottom w:val="nil"/>
              <w:right w:val="nil"/>
            </w:tcBorders>
            <w:shd w:val="clear" w:color="auto" w:fill="auto"/>
            <w:noWrap/>
            <w:vAlign w:val="bottom"/>
          </w:tcPr>
          <w:p w14:paraId="5ACE2A3F" w14:textId="77777777" w:rsidR="00757995" w:rsidRPr="00185B29" w:rsidRDefault="00757995" w:rsidP="002C4E93">
            <w:pPr>
              <w:tabs>
                <w:tab w:val="decimal" w:pos="266"/>
              </w:tabs>
              <w:spacing w:line="240" w:lineRule="auto"/>
              <w:rPr>
                <w:rFonts w:cs="Times New Roman"/>
                <w:sz w:val="8"/>
                <w:szCs w:val="8"/>
              </w:rPr>
            </w:pPr>
          </w:p>
        </w:tc>
        <w:tc>
          <w:tcPr>
            <w:tcW w:w="227" w:type="dxa"/>
            <w:tcBorders>
              <w:top w:val="nil"/>
              <w:left w:val="nil"/>
              <w:bottom w:val="nil"/>
              <w:right w:val="nil"/>
            </w:tcBorders>
            <w:shd w:val="clear" w:color="auto" w:fill="auto"/>
            <w:vAlign w:val="bottom"/>
          </w:tcPr>
          <w:p w14:paraId="20DDF052" w14:textId="77777777" w:rsidR="00757995" w:rsidRPr="00185B29" w:rsidRDefault="00757995" w:rsidP="002C4E93">
            <w:pPr>
              <w:tabs>
                <w:tab w:val="decimal" w:pos="266"/>
              </w:tabs>
              <w:spacing w:line="240" w:lineRule="auto"/>
              <w:rPr>
                <w:rFonts w:cs="Times New Roman"/>
                <w:sz w:val="8"/>
                <w:szCs w:val="8"/>
              </w:rPr>
            </w:pPr>
          </w:p>
        </w:tc>
        <w:tc>
          <w:tcPr>
            <w:tcW w:w="1588" w:type="dxa"/>
            <w:tcBorders>
              <w:top w:val="nil"/>
              <w:left w:val="nil"/>
              <w:bottom w:val="nil"/>
              <w:right w:val="nil"/>
            </w:tcBorders>
            <w:shd w:val="clear" w:color="auto" w:fill="auto"/>
            <w:vAlign w:val="bottom"/>
          </w:tcPr>
          <w:p w14:paraId="69ECBCA0" w14:textId="77777777" w:rsidR="00757995" w:rsidRPr="00185B29" w:rsidRDefault="00757995" w:rsidP="002C4E93">
            <w:pPr>
              <w:tabs>
                <w:tab w:val="decimal" w:pos="266"/>
              </w:tabs>
              <w:spacing w:line="240" w:lineRule="auto"/>
              <w:rPr>
                <w:rFonts w:cs="Times New Roman"/>
                <w:sz w:val="8"/>
                <w:szCs w:val="8"/>
              </w:rPr>
            </w:pPr>
          </w:p>
        </w:tc>
        <w:tc>
          <w:tcPr>
            <w:tcW w:w="227" w:type="dxa"/>
            <w:tcBorders>
              <w:top w:val="nil"/>
              <w:left w:val="nil"/>
              <w:bottom w:val="nil"/>
              <w:right w:val="nil"/>
            </w:tcBorders>
            <w:shd w:val="clear" w:color="auto" w:fill="auto"/>
            <w:vAlign w:val="bottom"/>
          </w:tcPr>
          <w:p w14:paraId="6F5BE574" w14:textId="77777777" w:rsidR="00757995" w:rsidRPr="00185B29" w:rsidRDefault="00757995" w:rsidP="002C4E93">
            <w:pPr>
              <w:tabs>
                <w:tab w:val="decimal" w:pos="266"/>
              </w:tabs>
              <w:spacing w:line="240" w:lineRule="auto"/>
              <w:rPr>
                <w:rFonts w:cs="Times New Roman"/>
                <w:sz w:val="8"/>
                <w:szCs w:val="8"/>
              </w:rPr>
            </w:pPr>
          </w:p>
        </w:tc>
        <w:tc>
          <w:tcPr>
            <w:tcW w:w="1588" w:type="dxa"/>
            <w:tcBorders>
              <w:top w:val="nil"/>
              <w:left w:val="nil"/>
              <w:bottom w:val="nil"/>
              <w:right w:val="nil"/>
            </w:tcBorders>
            <w:shd w:val="clear" w:color="auto" w:fill="auto"/>
            <w:vAlign w:val="bottom"/>
          </w:tcPr>
          <w:p w14:paraId="6E760251" w14:textId="77777777" w:rsidR="00757995" w:rsidRPr="00185B29" w:rsidRDefault="00757995" w:rsidP="002C4E93">
            <w:pPr>
              <w:tabs>
                <w:tab w:val="decimal" w:pos="266"/>
              </w:tabs>
              <w:spacing w:line="240" w:lineRule="auto"/>
              <w:rPr>
                <w:rFonts w:cs="Times New Roman"/>
                <w:sz w:val="8"/>
                <w:szCs w:val="8"/>
              </w:rPr>
            </w:pPr>
          </w:p>
        </w:tc>
        <w:tc>
          <w:tcPr>
            <w:tcW w:w="227" w:type="dxa"/>
            <w:tcBorders>
              <w:top w:val="nil"/>
              <w:left w:val="nil"/>
              <w:bottom w:val="nil"/>
              <w:right w:val="nil"/>
            </w:tcBorders>
            <w:shd w:val="clear" w:color="auto" w:fill="auto"/>
            <w:vAlign w:val="bottom"/>
          </w:tcPr>
          <w:p w14:paraId="2ACDE765" w14:textId="77777777" w:rsidR="00757995" w:rsidRPr="00185B29" w:rsidRDefault="00757995" w:rsidP="002C4E93">
            <w:pPr>
              <w:tabs>
                <w:tab w:val="decimal" w:pos="266"/>
              </w:tabs>
              <w:spacing w:line="240" w:lineRule="auto"/>
              <w:rPr>
                <w:rFonts w:cs="Times New Roman"/>
                <w:sz w:val="8"/>
                <w:szCs w:val="8"/>
              </w:rPr>
            </w:pPr>
          </w:p>
        </w:tc>
        <w:tc>
          <w:tcPr>
            <w:tcW w:w="1589" w:type="dxa"/>
            <w:tcBorders>
              <w:top w:val="nil"/>
              <w:left w:val="nil"/>
              <w:bottom w:val="nil"/>
              <w:right w:val="nil"/>
            </w:tcBorders>
            <w:shd w:val="clear" w:color="auto" w:fill="auto"/>
            <w:vAlign w:val="bottom"/>
          </w:tcPr>
          <w:p w14:paraId="4DE2E982" w14:textId="77777777" w:rsidR="00757995" w:rsidRPr="00185B29" w:rsidRDefault="00757995" w:rsidP="002C4E93">
            <w:pPr>
              <w:tabs>
                <w:tab w:val="decimal" w:pos="266"/>
              </w:tabs>
              <w:spacing w:line="240" w:lineRule="auto"/>
              <w:rPr>
                <w:rFonts w:cs="Times New Roman"/>
                <w:sz w:val="8"/>
                <w:szCs w:val="8"/>
              </w:rPr>
            </w:pPr>
          </w:p>
        </w:tc>
      </w:tr>
      <w:tr w:rsidR="00757995" w:rsidRPr="00757995" w14:paraId="3BBBF0EA" w14:textId="207BC634" w:rsidTr="00CC15B5">
        <w:trPr>
          <w:trHeight w:val="300"/>
        </w:trPr>
        <w:tc>
          <w:tcPr>
            <w:tcW w:w="2324" w:type="dxa"/>
            <w:noWrap/>
            <w:vAlign w:val="center"/>
            <w:hideMark/>
          </w:tcPr>
          <w:p w14:paraId="18E20473" w14:textId="77777777" w:rsidR="00757995" w:rsidRPr="00757995" w:rsidRDefault="00757995" w:rsidP="002C4E93">
            <w:pPr>
              <w:spacing w:line="240" w:lineRule="auto"/>
              <w:rPr>
                <w:rFonts w:cs="Times New Roman"/>
              </w:rPr>
            </w:pPr>
            <w:r w:rsidRPr="00757995">
              <w:rPr>
                <w:rFonts w:cs="Times New Roman"/>
              </w:rPr>
              <w:t>Education (school)</w:t>
            </w:r>
          </w:p>
        </w:tc>
        <w:tc>
          <w:tcPr>
            <w:tcW w:w="1644" w:type="dxa"/>
            <w:noWrap/>
            <w:vAlign w:val="center"/>
            <w:hideMark/>
          </w:tcPr>
          <w:p w14:paraId="31D17D7B" w14:textId="77777777" w:rsidR="00757995" w:rsidRPr="00757995" w:rsidRDefault="00757995" w:rsidP="002C4E93">
            <w:pPr>
              <w:spacing w:line="240" w:lineRule="auto"/>
              <w:jc w:val="right"/>
              <w:rPr>
                <w:rFonts w:cs="Times New Roman"/>
              </w:rPr>
            </w:pPr>
            <w:r w:rsidRPr="00757995">
              <w:rPr>
                <w:rFonts w:cs="Times New Roman"/>
              </w:rPr>
              <w:t>Postgraduate</w:t>
            </w:r>
          </w:p>
        </w:tc>
        <w:tc>
          <w:tcPr>
            <w:tcW w:w="283" w:type="dxa"/>
          </w:tcPr>
          <w:p w14:paraId="4B54874A"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41B79AD7" w14:textId="5372AC25" w:rsidR="00757995" w:rsidRPr="00757995" w:rsidRDefault="00757995" w:rsidP="002C4E93">
            <w:pPr>
              <w:tabs>
                <w:tab w:val="decimal" w:pos="266"/>
              </w:tabs>
              <w:spacing w:line="240" w:lineRule="auto"/>
              <w:rPr>
                <w:rFonts w:cs="Times New Roman"/>
              </w:rPr>
            </w:pPr>
            <w:r w:rsidRPr="00757995">
              <w:rPr>
                <w:rFonts w:cs="Times New Roman"/>
                <w:color w:val="000000"/>
              </w:rPr>
              <w:t>-1.25 (</w:t>
            </w:r>
            <w:proofErr w:type="gramStart"/>
            <w:r w:rsidRPr="00757995">
              <w:rPr>
                <w:rFonts w:cs="Times New Roman"/>
                <w:color w:val="000000"/>
              </w:rPr>
              <w:t>0.29)</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5BEA7B0D"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33FD7DDD" w14:textId="6E85856A" w:rsidR="00757995" w:rsidRPr="00757995" w:rsidRDefault="00757995" w:rsidP="002C4E93">
            <w:pPr>
              <w:tabs>
                <w:tab w:val="decimal" w:pos="266"/>
              </w:tabs>
              <w:spacing w:line="240" w:lineRule="auto"/>
              <w:rPr>
                <w:rFonts w:cs="Times New Roman"/>
              </w:rPr>
            </w:pPr>
            <w:r w:rsidRPr="00757995">
              <w:rPr>
                <w:rFonts w:cs="Times New Roman"/>
                <w:color w:val="000000"/>
              </w:rPr>
              <w:t>-0.12 (</w:t>
            </w:r>
            <w:proofErr w:type="gramStart"/>
            <w:r w:rsidRPr="00757995">
              <w:rPr>
                <w:rFonts w:cs="Times New Roman"/>
                <w:color w:val="000000"/>
              </w:rPr>
              <w:t>0.03)</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442C703D"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4CFBBDF4" w14:textId="6159D0EC" w:rsidR="00757995" w:rsidRPr="00757995" w:rsidRDefault="00757995" w:rsidP="002C4E93">
            <w:pPr>
              <w:tabs>
                <w:tab w:val="decimal" w:pos="266"/>
              </w:tabs>
              <w:spacing w:line="240" w:lineRule="auto"/>
              <w:rPr>
                <w:rFonts w:cs="Times New Roman"/>
              </w:rPr>
            </w:pPr>
            <w:r w:rsidRPr="00757995">
              <w:rPr>
                <w:rFonts w:cs="Times New Roman"/>
                <w:color w:val="000000"/>
              </w:rPr>
              <w:t>-0.23 (0.15)</w:t>
            </w:r>
          </w:p>
        </w:tc>
        <w:tc>
          <w:tcPr>
            <w:tcW w:w="227" w:type="dxa"/>
            <w:tcBorders>
              <w:top w:val="nil"/>
              <w:left w:val="nil"/>
              <w:bottom w:val="nil"/>
              <w:right w:val="nil"/>
            </w:tcBorders>
            <w:shd w:val="clear" w:color="auto" w:fill="auto"/>
            <w:vAlign w:val="bottom"/>
          </w:tcPr>
          <w:p w14:paraId="04F42B5D"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22102490" w14:textId="5EEC3F36" w:rsidR="00757995" w:rsidRPr="00757995" w:rsidRDefault="00757995" w:rsidP="002C4E93">
            <w:pPr>
              <w:tabs>
                <w:tab w:val="decimal" w:pos="266"/>
              </w:tabs>
              <w:spacing w:line="240" w:lineRule="auto"/>
              <w:rPr>
                <w:rFonts w:cs="Times New Roman"/>
              </w:rPr>
            </w:pPr>
            <w:r w:rsidRPr="00757995">
              <w:rPr>
                <w:rFonts w:cs="Times New Roman"/>
                <w:color w:val="000000"/>
              </w:rPr>
              <w:t>0.14 (0.15)</w:t>
            </w:r>
          </w:p>
        </w:tc>
      </w:tr>
      <w:tr w:rsidR="00757995" w:rsidRPr="00757995" w14:paraId="0A8763A6" w14:textId="627C66D0" w:rsidTr="00CC15B5">
        <w:trPr>
          <w:trHeight w:val="300"/>
        </w:trPr>
        <w:tc>
          <w:tcPr>
            <w:tcW w:w="2324" w:type="dxa"/>
            <w:noWrap/>
            <w:vAlign w:val="center"/>
            <w:hideMark/>
          </w:tcPr>
          <w:p w14:paraId="34160D70" w14:textId="77777777" w:rsidR="00757995" w:rsidRPr="00757995" w:rsidRDefault="00757995" w:rsidP="002C4E93">
            <w:pPr>
              <w:spacing w:line="240" w:lineRule="auto"/>
              <w:rPr>
                <w:rFonts w:cs="Times New Roman"/>
              </w:rPr>
            </w:pPr>
          </w:p>
        </w:tc>
        <w:tc>
          <w:tcPr>
            <w:tcW w:w="1644" w:type="dxa"/>
            <w:noWrap/>
            <w:vAlign w:val="center"/>
            <w:hideMark/>
          </w:tcPr>
          <w:p w14:paraId="4D0E3FA7" w14:textId="77777777" w:rsidR="00757995" w:rsidRPr="00757995" w:rsidRDefault="00757995" w:rsidP="002C4E93">
            <w:pPr>
              <w:spacing w:line="240" w:lineRule="auto"/>
              <w:jc w:val="right"/>
              <w:rPr>
                <w:rFonts w:cs="Times New Roman"/>
              </w:rPr>
            </w:pPr>
            <w:r w:rsidRPr="00757995">
              <w:rPr>
                <w:rFonts w:cs="Times New Roman"/>
              </w:rPr>
              <w:t>Undergraduate</w:t>
            </w:r>
          </w:p>
        </w:tc>
        <w:tc>
          <w:tcPr>
            <w:tcW w:w="283" w:type="dxa"/>
          </w:tcPr>
          <w:p w14:paraId="462DE418"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0856F1D0" w14:textId="64B169D0" w:rsidR="00757995" w:rsidRPr="00757995" w:rsidRDefault="00757995" w:rsidP="002C4E93">
            <w:pPr>
              <w:tabs>
                <w:tab w:val="decimal" w:pos="266"/>
              </w:tabs>
              <w:spacing w:line="240" w:lineRule="auto"/>
              <w:rPr>
                <w:rFonts w:cs="Times New Roman"/>
              </w:rPr>
            </w:pPr>
            <w:r w:rsidRPr="00757995">
              <w:rPr>
                <w:rFonts w:cs="Times New Roman"/>
                <w:color w:val="000000"/>
              </w:rPr>
              <w:t>-0.70 (</w:t>
            </w:r>
            <w:proofErr w:type="gramStart"/>
            <w:r w:rsidRPr="00757995">
              <w:rPr>
                <w:rFonts w:cs="Times New Roman"/>
                <w:color w:val="000000"/>
              </w:rPr>
              <w:t>0.26)</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2BF37E98"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0CC3682D" w14:textId="06945307" w:rsidR="00757995" w:rsidRPr="00757995" w:rsidRDefault="00757995" w:rsidP="002C4E93">
            <w:pPr>
              <w:tabs>
                <w:tab w:val="decimal" w:pos="266"/>
              </w:tabs>
              <w:spacing w:line="240" w:lineRule="auto"/>
              <w:rPr>
                <w:rFonts w:cs="Times New Roman"/>
              </w:rPr>
            </w:pPr>
            <w:r w:rsidRPr="00757995">
              <w:rPr>
                <w:rFonts w:cs="Times New Roman"/>
                <w:color w:val="000000"/>
              </w:rPr>
              <w:t>-0.09 (</w:t>
            </w:r>
            <w:proofErr w:type="gramStart"/>
            <w:r w:rsidRPr="00757995">
              <w:rPr>
                <w:rFonts w:cs="Times New Roman"/>
                <w:color w:val="000000"/>
              </w:rPr>
              <w:t>0.03)</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0FEBA442"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554EA97E" w14:textId="10C46DF3" w:rsidR="00757995" w:rsidRPr="00757995" w:rsidRDefault="00757995" w:rsidP="002C4E93">
            <w:pPr>
              <w:tabs>
                <w:tab w:val="decimal" w:pos="266"/>
              </w:tabs>
              <w:spacing w:line="240" w:lineRule="auto"/>
              <w:rPr>
                <w:rFonts w:cs="Times New Roman"/>
              </w:rPr>
            </w:pPr>
            <w:r w:rsidRPr="00757995">
              <w:rPr>
                <w:rFonts w:cs="Times New Roman"/>
                <w:color w:val="000000"/>
              </w:rPr>
              <w:t>-0.31 (</w:t>
            </w:r>
            <w:proofErr w:type="gramStart"/>
            <w:r w:rsidRPr="00757995">
              <w:rPr>
                <w:rFonts w:cs="Times New Roman"/>
                <w:color w:val="000000"/>
              </w:rPr>
              <w:t>0.13)</w:t>
            </w:r>
            <w:r w:rsidRPr="00757995">
              <w:rPr>
                <w:rFonts w:cs="Times New Roman"/>
                <w:color w:val="000000"/>
                <w:vertAlign w:val="superscript"/>
              </w:rPr>
              <w:t>*</w:t>
            </w:r>
            <w:proofErr w:type="gramEnd"/>
          </w:p>
        </w:tc>
        <w:tc>
          <w:tcPr>
            <w:tcW w:w="227" w:type="dxa"/>
            <w:tcBorders>
              <w:top w:val="nil"/>
              <w:left w:val="nil"/>
              <w:bottom w:val="nil"/>
              <w:right w:val="nil"/>
            </w:tcBorders>
            <w:shd w:val="clear" w:color="auto" w:fill="auto"/>
            <w:vAlign w:val="bottom"/>
          </w:tcPr>
          <w:p w14:paraId="0CF32FDF"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70006657" w14:textId="019CF160" w:rsidR="00757995" w:rsidRPr="00757995" w:rsidRDefault="00757995" w:rsidP="002C4E93">
            <w:pPr>
              <w:tabs>
                <w:tab w:val="decimal" w:pos="266"/>
              </w:tabs>
              <w:spacing w:line="240" w:lineRule="auto"/>
              <w:rPr>
                <w:rFonts w:cs="Times New Roman"/>
              </w:rPr>
            </w:pPr>
            <w:r w:rsidRPr="00757995">
              <w:rPr>
                <w:rFonts w:cs="Times New Roman"/>
                <w:color w:val="000000"/>
              </w:rPr>
              <w:t>-0.08 (0.14)</w:t>
            </w:r>
          </w:p>
        </w:tc>
      </w:tr>
      <w:tr w:rsidR="00757995" w:rsidRPr="002C4E93" w14:paraId="7AF2A3EB" w14:textId="2D7CC90F" w:rsidTr="00CC15B5">
        <w:trPr>
          <w:trHeight w:val="113"/>
        </w:trPr>
        <w:tc>
          <w:tcPr>
            <w:tcW w:w="2324" w:type="dxa"/>
            <w:noWrap/>
            <w:vAlign w:val="center"/>
            <w:hideMark/>
          </w:tcPr>
          <w:p w14:paraId="07069BCB" w14:textId="77777777" w:rsidR="00757995" w:rsidRPr="002C4E93" w:rsidRDefault="00757995" w:rsidP="002C4E93">
            <w:pPr>
              <w:spacing w:line="240" w:lineRule="auto"/>
              <w:jc w:val="center"/>
              <w:rPr>
                <w:rFonts w:cs="Times New Roman"/>
                <w:sz w:val="8"/>
                <w:szCs w:val="8"/>
              </w:rPr>
            </w:pPr>
          </w:p>
        </w:tc>
        <w:tc>
          <w:tcPr>
            <w:tcW w:w="1644" w:type="dxa"/>
            <w:noWrap/>
            <w:vAlign w:val="center"/>
            <w:hideMark/>
          </w:tcPr>
          <w:p w14:paraId="23936EF9" w14:textId="77777777" w:rsidR="00757995" w:rsidRPr="002C4E93" w:rsidRDefault="00757995" w:rsidP="002C4E93">
            <w:pPr>
              <w:spacing w:line="240" w:lineRule="auto"/>
              <w:jc w:val="center"/>
              <w:rPr>
                <w:rFonts w:cs="Times New Roman"/>
                <w:sz w:val="8"/>
                <w:szCs w:val="8"/>
              </w:rPr>
            </w:pPr>
          </w:p>
        </w:tc>
        <w:tc>
          <w:tcPr>
            <w:tcW w:w="283" w:type="dxa"/>
            <w:vAlign w:val="center"/>
          </w:tcPr>
          <w:p w14:paraId="25A05D73" w14:textId="77777777" w:rsidR="00757995" w:rsidRPr="002C4E93" w:rsidRDefault="00757995" w:rsidP="002C4E93">
            <w:pPr>
              <w:tabs>
                <w:tab w:val="decimal" w:pos="273"/>
              </w:tabs>
              <w:spacing w:line="240" w:lineRule="auto"/>
              <w:jc w:val="center"/>
              <w:rPr>
                <w:rFonts w:cs="Times New Roman"/>
                <w:sz w:val="8"/>
                <w:szCs w:val="8"/>
              </w:rPr>
            </w:pPr>
          </w:p>
        </w:tc>
        <w:tc>
          <w:tcPr>
            <w:tcW w:w="1588" w:type="dxa"/>
            <w:tcBorders>
              <w:top w:val="nil"/>
              <w:left w:val="nil"/>
              <w:bottom w:val="nil"/>
              <w:right w:val="nil"/>
            </w:tcBorders>
            <w:shd w:val="clear" w:color="auto" w:fill="auto"/>
            <w:noWrap/>
            <w:vAlign w:val="bottom"/>
          </w:tcPr>
          <w:p w14:paraId="5C210CBD"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13CB3C89"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0364AADA"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10511477"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6AE9EEEB"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36A393BE" w14:textId="77777777" w:rsidR="00757995" w:rsidRPr="002C4E93" w:rsidRDefault="00757995" w:rsidP="002C4E93">
            <w:pPr>
              <w:tabs>
                <w:tab w:val="decimal" w:pos="266"/>
              </w:tabs>
              <w:spacing w:line="240" w:lineRule="auto"/>
              <w:jc w:val="center"/>
              <w:rPr>
                <w:rFonts w:cs="Times New Roman"/>
                <w:sz w:val="8"/>
                <w:szCs w:val="8"/>
              </w:rPr>
            </w:pPr>
          </w:p>
        </w:tc>
        <w:tc>
          <w:tcPr>
            <w:tcW w:w="1589" w:type="dxa"/>
            <w:tcBorders>
              <w:top w:val="nil"/>
              <w:left w:val="nil"/>
              <w:bottom w:val="nil"/>
              <w:right w:val="nil"/>
            </w:tcBorders>
            <w:shd w:val="clear" w:color="auto" w:fill="auto"/>
            <w:vAlign w:val="bottom"/>
          </w:tcPr>
          <w:p w14:paraId="14DCC18E" w14:textId="77777777" w:rsidR="00757995" w:rsidRPr="002C4E93" w:rsidRDefault="00757995" w:rsidP="002C4E93">
            <w:pPr>
              <w:tabs>
                <w:tab w:val="decimal" w:pos="266"/>
              </w:tabs>
              <w:spacing w:line="240" w:lineRule="auto"/>
              <w:jc w:val="center"/>
              <w:rPr>
                <w:rFonts w:cs="Times New Roman"/>
                <w:sz w:val="8"/>
                <w:szCs w:val="8"/>
              </w:rPr>
            </w:pPr>
          </w:p>
        </w:tc>
      </w:tr>
      <w:tr w:rsidR="00757995" w:rsidRPr="00757995" w14:paraId="7B24C8ED" w14:textId="30CF6B69" w:rsidTr="00CC15B5">
        <w:trPr>
          <w:trHeight w:val="300"/>
        </w:trPr>
        <w:tc>
          <w:tcPr>
            <w:tcW w:w="2324" w:type="dxa"/>
            <w:noWrap/>
            <w:vAlign w:val="center"/>
            <w:hideMark/>
          </w:tcPr>
          <w:p w14:paraId="498778D7" w14:textId="77777777" w:rsidR="00757995" w:rsidRPr="00757995" w:rsidRDefault="00757995" w:rsidP="002C4E93">
            <w:pPr>
              <w:spacing w:line="240" w:lineRule="auto"/>
              <w:rPr>
                <w:rFonts w:cs="Times New Roman"/>
              </w:rPr>
            </w:pPr>
            <w:r w:rsidRPr="00757995">
              <w:rPr>
                <w:rFonts w:cs="Times New Roman"/>
              </w:rPr>
              <w:t>Tradition (Broad Church)</w:t>
            </w:r>
          </w:p>
        </w:tc>
        <w:tc>
          <w:tcPr>
            <w:tcW w:w="1644" w:type="dxa"/>
            <w:noWrap/>
            <w:vAlign w:val="center"/>
            <w:hideMark/>
          </w:tcPr>
          <w:p w14:paraId="6D339D5B" w14:textId="77777777" w:rsidR="00757995" w:rsidRPr="00757995" w:rsidRDefault="00757995" w:rsidP="002C4E93">
            <w:pPr>
              <w:spacing w:line="240" w:lineRule="auto"/>
              <w:jc w:val="right"/>
              <w:rPr>
                <w:rFonts w:cs="Times New Roman"/>
              </w:rPr>
            </w:pPr>
            <w:r w:rsidRPr="00757995">
              <w:rPr>
                <w:rFonts w:cs="Times New Roman"/>
              </w:rPr>
              <w:t>Anglo-Catholic</w:t>
            </w:r>
          </w:p>
        </w:tc>
        <w:tc>
          <w:tcPr>
            <w:tcW w:w="283" w:type="dxa"/>
          </w:tcPr>
          <w:p w14:paraId="3D7D2291"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155BBB15" w14:textId="30BAC5ED" w:rsidR="00757995" w:rsidRPr="00757995" w:rsidRDefault="00757995" w:rsidP="002C4E93">
            <w:pPr>
              <w:tabs>
                <w:tab w:val="decimal" w:pos="266"/>
              </w:tabs>
              <w:spacing w:line="240" w:lineRule="auto"/>
              <w:rPr>
                <w:rFonts w:cs="Times New Roman"/>
              </w:rPr>
            </w:pPr>
            <w:r w:rsidRPr="00757995">
              <w:rPr>
                <w:rFonts w:cs="Times New Roman"/>
                <w:color w:val="000000"/>
              </w:rPr>
              <w:t>-0.05 (0.17)</w:t>
            </w:r>
          </w:p>
        </w:tc>
        <w:tc>
          <w:tcPr>
            <w:tcW w:w="227" w:type="dxa"/>
            <w:tcBorders>
              <w:top w:val="nil"/>
              <w:left w:val="nil"/>
              <w:bottom w:val="nil"/>
              <w:right w:val="nil"/>
            </w:tcBorders>
            <w:shd w:val="clear" w:color="auto" w:fill="auto"/>
            <w:vAlign w:val="bottom"/>
          </w:tcPr>
          <w:p w14:paraId="478C72A2"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75489E41" w14:textId="21C0C17B" w:rsidR="00757995" w:rsidRPr="00757995" w:rsidRDefault="00757995" w:rsidP="002C4E93">
            <w:pPr>
              <w:tabs>
                <w:tab w:val="decimal" w:pos="266"/>
              </w:tabs>
              <w:spacing w:line="240" w:lineRule="auto"/>
              <w:rPr>
                <w:rFonts w:cs="Times New Roman"/>
              </w:rPr>
            </w:pPr>
            <w:r w:rsidRPr="00757995">
              <w:rPr>
                <w:rFonts w:cs="Times New Roman"/>
                <w:color w:val="000000"/>
              </w:rPr>
              <w:t>0.39 (</w:t>
            </w:r>
            <w:proofErr w:type="gramStart"/>
            <w:r w:rsidRPr="00757995">
              <w:rPr>
                <w:rFonts w:cs="Times New Roman"/>
                <w:color w:val="000000"/>
              </w:rPr>
              <w:t>0.02)</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1CFA3014"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2FDAE349" w14:textId="5B37582B" w:rsidR="00757995" w:rsidRPr="00757995" w:rsidRDefault="00757995" w:rsidP="002C4E93">
            <w:pPr>
              <w:tabs>
                <w:tab w:val="decimal" w:pos="266"/>
              </w:tabs>
              <w:spacing w:line="240" w:lineRule="auto"/>
              <w:rPr>
                <w:rFonts w:cs="Times New Roman"/>
              </w:rPr>
            </w:pPr>
            <w:r w:rsidRPr="00757995">
              <w:rPr>
                <w:rFonts w:cs="Times New Roman"/>
                <w:color w:val="000000"/>
              </w:rPr>
              <w:t>0.59 (</w:t>
            </w:r>
            <w:proofErr w:type="gramStart"/>
            <w:r w:rsidRPr="00757995">
              <w:rPr>
                <w:rFonts w:cs="Times New Roman"/>
                <w:color w:val="000000"/>
              </w:rPr>
              <w:t>0.09)</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31057E81"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6548BE66" w14:textId="748BAB0C" w:rsidR="00757995" w:rsidRPr="00757995" w:rsidRDefault="00757995" w:rsidP="002C4E93">
            <w:pPr>
              <w:tabs>
                <w:tab w:val="decimal" w:pos="266"/>
              </w:tabs>
              <w:spacing w:line="240" w:lineRule="auto"/>
              <w:rPr>
                <w:rFonts w:cs="Times New Roman"/>
              </w:rPr>
            </w:pPr>
            <w:r w:rsidRPr="00757995">
              <w:rPr>
                <w:rFonts w:cs="Times New Roman"/>
                <w:color w:val="000000"/>
              </w:rPr>
              <w:t>-0.22 (</w:t>
            </w:r>
            <w:proofErr w:type="gramStart"/>
            <w:r w:rsidRPr="00757995">
              <w:rPr>
                <w:rFonts w:cs="Times New Roman"/>
                <w:color w:val="000000"/>
              </w:rPr>
              <w:t>0.09)</w:t>
            </w:r>
            <w:r w:rsidRPr="00757995">
              <w:rPr>
                <w:rFonts w:cs="Times New Roman"/>
                <w:color w:val="000000"/>
                <w:vertAlign w:val="superscript"/>
              </w:rPr>
              <w:t>*</w:t>
            </w:r>
            <w:proofErr w:type="gramEnd"/>
          </w:p>
        </w:tc>
      </w:tr>
      <w:tr w:rsidR="00757995" w:rsidRPr="00757995" w14:paraId="5F8C9BF3" w14:textId="6A82A6FF" w:rsidTr="00CC15B5">
        <w:trPr>
          <w:trHeight w:val="300"/>
        </w:trPr>
        <w:tc>
          <w:tcPr>
            <w:tcW w:w="2324" w:type="dxa"/>
            <w:noWrap/>
            <w:vAlign w:val="center"/>
            <w:hideMark/>
          </w:tcPr>
          <w:p w14:paraId="4D3D240F" w14:textId="77777777" w:rsidR="00757995" w:rsidRPr="00757995" w:rsidRDefault="00757995" w:rsidP="002C4E93">
            <w:pPr>
              <w:spacing w:line="240" w:lineRule="auto"/>
              <w:rPr>
                <w:rFonts w:cs="Times New Roman"/>
              </w:rPr>
            </w:pPr>
          </w:p>
        </w:tc>
        <w:tc>
          <w:tcPr>
            <w:tcW w:w="1644" w:type="dxa"/>
            <w:noWrap/>
            <w:vAlign w:val="center"/>
            <w:hideMark/>
          </w:tcPr>
          <w:p w14:paraId="3D9D25F2" w14:textId="77777777" w:rsidR="00757995" w:rsidRPr="00757995" w:rsidRDefault="00757995" w:rsidP="002C4E93">
            <w:pPr>
              <w:spacing w:line="240" w:lineRule="auto"/>
              <w:jc w:val="right"/>
              <w:rPr>
                <w:rFonts w:cs="Times New Roman"/>
              </w:rPr>
            </w:pPr>
            <w:r w:rsidRPr="00757995">
              <w:rPr>
                <w:rFonts w:cs="Times New Roman"/>
              </w:rPr>
              <w:t>Evangelical</w:t>
            </w:r>
          </w:p>
        </w:tc>
        <w:tc>
          <w:tcPr>
            <w:tcW w:w="283" w:type="dxa"/>
          </w:tcPr>
          <w:p w14:paraId="0699A084"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5E683A2C" w14:textId="445ADAD1" w:rsidR="00757995" w:rsidRPr="00757995" w:rsidRDefault="00757995" w:rsidP="002C4E93">
            <w:pPr>
              <w:tabs>
                <w:tab w:val="decimal" w:pos="266"/>
              </w:tabs>
              <w:spacing w:line="240" w:lineRule="auto"/>
              <w:rPr>
                <w:rFonts w:cs="Times New Roman"/>
              </w:rPr>
            </w:pPr>
            <w:r w:rsidRPr="00757995">
              <w:rPr>
                <w:rFonts w:cs="Times New Roman"/>
                <w:color w:val="000000"/>
              </w:rPr>
              <w:t>1.90 (</w:t>
            </w:r>
            <w:proofErr w:type="gramStart"/>
            <w:r w:rsidRPr="00757995">
              <w:rPr>
                <w:rFonts w:cs="Times New Roman"/>
                <w:color w:val="000000"/>
              </w:rPr>
              <w:t>0.27)</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5CA51A46"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49769C37" w14:textId="5CD51845" w:rsidR="00757995" w:rsidRPr="00757995" w:rsidRDefault="00757995" w:rsidP="002C4E93">
            <w:pPr>
              <w:tabs>
                <w:tab w:val="decimal" w:pos="266"/>
              </w:tabs>
              <w:spacing w:line="240" w:lineRule="auto"/>
              <w:rPr>
                <w:rFonts w:cs="Times New Roman"/>
              </w:rPr>
            </w:pPr>
            <w:r w:rsidRPr="00757995">
              <w:rPr>
                <w:rFonts w:cs="Times New Roman"/>
                <w:color w:val="000000"/>
              </w:rPr>
              <w:t>0.01 (0.03)</w:t>
            </w:r>
          </w:p>
        </w:tc>
        <w:tc>
          <w:tcPr>
            <w:tcW w:w="227" w:type="dxa"/>
            <w:tcBorders>
              <w:top w:val="nil"/>
              <w:left w:val="nil"/>
              <w:bottom w:val="nil"/>
              <w:right w:val="nil"/>
            </w:tcBorders>
            <w:shd w:val="clear" w:color="auto" w:fill="auto"/>
            <w:vAlign w:val="bottom"/>
          </w:tcPr>
          <w:p w14:paraId="673D547B"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26BCB9A9" w14:textId="0B1654CA" w:rsidR="00757995" w:rsidRPr="00757995" w:rsidRDefault="00757995" w:rsidP="002C4E93">
            <w:pPr>
              <w:tabs>
                <w:tab w:val="decimal" w:pos="266"/>
              </w:tabs>
              <w:spacing w:line="240" w:lineRule="auto"/>
              <w:rPr>
                <w:rFonts w:cs="Times New Roman"/>
              </w:rPr>
            </w:pPr>
            <w:r w:rsidRPr="00757995">
              <w:rPr>
                <w:rFonts w:cs="Times New Roman"/>
                <w:color w:val="000000"/>
              </w:rPr>
              <w:t>0.03 (0.14)</w:t>
            </w:r>
          </w:p>
        </w:tc>
        <w:tc>
          <w:tcPr>
            <w:tcW w:w="227" w:type="dxa"/>
            <w:tcBorders>
              <w:top w:val="nil"/>
              <w:left w:val="nil"/>
              <w:bottom w:val="nil"/>
              <w:right w:val="nil"/>
            </w:tcBorders>
            <w:shd w:val="clear" w:color="auto" w:fill="auto"/>
            <w:vAlign w:val="bottom"/>
          </w:tcPr>
          <w:p w14:paraId="48F8D95D"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32A0C22E" w14:textId="26CF92B8" w:rsidR="00757995" w:rsidRPr="00757995" w:rsidRDefault="00757995" w:rsidP="002C4E93">
            <w:pPr>
              <w:tabs>
                <w:tab w:val="decimal" w:pos="266"/>
              </w:tabs>
              <w:spacing w:line="240" w:lineRule="auto"/>
              <w:rPr>
                <w:rFonts w:cs="Times New Roman"/>
              </w:rPr>
            </w:pPr>
            <w:r w:rsidRPr="00757995">
              <w:rPr>
                <w:rFonts w:cs="Times New Roman"/>
                <w:color w:val="000000"/>
              </w:rPr>
              <w:t>1.18 (</w:t>
            </w:r>
            <w:proofErr w:type="gramStart"/>
            <w:r w:rsidRPr="00757995">
              <w:rPr>
                <w:rFonts w:cs="Times New Roman"/>
                <w:color w:val="000000"/>
              </w:rPr>
              <w:t>0.14)</w:t>
            </w:r>
            <w:r w:rsidRPr="00757995">
              <w:rPr>
                <w:rFonts w:cs="Times New Roman"/>
                <w:color w:val="000000"/>
                <w:vertAlign w:val="superscript"/>
              </w:rPr>
              <w:t>*</w:t>
            </w:r>
            <w:proofErr w:type="gramEnd"/>
            <w:r w:rsidRPr="00757995">
              <w:rPr>
                <w:rFonts w:cs="Times New Roman"/>
                <w:color w:val="000000"/>
                <w:vertAlign w:val="superscript"/>
              </w:rPr>
              <w:t>**</w:t>
            </w:r>
          </w:p>
        </w:tc>
      </w:tr>
      <w:tr w:rsidR="00757995" w:rsidRPr="002C4E93" w14:paraId="1C600997" w14:textId="1E63F73A" w:rsidTr="00CC15B5">
        <w:trPr>
          <w:trHeight w:val="113"/>
        </w:trPr>
        <w:tc>
          <w:tcPr>
            <w:tcW w:w="2324" w:type="dxa"/>
            <w:noWrap/>
            <w:vAlign w:val="center"/>
            <w:hideMark/>
          </w:tcPr>
          <w:p w14:paraId="30479DAF" w14:textId="77777777" w:rsidR="00757995" w:rsidRPr="002C4E93" w:rsidRDefault="00757995" w:rsidP="002C4E93">
            <w:pPr>
              <w:spacing w:line="240" w:lineRule="auto"/>
              <w:jc w:val="center"/>
              <w:rPr>
                <w:rFonts w:cs="Times New Roman"/>
                <w:sz w:val="8"/>
                <w:szCs w:val="8"/>
              </w:rPr>
            </w:pPr>
          </w:p>
        </w:tc>
        <w:tc>
          <w:tcPr>
            <w:tcW w:w="1644" w:type="dxa"/>
            <w:noWrap/>
            <w:vAlign w:val="center"/>
            <w:hideMark/>
          </w:tcPr>
          <w:p w14:paraId="46790556" w14:textId="77777777" w:rsidR="00757995" w:rsidRPr="002C4E93" w:rsidRDefault="00757995" w:rsidP="002C4E93">
            <w:pPr>
              <w:spacing w:line="240" w:lineRule="auto"/>
              <w:jc w:val="center"/>
              <w:rPr>
                <w:rFonts w:cs="Times New Roman"/>
                <w:sz w:val="8"/>
                <w:szCs w:val="8"/>
              </w:rPr>
            </w:pPr>
          </w:p>
        </w:tc>
        <w:tc>
          <w:tcPr>
            <w:tcW w:w="283" w:type="dxa"/>
            <w:vAlign w:val="center"/>
          </w:tcPr>
          <w:p w14:paraId="470CF4B1" w14:textId="77777777" w:rsidR="00757995" w:rsidRPr="002C4E93" w:rsidRDefault="00757995" w:rsidP="002C4E93">
            <w:pPr>
              <w:tabs>
                <w:tab w:val="decimal" w:pos="273"/>
              </w:tabs>
              <w:spacing w:line="240" w:lineRule="auto"/>
              <w:jc w:val="center"/>
              <w:rPr>
                <w:rFonts w:cs="Times New Roman"/>
                <w:sz w:val="8"/>
                <w:szCs w:val="8"/>
              </w:rPr>
            </w:pPr>
          </w:p>
        </w:tc>
        <w:tc>
          <w:tcPr>
            <w:tcW w:w="1588" w:type="dxa"/>
            <w:tcBorders>
              <w:top w:val="nil"/>
              <w:left w:val="nil"/>
              <w:bottom w:val="nil"/>
              <w:right w:val="nil"/>
            </w:tcBorders>
            <w:shd w:val="clear" w:color="auto" w:fill="auto"/>
            <w:noWrap/>
            <w:vAlign w:val="bottom"/>
          </w:tcPr>
          <w:p w14:paraId="404B1B38"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1E743A8B"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3DDC30AA"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036F2CB1"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5A5F1180"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37FB02F0" w14:textId="77777777" w:rsidR="00757995" w:rsidRPr="002C4E93" w:rsidRDefault="00757995" w:rsidP="002C4E93">
            <w:pPr>
              <w:tabs>
                <w:tab w:val="decimal" w:pos="266"/>
              </w:tabs>
              <w:spacing w:line="240" w:lineRule="auto"/>
              <w:jc w:val="center"/>
              <w:rPr>
                <w:rFonts w:cs="Times New Roman"/>
                <w:sz w:val="8"/>
                <w:szCs w:val="8"/>
              </w:rPr>
            </w:pPr>
          </w:p>
        </w:tc>
        <w:tc>
          <w:tcPr>
            <w:tcW w:w="1589" w:type="dxa"/>
            <w:tcBorders>
              <w:top w:val="nil"/>
              <w:left w:val="nil"/>
              <w:bottom w:val="nil"/>
              <w:right w:val="nil"/>
            </w:tcBorders>
            <w:shd w:val="clear" w:color="auto" w:fill="auto"/>
            <w:vAlign w:val="bottom"/>
          </w:tcPr>
          <w:p w14:paraId="747FE7E6" w14:textId="77777777" w:rsidR="00757995" w:rsidRPr="002C4E93" w:rsidRDefault="00757995" w:rsidP="002C4E93">
            <w:pPr>
              <w:tabs>
                <w:tab w:val="decimal" w:pos="266"/>
              </w:tabs>
              <w:spacing w:line="240" w:lineRule="auto"/>
              <w:jc w:val="center"/>
              <w:rPr>
                <w:rFonts w:cs="Times New Roman"/>
                <w:sz w:val="8"/>
                <w:szCs w:val="8"/>
              </w:rPr>
            </w:pPr>
          </w:p>
        </w:tc>
      </w:tr>
      <w:tr w:rsidR="00757995" w:rsidRPr="00757995" w14:paraId="35717A6C" w14:textId="3876BE5A" w:rsidTr="00CC15B5">
        <w:trPr>
          <w:trHeight w:val="300"/>
        </w:trPr>
        <w:tc>
          <w:tcPr>
            <w:tcW w:w="2324" w:type="dxa"/>
            <w:noWrap/>
            <w:vAlign w:val="center"/>
            <w:hideMark/>
          </w:tcPr>
          <w:p w14:paraId="2B5C9BF5" w14:textId="77777777" w:rsidR="00757995" w:rsidRPr="00757995" w:rsidRDefault="00757995" w:rsidP="002C4E93">
            <w:pPr>
              <w:spacing w:line="240" w:lineRule="auto"/>
              <w:rPr>
                <w:rFonts w:cs="Times New Roman"/>
              </w:rPr>
            </w:pPr>
            <w:r w:rsidRPr="00757995">
              <w:rPr>
                <w:rFonts w:cs="Times New Roman"/>
              </w:rPr>
              <w:t>Charismatic (not)</w:t>
            </w:r>
          </w:p>
        </w:tc>
        <w:tc>
          <w:tcPr>
            <w:tcW w:w="1644" w:type="dxa"/>
            <w:noWrap/>
            <w:vAlign w:val="center"/>
            <w:hideMark/>
          </w:tcPr>
          <w:p w14:paraId="1AD7BF07" w14:textId="77777777" w:rsidR="00757995" w:rsidRPr="00757995" w:rsidRDefault="00757995" w:rsidP="002C4E93">
            <w:pPr>
              <w:spacing w:line="240" w:lineRule="auto"/>
              <w:jc w:val="right"/>
              <w:rPr>
                <w:rFonts w:cs="Times New Roman"/>
              </w:rPr>
            </w:pPr>
            <w:r w:rsidRPr="00757995">
              <w:rPr>
                <w:rFonts w:cs="Times New Roman"/>
              </w:rPr>
              <w:t>Charismatic</w:t>
            </w:r>
          </w:p>
        </w:tc>
        <w:tc>
          <w:tcPr>
            <w:tcW w:w="283" w:type="dxa"/>
          </w:tcPr>
          <w:p w14:paraId="56CBC8A7"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7DBC2201" w14:textId="3687EAFF" w:rsidR="00757995" w:rsidRPr="00757995" w:rsidRDefault="00757995" w:rsidP="002C4E93">
            <w:pPr>
              <w:tabs>
                <w:tab w:val="decimal" w:pos="266"/>
              </w:tabs>
              <w:spacing w:line="240" w:lineRule="auto"/>
              <w:rPr>
                <w:rFonts w:cs="Times New Roman"/>
              </w:rPr>
            </w:pPr>
            <w:r w:rsidRPr="00757995">
              <w:rPr>
                <w:rFonts w:cs="Times New Roman"/>
                <w:color w:val="000000"/>
              </w:rPr>
              <w:t>1.85 (</w:t>
            </w:r>
            <w:proofErr w:type="gramStart"/>
            <w:r w:rsidRPr="00757995">
              <w:rPr>
                <w:rFonts w:cs="Times New Roman"/>
                <w:color w:val="000000"/>
              </w:rPr>
              <w:t>0.32)</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69441126"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641FF716" w14:textId="4FE37FB9" w:rsidR="00757995" w:rsidRPr="00757995" w:rsidRDefault="00757995" w:rsidP="002C4E93">
            <w:pPr>
              <w:tabs>
                <w:tab w:val="decimal" w:pos="266"/>
              </w:tabs>
              <w:spacing w:line="240" w:lineRule="auto"/>
              <w:rPr>
                <w:rFonts w:cs="Times New Roman"/>
              </w:rPr>
            </w:pPr>
            <w:r w:rsidRPr="00757995">
              <w:rPr>
                <w:rFonts w:cs="Times New Roman"/>
                <w:color w:val="000000"/>
              </w:rPr>
              <w:t>-0.08 (</w:t>
            </w:r>
            <w:proofErr w:type="gramStart"/>
            <w:r w:rsidRPr="00757995">
              <w:rPr>
                <w:rFonts w:cs="Times New Roman"/>
                <w:color w:val="000000"/>
              </w:rPr>
              <w:t>0.04)</w:t>
            </w:r>
            <w:r w:rsidRPr="00757995">
              <w:rPr>
                <w:rFonts w:cs="Times New Roman"/>
                <w:color w:val="000000"/>
                <w:vertAlign w:val="superscript"/>
              </w:rPr>
              <w:t>*</w:t>
            </w:r>
            <w:proofErr w:type="gramEnd"/>
          </w:p>
        </w:tc>
        <w:tc>
          <w:tcPr>
            <w:tcW w:w="227" w:type="dxa"/>
            <w:tcBorders>
              <w:top w:val="nil"/>
              <w:left w:val="nil"/>
              <w:bottom w:val="nil"/>
              <w:right w:val="nil"/>
            </w:tcBorders>
            <w:shd w:val="clear" w:color="auto" w:fill="auto"/>
            <w:vAlign w:val="bottom"/>
          </w:tcPr>
          <w:p w14:paraId="2CBD2354"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431EF768" w14:textId="36625E64" w:rsidR="00757995" w:rsidRPr="00757995" w:rsidRDefault="00757995" w:rsidP="002C4E93">
            <w:pPr>
              <w:tabs>
                <w:tab w:val="decimal" w:pos="266"/>
              </w:tabs>
              <w:spacing w:line="240" w:lineRule="auto"/>
              <w:rPr>
                <w:rFonts w:cs="Times New Roman"/>
              </w:rPr>
            </w:pPr>
            <w:r w:rsidRPr="00757995">
              <w:rPr>
                <w:rFonts w:cs="Times New Roman"/>
                <w:color w:val="000000"/>
              </w:rPr>
              <w:t>-0.14 (0.16)</w:t>
            </w:r>
          </w:p>
        </w:tc>
        <w:tc>
          <w:tcPr>
            <w:tcW w:w="227" w:type="dxa"/>
            <w:tcBorders>
              <w:top w:val="nil"/>
              <w:left w:val="nil"/>
              <w:bottom w:val="nil"/>
              <w:right w:val="nil"/>
            </w:tcBorders>
            <w:shd w:val="clear" w:color="auto" w:fill="auto"/>
            <w:vAlign w:val="bottom"/>
          </w:tcPr>
          <w:p w14:paraId="44133639"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0838AF8A" w14:textId="1E25A1E1" w:rsidR="00757995" w:rsidRPr="00757995" w:rsidRDefault="00757995" w:rsidP="002C4E93">
            <w:pPr>
              <w:tabs>
                <w:tab w:val="decimal" w:pos="266"/>
              </w:tabs>
              <w:spacing w:line="240" w:lineRule="auto"/>
              <w:rPr>
                <w:rFonts w:cs="Times New Roman"/>
              </w:rPr>
            </w:pPr>
            <w:r w:rsidRPr="00757995">
              <w:rPr>
                <w:rFonts w:cs="Times New Roman"/>
                <w:color w:val="000000"/>
              </w:rPr>
              <w:t>1.09 (</w:t>
            </w:r>
            <w:proofErr w:type="gramStart"/>
            <w:r w:rsidRPr="00757995">
              <w:rPr>
                <w:rFonts w:cs="Times New Roman"/>
                <w:color w:val="000000"/>
              </w:rPr>
              <w:t>0.16)</w:t>
            </w:r>
            <w:r w:rsidRPr="00757995">
              <w:rPr>
                <w:rFonts w:cs="Times New Roman"/>
                <w:color w:val="000000"/>
                <w:vertAlign w:val="superscript"/>
              </w:rPr>
              <w:t>*</w:t>
            </w:r>
            <w:proofErr w:type="gramEnd"/>
            <w:r w:rsidRPr="00757995">
              <w:rPr>
                <w:rFonts w:cs="Times New Roman"/>
                <w:color w:val="000000"/>
                <w:vertAlign w:val="superscript"/>
              </w:rPr>
              <w:t>**</w:t>
            </w:r>
          </w:p>
        </w:tc>
      </w:tr>
      <w:tr w:rsidR="00757995" w:rsidRPr="002C4E93" w14:paraId="4F741CA5" w14:textId="5FF358C9" w:rsidTr="00CC15B5">
        <w:trPr>
          <w:trHeight w:val="113"/>
        </w:trPr>
        <w:tc>
          <w:tcPr>
            <w:tcW w:w="2324" w:type="dxa"/>
            <w:noWrap/>
            <w:vAlign w:val="center"/>
            <w:hideMark/>
          </w:tcPr>
          <w:p w14:paraId="5D725707" w14:textId="77777777" w:rsidR="00757995" w:rsidRPr="002C4E93" w:rsidRDefault="00757995" w:rsidP="002C4E93">
            <w:pPr>
              <w:spacing w:line="240" w:lineRule="auto"/>
              <w:jc w:val="center"/>
              <w:rPr>
                <w:rFonts w:cs="Times New Roman"/>
                <w:sz w:val="8"/>
                <w:szCs w:val="8"/>
              </w:rPr>
            </w:pPr>
          </w:p>
        </w:tc>
        <w:tc>
          <w:tcPr>
            <w:tcW w:w="1644" w:type="dxa"/>
            <w:noWrap/>
            <w:vAlign w:val="center"/>
            <w:hideMark/>
          </w:tcPr>
          <w:p w14:paraId="06818090" w14:textId="77777777" w:rsidR="00757995" w:rsidRPr="002C4E93" w:rsidRDefault="00757995" w:rsidP="002C4E93">
            <w:pPr>
              <w:spacing w:line="240" w:lineRule="auto"/>
              <w:jc w:val="center"/>
              <w:rPr>
                <w:rFonts w:cs="Times New Roman"/>
                <w:sz w:val="8"/>
                <w:szCs w:val="8"/>
              </w:rPr>
            </w:pPr>
          </w:p>
        </w:tc>
        <w:tc>
          <w:tcPr>
            <w:tcW w:w="283" w:type="dxa"/>
            <w:vAlign w:val="center"/>
          </w:tcPr>
          <w:p w14:paraId="5E575C42" w14:textId="77777777" w:rsidR="00757995" w:rsidRPr="002C4E93" w:rsidRDefault="00757995" w:rsidP="002C4E93">
            <w:pPr>
              <w:tabs>
                <w:tab w:val="decimal" w:pos="273"/>
              </w:tabs>
              <w:spacing w:line="240" w:lineRule="auto"/>
              <w:jc w:val="center"/>
              <w:rPr>
                <w:rFonts w:cs="Times New Roman"/>
                <w:sz w:val="8"/>
                <w:szCs w:val="8"/>
              </w:rPr>
            </w:pPr>
          </w:p>
        </w:tc>
        <w:tc>
          <w:tcPr>
            <w:tcW w:w="1588" w:type="dxa"/>
            <w:tcBorders>
              <w:top w:val="nil"/>
              <w:left w:val="nil"/>
              <w:bottom w:val="nil"/>
              <w:right w:val="nil"/>
            </w:tcBorders>
            <w:shd w:val="clear" w:color="auto" w:fill="auto"/>
            <w:noWrap/>
            <w:vAlign w:val="bottom"/>
          </w:tcPr>
          <w:p w14:paraId="3B47E049"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52EF7097"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2724625F"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4E6274A7"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1FB7F088"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4757E37D" w14:textId="77777777" w:rsidR="00757995" w:rsidRPr="002C4E93" w:rsidRDefault="00757995" w:rsidP="002C4E93">
            <w:pPr>
              <w:tabs>
                <w:tab w:val="decimal" w:pos="266"/>
              </w:tabs>
              <w:spacing w:line="240" w:lineRule="auto"/>
              <w:jc w:val="center"/>
              <w:rPr>
                <w:rFonts w:cs="Times New Roman"/>
                <w:sz w:val="8"/>
                <w:szCs w:val="8"/>
              </w:rPr>
            </w:pPr>
          </w:p>
        </w:tc>
        <w:tc>
          <w:tcPr>
            <w:tcW w:w="1589" w:type="dxa"/>
            <w:tcBorders>
              <w:top w:val="nil"/>
              <w:left w:val="nil"/>
              <w:bottom w:val="nil"/>
              <w:right w:val="nil"/>
            </w:tcBorders>
            <w:shd w:val="clear" w:color="auto" w:fill="auto"/>
            <w:vAlign w:val="bottom"/>
          </w:tcPr>
          <w:p w14:paraId="7E140419" w14:textId="77777777" w:rsidR="00757995" w:rsidRPr="002C4E93" w:rsidRDefault="00757995" w:rsidP="002C4E93">
            <w:pPr>
              <w:tabs>
                <w:tab w:val="decimal" w:pos="266"/>
              </w:tabs>
              <w:spacing w:line="240" w:lineRule="auto"/>
              <w:jc w:val="center"/>
              <w:rPr>
                <w:rFonts w:cs="Times New Roman"/>
                <w:sz w:val="8"/>
                <w:szCs w:val="8"/>
              </w:rPr>
            </w:pPr>
          </w:p>
        </w:tc>
      </w:tr>
      <w:tr w:rsidR="00757995" w:rsidRPr="00757995" w14:paraId="49A37787" w14:textId="77777777" w:rsidTr="000F13B2">
        <w:trPr>
          <w:trHeight w:val="300"/>
        </w:trPr>
        <w:tc>
          <w:tcPr>
            <w:tcW w:w="2324" w:type="dxa"/>
            <w:noWrap/>
            <w:vAlign w:val="center"/>
            <w:hideMark/>
          </w:tcPr>
          <w:p w14:paraId="1BBB645C" w14:textId="35C0E501" w:rsidR="00757995" w:rsidRPr="00757995" w:rsidRDefault="00757995" w:rsidP="002C4E93">
            <w:pPr>
              <w:spacing w:line="240" w:lineRule="auto"/>
              <w:rPr>
                <w:rFonts w:cs="Times New Roman"/>
              </w:rPr>
            </w:pPr>
            <w:r w:rsidRPr="00757995">
              <w:rPr>
                <w:rFonts w:cs="Times New Roman"/>
              </w:rPr>
              <w:t xml:space="preserve">LIBCON </w:t>
            </w:r>
            <w:r w:rsidR="00E17912">
              <w:rPr>
                <w:rFonts w:cs="Times New Roman"/>
              </w:rPr>
              <w:t>(mean centred)</w:t>
            </w:r>
          </w:p>
        </w:tc>
        <w:tc>
          <w:tcPr>
            <w:tcW w:w="1644" w:type="dxa"/>
            <w:noWrap/>
            <w:vAlign w:val="center"/>
            <w:hideMark/>
          </w:tcPr>
          <w:p w14:paraId="7F05E2CD" w14:textId="77777777" w:rsidR="00757995" w:rsidRPr="00757995" w:rsidRDefault="00757995" w:rsidP="002C4E93">
            <w:pPr>
              <w:spacing w:line="240" w:lineRule="auto"/>
              <w:jc w:val="right"/>
              <w:rPr>
                <w:rFonts w:cs="Times New Roman"/>
              </w:rPr>
            </w:pPr>
            <w:r w:rsidRPr="00757995">
              <w:rPr>
                <w:rFonts w:cs="Times New Roman"/>
              </w:rPr>
              <w:t>Conservatism</w:t>
            </w:r>
          </w:p>
        </w:tc>
        <w:tc>
          <w:tcPr>
            <w:tcW w:w="283" w:type="dxa"/>
          </w:tcPr>
          <w:p w14:paraId="1FDADA52"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29F63B68" w14:textId="15A28788" w:rsidR="00757995" w:rsidRPr="00757995" w:rsidRDefault="00757995" w:rsidP="002C4E93">
            <w:pPr>
              <w:tabs>
                <w:tab w:val="decimal" w:pos="266"/>
              </w:tabs>
              <w:spacing w:line="240" w:lineRule="auto"/>
              <w:rPr>
                <w:rFonts w:cs="Times New Roman"/>
              </w:rPr>
            </w:pPr>
            <w:r w:rsidRPr="00757995">
              <w:rPr>
                <w:rFonts w:cs="Times New Roman"/>
                <w:color w:val="000000"/>
              </w:rPr>
              <w:t>1.69 (</w:t>
            </w:r>
            <w:proofErr w:type="gramStart"/>
            <w:r w:rsidRPr="00757995">
              <w:rPr>
                <w:rFonts w:cs="Times New Roman"/>
                <w:color w:val="000000"/>
              </w:rPr>
              <w:t>0.07)</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6651C06C"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694FDF8D" w14:textId="173627D4" w:rsidR="00757995" w:rsidRPr="00757995" w:rsidRDefault="00757995" w:rsidP="002C4E93">
            <w:pPr>
              <w:tabs>
                <w:tab w:val="decimal" w:pos="266"/>
              </w:tabs>
              <w:spacing w:line="240" w:lineRule="auto"/>
              <w:rPr>
                <w:rFonts w:cs="Times New Roman"/>
              </w:rPr>
            </w:pPr>
            <w:r w:rsidRPr="00757995">
              <w:rPr>
                <w:rFonts w:cs="Times New Roman"/>
                <w:color w:val="000000"/>
              </w:rPr>
              <w:t>0.15 (</w:t>
            </w:r>
            <w:proofErr w:type="gramStart"/>
            <w:r w:rsidRPr="00757995">
              <w:rPr>
                <w:rFonts w:cs="Times New Roman"/>
                <w:color w:val="000000"/>
              </w:rPr>
              <w:t>0.01)</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384008C7"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0B9D8AFF" w14:textId="13A2A511" w:rsidR="00757995" w:rsidRPr="00757995" w:rsidRDefault="00757995" w:rsidP="002C4E93">
            <w:pPr>
              <w:tabs>
                <w:tab w:val="decimal" w:pos="266"/>
              </w:tabs>
              <w:spacing w:line="240" w:lineRule="auto"/>
              <w:rPr>
                <w:rFonts w:cs="Times New Roman"/>
              </w:rPr>
            </w:pPr>
            <w:r w:rsidRPr="00757995">
              <w:rPr>
                <w:rFonts w:cs="Times New Roman"/>
                <w:color w:val="000000"/>
              </w:rPr>
              <w:t>0.65 (</w:t>
            </w:r>
            <w:proofErr w:type="gramStart"/>
            <w:r w:rsidRPr="00757995">
              <w:rPr>
                <w:rFonts w:cs="Times New Roman"/>
                <w:color w:val="000000"/>
              </w:rPr>
              <w:t>0.03)</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35E9FDCD"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6CBA7EE8" w14:textId="61A347BA" w:rsidR="00757995" w:rsidRPr="00757995" w:rsidRDefault="00757995" w:rsidP="002C4E93">
            <w:pPr>
              <w:tabs>
                <w:tab w:val="decimal" w:pos="266"/>
              </w:tabs>
              <w:spacing w:line="240" w:lineRule="auto"/>
              <w:rPr>
                <w:rFonts w:cs="Times New Roman"/>
              </w:rPr>
            </w:pPr>
            <w:r w:rsidRPr="00757995">
              <w:rPr>
                <w:rFonts w:cs="Times New Roman"/>
                <w:color w:val="000000"/>
              </w:rPr>
              <w:t>0.52 (</w:t>
            </w:r>
            <w:proofErr w:type="gramStart"/>
            <w:r w:rsidRPr="00757995">
              <w:rPr>
                <w:rFonts w:cs="Times New Roman"/>
                <w:color w:val="000000"/>
              </w:rPr>
              <w:t>0.04)</w:t>
            </w:r>
            <w:r w:rsidRPr="00757995">
              <w:rPr>
                <w:rFonts w:cs="Times New Roman"/>
                <w:color w:val="000000"/>
                <w:vertAlign w:val="superscript"/>
              </w:rPr>
              <w:t>*</w:t>
            </w:r>
            <w:proofErr w:type="gramEnd"/>
            <w:r w:rsidRPr="00757995">
              <w:rPr>
                <w:rFonts w:cs="Times New Roman"/>
                <w:color w:val="000000"/>
                <w:vertAlign w:val="superscript"/>
              </w:rPr>
              <w:t>**</w:t>
            </w:r>
          </w:p>
        </w:tc>
      </w:tr>
      <w:tr w:rsidR="00757995" w:rsidRPr="002C4E93" w14:paraId="4BAFB038" w14:textId="77777777" w:rsidTr="000F13B2">
        <w:trPr>
          <w:trHeight w:val="113"/>
        </w:trPr>
        <w:tc>
          <w:tcPr>
            <w:tcW w:w="2324" w:type="dxa"/>
            <w:noWrap/>
            <w:vAlign w:val="center"/>
            <w:hideMark/>
          </w:tcPr>
          <w:p w14:paraId="1F2D4997" w14:textId="77777777" w:rsidR="00757995" w:rsidRPr="002C4E93" w:rsidRDefault="00757995" w:rsidP="002C4E93">
            <w:pPr>
              <w:spacing w:line="240" w:lineRule="auto"/>
              <w:jc w:val="center"/>
              <w:rPr>
                <w:rFonts w:cs="Times New Roman"/>
                <w:sz w:val="8"/>
                <w:szCs w:val="8"/>
              </w:rPr>
            </w:pPr>
          </w:p>
        </w:tc>
        <w:tc>
          <w:tcPr>
            <w:tcW w:w="1644" w:type="dxa"/>
            <w:noWrap/>
            <w:vAlign w:val="center"/>
            <w:hideMark/>
          </w:tcPr>
          <w:p w14:paraId="276CEDA3" w14:textId="77777777" w:rsidR="00757995" w:rsidRPr="002C4E93" w:rsidRDefault="00757995" w:rsidP="002C4E93">
            <w:pPr>
              <w:spacing w:line="240" w:lineRule="auto"/>
              <w:jc w:val="center"/>
              <w:rPr>
                <w:rFonts w:cs="Times New Roman"/>
                <w:sz w:val="8"/>
                <w:szCs w:val="8"/>
              </w:rPr>
            </w:pPr>
          </w:p>
        </w:tc>
        <w:tc>
          <w:tcPr>
            <w:tcW w:w="283" w:type="dxa"/>
            <w:vAlign w:val="center"/>
          </w:tcPr>
          <w:p w14:paraId="18E56082" w14:textId="77777777" w:rsidR="00757995" w:rsidRPr="002C4E93" w:rsidRDefault="00757995" w:rsidP="002C4E93">
            <w:pPr>
              <w:tabs>
                <w:tab w:val="decimal" w:pos="273"/>
              </w:tabs>
              <w:spacing w:line="240" w:lineRule="auto"/>
              <w:jc w:val="center"/>
              <w:rPr>
                <w:rFonts w:cs="Times New Roman"/>
                <w:sz w:val="8"/>
                <w:szCs w:val="8"/>
              </w:rPr>
            </w:pPr>
          </w:p>
        </w:tc>
        <w:tc>
          <w:tcPr>
            <w:tcW w:w="1588" w:type="dxa"/>
            <w:tcBorders>
              <w:top w:val="nil"/>
              <w:left w:val="nil"/>
              <w:bottom w:val="nil"/>
              <w:right w:val="nil"/>
            </w:tcBorders>
            <w:shd w:val="clear" w:color="auto" w:fill="auto"/>
            <w:noWrap/>
            <w:vAlign w:val="bottom"/>
          </w:tcPr>
          <w:p w14:paraId="32B409FC"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3FEFC936"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6D06ED16"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3DC26858"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6629BB7A"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6A0A2A68" w14:textId="77777777" w:rsidR="00757995" w:rsidRPr="002C4E93" w:rsidRDefault="00757995" w:rsidP="002C4E93">
            <w:pPr>
              <w:tabs>
                <w:tab w:val="decimal" w:pos="266"/>
              </w:tabs>
              <w:spacing w:line="240" w:lineRule="auto"/>
              <w:jc w:val="center"/>
              <w:rPr>
                <w:rFonts w:cs="Times New Roman"/>
                <w:sz w:val="8"/>
                <w:szCs w:val="8"/>
              </w:rPr>
            </w:pPr>
          </w:p>
        </w:tc>
        <w:tc>
          <w:tcPr>
            <w:tcW w:w="1589" w:type="dxa"/>
            <w:tcBorders>
              <w:top w:val="nil"/>
              <w:left w:val="nil"/>
              <w:bottom w:val="nil"/>
              <w:right w:val="nil"/>
            </w:tcBorders>
            <w:shd w:val="clear" w:color="auto" w:fill="auto"/>
            <w:vAlign w:val="bottom"/>
          </w:tcPr>
          <w:p w14:paraId="2309D7FC" w14:textId="77777777" w:rsidR="00757995" w:rsidRPr="002C4E93" w:rsidRDefault="00757995" w:rsidP="002C4E93">
            <w:pPr>
              <w:tabs>
                <w:tab w:val="decimal" w:pos="266"/>
              </w:tabs>
              <w:spacing w:line="240" w:lineRule="auto"/>
              <w:jc w:val="center"/>
              <w:rPr>
                <w:rFonts w:cs="Times New Roman"/>
                <w:sz w:val="8"/>
                <w:szCs w:val="8"/>
              </w:rPr>
            </w:pPr>
          </w:p>
        </w:tc>
      </w:tr>
      <w:tr w:rsidR="00757995" w:rsidRPr="00757995" w14:paraId="268CA5F8" w14:textId="340629DC" w:rsidTr="00CC15B5">
        <w:trPr>
          <w:trHeight w:val="300"/>
        </w:trPr>
        <w:tc>
          <w:tcPr>
            <w:tcW w:w="2324" w:type="dxa"/>
            <w:noWrap/>
            <w:vAlign w:val="center"/>
            <w:hideMark/>
          </w:tcPr>
          <w:p w14:paraId="347BD4C3" w14:textId="5168901C" w:rsidR="00757995" w:rsidRPr="00757995" w:rsidRDefault="00757995" w:rsidP="002C4E93">
            <w:pPr>
              <w:spacing w:line="240" w:lineRule="auto"/>
              <w:rPr>
                <w:rFonts w:cs="Times New Roman"/>
              </w:rPr>
            </w:pPr>
            <w:r w:rsidRPr="00757995">
              <w:rPr>
                <w:rFonts w:cs="Times New Roman"/>
              </w:rPr>
              <w:t>Perceiving (</w:t>
            </w:r>
            <w:r w:rsidR="009857F7">
              <w:rPr>
                <w:rFonts w:cs="Times New Roman"/>
              </w:rPr>
              <w:t>intuition</w:t>
            </w:r>
            <w:r w:rsidRPr="00757995">
              <w:rPr>
                <w:rFonts w:cs="Times New Roman"/>
              </w:rPr>
              <w:t>)</w:t>
            </w:r>
          </w:p>
        </w:tc>
        <w:tc>
          <w:tcPr>
            <w:tcW w:w="1644" w:type="dxa"/>
            <w:noWrap/>
            <w:vAlign w:val="center"/>
            <w:hideMark/>
          </w:tcPr>
          <w:p w14:paraId="0D9E091F" w14:textId="6C9CB622" w:rsidR="00757995" w:rsidRPr="00757995" w:rsidRDefault="009857F7" w:rsidP="002C4E93">
            <w:pPr>
              <w:spacing w:line="240" w:lineRule="auto"/>
              <w:jc w:val="right"/>
              <w:rPr>
                <w:rFonts w:cs="Times New Roman"/>
              </w:rPr>
            </w:pPr>
            <w:r>
              <w:rPr>
                <w:rFonts w:cs="Times New Roman"/>
              </w:rPr>
              <w:t>Sensing</w:t>
            </w:r>
          </w:p>
        </w:tc>
        <w:tc>
          <w:tcPr>
            <w:tcW w:w="283" w:type="dxa"/>
          </w:tcPr>
          <w:p w14:paraId="05BF7B9E"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2070E84D" w14:textId="77C9AC2D" w:rsidR="00757995" w:rsidRPr="00757995" w:rsidRDefault="00757995" w:rsidP="002C4E93">
            <w:pPr>
              <w:tabs>
                <w:tab w:val="decimal" w:pos="266"/>
              </w:tabs>
              <w:spacing w:line="240" w:lineRule="auto"/>
              <w:rPr>
                <w:rFonts w:cs="Times New Roman"/>
              </w:rPr>
            </w:pPr>
            <w:r w:rsidRPr="00757995">
              <w:rPr>
                <w:rFonts w:cs="Times New Roman"/>
                <w:color w:val="000000"/>
              </w:rPr>
              <w:t>1.17 (</w:t>
            </w:r>
            <w:proofErr w:type="gramStart"/>
            <w:r w:rsidRPr="00757995">
              <w:rPr>
                <w:rFonts w:cs="Times New Roman"/>
                <w:color w:val="000000"/>
              </w:rPr>
              <w:t>0.17)</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3019A943"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1CD9A1D7" w14:textId="0EDF365B" w:rsidR="00757995" w:rsidRPr="00757995" w:rsidRDefault="00757995" w:rsidP="002C4E93">
            <w:pPr>
              <w:tabs>
                <w:tab w:val="decimal" w:pos="266"/>
              </w:tabs>
              <w:spacing w:line="240" w:lineRule="auto"/>
              <w:rPr>
                <w:rFonts w:cs="Times New Roman"/>
              </w:rPr>
            </w:pPr>
            <w:r w:rsidRPr="00757995">
              <w:rPr>
                <w:rFonts w:cs="Times New Roman"/>
                <w:color w:val="000000"/>
              </w:rPr>
              <w:t>0.05 (</w:t>
            </w:r>
            <w:proofErr w:type="gramStart"/>
            <w:r w:rsidRPr="00757995">
              <w:rPr>
                <w:rFonts w:cs="Times New Roman"/>
                <w:color w:val="000000"/>
              </w:rPr>
              <w:t>0.02)</w:t>
            </w:r>
            <w:r w:rsidRPr="00757995">
              <w:rPr>
                <w:rFonts w:cs="Times New Roman"/>
                <w:color w:val="000000"/>
                <w:vertAlign w:val="superscript"/>
              </w:rPr>
              <w:t>*</w:t>
            </w:r>
            <w:proofErr w:type="gramEnd"/>
          </w:p>
        </w:tc>
        <w:tc>
          <w:tcPr>
            <w:tcW w:w="227" w:type="dxa"/>
            <w:tcBorders>
              <w:top w:val="nil"/>
              <w:left w:val="nil"/>
              <w:bottom w:val="nil"/>
              <w:right w:val="nil"/>
            </w:tcBorders>
            <w:shd w:val="clear" w:color="auto" w:fill="auto"/>
            <w:vAlign w:val="bottom"/>
          </w:tcPr>
          <w:p w14:paraId="2239E08E"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6BFF9CA6" w14:textId="24350C37" w:rsidR="00757995" w:rsidRPr="00757995" w:rsidRDefault="00757995" w:rsidP="002C4E93">
            <w:pPr>
              <w:tabs>
                <w:tab w:val="decimal" w:pos="266"/>
              </w:tabs>
              <w:spacing w:line="240" w:lineRule="auto"/>
              <w:rPr>
                <w:rFonts w:cs="Times New Roman"/>
              </w:rPr>
            </w:pPr>
            <w:r w:rsidRPr="00757995">
              <w:rPr>
                <w:rFonts w:cs="Times New Roman"/>
                <w:color w:val="000000"/>
              </w:rPr>
              <w:t>0.36 (</w:t>
            </w:r>
            <w:proofErr w:type="gramStart"/>
            <w:r w:rsidRPr="00757995">
              <w:rPr>
                <w:rFonts w:cs="Times New Roman"/>
                <w:color w:val="000000"/>
              </w:rPr>
              <w:t>0.09)</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4ABBBDA9"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758023BF" w14:textId="22225494" w:rsidR="00757995" w:rsidRPr="00757995" w:rsidRDefault="00757995" w:rsidP="002C4E93">
            <w:pPr>
              <w:tabs>
                <w:tab w:val="decimal" w:pos="266"/>
              </w:tabs>
              <w:spacing w:line="240" w:lineRule="auto"/>
              <w:rPr>
                <w:rFonts w:cs="Times New Roman"/>
              </w:rPr>
            </w:pPr>
            <w:r w:rsidRPr="00757995">
              <w:rPr>
                <w:rFonts w:cs="Times New Roman"/>
                <w:color w:val="000000"/>
              </w:rPr>
              <w:t>0.41 (</w:t>
            </w:r>
            <w:proofErr w:type="gramStart"/>
            <w:r w:rsidRPr="00757995">
              <w:rPr>
                <w:rFonts w:cs="Times New Roman"/>
                <w:color w:val="000000"/>
              </w:rPr>
              <w:t>0.09)</w:t>
            </w:r>
            <w:r w:rsidRPr="00757995">
              <w:rPr>
                <w:rFonts w:cs="Times New Roman"/>
                <w:color w:val="000000"/>
                <w:vertAlign w:val="superscript"/>
              </w:rPr>
              <w:t>*</w:t>
            </w:r>
            <w:proofErr w:type="gramEnd"/>
            <w:r w:rsidRPr="00757995">
              <w:rPr>
                <w:rFonts w:cs="Times New Roman"/>
                <w:color w:val="000000"/>
                <w:vertAlign w:val="superscript"/>
              </w:rPr>
              <w:t>**</w:t>
            </w:r>
          </w:p>
        </w:tc>
      </w:tr>
      <w:tr w:rsidR="00757995" w:rsidRPr="002C4E93" w14:paraId="413293B7" w14:textId="2F2D01E7" w:rsidTr="00CC15B5">
        <w:trPr>
          <w:trHeight w:val="113"/>
        </w:trPr>
        <w:tc>
          <w:tcPr>
            <w:tcW w:w="2324" w:type="dxa"/>
            <w:noWrap/>
            <w:vAlign w:val="center"/>
            <w:hideMark/>
          </w:tcPr>
          <w:p w14:paraId="7CC7E652" w14:textId="77777777" w:rsidR="00757995" w:rsidRPr="002C4E93" w:rsidRDefault="00757995" w:rsidP="002C4E93">
            <w:pPr>
              <w:spacing w:line="240" w:lineRule="auto"/>
              <w:jc w:val="center"/>
              <w:rPr>
                <w:rFonts w:cs="Times New Roman"/>
                <w:sz w:val="8"/>
                <w:szCs w:val="8"/>
              </w:rPr>
            </w:pPr>
          </w:p>
        </w:tc>
        <w:tc>
          <w:tcPr>
            <w:tcW w:w="1644" w:type="dxa"/>
            <w:noWrap/>
            <w:vAlign w:val="center"/>
            <w:hideMark/>
          </w:tcPr>
          <w:p w14:paraId="1BDBBFB8" w14:textId="77777777" w:rsidR="00757995" w:rsidRPr="002C4E93" w:rsidRDefault="00757995" w:rsidP="002C4E93">
            <w:pPr>
              <w:spacing w:line="240" w:lineRule="auto"/>
              <w:jc w:val="center"/>
              <w:rPr>
                <w:rFonts w:cs="Times New Roman"/>
                <w:sz w:val="8"/>
                <w:szCs w:val="8"/>
              </w:rPr>
            </w:pPr>
          </w:p>
        </w:tc>
        <w:tc>
          <w:tcPr>
            <w:tcW w:w="283" w:type="dxa"/>
            <w:vAlign w:val="center"/>
          </w:tcPr>
          <w:p w14:paraId="4B33CBC9" w14:textId="77777777" w:rsidR="00757995" w:rsidRPr="002C4E93" w:rsidRDefault="00757995" w:rsidP="002C4E93">
            <w:pPr>
              <w:tabs>
                <w:tab w:val="decimal" w:pos="273"/>
              </w:tabs>
              <w:spacing w:line="240" w:lineRule="auto"/>
              <w:jc w:val="center"/>
              <w:rPr>
                <w:rFonts w:cs="Times New Roman"/>
                <w:sz w:val="8"/>
                <w:szCs w:val="8"/>
              </w:rPr>
            </w:pPr>
          </w:p>
        </w:tc>
        <w:tc>
          <w:tcPr>
            <w:tcW w:w="1588" w:type="dxa"/>
            <w:tcBorders>
              <w:top w:val="nil"/>
              <w:left w:val="nil"/>
              <w:bottom w:val="nil"/>
              <w:right w:val="nil"/>
            </w:tcBorders>
            <w:shd w:val="clear" w:color="auto" w:fill="auto"/>
            <w:noWrap/>
            <w:vAlign w:val="bottom"/>
          </w:tcPr>
          <w:p w14:paraId="5241CBC1"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629814A1"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7CEBBDC1"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044DFC8A"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064C0A7C"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32A55E50" w14:textId="77777777" w:rsidR="00757995" w:rsidRPr="002C4E93" w:rsidRDefault="00757995" w:rsidP="002C4E93">
            <w:pPr>
              <w:tabs>
                <w:tab w:val="decimal" w:pos="266"/>
              </w:tabs>
              <w:spacing w:line="240" w:lineRule="auto"/>
              <w:jc w:val="center"/>
              <w:rPr>
                <w:rFonts w:cs="Times New Roman"/>
                <w:sz w:val="8"/>
                <w:szCs w:val="8"/>
              </w:rPr>
            </w:pPr>
          </w:p>
        </w:tc>
        <w:tc>
          <w:tcPr>
            <w:tcW w:w="1589" w:type="dxa"/>
            <w:tcBorders>
              <w:top w:val="nil"/>
              <w:left w:val="nil"/>
              <w:bottom w:val="nil"/>
              <w:right w:val="nil"/>
            </w:tcBorders>
            <w:shd w:val="clear" w:color="auto" w:fill="auto"/>
            <w:vAlign w:val="bottom"/>
          </w:tcPr>
          <w:p w14:paraId="573FFAD6" w14:textId="77777777" w:rsidR="00757995" w:rsidRPr="002C4E93" w:rsidRDefault="00757995" w:rsidP="002C4E93">
            <w:pPr>
              <w:tabs>
                <w:tab w:val="decimal" w:pos="266"/>
              </w:tabs>
              <w:spacing w:line="240" w:lineRule="auto"/>
              <w:jc w:val="center"/>
              <w:rPr>
                <w:rFonts w:cs="Times New Roman"/>
                <w:sz w:val="8"/>
                <w:szCs w:val="8"/>
              </w:rPr>
            </w:pPr>
          </w:p>
        </w:tc>
      </w:tr>
      <w:tr w:rsidR="00757995" w:rsidRPr="00757995" w14:paraId="4F842280" w14:textId="0B18311C" w:rsidTr="00CC15B5">
        <w:trPr>
          <w:trHeight w:val="300"/>
        </w:trPr>
        <w:tc>
          <w:tcPr>
            <w:tcW w:w="2324" w:type="dxa"/>
            <w:noWrap/>
            <w:vAlign w:val="center"/>
            <w:hideMark/>
          </w:tcPr>
          <w:p w14:paraId="4C599CD6" w14:textId="1D7049BD" w:rsidR="00757995" w:rsidRPr="00757995" w:rsidRDefault="00757995" w:rsidP="002C4E93">
            <w:pPr>
              <w:spacing w:line="240" w:lineRule="auto"/>
              <w:rPr>
                <w:rFonts w:cs="Times New Roman"/>
              </w:rPr>
            </w:pPr>
            <w:r w:rsidRPr="00757995">
              <w:rPr>
                <w:rFonts w:cs="Times New Roman"/>
              </w:rPr>
              <w:t>Judging (</w:t>
            </w:r>
            <w:r w:rsidR="009857F7">
              <w:rPr>
                <w:rFonts w:cs="Times New Roman"/>
              </w:rPr>
              <w:t>feeling</w:t>
            </w:r>
            <w:r w:rsidRPr="00757995">
              <w:rPr>
                <w:rFonts w:cs="Times New Roman"/>
              </w:rPr>
              <w:t>)</w:t>
            </w:r>
          </w:p>
        </w:tc>
        <w:tc>
          <w:tcPr>
            <w:tcW w:w="1644" w:type="dxa"/>
            <w:noWrap/>
            <w:vAlign w:val="center"/>
            <w:hideMark/>
          </w:tcPr>
          <w:p w14:paraId="24E290EA" w14:textId="591FA8F1" w:rsidR="00757995" w:rsidRPr="00757995" w:rsidRDefault="009857F7" w:rsidP="002C4E93">
            <w:pPr>
              <w:spacing w:line="240" w:lineRule="auto"/>
              <w:jc w:val="right"/>
              <w:rPr>
                <w:rFonts w:cs="Times New Roman"/>
              </w:rPr>
            </w:pPr>
            <w:r>
              <w:rPr>
                <w:rFonts w:cs="Times New Roman"/>
              </w:rPr>
              <w:t>Thinking</w:t>
            </w:r>
          </w:p>
        </w:tc>
        <w:tc>
          <w:tcPr>
            <w:tcW w:w="283" w:type="dxa"/>
          </w:tcPr>
          <w:p w14:paraId="3A444E79"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5B4DB776" w14:textId="1A1366E4" w:rsidR="00757995" w:rsidRPr="00757995" w:rsidRDefault="00757995" w:rsidP="002C4E93">
            <w:pPr>
              <w:tabs>
                <w:tab w:val="decimal" w:pos="266"/>
              </w:tabs>
              <w:spacing w:line="240" w:lineRule="auto"/>
              <w:rPr>
                <w:rFonts w:cs="Times New Roman"/>
              </w:rPr>
            </w:pPr>
            <w:r w:rsidRPr="00757995">
              <w:rPr>
                <w:rFonts w:cs="Times New Roman"/>
                <w:color w:val="000000"/>
              </w:rPr>
              <w:t>0.29 (0.16)</w:t>
            </w:r>
          </w:p>
        </w:tc>
        <w:tc>
          <w:tcPr>
            <w:tcW w:w="227" w:type="dxa"/>
            <w:tcBorders>
              <w:top w:val="nil"/>
              <w:left w:val="nil"/>
              <w:bottom w:val="nil"/>
              <w:right w:val="nil"/>
            </w:tcBorders>
            <w:shd w:val="clear" w:color="auto" w:fill="auto"/>
            <w:vAlign w:val="bottom"/>
          </w:tcPr>
          <w:p w14:paraId="3683E9C4"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2D3DF272" w14:textId="755F0A59" w:rsidR="00757995" w:rsidRPr="00757995" w:rsidRDefault="00757995" w:rsidP="002C4E93">
            <w:pPr>
              <w:tabs>
                <w:tab w:val="decimal" w:pos="266"/>
              </w:tabs>
              <w:spacing w:line="240" w:lineRule="auto"/>
              <w:rPr>
                <w:rFonts w:cs="Times New Roman"/>
              </w:rPr>
            </w:pPr>
            <w:r w:rsidRPr="00757995">
              <w:rPr>
                <w:rFonts w:cs="Times New Roman"/>
                <w:color w:val="000000"/>
              </w:rPr>
              <w:t>0.04 (0.02)</w:t>
            </w:r>
          </w:p>
        </w:tc>
        <w:tc>
          <w:tcPr>
            <w:tcW w:w="227" w:type="dxa"/>
            <w:tcBorders>
              <w:top w:val="nil"/>
              <w:left w:val="nil"/>
              <w:bottom w:val="nil"/>
              <w:right w:val="nil"/>
            </w:tcBorders>
            <w:shd w:val="clear" w:color="auto" w:fill="auto"/>
            <w:vAlign w:val="bottom"/>
          </w:tcPr>
          <w:p w14:paraId="7CAA25BA"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17BBA17D" w14:textId="5A1CEA26" w:rsidR="00757995" w:rsidRPr="00757995" w:rsidRDefault="00757995" w:rsidP="002C4E93">
            <w:pPr>
              <w:tabs>
                <w:tab w:val="decimal" w:pos="266"/>
              </w:tabs>
              <w:spacing w:line="240" w:lineRule="auto"/>
              <w:rPr>
                <w:rFonts w:cs="Times New Roman"/>
              </w:rPr>
            </w:pPr>
            <w:r w:rsidRPr="00757995">
              <w:rPr>
                <w:rFonts w:cs="Times New Roman"/>
                <w:color w:val="000000"/>
              </w:rPr>
              <w:t>0.34 (</w:t>
            </w:r>
            <w:proofErr w:type="gramStart"/>
            <w:r w:rsidRPr="00757995">
              <w:rPr>
                <w:rFonts w:cs="Times New Roman"/>
                <w:color w:val="000000"/>
              </w:rPr>
              <w:t>0.08)</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5F12F450"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3AA7A057" w14:textId="224F8A59" w:rsidR="00757995" w:rsidRPr="00757995" w:rsidRDefault="00757995" w:rsidP="002C4E93">
            <w:pPr>
              <w:tabs>
                <w:tab w:val="decimal" w:pos="266"/>
              </w:tabs>
              <w:spacing w:line="240" w:lineRule="auto"/>
              <w:rPr>
                <w:rFonts w:cs="Times New Roman"/>
              </w:rPr>
            </w:pPr>
            <w:r w:rsidRPr="00757995">
              <w:rPr>
                <w:rFonts w:cs="Times New Roman"/>
                <w:color w:val="000000"/>
              </w:rPr>
              <w:t>0.16 (0.08)</w:t>
            </w:r>
          </w:p>
        </w:tc>
      </w:tr>
      <w:tr w:rsidR="00757995" w:rsidRPr="002C4E93" w14:paraId="7613F466" w14:textId="39FACBF6" w:rsidTr="00CC15B5">
        <w:trPr>
          <w:trHeight w:val="113"/>
        </w:trPr>
        <w:tc>
          <w:tcPr>
            <w:tcW w:w="2324" w:type="dxa"/>
            <w:noWrap/>
            <w:vAlign w:val="center"/>
            <w:hideMark/>
          </w:tcPr>
          <w:p w14:paraId="1B2C7346" w14:textId="77777777" w:rsidR="00757995" w:rsidRPr="002C4E93" w:rsidRDefault="00757995" w:rsidP="002C4E93">
            <w:pPr>
              <w:spacing w:line="240" w:lineRule="auto"/>
              <w:jc w:val="center"/>
              <w:rPr>
                <w:rFonts w:cs="Times New Roman"/>
                <w:sz w:val="8"/>
                <w:szCs w:val="8"/>
              </w:rPr>
            </w:pPr>
          </w:p>
        </w:tc>
        <w:tc>
          <w:tcPr>
            <w:tcW w:w="1644" w:type="dxa"/>
            <w:noWrap/>
            <w:vAlign w:val="center"/>
            <w:hideMark/>
          </w:tcPr>
          <w:p w14:paraId="134F180D" w14:textId="77777777" w:rsidR="00757995" w:rsidRPr="002C4E93" w:rsidRDefault="00757995" w:rsidP="002C4E93">
            <w:pPr>
              <w:spacing w:line="240" w:lineRule="auto"/>
              <w:jc w:val="center"/>
              <w:rPr>
                <w:rFonts w:cs="Times New Roman"/>
                <w:sz w:val="8"/>
                <w:szCs w:val="8"/>
              </w:rPr>
            </w:pPr>
          </w:p>
        </w:tc>
        <w:tc>
          <w:tcPr>
            <w:tcW w:w="283" w:type="dxa"/>
            <w:vAlign w:val="center"/>
          </w:tcPr>
          <w:p w14:paraId="73710411" w14:textId="77777777" w:rsidR="00757995" w:rsidRPr="002C4E93" w:rsidRDefault="00757995" w:rsidP="002C4E93">
            <w:pPr>
              <w:tabs>
                <w:tab w:val="decimal" w:pos="273"/>
              </w:tabs>
              <w:spacing w:line="240" w:lineRule="auto"/>
              <w:jc w:val="center"/>
              <w:rPr>
                <w:rFonts w:cs="Times New Roman"/>
                <w:sz w:val="8"/>
                <w:szCs w:val="8"/>
              </w:rPr>
            </w:pPr>
          </w:p>
        </w:tc>
        <w:tc>
          <w:tcPr>
            <w:tcW w:w="1588" w:type="dxa"/>
            <w:tcBorders>
              <w:top w:val="nil"/>
              <w:left w:val="nil"/>
              <w:bottom w:val="nil"/>
              <w:right w:val="nil"/>
            </w:tcBorders>
            <w:shd w:val="clear" w:color="auto" w:fill="auto"/>
            <w:noWrap/>
            <w:vAlign w:val="bottom"/>
          </w:tcPr>
          <w:p w14:paraId="237FBA1F"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775D3757"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2E39DDCF"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02947CCA"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41B74D10"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0A2DC227" w14:textId="77777777" w:rsidR="00757995" w:rsidRPr="002C4E93" w:rsidRDefault="00757995" w:rsidP="002C4E93">
            <w:pPr>
              <w:tabs>
                <w:tab w:val="decimal" w:pos="266"/>
              </w:tabs>
              <w:spacing w:line="240" w:lineRule="auto"/>
              <w:jc w:val="center"/>
              <w:rPr>
                <w:rFonts w:cs="Times New Roman"/>
                <w:sz w:val="8"/>
                <w:szCs w:val="8"/>
              </w:rPr>
            </w:pPr>
          </w:p>
        </w:tc>
        <w:tc>
          <w:tcPr>
            <w:tcW w:w="1589" w:type="dxa"/>
            <w:tcBorders>
              <w:top w:val="nil"/>
              <w:left w:val="nil"/>
              <w:bottom w:val="nil"/>
              <w:right w:val="nil"/>
            </w:tcBorders>
            <w:shd w:val="clear" w:color="auto" w:fill="auto"/>
            <w:vAlign w:val="bottom"/>
          </w:tcPr>
          <w:p w14:paraId="16F4171D" w14:textId="77777777" w:rsidR="00757995" w:rsidRPr="002C4E93" w:rsidRDefault="00757995" w:rsidP="002C4E93">
            <w:pPr>
              <w:tabs>
                <w:tab w:val="decimal" w:pos="266"/>
              </w:tabs>
              <w:spacing w:line="240" w:lineRule="auto"/>
              <w:jc w:val="center"/>
              <w:rPr>
                <w:rFonts w:cs="Times New Roman"/>
                <w:sz w:val="8"/>
                <w:szCs w:val="8"/>
              </w:rPr>
            </w:pPr>
          </w:p>
        </w:tc>
      </w:tr>
      <w:tr w:rsidR="00757995" w:rsidRPr="00757995" w14:paraId="73D6832B" w14:textId="3FA7FF92" w:rsidTr="00CC15B5">
        <w:trPr>
          <w:trHeight w:val="300"/>
        </w:trPr>
        <w:tc>
          <w:tcPr>
            <w:tcW w:w="2324" w:type="dxa"/>
            <w:noWrap/>
            <w:vAlign w:val="center"/>
            <w:hideMark/>
          </w:tcPr>
          <w:p w14:paraId="56C15EEE" w14:textId="09ABB81C" w:rsidR="00757995" w:rsidRPr="00757995" w:rsidRDefault="009857F7" w:rsidP="002C4E93">
            <w:pPr>
              <w:spacing w:line="240" w:lineRule="auto"/>
              <w:rPr>
                <w:rFonts w:cs="Times New Roman"/>
              </w:rPr>
            </w:pPr>
            <w:r>
              <w:rPr>
                <w:rFonts w:cs="Times New Roman"/>
              </w:rPr>
              <w:t>Sensing</w:t>
            </w:r>
            <w:r w:rsidR="00757995" w:rsidRPr="00757995">
              <w:rPr>
                <w:rFonts w:cs="Times New Roman"/>
              </w:rPr>
              <w:t xml:space="preserve"> x LIBCON</w:t>
            </w:r>
          </w:p>
        </w:tc>
        <w:tc>
          <w:tcPr>
            <w:tcW w:w="1644" w:type="dxa"/>
            <w:noWrap/>
            <w:vAlign w:val="center"/>
            <w:hideMark/>
          </w:tcPr>
          <w:p w14:paraId="5363A760" w14:textId="77777777" w:rsidR="00757995" w:rsidRPr="00757995" w:rsidRDefault="00757995" w:rsidP="002C4E93">
            <w:pPr>
              <w:spacing w:line="240" w:lineRule="auto"/>
              <w:jc w:val="right"/>
              <w:rPr>
                <w:rFonts w:cs="Times New Roman"/>
              </w:rPr>
            </w:pPr>
          </w:p>
        </w:tc>
        <w:tc>
          <w:tcPr>
            <w:tcW w:w="283" w:type="dxa"/>
          </w:tcPr>
          <w:p w14:paraId="3E65E70A"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nil"/>
              <w:right w:val="nil"/>
            </w:tcBorders>
            <w:shd w:val="clear" w:color="auto" w:fill="auto"/>
            <w:noWrap/>
            <w:vAlign w:val="bottom"/>
          </w:tcPr>
          <w:p w14:paraId="4D027F32" w14:textId="607B4A4D" w:rsidR="00757995" w:rsidRPr="00757995" w:rsidRDefault="00757995" w:rsidP="002C4E93">
            <w:pPr>
              <w:tabs>
                <w:tab w:val="decimal" w:pos="266"/>
              </w:tabs>
              <w:spacing w:line="240" w:lineRule="auto"/>
              <w:rPr>
                <w:rFonts w:cs="Times New Roman"/>
              </w:rPr>
            </w:pPr>
            <w:r w:rsidRPr="00757995">
              <w:rPr>
                <w:rFonts w:cs="Times New Roman"/>
                <w:color w:val="000000"/>
              </w:rPr>
              <w:t>0.49 (</w:t>
            </w:r>
            <w:proofErr w:type="gramStart"/>
            <w:r w:rsidRPr="00757995">
              <w:rPr>
                <w:rFonts w:cs="Times New Roman"/>
                <w:color w:val="000000"/>
              </w:rPr>
              <w:t>0.09)</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28319491"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130CABB1" w14:textId="74DE613C" w:rsidR="00757995" w:rsidRPr="00757995" w:rsidRDefault="00757995" w:rsidP="002C4E93">
            <w:pPr>
              <w:tabs>
                <w:tab w:val="decimal" w:pos="266"/>
              </w:tabs>
              <w:spacing w:line="240" w:lineRule="auto"/>
              <w:rPr>
                <w:rFonts w:cs="Times New Roman"/>
              </w:rPr>
            </w:pPr>
            <w:r w:rsidRPr="00757995">
              <w:rPr>
                <w:rFonts w:cs="Times New Roman"/>
                <w:color w:val="000000"/>
              </w:rPr>
              <w:t>0.02 (</w:t>
            </w:r>
            <w:proofErr w:type="gramStart"/>
            <w:r w:rsidRPr="00757995">
              <w:rPr>
                <w:rFonts w:cs="Times New Roman"/>
                <w:color w:val="000000"/>
              </w:rPr>
              <w:t>0.01)</w:t>
            </w:r>
            <w:r w:rsidRPr="00757995">
              <w:rPr>
                <w:rFonts w:cs="Times New Roman"/>
                <w:color w:val="000000"/>
                <w:vertAlign w:val="superscript"/>
              </w:rPr>
              <w:t>*</w:t>
            </w:r>
            <w:proofErr w:type="gramEnd"/>
          </w:p>
        </w:tc>
        <w:tc>
          <w:tcPr>
            <w:tcW w:w="227" w:type="dxa"/>
            <w:tcBorders>
              <w:top w:val="nil"/>
              <w:left w:val="nil"/>
              <w:bottom w:val="nil"/>
              <w:right w:val="nil"/>
            </w:tcBorders>
            <w:shd w:val="clear" w:color="auto" w:fill="auto"/>
            <w:vAlign w:val="bottom"/>
          </w:tcPr>
          <w:p w14:paraId="34412282"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nil"/>
              <w:right w:val="nil"/>
            </w:tcBorders>
            <w:shd w:val="clear" w:color="auto" w:fill="auto"/>
            <w:vAlign w:val="bottom"/>
          </w:tcPr>
          <w:p w14:paraId="7FBD17FF" w14:textId="12451EE7" w:rsidR="00757995" w:rsidRPr="00757995" w:rsidRDefault="00757995" w:rsidP="002C4E93">
            <w:pPr>
              <w:tabs>
                <w:tab w:val="decimal" w:pos="266"/>
              </w:tabs>
              <w:spacing w:line="240" w:lineRule="auto"/>
              <w:rPr>
                <w:rFonts w:cs="Times New Roman"/>
              </w:rPr>
            </w:pPr>
            <w:r w:rsidRPr="00757995">
              <w:rPr>
                <w:rFonts w:cs="Times New Roman"/>
                <w:color w:val="000000"/>
              </w:rPr>
              <w:t>0.15 (</w:t>
            </w:r>
            <w:proofErr w:type="gramStart"/>
            <w:r w:rsidRPr="00757995">
              <w:rPr>
                <w:rFonts w:cs="Times New Roman"/>
                <w:color w:val="000000"/>
              </w:rPr>
              <w:t>0.05)</w:t>
            </w:r>
            <w:r w:rsidRPr="00757995">
              <w:rPr>
                <w:rFonts w:cs="Times New Roman"/>
                <w:color w:val="000000"/>
                <w:vertAlign w:val="superscript"/>
              </w:rPr>
              <w:t>*</w:t>
            </w:r>
            <w:proofErr w:type="gramEnd"/>
            <w:r w:rsidRPr="00757995">
              <w:rPr>
                <w:rFonts w:cs="Times New Roman"/>
                <w:color w:val="000000"/>
                <w:vertAlign w:val="superscript"/>
              </w:rPr>
              <w:t>*</w:t>
            </w:r>
          </w:p>
        </w:tc>
        <w:tc>
          <w:tcPr>
            <w:tcW w:w="227" w:type="dxa"/>
            <w:tcBorders>
              <w:top w:val="nil"/>
              <w:left w:val="nil"/>
              <w:bottom w:val="nil"/>
              <w:right w:val="nil"/>
            </w:tcBorders>
            <w:shd w:val="clear" w:color="auto" w:fill="auto"/>
            <w:vAlign w:val="bottom"/>
          </w:tcPr>
          <w:p w14:paraId="5863CC6E"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nil"/>
              <w:right w:val="nil"/>
            </w:tcBorders>
            <w:shd w:val="clear" w:color="auto" w:fill="auto"/>
            <w:vAlign w:val="bottom"/>
          </w:tcPr>
          <w:p w14:paraId="2998C393" w14:textId="00BF512C" w:rsidR="00757995" w:rsidRPr="00757995" w:rsidRDefault="00757995" w:rsidP="002C4E93">
            <w:pPr>
              <w:tabs>
                <w:tab w:val="decimal" w:pos="266"/>
              </w:tabs>
              <w:spacing w:line="240" w:lineRule="auto"/>
              <w:rPr>
                <w:rFonts w:cs="Times New Roman"/>
              </w:rPr>
            </w:pPr>
            <w:r w:rsidRPr="00757995">
              <w:rPr>
                <w:rFonts w:cs="Times New Roman"/>
                <w:color w:val="000000"/>
              </w:rPr>
              <w:t>0.16 (</w:t>
            </w:r>
            <w:proofErr w:type="gramStart"/>
            <w:r w:rsidRPr="00757995">
              <w:rPr>
                <w:rFonts w:cs="Times New Roman"/>
                <w:color w:val="000000"/>
              </w:rPr>
              <w:t>0.05)</w:t>
            </w:r>
            <w:r w:rsidRPr="00757995">
              <w:rPr>
                <w:rFonts w:cs="Times New Roman"/>
                <w:color w:val="000000"/>
                <w:vertAlign w:val="superscript"/>
              </w:rPr>
              <w:t>*</w:t>
            </w:r>
            <w:proofErr w:type="gramEnd"/>
            <w:r w:rsidRPr="00757995">
              <w:rPr>
                <w:rFonts w:cs="Times New Roman"/>
                <w:color w:val="000000"/>
                <w:vertAlign w:val="superscript"/>
              </w:rPr>
              <w:t>**</w:t>
            </w:r>
          </w:p>
        </w:tc>
      </w:tr>
      <w:tr w:rsidR="00757995" w:rsidRPr="002C4E93" w14:paraId="61B4636B" w14:textId="1F9842A6" w:rsidTr="00CC15B5">
        <w:trPr>
          <w:trHeight w:val="113"/>
        </w:trPr>
        <w:tc>
          <w:tcPr>
            <w:tcW w:w="2324" w:type="dxa"/>
            <w:noWrap/>
            <w:vAlign w:val="center"/>
            <w:hideMark/>
          </w:tcPr>
          <w:p w14:paraId="0772F8F1" w14:textId="77777777" w:rsidR="00757995" w:rsidRPr="002C4E93" w:rsidRDefault="00757995" w:rsidP="002C4E93">
            <w:pPr>
              <w:spacing w:line="240" w:lineRule="auto"/>
              <w:jc w:val="center"/>
              <w:rPr>
                <w:rFonts w:cs="Times New Roman"/>
                <w:sz w:val="8"/>
                <w:szCs w:val="8"/>
              </w:rPr>
            </w:pPr>
          </w:p>
        </w:tc>
        <w:tc>
          <w:tcPr>
            <w:tcW w:w="1644" w:type="dxa"/>
            <w:noWrap/>
            <w:vAlign w:val="center"/>
            <w:hideMark/>
          </w:tcPr>
          <w:p w14:paraId="60C4F3D1" w14:textId="77777777" w:rsidR="00757995" w:rsidRPr="002C4E93" w:rsidRDefault="00757995" w:rsidP="002C4E93">
            <w:pPr>
              <w:spacing w:line="240" w:lineRule="auto"/>
              <w:jc w:val="center"/>
              <w:rPr>
                <w:rFonts w:cs="Times New Roman"/>
                <w:sz w:val="8"/>
                <w:szCs w:val="8"/>
              </w:rPr>
            </w:pPr>
          </w:p>
        </w:tc>
        <w:tc>
          <w:tcPr>
            <w:tcW w:w="283" w:type="dxa"/>
            <w:vAlign w:val="center"/>
          </w:tcPr>
          <w:p w14:paraId="3A5A0198" w14:textId="77777777" w:rsidR="00757995" w:rsidRPr="002C4E93" w:rsidRDefault="00757995" w:rsidP="002C4E93">
            <w:pPr>
              <w:tabs>
                <w:tab w:val="decimal" w:pos="273"/>
              </w:tabs>
              <w:spacing w:line="240" w:lineRule="auto"/>
              <w:jc w:val="center"/>
              <w:rPr>
                <w:rFonts w:cs="Times New Roman"/>
                <w:sz w:val="8"/>
                <w:szCs w:val="8"/>
              </w:rPr>
            </w:pPr>
          </w:p>
        </w:tc>
        <w:tc>
          <w:tcPr>
            <w:tcW w:w="1588" w:type="dxa"/>
            <w:tcBorders>
              <w:top w:val="nil"/>
              <w:left w:val="nil"/>
              <w:bottom w:val="nil"/>
              <w:right w:val="nil"/>
            </w:tcBorders>
            <w:shd w:val="clear" w:color="auto" w:fill="auto"/>
            <w:noWrap/>
            <w:vAlign w:val="bottom"/>
          </w:tcPr>
          <w:p w14:paraId="4FC55E02"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3DDE4ED8"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21919ADA"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71E7EC71" w14:textId="77777777" w:rsidR="00757995" w:rsidRPr="002C4E93" w:rsidRDefault="00757995" w:rsidP="002C4E93">
            <w:pPr>
              <w:tabs>
                <w:tab w:val="decimal" w:pos="266"/>
              </w:tabs>
              <w:spacing w:line="240" w:lineRule="auto"/>
              <w:jc w:val="center"/>
              <w:rPr>
                <w:rFonts w:cs="Times New Roman"/>
                <w:sz w:val="8"/>
                <w:szCs w:val="8"/>
              </w:rPr>
            </w:pPr>
          </w:p>
        </w:tc>
        <w:tc>
          <w:tcPr>
            <w:tcW w:w="1588" w:type="dxa"/>
            <w:tcBorders>
              <w:top w:val="nil"/>
              <w:left w:val="nil"/>
              <w:bottom w:val="nil"/>
              <w:right w:val="nil"/>
            </w:tcBorders>
            <w:shd w:val="clear" w:color="auto" w:fill="auto"/>
            <w:vAlign w:val="bottom"/>
          </w:tcPr>
          <w:p w14:paraId="2CE1F227" w14:textId="77777777" w:rsidR="00757995" w:rsidRPr="002C4E93" w:rsidRDefault="00757995" w:rsidP="002C4E93">
            <w:pPr>
              <w:tabs>
                <w:tab w:val="decimal" w:pos="266"/>
              </w:tabs>
              <w:spacing w:line="240" w:lineRule="auto"/>
              <w:jc w:val="center"/>
              <w:rPr>
                <w:rFonts w:cs="Times New Roman"/>
                <w:sz w:val="8"/>
                <w:szCs w:val="8"/>
              </w:rPr>
            </w:pPr>
          </w:p>
        </w:tc>
        <w:tc>
          <w:tcPr>
            <w:tcW w:w="227" w:type="dxa"/>
            <w:tcBorders>
              <w:top w:val="nil"/>
              <w:left w:val="nil"/>
              <w:bottom w:val="nil"/>
              <w:right w:val="nil"/>
            </w:tcBorders>
            <w:shd w:val="clear" w:color="auto" w:fill="auto"/>
            <w:vAlign w:val="bottom"/>
          </w:tcPr>
          <w:p w14:paraId="3B0878FE" w14:textId="77777777" w:rsidR="00757995" w:rsidRPr="002C4E93" w:rsidRDefault="00757995" w:rsidP="002C4E93">
            <w:pPr>
              <w:tabs>
                <w:tab w:val="decimal" w:pos="266"/>
              </w:tabs>
              <w:spacing w:line="240" w:lineRule="auto"/>
              <w:jc w:val="center"/>
              <w:rPr>
                <w:rFonts w:cs="Times New Roman"/>
                <w:sz w:val="8"/>
                <w:szCs w:val="8"/>
              </w:rPr>
            </w:pPr>
          </w:p>
        </w:tc>
        <w:tc>
          <w:tcPr>
            <w:tcW w:w="1589" w:type="dxa"/>
            <w:tcBorders>
              <w:top w:val="nil"/>
              <w:left w:val="nil"/>
              <w:bottom w:val="nil"/>
              <w:right w:val="nil"/>
            </w:tcBorders>
            <w:shd w:val="clear" w:color="auto" w:fill="auto"/>
            <w:vAlign w:val="bottom"/>
          </w:tcPr>
          <w:p w14:paraId="7233B569" w14:textId="77777777" w:rsidR="00757995" w:rsidRPr="002C4E93" w:rsidRDefault="00757995" w:rsidP="002C4E93">
            <w:pPr>
              <w:tabs>
                <w:tab w:val="decimal" w:pos="266"/>
              </w:tabs>
              <w:spacing w:line="240" w:lineRule="auto"/>
              <w:jc w:val="center"/>
              <w:rPr>
                <w:rFonts w:cs="Times New Roman"/>
                <w:sz w:val="8"/>
                <w:szCs w:val="8"/>
              </w:rPr>
            </w:pPr>
          </w:p>
        </w:tc>
      </w:tr>
      <w:tr w:rsidR="00757995" w:rsidRPr="00757995" w14:paraId="19FB8B47" w14:textId="2A7A405C" w:rsidTr="00757995">
        <w:trPr>
          <w:trHeight w:val="300"/>
        </w:trPr>
        <w:tc>
          <w:tcPr>
            <w:tcW w:w="2324" w:type="dxa"/>
            <w:tcBorders>
              <w:bottom w:val="single" w:sz="12" w:space="0" w:color="auto"/>
            </w:tcBorders>
            <w:noWrap/>
            <w:vAlign w:val="center"/>
            <w:hideMark/>
          </w:tcPr>
          <w:p w14:paraId="6056E0E7" w14:textId="67EBD524" w:rsidR="00757995" w:rsidRPr="00757995" w:rsidRDefault="009857F7" w:rsidP="002C4E93">
            <w:pPr>
              <w:spacing w:line="240" w:lineRule="auto"/>
              <w:rPr>
                <w:rFonts w:cs="Times New Roman"/>
              </w:rPr>
            </w:pPr>
            <w:r>
              <w:rPr>
                <w:rFonts w:cs="Times New Roman"/>
              </w:rPr>
              <w:t>Thinking</w:t>
            </w:r>
            <w:r w:rsidR="00757995" w:rsidRPr="00757995">
              <w:rPr>
                <w:rFonts w:cs="Times New Roman"/>
              </w:rPr>
              <w:t xml:space="preserve"> </w:t>
            </w:r>
            <w:r w:rsidR="00757995" w:rsidRPr="00757995">
              <w:rPr>
                <w:rFonts w:cs="Times New Roman"/>
                <w:vertAlign w:val="superscript"/>
              </w:rPr>
              <w:t>*</w:t>
            </w:r>
            <w:r w:rsidR="00757995" w:rsidRPr="00757995">
              <w:rPr>
                <w:rFonts w:cs="Times New Roman"/>
              </w:rPr>
              <w:t xml:space="preserve"> LIBCON</w:t>
            </w:r>
          </w:p>
        </w:tc>
        <w:tc>
          <w:tcPr>
            <w:tcW w:w="1644" w:type="dxa"/>
            <w:tcBorders>
              <w:bottom w:val="single" w:sz="12" w:space="0" w:color="auto"/>
            </w:tcBorders>
            <w:noWrap/>
            <w:vAlign w:val="center"/>
            <w:hideMark/>
          </w:tcPr>
          <w:p w14:paraId="7FFEE05F" w14:textId="77777777" w:rsidR="00757995" w:rsidRPr="00757995" w:rsidRDefault="00757995" w:rsidP="002C4E93">
            <w:pPr>
              <w:spacing w:line="240" w:lineRule="auto"/>
              <w:jc w:val="right"/>
              <w:rPr>
                <w:rFonts w:cs="Times New Roman"/>
              </w:rPr>
            </w:pPr>
          </w:p>
        </w:tc>
        <w:tc>
          <w:tcPr>
            <w:tcW w:w="283" w:type="dxa"/>
            <w:tcBorders>
              <w:bottom w:val="single" w:sz="12" w:space="0" w:color="auto"/>
            </w:tcBorders>
          </w:tcPr>
          <w:p w14:paraId="223259B6" w14:textId="77777777" w:rsidR="00757995" w:rsidRPr="00757995" w:rsidRDefault="00757995" w:rsidP="002C4E93">
            <w:pPr>
              <w:tabs>
                <w:tab w:val="decimal" w:pos="273"/>
              </w:tabs>
              <w:spacing w:line="240" w:lineRule="auto"/>
              <w:rPr>
                <w:rFonts w:cs="Times New Roman"/>
              </w:rPr>
            </w:pPr>
          </w:p>
        </w:tc>
        <w:tc>
          <w:tcPr>
            <w:tcW w:w="1588" w:type="dxa"/>
            <w:tcBorders>
              <w:top w:val="nil"/>
              <w:left w:val="nil"/>
              <w:bottom w:val="single" w:sz="12" w:space="0" w:color="auto"/>
              <w:right w:val="nil"/>
            </w:tcBorders>
            <w:shd w:val="clear" w:color="auto" w:fill="auto"/>
            <w:noWrap/>
            <w:vAlign w:val="bottom"/>
          </w:tcPr>
          <w:p w14:paraId="56E7E9A7" w14:textId="4699C2E0" w:rsidR="00757995" w:rsidRPr="00757995" w:rsidRDefault="009857F7" w:rsidP="002C4E93">
            <w:pPr>
              <w:tabs>
                <w:tab w:val="decimal" w:pos="266"/>
              </w:tabs>
              <w:spacing w:line="240" w:lineRule="auto"/>
              <w:rPr>
                <w:rFonts w:cs="Times New Roman"/>
              </w:rPr>
            </w:pPr>
            <w:r>
              <w:rPr>
                <w:rFonts w:cs="Times New Roman"/>
                <w:color w:val="000000"/>
              </w:rPr>
              <w:t>-</w:t>
            </w:r>
            <w:r w:rsidR="00757995" w:rsidRPr="00757995">
              <w:rPr>
                <w:rFonts w:cs="Times New Roman"/>
                <w:color w:val="000000"/>
              </w:rPr>
              <w:t>0.28 (</w:t>
            </w:r>
            <w:proofErr w:type="gramStart"/>
            <w:r w:rsidR="00757995" w:rsidRPr="00757995">
              <w:rPr>
                <w:rFonts w:cs="Times New Roman"/>
                <w:color w:val="000000"/>
              </w:rPr>
              <w:t>0.08)</w:t>
            </w:r>
            <w:r w:rsidR="00757995" w:rsidRPr="00757995">
              <w:rPr>
                <w:rFonts w:cs="Times New Roman"/>
                <w:color w:val="000000"/>
                <w:vertAlign w:val="superscript"/>
              </w:rPr>
              <w:t>*</w:t>
            </w:r>
            <w:proofErr w:type="gramEnd"/>
            <w:r w:rsidR="00757995" w:rsidRPr="00757995">
              <w:rPr>
                <w:rFonts w:cs="Times New Roman"/>
                <w:color w:val="000000"/>
                <w:vertAlign w:val="superscript"/>
              </w:rPr>
              <w:t>**</w:t>
            </w:r>
          </w:p>
        </w:tc>
        <w:tc>
          <w:tcPr>
            <w:tcW w:w="227" w:type="dxa"/>
            <w:tcBorders>
              <w:top w:val="nil"/>
              <w:left w:val="nil"/>
              <w:bottom w:val="single" w:sz="12" w:space="0" w:color="auto"/>
              <w:right w:val="nil"/>
            </w:tcBorders>
            <w:shd w:val="clear" w:color="auto" w:fill="auto"/>
            <w:vAlign w:val="bottom"/>
          </w:tcPr>
          <w:p w14:paraId="5A60C18E"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single" w:sz="12" w:space="0" w:color="auto"/>
              <w:right w:val="nil"/>
            </w:tcBorders>
            <w:shd w:val="clear" w:color="auto" w:fill="auto"/>
            <w:vAlign w:val="bottom"/>
          </w:tcPr>
          <w:p w14:paraId="3623DDC8" w14:textId="13D5E691" w:rsidR="00757995" w:rsidRPr="00757995" w:rsidRDefault="009857F7" w:rsidP="002C4E93">
            <w:pPr>
              <w:tabs>
                <w:tab w:val="decimal" w:pos="266"/>
              </w:tabs>
              <w:spacing w:line="240" w:lineRule="auto"/>
              <w:rPr>
                <w:rFonts w:cs="Times New Roman"/>
              </w:rPr>
            </w:pPr>
            <w:r>
              <w:rPr>
                <w:rFonts w:cs="Times New Roman"/>
                <w:color w:val="000000"/>
              </w:rPr>
              <w:t>-</w:t>
            </w:r>
            <w:r w:rsidR="00757995" w:rsidRPr="00757995">
              <w:rPr>
                <w:rFonts w:cs="Times New Roman"/>
                <w:color w:val="000000"/>
              </w:rPr>
              <w:t>0.03 (</w:t>
            </w:r>
            <w:proofErr w:type="gramStart"/>
            <w:r w:rsidR="00757995" w:rsidRPr="00757995">
              <w:rPr>
                <w:rFonts w:cs="Times New Roman"/>
                <w:color w:val="000000"/>
              </w:rPr>
              <w:t>0.01)</w:t>
            </w:r>
            <w:r w:rsidR="00757995" w:rsidRPr="00757995">
              <w:rPr>
                <w:rFonts w:cs="Times New Roman"/>
                <w:color w:val="000000"/>
                <w:vertAlign w:val="superscript"/>
              </w:rPr>
              <w:t>*</w:t>
            </w:r>
            <w:proofErr w:type="gramEnd"/>
            <w:r w:rsidR="00757995" w:rsidRPr="00757995">
              <w:rPr>
                <w:rFonts w:cs="Times New Roman"/>
                <w:color w:val="000000"/>
                <w:vertAlign w:val="superscript"/>
              </w:rPr>
              <w:t>**</w:t>
            </w:r>
          </w:p>
        </w:tc>
        <w:tc>
          <w:tcPr>
            <w:tcW w:w="227" w:type="dxa"/>
            <w:tcBorders>
              <w:top w:val="nil"/>
              <w:left w:val="nil"/>
              <w:bottom w:val="single" w:sz="12" w:space="0" w:color="auto"/>
              <w:right w:val="nil"/>
            </w:tcBorders>
            <w:shd w:val="clear" w:color="auto" w:fill="auto"/>
            <w:vAlign w:val="bottom"/>
          </w:tcPr>
          <w:p w14:paraId="6251510A" w14:textId="77777777" w:rsidR="00757995" w:rsidRPr="00757995" w:rsidRDefault="00757995" w:rsidP="002C4E93">
            <w:pPr>
              <w:tabs>
                <w:tab w:val="decimal" w:pos="266"/>
              </w:tabs>
              <w:spacing w:line="240" w:lineRule="auto"/>
              <w:rPr>
                <w:rFonts w:cs="Times New Roman"/>
                <w:color w:val="000000"/>
              </w:rPr>
            </w:pPr>
          </w:p>
        </w:tc>
        <w:tc>
          <w:tcPr>
            <w:tcW w:w="1588" w:type="dxa"/>
            <w:tcBorders>
              <w:top w:val="nil"/>
              <w:left w:val="nil"/>
              <w:bottom w:val="single" w:sz="12" w:space="0" w:color="auto"/>
              <w:right w:val="nil"/>
            </w:tcBorders>
            <w:shd w:val="clear" w:color="auto" w:fill="auto"/>
            <w:vAlign w:val="bottom"/>
          </w:tcPr>
          <w:p w14:paraId="39DC5D1C" w14:textId="0FFB09CB" w:rsidR="00757995" w:rsidRPr="00757995" w:rsidRDefault="009857F7" w:rsidP="002C4E93">
            <w:pPr>
              <w:tabs>
                <w:tab w:val="decimal" w:pos="266"/>
              </w:tabs>
              <w:spacing w:line="240" w:lineRule="auto"/>
              <w:rPr>
                <w:rFonts w:cs="Times New Roman"/>
              </w:rPr>
            </w:pPr>
            <w:r>
              <w:rPr>
                <w:rFonts w:cs="Times New Roman"/>
                <w:color w:val="000000"/>
              </w:rPr>
              <w:t>-</w:t>
            </w:r>
            <w:r w:rsidR="00757995" w:rsidRPr="00757995">
              <w:rPr>
                <w:rFonts w:cs="Times New Roman"/>
                <w:color w:val="000000"/>
              </w:rPr>
              <w:t>0.20 (</w:t>
            </w:r>
            <w:proofErr w:type="gramStart"/>
            <w:r w:rsidR="00757995" w:rsidRPr="00757995">
              <w:rPr>
                <w:rFonts w:cs="Times New Roman"/>
                <w:color w:val="000000"/>
              </w:rPr>
              <w:t>0.04)</w:t>
            </w:r>
            <w:r w:rsidR="00757995" w:rsidRPr="00757995">
              <w:rPr>
                <w:rFonts w:cs="Times New Roman"/>
                <w:color w:val="000000"/>
                <w:vertAlign w:val="superscript"/>
              </w:rPr>
              <w:t>*</w:t>
            </w:r>
            <w:proofErr w:type="gramEnd"/>
            <w:r w:rsidR="00757995" w:rsidRPr="00757995">
              <w:rPr>
                <w:rFonts w:cs="Times New Roman"/>
                <w:color w:val="000000"/>
                <w:vertAlign w:val="superscript"/>
              </w:rPr>
              <w:t>**</w:t>
            </w:r>
          </w:p>
        </w:tc>
        <w:tc>
          <w:tcPr>
            <w:tcW w:w="227" w:type="dxa"/>
            <w:tcBorders>
              <w:top w:val="nil"/>
              <w:left w:val="nil"/>
              <w:bottom w:val="single" w:sz="12" w:space="0" w:color="auto"/>
              <w:right w:val="nil"/>
            </w:tcBorders>
            <w:shd w:val="clear" w:color="auto" w:fill="auto"/>
            <w:vAlign w:val="bottom"/>
          </w:tcPr>
          <w:p w14:paraId="1FC85776" w14:textId="77777777" w:rsidR="00757995" w:rsidRPr="00757995" w:rsidRDefault="00757995" w:rsidP="002C4E93">
            <w:pPr>
              <w:tabs>
                <w:tab w:val="decimal" w:pos="266"/>
              </w:tabs>
              <w:spacing w:line="240" w:lineRule="auto"/>
              <w:rPr>
                <w:rFonts w:cs="Times New Roman"/>
                <w:color w:val="000000"/>
              </w:rPr>
            </w:pPr>
          </w:p>
        </w:tc>
        <w:tc>
          <w:tcPr>
            <w:tcW w:w="1589" w:type="dxa"/>
            <w:tcBorders>
              <w:top w:val="nil"/>
              <w:left w:val="nil"/>
              <w:bottom w:val="single" w:sz="12" w:space="0" w:color="auto"/>
              <w:right w:val="nil"/>
            </w:tcBorders>
            <w:shd w:val="clear" w:color="auto" w:fill="auto"/>
            <w:vAlign w:val="bottom"/>
          </w:tcPr>
          <w:p w14:paraId="2C006C83" w14:textId="2CB35E4E" w:rsidR="00757995" w:rsidRPr="00757995" w:rsidRDefault="009857F7" w:rsidP="002C4E93">
            <w:pPr>
              <w:tabs>
                <w:tab w:val="decimal" w:pos="266"/>
              </w:tabs>
              <w:spacing w:line="240" w:lineRule="auto"/>
              <w:rPr>
                <w:rFonts w:cs="Times New Roman"/>
              </w:rPr>
            </w:pPr>
            <w:r>
              <w:rPr>
                <w:rFonts w:cs="Times New Roman"/>
                <w:color w:val="000000"/>
              </w:rPr>
              <w:t>-</w:t>
            </w:r>
            <w:r w:rsidR="00757995" w:rsidRPr="00757995">
              <w:rPr>
                <w:rFonts w:cs="Times New Roman"/>
                <w:color w:val="000000"/>
              </w:rPr>
              <w:t>0.11 (</w:t>
            </w:r>
            <w:proofErr w:type="gramStart"/>
            <w:r w:rsidR="00757995" w:rsidRPr="00757995">
              <w:rPr>
                <w:rFonts w:cs="Times New Roman"/>
                <w:color w:val="000000"/>
              </w:rPr>
              <w:t>0.04)</w:t>
            </w:r>
            <w:r w:rsidR="00757995" w:rsidRPr="00757995">
              <w:rPr>
                <w:rFonts w:cs="Times New Roman"/>
                <w:color w:val="000000"/>
                <w:vertAlign w:val="superscript"/>
              </w:rPr>
              <w:t>*</w:t>
            </w:r>
            <w:proofErr w:type="gramEnd"/>
          </w:p>
        </w:tc>
      </w:tr>
    </w:tbl>
    <w:p w14:paraId="2346149B" w14:textId="77777777" w:rsidR="00CC15B5" w:rsidRDefault="00CC15B5" w:rsidP="005E6B1C">
      <w:pPr>
        <w:rPr>
          <w:rFonts w:cs="Times New Roman"/>
          <w:sz w:val="24"/>
          <w:szCs w:val="24"/>
        </w:rPr>
      </w:pPr>
    </w:p>
    <w:p w14:paraId="5F4FA1AD" w14:textId="0F7BE2EA" w:rsidR="00F166F1" w:rsidRDefault="0072526F" w:rsidP="005E6B1C">
      <w:pPr>
        <w:rPr>
          <w:rFonts w:cs="Times New Roman"/>
          <w:sz w:val="24"/>
          <w:szCs w:val="24"/>
        </w:rPr>
      </w:pPr>
      <w:r w:rsidRPr="00114101">
        <w:rPr>
          <w:rFonts w:cs="Times New Roman"/>
          <w:sz w:val="24"/>
          <w:szCs w:val="24"/>
        </w:rPr>
        <w:t xml:space="preserve">Note. </w:t>
      </w:r>
      <w:r w:rsidR="00703942" w:rsidRPr="00114101">
        <w:rPr>
          <w:rFonts w:cs="Times New Roman"/>
          <w:i/>
          <w:iCs/>
          <w:sz w:val="24"/>
          <w:szCs w:val="24"/>
        </w:rPr>
        <w:t xml:space="preserve">N </w:t>
      </w:r>
      <w:r w:rsidR="00703942" w:rsidRPr="00114101">
        <w:rPr>
          <w:rFonts w:cs="Times New Roman"/>
          <w:sz w:val="24"/>
          <w:szCs w:val="24"/>
        </w:rPr>
        <w:t xml:space="preserve">= </w:t>
      </w:r>
      <w:r w:rsidR="001246C9">
        <w:rPr>
          <w:rFonts w:cs="Times New Roman"/>
          <w:sz w:val="24"/>
          <w:szCs w:val="24"/>
        </w:rPr>
        <w:t>3,515</w:t>
      </w:r>
      <w:r w:rsidR="00703942" w:rsidRPr="00114101">
        <w:rPr>
          <w:rFonts w:cs="Times New Roman"/>
          <w:sz w:val="24"/>
          <w:szCs w:val="24"/>
        </w:rPr>
        <w:t xml:space="preserve">. </w:t>
      </w:r>
      <w:r w:rsidR="00703942" w:rsidRPr="00114101">
        <w:rPr>
          <w:rFonts w:cs="Times New Roman"/>
          <w:sz w:val="24"/>
          <w:szCs w:val="24"/>
          <w:vertAlign w:val="superscript"/>
        </w:rPr>
        <w:t xml:space="preserve">* </w:t>
      </w:r>
      <w:r w:rsidR="00703942" w:rsidRPr="00114101">
        <w:rPr>
          <w:rFonts w:cs="Times New Roman"/>
          <w:i/>
          <w:iCs/>
          <w:sz w:val="24"/>
          <w:szCs w:val="24"/>
        </w:rPr>
        <w:t xml:space="preserve">p </w:t>
      </w:r>
      <w:r w:rsidR="00703942" w:rsidRPr="00114101">
        <w:rPr>
          <w:rFonts w:cs="Times New Roman"/>
          <w:sz w:val="24"/>
          <w:szCs w:val="24"/>
        </w:rPr>
        <w:t>&lt; .05;</w:t>
      </w:r>
      <w:r w:rsidR="00703942" w:rsidRPr="00114101">
        <w:rPr>
          <w:rFonts w:cs="Times New Roman"/>
          <w:i/>
          <w:iCs/>
          <w:sz w:val="24"/>
          <w:szCs w:val="24"/>
        </w:rPr>
        <w:t xml:space="preserve"> </w:t>
      </w:r>
      <w:r w:rsidR="00703942" w:rsidRPr="00114101">
        <w:rPr>
          <w:rFonts w:cs="Times New Roman"/>
          <w:sz w:val="24"/>
          <w:szCs w:val="24"/>
          <w:vertAlign w:val="superscript"/>
        </w:rPr>
        <w:t xml:space="preserve">** </w:t>
      </w:r>
      <w:r w:rsidR="00703942" w:rsidRPr="00114101">
        <w:rPr>
          <w:rFonts w:cs="Times New Roman"/>
          <w:i/>
          <w:iCs/>
          <w:sz w:val="24"/>
          <w:szCs w:val="24"/>
        </w:rPr>
        <w:t xml:space="preserve">p </w:t>
      </w:r>
      <w:r w:rsidR="00703942" w:rsidRPr="00114101">
        <w:rPr>
          <w:rFonts w:cs="Times New Roman"/>
          <w:sz w:val="24"/>
          <w:szCs w:val="24"/>
        </w:rPr>
        <w:t xml:space="preserve">&lt; .01; </w:t>
      </w:r>
      <w:r w:rsidR="00703942" w:rsidRPr="00114101">
        <w:rPr>
          <w:rFonts w:cs="Times New Roman"/>
          <w:sz w:val="24"/>
          <w:szCs w:val="24"/>
          <w:vertAlign w:val="superscript"/>
        </w:rPr>
        <w:t xml:space="preserve">*** </w:t>
      </w:r>
      <w:r w:rsidR="00703942" w:rsidRPr="00114101">
        <w:rPr>
          <w:rFonts w:cs="Times New Roman"/>
          <w:i/>
          <w:iCs/>
          <w:sz w:val="24"/>
          <w:szCs w:val="24"/>
        </w:rPr>
        <w:t xml:space="preserve">p </w:t>
      </w:r>
      <w:r w:rsidR="00703942" w:rsidRPr="00114101">
        <w:rPr>
          <w:rFonts w:cs="Times New Roman"/>
          <w:sz w:val="24"/>
          <w:szCs w:val="24"/>
        </w:rPr>
        <w:t>&lt; .001</w:t>
      </w:r>
      <w:r w:rsidR="00447F6C" w:rsidRPr="00114101">
        <w:rPr>
          <w:rFonts w:cs="Times New Roman"/>
          <w:sz w:val="24"/>
          <w:szCs w:val="24"/>
        </w:rPr>
        <w:t>.</w:t>
      </w:r>
      <w:r w:rsidR="007017D7" w:rsidRPr="00114101">
        <w:rPr>
          <w:rFonts w:eastAsia="Times New Roman" w:cs="Times New Roman"/>
          <w:color w:val="000000"/>
          <w:sz w:val="24"/>
          <w:szCs w:val="24"/>
        </w:rPr>
        <w:t xml:space="preserve"> </w:t>
      </w:r>
      <w:r w:rsidR="00CC15B5">
        <w:rPr>
          <w:rFonts w:eastAsia="Times New Roman" w:cs="Times New Roman"/>
          <w:color w:val="000000"/>
          <w:sz w:val="24"/>
          <w:szCs w:val="24"/>
        </w:rPr>
        <w:t>Variable r</w:t>
      </w:r>
      <w:r w:rsidR="001246C9">
        <w:rPr>
          <w:rFonts w:eastAsia="Times New Roman" w:cs="Times New Roman"/>
          <w:color w:val="000000"/>
          <w:sz w:val="24"/>
          <w:szCs w:val="24"/>
        </w:rPr>
        <w:t xml:space="preserve">eference values are in parentheses. Women’s ordination model is based on </w:t>
      </w:r>
      <w:r w:rsidR="00833A26">
        <w:rPr>
          <w:rFonts w:eastAsia="Times New Roman" w:cs="Times New Roman"/>
          <w:color w:val="000000"/>
          <w:sz w:val="24"/>
          <w:szCs w:val="24"/>
        </w:rPr>
        <w:t xml:space="preserve">a </w:t>
      </w:r>
      <w:r w:rsidR="001246C9">
        <w:rPr>
          <w:rFonts w:eastAsia="Times New Roman" w:cs="Times New Roman"/>
          <w:color w:val="000000"/>
          <w:sz w:val="24"/>
          <w:szCs w:val="24"/>
        </w:rPr>
        <w:t>Poisson distribution</w:t>
      </w:r>
      <w:bookmarkEnd w:id="7"/>
      <w:r w:rsidR="00833A26">
        <w:rPr>
          <w:rFonts w:eastAsia="Times New Roman" w:cs="Times New Roman"/>
          <w:color w:val="000000"/>
          <w:sz w:val="24"/>
          <w:szCs w:val="24"/>
        </w:rPr>
        <w:t>. The LIBCON scale was mean centred</w:t>
      </w:r>
      <w:r w:rsidR="005752DF">
        <w:rPr>
          <w:rFonts w:eastAsia="Times New Roman" w:cs="Times New Roman"/>
          <w:color w:val="000000"/>
          <w:sz w:val="24"/>
          <w:szCs w:val="24"/>
        </w:rPr>
        <w:t xml:space="preserve"> so the effects of </w:t>
      </w:r>
      <w:r w:rsidR="00446517">
        <w:rPr>
          <w:rFonts w:eastAsia="Times New Roman" w:cs="Times New Roman"/>
          <w:color w:val="000000"/>
          <w:sz w:val="24"/>
          <w:szCs w:val="24"/>
        </w:rPr>
        <w:t xml:space="preserve">intuition and feeling refer to the situation when the </w:t>
      </w:r>
      <w:r w:rsidR="000E7CB0">
        <w:rPr>
          <w:rFonts w:eastAsia="Times New Roman" w:cs="Times New Roman"/>
          <w:color w:val="000000"/>
          <w:sz w:val="24"/>
          <w:szCs w:val="24"/>
        </w:rPr>
        <w:t>LIBCON scale = 3.2.</w:t>
      </w:r>
    </w:p>
    <w:p w14:paraId="7AFD0A8A" w14:textId="77777777" w:rsidR="001246C9" w:rsidRDefault="001246C9">
      <w:pPr>
        <w:spacing w:after="160" w:line="259" w:lineRule="auto"/>
        <w:rPr>
          <w:rFonts w:cs="Times New Roman"/>
          <w:sz w:val="24"/>
          <w:szCs w:val="24"/>
        </w:rPr>
        <w:sectPr w:rsidR="001246C9" w:rsidSect="00CC15B5">
          <w:headerReference w:type="default" r:id="rId35"/>
          <w:footerReference w:type="default" r:id="rId36"/>
          <w:headerReference w:type="first" r:id="rId37"/>
          <w:pgSz w:w="11906" w:h="16838"/>
          <w:pgMar w:top="1440" w:right="993" w:bottom="1440" w:left="993" w:header="708" w:footer="708" w:gutter="0"/>
          <w:cols w:space="708"/>
          <w:titlePg/>
          <w:docGrid w:linePitch="360"/>
        </w:sectPr>
      </w:pPr>
    </w:p>
    <w:p w14:paraId="0298E4EF" w14:textId="77777777" w:rsidR="001246C9" w:rsidRDefault="00D34C9A" w:rsidP="005E6B1C">
      <w:pPr>
        <w:spacing w:after="160" w:line="259" w:lineRule="auto"/>
        <w:rPr>
          <w:rFonts w:cs="Times New Roman"/>
          <w:sz w:val="24"/>
          <w:szCs w:val="24"/>
        </w:rPr>
      </w:pPr>
      <w:r>
        <w:rPr>
          <w:rFonts w:cs="Times New Roman"/>
          <w:sz w:val="24"/>
          <w:szCs w:val="24"/>
        </w:rPr>
        <w:lastRenderedPageBreak/>
        <w:t xml:space="preserve">Figure 1 </w:t>
      </w:r>
    </w:p>
    <w:p w14:paraId="645BA6F2" w14:textId="1EBCDB7D" w:rsidR="009C09FA" w:rsidRPr="001246C9" w:rsidRDefault="001246C9" w:rsidP="005E6B1C">
      <w:pPr>
        <w:spacing w:after="160" w:line="259" w:lineRule="auto"/>
        <w:rPr>
          <w:rFonts w:cs="Times New Roman"/>
          <w:i/>
          <w:iCs/>
          <w:sz w:val="24"/>
          <w:szCs w:val="24"/>
        </w:rPr>
      </w:pPr>
      <w:r w:rsidRPr="001246C9">
        <w:rPr>
          <w:rFonts w:cs="Times New Roman"/>
          <w:i/>
          <w:iCs/>
          <w:sz w:val="24"/>
          <w:szCs w:val="24"/>
        </w:rPr>
        <w:t xml:space="preserve">Illustration of interaction effects </w:t>
      </w:r>
      <w:r w:rsidR="004646C8">
        <w:rPr>
          <w:rFonts w:cs="Times New Roman"/>
          <w:i/>
          <w:iCs/>
          <w:sz w:val="24"/>
          <w:szCs w:val="24"/>
        </w:rPr>
        <w:t>for the</w:t>
      </w:r>
      <w:r w:rsidRPr="001246C9">
        <w:rPr>
          <w:rFonts w:cs="Times New Roman"/>
          <w:i/>
          <w:iCs/>
          <w:sz w:val="24"/>
          <w:szCs w:val="24"/>
        </w:rPr>
        <w:t xml:space="preserve"> cohabitation scale</w:t>
      </w:r>
    </w:p>
    <w:p w14:paraId="0E4FBC1F" w14:textId="1F928887" w:rsidR="00D34C9A" w:rsidRPr="004646C8" w:rsidRDefault="004646C8" w:rsidP="004646C8">
      <w:pPr>
        <w:pStyle w:val="ListParagraph"/>
        <w:numPr>
          <w:ilvl w:val="0"/>
          <w:numId w:val="4"/>
        </w:numPr>
        <w:spacing w:after="160" w:line="259" w:lineRule="auto"/>
        <w:rPr>
          <w:rFonts w:cs="Times New Roman"/>
          <w:sz w:val="24"/>
          <w:szCs w:val="24"/>
        </w:rPr>
      </w:pPr>
      <w:r>
        <w:rPr>
          <w:rFonts w:cs="Times New Roman"/>
          <w:sz w:val="24"/>
          <w:szCs w:val="24"/>
        </w:rPr>
        <w:t>Perceiving process</w:t>
      </w:r>
    </w:p>
    <w:p w14:paraId="4B920A76" w14:textId="77777777" w:rsidR="004646C8" w:rsidRDefault="001246C9" w:rsidP="005E6B1C">
      <w:pPr>
        <w:spacing w:after="160" w:line="259" w:lineRule="auto"/>
        <w:rPr>
          <w:rFonts w:cs="Times New Roman"/>
          <w:sz w:val="24"/>
          <w:szCs w:val="24"/>
        </w:rPr>
      </w:pPr>
      <w:r>
        <w:rPr>
          <w:noProof/>
        </w:rPr>
        <w:drawing>
          <wp:inline distT="0" distB="0" distL="0" distR="0" wp14:anchorId="43702357" wp14:editId="4008A289">
            <wp:extent cx="4572000" cy="2743200"/>
            <wp:effectExtent l="0" t="0" r="0" b="0"/>
            <wp:docPr id="1" name="Chart 1">
              <a:extLst xmlns:a="http://schemas.openxmlformats.org/drawingml/2006/main">
                <a:ext uri="{FF2B5EF4-FFF2-40B4-BE49-F238E27FC236}">
                  <a16:creationId xmlns:a16="http://schemas.microsoft.com/office/drawing/2014/main" id="{A76975B5-6364-4BE4-AAD1-965AF6F4F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92522D1" w14:textId="579F87FC" w:rsidR="004646C8" w:rsidRPr="004646C8" w:rsidRDefault="004646C8" w:rsidP="004646C8">
      <w:pPr>
        <w:pStyle w:val="ListParagraph"/>
        <w:numPr>
          <w:ilvl w:val="0"/>
          <w:numId w:val="4"/>
        </w:numPr>
        <w:spacing w:after="160" w:line="259" w:lineRule="auto"/>
        <w:rPr>
          <w:rFonts w:cs="Times New Roman"/>
          <w:sz w:val="24"/>
          <w:szCs w:val="24"/>
        </w:rPr>
      </w:pPr>
      <w:r>
        <w:rPr>
          <w:rFonts w:cs="Times New Roman"/>
          <w:sz w:val="24"/>
          <w:szCs w:val="24"/>
        </w:rPr>
        <w:t>Judging process</w:t>
      </w:r>
    </w:p>
    <w:p w14:paraId="61687E47" w14:textId="3CA821CA" w:rsidR="00D34C9A" w:rsidRPr="00114101" w:rsidRDefault="001246C9" w:rsidP="005E6B1C">
      <w:pPr>
        <w:spacing w:after="160" w:line="259" w:lineRule="auto"/>
        <w:rPr>
          <w:rFonts w:cs="Times New Roman"/>
          <w:sz w:val="24"/>
          <w:szCs w:val="24"/>
        </w:rPr>
      </w:pPr>
      <w:r>
        <w:rPr>
          <w:noProof/>
        </w:rPr>
        <w:drawing>
          <wp:inline distT="0" distB="0" distL="0" distR="0" wp14:anchorId="26504B1F" wp14:editId="715EA692">
            <wp:extent cx="4572000" cy="2743200"/>
            <wp:effectExtent l="0" t="0" r="0" b="0"/>
            <wp:docPr id="2" name="Chart 2">
              <a:extLst xmlns:a="http://schemas.openxmlformats.org/drawingml/2006/main">
                <a:ext uri="{FF2B5EF4-FFF2-40B4-BE49-F238E27FC236}">
                  <a16:creationId xmlns:a16="http://schemas.microsoft.com/office/drawing/2014/main" id="{AE499765-B14B-476C-BDE6-FD3A48CCB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sectPr w:rsidR="00D34C9A" w:rsidRPr="00114101" w:rsidSect="001246C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3597" w14:textId="77777777" w:rsidR="00422995" w:rsidRDefault="00422995" w:rsidP="00F671F8">
      <w:r>
        <w:separator/>
      </w:r>
    </w:p>
  </w:endnote>
  <w:endnote w:type="continuationSeparator" w:id="0">
    <w:p w14:paraId="05AAFD52" w14:textId="77777777" w:rsidR="00422995" w:rsidRDefault="00422995" w:rsidP="00F671F8">
      <w:r>
        <w:continuationSeparator/>
      </w:r>
    </w:p>
  </w:endnote>
  <w:endnote w:type="continuationNotice" w:id="1">
    <w:p w14:paraId="1AD9BADA" w14:textId="77777777" w:rsidR="00422995" w:rsidRDefault="0042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8718" w14:textId="6C798A1B" w:rsidR="007E4FFB" w:rsidRPr="00F3719F" w:rsidRDefault="007E4FFB">
    <w:pPr>
      <w:pStyle w:val="Footer"/>
      <w:jc w:val="center"/>
      <w:rPr>
        <w:rFonts w:cs="Times New Roman"/>
        <w:sz w:val="24"/>
        <w:szCs w:val="24"/>
      </w:rPr>
    </w:pPr>
  </w:p>
  <w:p w14:paraId="0936DA1E" w14:textId="77777777" w:rsidR="007E4FFB" w:rsidRPr="00F3719F" w:rsidRDefault="007E4FFB">
    <w:pPr>
      <w:pStyle w:val="Footer"/>
      <w:rPr>
        <w:rFonts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74FF" w14:textId="77777777" w:rsidR="00422995" w:rsidRDefault="00422995" w:rsidP="00F671F8">
      <w:r>
        <w:separator/>
      </w:r>
    </w:p>
  </w:footnote>
  <w:footnote w:type="continuationSeparator" w:id="0">
    <w:p w14:paraId="7A5A9579" w14:textId="77777777" w:rsidR="00422995" w:rsidRDefault="00422995" w:rsidP="00F671F8">
      <w:r>
        <w:continuationSeparator/>
      </w:r>
    </w:p>
  </w:footnote>
  <w:footnote w:type="continuationNotice" w:id="1">
    <w:p w14:paraId="31716380" w14:textId="77777777" w:rsidR="00422995" w:rsidRDefault="00422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792A" w14:textId="13955488" w:rsidR="007E4FFB" w:rsidRDefault="003A68AE">
    <w:pPr>
      <w:pStyle w:val="Header"/>
    </w:pPr>
    <w:r w:rsidRPr="001246C9">
      <w:rPr>
        <w:rFonts w:cs="Times New Roman"/>
        <w:sz w:val="24"/>
      </w:rPr>
      <w:t>DEBATED ISSUES IN THE CHURCH OF ENGLAND</w:t>
    </w:r>
    <w:r w:rsidR="007E4FFB">
      <w:rPr>
        <w:rFonts w:cs="Times New Roman"/>
        <w:sz w:val="24"/>
      </w:rPr>
      <w:t xml:space="preserve">                   </w:t>
    </w:r>
    <w:r w:rsidR="007E4FFB">
      <w:rPr>
        <w:rFonts w:cs="Times New Roman"/>
        <w:sz w:val="24"/>
      </w:rPr>
      <w:fldChar w:fldCharType="begin"/>
    </w:r>
    <w:r w:rsidR="007E4FFB">
      <w:rPr>
        <w:rFonts w:cs="Times New Roman"/>
        <w:sz w:val="24"/>
      </w:rPr>
      <w:instrText xml:space="preserve"> PAGE  \* Arabic  \* MERGEFORMAT </w:instrText>
    </w:r>
    <w:r w:rsidR="007E4FFB">
      <w:rPr>
        <w:rFonts w:cs="Times New Roman"/>
        <w:sz w:val="24"/>
      </w:rPr>
      <w:fldChar w:fldCharType="separate"/>
    </w:r>
    <w:r w:rsidR="007E4FFB">
      <w:rPr>
        <w:rFonts w:cs="Times New Roman"/>
        <w:noProof/>
        <w:sz w:val="24"/>
      </w:rPr>
      <w:t>36</w:t>
    </w:r>
    <w:r w:rsidR="007E4FFB">
      <w:rPr>
        <w:rFonts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B2" w14:textId="58B82E5C" w:rsidR="007E4FFB" w:rsidRPr="000F7D16" w:rsidRDefault="007E4FFB">
    <w:pPr>
      <w:pStyle w:val="Header"/>
      <w:rPr>
        <w:rFonts w:cs="Times New Roman"/>
        <w:sz w:val="24"/>
      </w:rPr>
    </w:pPr>
    <w:r>
      <w:rPr>
        <w:rFonts w:cs="Times New Roman"/>
        <w:sz w:val="24"/>
      </w:rPr>
      <w:t xml:space="preserve">Running head: </w:t>
    </w:r>
    <w:r w:rsidRPr="001246C9">
      <w:rPr>
        <w:rFonts w:cs="Times New Roman"/>
        <w:sz w:val="24"/>
      </w:rPr>
      <w:t>DEBATED ISSUES IN THE CHURCH OF 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708"/>
    <w:multiLevelType w:val="hybridMultilevel"/>
    <w:tmpl w:val="2E502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75C55"/>
    <w:multiLevelType w:val="hybridMultilevel"/>
    <w:tmpl w:val="3A8EC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37FDF"/>
    <w:multiLevelType w:val="multilevel"/>
    <w:tmpl w:val="E1CCE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6F324D"/>
    <w:multiLevelType w:val="hybridMultilevel"/>
    <w:tmpl w:val="C798A98C"/>
    <w:lvl w:ilvl="0" w:tplc="C902E9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749244">
    <w:abstractNumId w:val="3"/>
  </w:num>
  <w:num w:numId="2" w16cid:durableId="968321686">
    <w:abstractNumId w:val="0"/>
  </w:num>
  <w:num w:numId="3" w16cid:durableId="1305967595">
    <w:abstractNumId w:val="2"/>
  </w:num>
  <w:num w:numId="4" w16cid:durableId="1455708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ET&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Converted v20&lt;record-ids&gt;&lt;item&gt;397&lt;/item&gt;&lt;item&gt;413&lt;/item&gt;&lt;item&gt;420&lt;/item&gt;&lt;item&gt;441&lt;/item&gt;&lt;item&gt;443&lt;/item&gt;&lt;item&gt;444&lt;/item&gt;&lt;item&gt;740&lt;/item&gt;&lt;item&gt;879&lt;/item&gt;&lt;item&gt;880&lt;/item&gt;&lt;item&gt;1200&lt;/item&gt;&lt;item&gt;1256&lt;/item&gt;&lt;item&gt;1258&lt;/item&gt;&lt;item&gt;1468&lt;/item&gt;&lt;item&gt;1634&lt;/item&gt;&lt;item&gt;1642&lt;/item&gt;&lt;item&gt;1723&lt;/item&gt;&lt;item&gt;1885&lt;/item&gt;&lt;item&gt;1935&lt;/item&gt;&lt;item&gt;2271&lt;/item&gt;&lt;item&gt;2565&lt;/item&gt;&lt;item&gt;2573&lt;/item&gt;&lt;item&gt;2667&lt;/item&gt;&lt;item&gt;3294&lt;/item&gt;&lt;item&gt;3305&lt;/item&gt;&lt;item&gt;3549&lt;/item&gt;&lt;item&gt;3619&lt;/item&gt;&lt;item&gt;3620&lt;/item&gt;&lt;item&gt;4109&lt;/item&gt;&lt;item&gt;4266&lt;/item&gt;&lt;item&gt;4457&lt;/item&gt;&lt;item&gt;4568&lt;/item&gt;&lt;item&gt;4874&lt;/item&gt;&lt;item&gt;5301&lt;/item&gt;&lt;item&gt;5517&lt;/item&gt;&lt;item&gt;5629&lt;/item&gt;&lt;item&gt;6718&lt;/item&gt;&lt;item&gt;6719&lt;/item&gt;&lt;item&gt;6817&lt;/item&gt;&lt;item&gt;7106&lt;/item&gt;&lt;item&gt;7109&lt;/item&gt;&lt;item&gt;7110&lt;/item&gt;&lt;item&gt;7131&lt;/item&gt;&lt;item&gt;7134&lt;/item&gt;&lt;item&gt;7142&lt;/item&gt;&lt;item&gt;7157&lt;/item&gt;&lt;item&gt;7159&lt;/item&gt;&lt;item&gt;7389&lt;/item&gt;&lt;item&gt;7472&lt;/item&gt;&lt;item&gt;7541&lt;/item&gt;&lt;item&gt;7815&lt;/item&gt;&lt;item&gt;7816&lt;/item&gt;&lt;item&gt;7882&lt;/item&gt;&lt;item&gt;7926&lt;/item&gt;&lt;item&gt;7994&lt;/item&gt;&lt;item&gt;16627&lt;/item&gt;&lt;item&gt;16762&lt;/item&gt;&lt;item&gt;16763&lt;/item&gt;&lt;item&gt;16764&lt;/item&gt;&lt;item&gt;16782&lt;/item&gt;&lt;item&gt;16785&lt;/item&gt;&lt;item&gt;16792&lt;/item&gt;&lt;/record-ids&gt;&lt;/item&gt;&lt;/Libraries&gt;"/>
  </w:docVars>
  <w:rsids>
    <w:rsidRoot w:val="00C905BF"/>
    <w:rsid w:val="00000F58"/>
    <w:rsid w:val="0000223E"/>
    <w:rsid w:val="00002557"/>
    <w:rsid w:val="00002A7E"/>
    <w:rsid w:val="00003BC9"/>
    <w:rsid w:val="00003FF3"/>
    <w:rsid w:val="000067E3"/>
    <w:rsid w:val="00006877"/>
    <w:rsid w:val="00007359"/>
    <w:rsid w:val="000075AB"/>
    <w:rsid w:val="000134F7"/>
    <w:rsid w:val="0001387A"/>
    <w:rsid w:val="00015DD0"/>
    <w:rsid w:val="00016404"/>
    <w:rsid w:val="0001680D"/>
    <w:rsid w:val="000175F0"/>
    <w:rsid w:val="000204D3"/>
    <w:rsid w:val="00020847"/>
    <w:rsid w:val="00020B55"/>
    <w:rsid w:val="0002122A"/>
    <w:rsid w:val="00023A23"/>
    <w:rsid w:val="000249F6"/>
    <w:rsid w:val="0002537D"/>
    <w:rsid w:val="00025A7B"/>
    <w:rsid w:val="00025BFC"/>
    <w:rsid w:val="00025DB5"/>
    <w:rsid w:val="00027808"/>
    <w:rsid w:val="00030F93"/>
    <w:rsid w:val="000312D2"/>
    <w:rsid w:val="00032F8C"/>
    <w:rsid w:val="00033065"/>
    <w:rsid w:val="00033997"/>
    <w:rsid w:val="00033ABC"/>
    <w:rsid w:val="00034633"/>
    <w:rsid w:val="00035684"/>
    <w:rsid w:val="00036F1E"/>
    <w:rsid w:val="0004276E"/>
    <w:rsid w:val="00042B15"/>
    <w:rsid w:val="00043508"/>
    <w:rsid w:val="00044551"/>
    <w:rsid w:val="0004486F"/>
    <w:rsid w:val="000477F3"/>
    <w:rsid w:val="0005000C"/>
    <w:rsid w:val="00050054"/>
    <w:rsid w:val="00050258"/>
    <w:rsid w:val="00050BD7"/>
    <w:rsid w:val="0005108C"/>
    <w:rsid w:val="00051DAD"/>
    <w:rsid w:val="00052F0E"/>
    <w:rsid w:val="00053BBE"/>
    <w:rsid w:val="00055017"/>
    <w:rsid w:val="00060759"/>
    <w:rsid w:val="00060C18"/>
    <w:rsid w:val="000618B1"/>
    <w:rsid w:val="00062C34"/>
    <w:rsid w:val="000640B7"/>
    <w:rsid w:val="00064958"/>
    <w:rsid w:val="00064A9D"/>
    <w:rsid w:val="00065B64"/>
    <w:rsid w:val="0006611C"/>
    <w:rsid w:val="00066E23"/>
    <w:rsid w:val="000705EB"/>
    <w:rsid w:val="00070BB0"/>
    <w:rsid w:val="00070ED2"/>
    <w:rsid w:val="00070EE0"/>
    <w:rsid w:val="0007165C"/>
    <w:rsid w:val="000718DE"/>
    <w:rsid w:val="00071ABA"/>
    <w:rsid w:val="00071C2F"/>
    <w:rsid w:val="00071DE3"/>
    <w:rsid w:val="000723E0"/>
    <w:rsid w:val="00072DAB"/>
    <w:rsid w:val="000732B9"/>
    <w:rsid w:val="000745AE"/>
    <w:rsid w:val="000750B4"/>
    <w:rsid w:val="0007549F"/>
    <w:rsid w:val="00076B5A"/>
    <w:rsid w:val="000771D1"/>
    <w:rsid w:val="00077AD2"/>
    <w:rsid w:val="00077AE9"/>
    <w:rsid w:val="00077D78"/>
    <w:rsid w:val="000803DF"/>
    <w:rsid w:val="00080635"/>
    <w:rsid w:val="0008202B"/>
    <w:rsid w:val="000823C2"/>
    <w:rsid w:val="00082512"/>
    <w:rsid w:val="00082A84"/>
    <w:rsid w:val="0008473B"/>
    <w:rsid w:val="00084C5E"/>
    <w:rsid w:val="0008533B"/>
    <w:rsid w:val="00085E6D"/>
    <w:rsid w:val="00087150"/>
    <w:rsid w:val="0008718F"/>
    <w:rsid w:val="000908A3"/>
    <w:rsid w:val="0009132A"/>
    <w:rsid w:val="00091B28"/>
    <w:rsid w:val="00091CA7"/>
    <w:rsid w:val="0009461F"/>
    <w:rsid w:val="000947C8"/>
    <w:rsid w:val="00095BA6"/>
    <w:rsid w:val="00097DA2"/>
    <w:rsid w:val="000A0D4B"/>
    <w:rsid w:val="000A11E6"/>
    <w:rsid w:val="000A2498"/>
    <w:rsid w:val="000A3A3C"/>
    <w:rsid w:val="000A43DE"/>
    <w:rsid w:val="000A5E08"/>
    <w:rsid w:val="000A5E09"/>
    <w:rsid w:val="000A62EF"/>
    <w:rsid w:val="000A66F8"/>
    <w:rsid w:val="000A6D9A"/>
    <w:rsid w:val="000A72E6"/>
    <w:rsid w:val="000A7337"/>
    <w:rsid w:val="000B07DA"/>
    <w:rsid w:val="000B0948"/>
    <w:rsid w:val="000B1741"/>
    <w:rsid w:val="000B2188"/>
    <w:rsid w:val="000B28BD"/>
    <w:rsid w:val="000B3A34"/>
    <w:rsid w:val="000B3F12"/>
    <w:rsid w:val="000C0150"/>
    <w:rsid w:val="000C03AC"/>
    <w:rsid w:val="000C04D4"/>
    <w:rsid w:val="000C2207"/>
    <w:rsid w:val="000C26DB"/>
    <w:rsid w:val="000C2920"/>
    <w:rsid w:val="000C4C36"/>
    <w:rsid w:val="000C5154"/>
    <w:rsid w:val="000C68CB"/>
    <w:rsid w:val="000C69F1"/>
    <w:rsid w:val="000C6D1E"/>
    <w:rsid w:val="000D2C76"/>
    <w:rsid w:val="000D3834"/>
    <w:rsid w:val="000D3973"/>
    <w:rsid w:val="000D39FA"/>
    <w:rsid w:val="000D3E94"/>
    <w:rsid w:val="000D3F83"/>
    <w:rsid w:val="000D45E8"/>
    <w:rsid w:val="000D4982"/>
    <w:rsid w:val="000D49C4"/>
    <w:rsid w:val="000D4C5C"/>
    <w:rsid w:val="000D5965"/>
    <w:rsid w:val="000D6FD0"/>
    <w:rsid w:val="000D77F5"/>
    <w:rsid w:val="000E00A1"/>
    <w:rsid w:val="000E06D4"/>
    <w:rsid w:val="000E0BD2"/>
    <w:rsid w:val="000E16D3"/>
    <w:rsid w:val="000E1AAE"/>
    <w:rsid w:val="000E1D68"/>
    <w:rsid w:val="000E2A8F"/>
    <w:rsid w:val="000E2C76"/>
    <w:rsid w:val="000E36D0"/>
    <w:rsid w:val="000E3D46"/>
    <w:rsid w:val="000E4C33"/>
    <w:rsid w:val="000E546B"/>
    <w:rsid w:val="000E5B3E"/>
    <w:rsid w:val="000E7CB0"/>
    <w:rsid w:val="000E7DEA"/>
    <w:rsid w:val="000E7E99"/>
    <w:rsid w:val="000F0787"/>
    <w:rsid w:val="000F1A97"/>
    <w:rsid w:val="000F24FE"/>
    <w:rsid w:val="000F2D51"/>
    <w:rsid w:val="000F517B"/>
    <w:rsid w:val="000F5EB8"/>
    <w:rsid w:val="000F6D5C"/>
    <w:rsid w:val="000F7D16"/>
    <w:rsid w:val="00100AC9"/>
    <w:rsid w:val="00101651"/>
    <w:rsid w:val="001041BF"/>
    <w:rsid w:val="001054AE"/>
    <w:rsid w:val="001064DD"/>
    <w:rsid w:val="00106990"/>
    <w:rsid w:val="00106D80"/>
    <w:rsid w:val="0010722F"/>
    <w:rsid w:val="0011061D"/>
    <w:rsid w:val="00110BCB"/>
    <w:rsid w:val="001110BF"/>
    <w:rsid w:val="001115FA"/>
    <w:rsid w:val="0011197D"/>
    <w:rsid w:val="001140CF"/>
    <w:rsid w:val="00114101"/>
    <w:rsid w:val="001144CC"/>
    <w:rsid w:val="0011456F"/>
    <w:rsid w:val="00114A4F"/>
    <w:rsid w:val="00115236"/>
    <w:rsid w:val="0011576B"/>
    <w:rsid w:val="00115FA7"/>
    <w:rsid w:val="001169D3"/>
    <w:rsid w:val="00116C80"/>
    <w:rsid w:val="00120660"/>
    <w:rsid w:val="00120698"/>
    <w:rsid w:val="001210DD"/>
    <w:rsid w:val="001215BD"/>
    <w:rsid w:val="00121DBB"/>
    <w:rsid w:val="00122B62"/>
    <w:rsid w:val="001235F8"/>
    <w:rsid w:val="001246A4"/>
    <w:rsid w:val="001246C9"/>
    <w:rsid w:val="0012510E"/>
    <w:rsid w:val="001256A0"/>
    <w:rsid w:val="00126D21"/>
    <w:rsid w:val="001271C0"/>
    <w:rsid w:val="00127824"/>
    <w:rsid w:val="00130388"/>
    <w:rsid w:val="00132C9E"/>
    <w:rsid w:val="00134417"/>
    <w:rsid w:val="00134A09"/>
    <w:rsid w:val="0013529A"/>
    <w:rsid w:val="001353AA"/>
    <w:rsid w:val="001361E3"/>
    <w:rsid w:val="00136497"/>
    <w:rsid w:val="00137004"/>
    <w:rsid w:val="001376C5"/>
    <w:rsid w:val="001377CF"/>
    <w:rsid w:val="00137FE5"/>
    <w:rsid w:val="001403C1"/>
    <w:rsid w:val="0014051F"/>
    <w:rsid w:val="00140D2E"/>
    <w:rsid w:val="0014307D"/>
    <w:rsid w:val="001445CB"/>
    <w:rsid w:val="00144E58"/>
    <w:rsid w:val="0014656E"/>
    <w:rsid w:val="001469ED"/>
    <w:rsid w:val="00147B7B"/>
    <w:rsid w:val="00150982"/>
    <w:rsid w:val="0015114F"/>
    <w:rsid w:val="001528A2"/>
    <w:rsid w:val="00152BC5"/>
    <w:rsid w:val="0015307E"/>
    <w:rsid w:val="00153A1C"/>
    <w:rsid w:val="00153CF6"/>
    <w:rsid w:val="001541B2"/>
    <w:rsid w:val="001543AB"/>
    <w:rsid w:val="00155463"/>
    <w:rsid w:val="00155DC1"/>
    <w:rsid w:val="00157ED8"/>
    <w:rsid w:val="0016018E"/>
    <w:rsid w:val="001601E9"/>
    <w:rsid w:val="00160BC5"/>
    <w:rsid w:val="00160D07"/>
    <w:rsid w:val="0016185F"/>
    <w:rsid w:val="00161C77"/>
    <w:rsid w:val="00161D21"/>
    <w:rsid w:val="00162BD1"/>
    <w:rsid w:val="0016435B"/>
    <w:rsid w:val="0016461B"/>
    <w:rsid w:val="0016480D"/>
    <w:rsid w:val="00164B8E"/>
    <w:rsid w:val="00165280"/>
    <w:rsid w:val="00165347"/>
    <w:rsid w:val="00165C8D"/>
    <w:rsid w:val="001671D7"/>
    <w:rsid w:val="001674F0"/>
    <w:rsid w:val="001733F0"/>
    <w:rsid w:val="001745AA"/>
    <w:rsid w:val="0017556A"/>
    <w:rsid w:val="00175ADB"/>
    <w:rsid w:val="00175F85"/>
    <w:rsid w:val="00177C1C"/>
    <w:rsid w:val="001801D0"/>
    <w:rsid w:val="00180C14"/>
    <w:rsid w:val="00180C9C"/>
    <w:rsid w:val="00182798"/>
    <w:rsid w:val="00184318"/>
    <w:rsid w:val="00185B29"/>
    <w:rsid w:val="00186A2C"/>
    <w:rsid w:val="00186EFC"/>
    <w:rsid w:val="00187C3F"/>
    <w:rsid w:val="001900F1"/>
    <w:rsid w:val="00190BD6"/>
    <w:rsid w:val="00191072"/>
    <w:rsid w:val="00192457"/>
    <w:rsid w:val="00192DEE"/>
    <w:rsid w:val="00195D0E"/>
    <w:rsid w:val="00197177"/>
    <w:rsid w:val="0019735C"/>
    <w:rsid w:val="00197B95"/>
    <w:rsid w:val="001A0E02"/>
    <w:rsid w:val="001A1236"/>
    <w:rsid w:val="001A1933"/>
    <w:rsid w:val="001A2D90"/>
    <w:rsid w:val="001A367F"/>
    <w:rsid w:val="001A42E7"/>
    <w:rsid w:val="001A4EAC"/>
    <w:rsid w:val="001A520E"/>
    <w:rsid w:val="001A5FC4"/>
    <w:rsid w:val="001A6CAA"/>
    <w:rsid w:val="001A742F"/>
    <w:rsid w:val="001B004B"/>
    <w:rsid w:val="001B1C61"/>
    <w:rsid w:val="001B2C64"/>
    <w:rsid w:val="001B4E17"/>
    <w:rsid w:val="001B4E3B"/>
    <w:rsid w:val="001B5D2F"/>
    <w:rsid w:val="001B5F43"/>
    <w:rsid w:val="001B7445"/>
    <w:rsid w:val="001C17E1"/>
    <w:rsid w:val="001C1A5F"/>
    <w:rsid w:val="001C210A"/>
    <w:rsid w:val="001C2848"/>
    <w:rsid w:val="001C3708"/>
    <w:rsid w:val="001C4148"/>
    <w:rsid w:val="001C539E"/>
    <w:rsid w:val="001C6514"/>
    <w:rsid w:val="001C708B"/>
    <w:rsid w:val="001D19C1"/>
    <w:rsid w:val="001D2CE3"/>
    <w:rsid w:val="001D3E15"/>
    <w:rsid w:val="001D428F"/>
    <w:rsid w:val="001D4696"/>
    <w:rsid w:val="001D547C"/>
    <w:rsid w:val="001E1EC7"/>
    <w:rsid w:val="001E29DF"/>
    <w:rsid w:val="001E3170"/>
    <w:rsid w:val="001E32C1"/>
    <w:rsid w:val="001E3D14"/>
    <w:rsid w:val="001E6DF5"/>
    <w:rsid w:val="001F0177"/>
    <w:rsid w:val="001F166B"/>
    <w:rsid w:val="001F449A"/>
    <w:rsid w:val="001F5B97"/>
    <w:rsid w:val="001F5CC4"/>
    <w:rsid w:val="001F7E5C"/>
    <w:rsid w:val="00200439"/>
    <w:rsid w:val="00202FD1"/>
    <w:rsid w:val="002032D0"/>
    <w:rsid w:val="00203392"/>
    <w:rsid w:val="002046AF"/>
    <w:rsid w:val="00204DE6"/>
    <w:rsid w:val="002074F3"/>
    <w:rsid w:val="00207FE6"/>
    <w:rsid w:val="002106B6"/>
    <w:rsid w:val="00210779"/>
    <w:rsid w:val="00210E0E"/>
    <w:rsid w:val="00211E60"/>
    <w:rsid w:val="00212681"/>
    <w:rsid w:val="00213239"/>
    <w:rsid w:val="00213EE5"/>
    <w:rsid w:val="002169A2"/>
    <w:rsid w:val="00220064"/>
    <w:rsid w:val="00221353"/>
    <w:rsid w:val="00221632"/>
    <w:rsid w:val="00222341"/>
    <w:rsid w:val="0022283B"/>
    <w:rsid w:val="00222D85"/>
    <w:rsid w:val="00223BA8"/>
    <w:rsid w:val="0022495C"/>
    <w:rsid w:val="002250C7"/>
    <w:rsid w:val="00226663"/>
    <w:rsid w:val="00230B7E"/>
    <w:rsid w:val="0023119B"/>
    <w:rsid w:val="0023223A"/>
    <w:rsid w:val="002329B3"/>
    <w:rsid w:val="00232CB7"/>
    <w:rsid w:val="00233690"/>
    <w:rsid w:val="002338E4"/>
    <w:rsid w:val="00233BE2"/>
    <w:rsid w:val="00233CAF"/>
    <w:rsid w:val="00233FD0"/>
    <w:rsid w:val="00234387"/>
    <w:rsid w:val="00234DEF"/>
    <w:rsid w:val="00235B9B"/>
    <w:rsid w:val="00236A84"/>
    <w:rsid w:val="002404E7"/>
    <w:rsid w:val="00241785"/>
    <w:rsid w:val="00244435"/>
    <w:rsid w:val="00244A60"/>
    <w:rsid w:val="00245733"/>
    <w:rsid w:val="00245784"/>
    <w:rsid w:val="00245851"/>
    <w:rsid w:val="00247641"/>
    <w:rsid w:val="00251EC6"/>
    <w:rsid w:val="00252ED9"/>
    <w:rsid w:val="00262653"/>
    <w:rsid w:val="00262DF7"/>
    <w:rsid w:val="00263173"/>
    <w:rsid w:val="002634E7"/>
    <w:rsid w:val="002636EE"/>
    <w:rsid w:val="002641AC"/>
    <w:rsid w:val="002646EB"/>
    <w:rsid w:val="0026507E"/>
    <w:rsid w:val="00266E5C"/>
    <w:rsid w:val="002670B8"/>
    <w:rsid w:val="00271C40"/>
    <w:rsid w:val="002725F4"/>
    <w:rsid w:val="002728B3"/>
    <w:rsid w:val="00272A3D"/>
    <w:rsid w:val="00272CA1"/>
    <w:rsid w:val="00274E75"/>
    <w:rsid w:val="002769ED"/>
    <w:rsid w:val="00280663"/>
    <w:rsid w:val="00281BD1"/>
    <w:rsid w:val="00281FD7"/>
    <w:rsid w:val="00282841"/>
    <w:rsid w:val="00283631"/>
    <w:rsid w:val="00283694"/>
    <w:rsid w:val="00283D2E"/>
    <w:rsid w:val="002864C2"/>
    <w:rsid w:val="00287DD3"/>
    <w:rsid w:val="0029019B"/>
    <w:rsid w:val="0029143A"/>
    <w:rsid w:val="00291ACF"/>
    <w:rsid w:val="00292BB4"/>
    <w:rsid w:val="00292D8F"/>
    <w:rsid w:val="0029315B"/>
    <w:rsid w:val="002945A0"/>
    <w:rsid w:val="00296843"/>
    <w:rsid w:val="00296FC4"/>
    <w:rsid w:val="002A0376"/>
    <w:rsid w:val="002A0677"/>
    <w:rsid w:val="002A0C52"/>
    <w:rsid w:val="002A2B54"/>
    <w:rsid w:val="002A2FBA"/>
    <w:rsid w:val="002A3426"/>
    <w:rsid w:val="002A4859"/>
    <w:rsid w:val="002A4BD3"/>
    <w:rsid w:val="002A66B5"/>
    <w:rsid w:val="002B0071"/>
    <w:rsid w:val="002B0FAA"/>
    <w:rsid w:val="002B24D6"/>
    <w:rsid w:val="002B2BAD"/>
    <w:rsid w:val="002B4060"/>
    <w:rsid w:val="002B5F1E"/>
    <w:rsid w:val="002B6720"/>
    <w:rsid w:val="002B6960"/>
    <w:rsid w:val="002B6A04"/>
    <w:rsid w:val="002B6D7A"/>
    <w:rsid w:val="002B6DF2"/>
    <w:rsid w:val="002B726B"/>
    <w:rsid w:val="002B7DFE"/>
    <w:rsid w:val="002C1246"/>
    <w:rsid w:val="002C2682"/>
    <w:rsid w:val="002C39D4"/>
    <w:rsid w:val="002C4516"/>
    <w:rsid w:val="002C4E93"/>
    <w:rsid w:val="002C562F"/>
    <w:rsid w:val="002C6EB1"/>
    <w:rsid w:val="002D15B8"/>
    <w:rsid w:val="002D2133"/>
    <w:rsid w:val="002D27AC"/>
    <w:rsid w:val="002D3002"/>
    <w:rsid w:val="002D373D"/>
    <w:rsid w:val="002D383F"/>
    <w:rsid w:val="002D4776"/>
    <w:rsid w:val="002D54D0"/>
    <w:rsid w:val="002D729E"/>
    <w:rsid w:val="002E00C8"/>
    <w:rsid w:val="002E0567"/>
    <w:rsid w:val="002E1DB0"/>
    <w:rsid w:val="002E2B7D"/>
    <w:rsid w:val="002E3166"/>
    <w:rsid w:val="002E54D6"/>
    <w:rsid w:val="002E5F6F"/>
    <w:rsid w:val="002E6345"/>
    <w:rsid w:val="002E6AC5"/>
    <w:rsid w:val="002E6D30"/>
    <w:rsid w:val="002E6D5C"/>
    <w:rsid w:val="002F039A"/>
    <w:rsid w:val="002F1A24"/>
    <w:rsid w:val="002F2360"/>
    <w:rsid w:val="002F6453"/>
    <w:rsid w:val="002F64FD"/>
    <w:rsid w:val="002F6867"/>
    <w:rsid w:val="002F6907"/>
    <w:rsid w:val="002F6F6A"/>
    <w:rsid w:val="002F7244"/>
    <w:rsid w:val="0030080B"/>
    <w:rsid w:val="00305338"/>
    <w:rsid w:val="00305B91"/>
    <w:rsid w:val="003062DE"/>
    <w:rsid w:val="00306544"/>
    <w:rsid w:val="00307AE1"/>
    <w:rsid w:val="00307AE2"/>
    <w:rsid w:val="00307FB2"/>
    <w:rsid w:val="00310AD0"/>
    <w:rsid w:val="003116BF"/>
    <w:rsid w:val="0031299F"/>
    <w:rsid w:val="00313306"/>
    <w:rsid w:val="00315361"/>
    <w:rsid w:val="00316B17"/>
    <w:rsid w:val="00323F1A"/>
    <w:rsid w:val="003245A1"/>
    <w:rsid w:val="0032478D"/>
    <w:rsid w:val="00324B16"/>
    <w:rsid w:val="0032592E"/>
    <w:rsid w:val="00326420"/>
    <w:rsid w:val="00326763"/>
    <w:rsid w:val="00327B29"/>
    <w:rsid w:val="00331B58"/>
    <w:rsid w:val="00332BE0"/>
    <w:rsid w:val="003331F8"/>
    <w:rsid w:val="003350E7"/>
    <w:rsid w:val="0033560E"/>
    <w:rsid w:val="003357C2"/>
    <w:rsid w:val="00336078"/>
    <w:rsid w:val="00337EB2"/>
    <w:rsid w:val="00340049"/>
    <w:rsid w:val="00340484"/>
    <w:rsid w:val="0034091C"/>
    <w:rsid w:val="00341444"/>
    <w:rsid w:val="00341506"/>
    <w:rsid w:val="003421B7"/>
    <w:rsid w:val="003423F0"/>
    <w:rsid w:val="0034297E"/>
    <w:rsid w:val="003433D8"/>
    <w:rsid w:val="00343AE4"/>
    <w:rsid w:val="00346F5C"/>
    <w:rsid w:val="00346F96"/>
    <w:rsid w:val="00350939"/>
    <w:rsid w:val="003519BD"/>
    <w:rsid w:val="00352269"/>
    <w:rsid w:val="003530B6"/>
    <w:rsid w:val="003533E9"/>
    <w:rsid w:val="00354B2A"/>
    <w:rsid w:val="00354F0E"/>
    <w:rsid w:val="00354F61"/>
    <w:rsid w:val="003550E2"/>
    <w:rsid w:val="00356D84"/>
    <w:rsid w:val="0036188F"/>
    <w:rsid w:val="00365328"/>
    <w:rsid w:val="003654E0"/>
    <w:rsid w:val="0036639A"/>
    <w:rsid w:val="003663EC"/>
    <w:rsid w:val="00367279"/>
    <w:rsid w:val="00370082"/>
    <w:rsid w:val="00370923"/>
    <w:rsid w:val="00371008"/>
    <w:rsid w:val="0037319C"/>
    <w:rsid w:val="00375E4F"/>
    <w:rsid w:val="00377CF4"/>
    <w:rsid w:val="00377D15"/>
    <w:rsid w:val="0038068A"/>
    <w:rsid w:val="00380A3A"/>
    <w:rsid w:val="003813BF"/>
    <w:rsid w:val="00381406"/>
    <w:rsid w:val="00382E21"/>
    <w:rsid w:val="00383747"/>
    <w:rsid w:val="003849F8"/>
    <w:rsid w:val="00385229"/>
    <w:rsid w:val="003852A6"/>
    <w:rsid w:val="00385FE7"/>
    <w:rsid w:val="00386059"/>
    <w:rsid w:val="003862C1"/>
    <w:rsid w:val="003868CA"/>
    <w:rsid w:val="003875E9"/>
    <w:rsid w:val="00390FC2"/>
    <w:rsid w:val="0039145B"/>
    <w:rsid w:val="00391952"/>
    <w:rsid w:val="003925E0"/>
    <w:rsid w:val="00394639"/>
    <w:rsid w:val="00394DB9"/>
    <w:rsid w:val="003953CA"/>
    <w:rsid w:val="00395511"/>
    <w:rsid w:val="003956A8"/>
    <w:rsid w:val="003965B4"/>
    <w:rsid w:val="00396619"/>
    <w:rsid w:val="00396E27"/>
    <w:rsid w:val="003973D3"/>
    <w:rsid w:val="003978A2"/>
    <w:rsid w:val="003A067A"/>
    <w:rsid w:val="003A1259"/>
    <w:rsid w:val="003A1C5A"/>
    <w:rsid w:val="003A22D9"/>
    <w:rsid w:val="003A2BC4"/>
    <w:rsid w:val="003A38B3"/>
    <w:rsid w:val="003A6599"/>
    <w:rsid w:val="003A67FC"/>
    <w:rsid w:val="003A68AE"/>
    <w:rsid w:val="003A6991"/>
    <w:rsid w:val="003A6CE4"/>
    <w:rsid w:val="003B01A1"/>
    <w:rsid w:val="003B0425"/>
    <w:rsid w:val="003B0DEA"/>
    <w:rsid w:val="003B1356"/>
    <w:rsid w:val="003B2513"/>
    <w:rsid w:val="003B2EC3"/>
    <w:rsid w:val="003B3698"/>
    <w:rsid w:val="003B4834"/>
    <w:rsid w:val="003B5DC9"/>
    <w:rsid w:val="003B6911"/>
    <w:rsid w:val="003B6DDF"/>
    <w:rsid w:val="003B739F"/>
    <w:rsid w:val="003C08A9"/>
    <w:rsid w:val="003C1682"/>
    <w:rsid w:val="003C1C7B"/>
    <w:rsid w:val="003C26B1"/>
    <w:rsid w:val="003C26EB"/>
    <w:rsid w:val="003C27ED"/>
    <w:rsid w:val="003C2BFD"/>
    <w:rsid w:val="003C4240"/>
    <w:rsid w:val="003C4679"/>
    <w:rsid w:val="003C490E"/>
    <w:rsid w:val="003C4F64"/>
    <w:rsid w:val="003C694A"/>
    <w:rsid w:val="003C7403"/>
    <w:rsid w:val="003D1CA5"/>
    <w:rsid w:val="003D24BE"/>
    <w:rsid w:val="003D2DF9"/>
    <w:rsid w:val="003D461F"/>
    <w:rsid w:val="003D48E7"/>
    <w:rsid w:val="003D501F"/>
    <w:rsid w:val="003D578A"/>
    <w:rsid w:val="003D5EDD"/>
    <w:rsid w:val="003E0BC1"/>
    <w:rsid w:val="003E0CD0"/>
    <w:rsid w:val="003E26D3"/>
    <w:rsid w:val="003E296F"/>
    <w:rsid w:val="003E2BC5"/>
    <w:rsid w:val="003E38BB"/>
    <w:rsid w:val="003E3DD1"/>
    <w:rsid w:val="003E4397"/>
    <w:rsid w:val="003E4A54"/>
    <w:rsid w:val="003E4AEE"/>
    <w:rsid w:val="003E4D44"/>
    <w:rsid w:val="003E4D48"/>
    <w:rsid w:val="003E6266"/>
    <w:rsid w:val="003E6BFB"/>
    <w:rsid w:val="003E79A0"/>
    <w:rsid w:val="003F0D88"/>
    <w:rsid w:val="003F1CA9"/>
    <w:rsid w:val="003F24F5"/>
    <w:rsid w:val="003F4953"/>
    <w:rsid w:val="003F6D51"/>
    <w:rsid w:val="003F72ED"/>
    <w:rsid w:val="00402627"/>
    <w:rsid w:val="0040342E"/>
    <w:rsid w:val="0040621D"/>
    <w:rsid w:val="0040751C"/>
    <w:rsid w:val="00410F3D"/>
    <w:rsid w:val="00412F83"/>
    <w:rsid w:val="00412F96"/>
    <w:rsid w:val="00413D5C"/>
    <w:rsid w:val="00415C75"/>
    <w:rsid w:val="00420562"/>
    <w:rsid w:val="004221B1"/>
    <w:rsid w:val="00422995"/>
    <w:rsid w:val="004240D3"/>
    <w:rsid w:val="0042430C"/>
    <w:rsid w:val="00424E52"/>
    <w:rsid w:val="004256D0"/>
    <w:rsid w:val="00425C89"/>
    <w:rsid w:val="00426CF2"/>
    <w:rsid w:val="00430AD3"/>
    <w:rsid w:val="004311E7"/>
    <w:rsid w:val="00431624"/>
    <w:rsid w:val="004320A2"/>
    <w:rsid w:val="004338D1"/>
    <w:rsid w:val="00433EAF"/>
    <w:rsid w:val="004350F4"/>
    <w:rsid w:val="00435964"/>
    <w:rsid w:val="004359C1"/>
    <w:rsid w:val="00435BCF"/>
    <w:rsid w:val="00436568"/>
    <w:rsid w:val="004370F5"/>
    <w:rsid w:val="00437859"/>
    <w:rsid w:val="00441351"/>
    <w:rsid w:val="00442D72"/>
    <w:rsid w:val="00443521"/>
    <w:rsid w:val="004435E1"/>
    <w:rsid w:val="0044418E"/>
    <w:rsid w:val="004454CF"/>
    <w:rsid w:val="00446517"/>
    <w:rsid w:val="00446541"/>
    <w:rsid w:val="00446F93"/>
    <w:rsid w:val="004470E0"/>
    <w:rsid w:val="00447F6C"/>
    <w:rsid w:val="004507E4"/>
    <w:rsid w:val="00450894"/>
    <w:rsid w:val="0045186F"/>
    <w:rsid w:val="00454427"/>
    <w:rsid w:val="004547D1"/>
    <w:rsid w:val="00455F09"/>
    <w:rsid w:val="00456919"/>
    <w:rsid w:val="004605CD"/>
    <w:rsid w:val="00460C61"/>
    <w:rsid w:val="004646C8"/>
    <w:rsid w:val="0046680F"/>
    <w:rsid w:val="004671E8"/>
    <w:rsid w:val="00470EA7"/>
    <w:rsid w:val="00471238"/>
    <w:rsid w:val="0047424A"/>
    <w:rsid w:val="004748B5"/>
    <w:rsid w:val="00474E72"/>
    <w:rsid w:val="00474EDA"/>
    <w:rsid w:val="0047548F"/>
    <w:rsid w:val="00475763"/>
    <w:rsid w:val="00475A31"/>
    <w:rsid w:val="00475B81"/>
    <w:rsid w:val="0047623E"/>
    <w:rsid w:val="00477B5C"/>
    <w:rsid w:val="00480EE5"/>
    <w:rsid w:val="004842FF"/>
    <w:rsid w:val="0048458D"/>
    <w:rsid w:val="00484BEE"/>
    <w:rsid w:val="00486584"/>
    <w:rsid w:val="00487554"/>
    <w:rsid w:val="00487EA9"/>
    <w:rsid w:val="00490F38"/>
    <w:rsid w:val="00491779"/>
    <w:rsid w:val="00491DB6"/>
    <w:rsid w:val="00492C30"/>
    <w:rsid w:val="00492C7C"/>
    <w:rsid w:val="004939C4"/>
    <w:rsid w:val="00494BCB"/>
    <w:rsid w:val="004968F7"/>
    <w:rsid w:val="004A009B"/>
    <w:rsid w:val="004A1FB4"/>
    <w:rsid w:val="004A2E6E"/>
    <w:rsid w:val="004A3DF1"/>
    <w:rsid w:val="004A6EF8"/>
    <w:rsid w:val="004A7B5C"/>
    <w:rsid w:val="004B0872"/>
    <w:rsid w:val="004B1B93"/>
    <w:rsid w:val="004B1F32"/>
    <w:rsid w:val="004B30EC"/>
    <w:rsid w:val="004B6C4C"/>
    <w:rsid w:val="004B791F"/>
    <w:rsid w:val="004B7C26"/>
    <w:rsid w:val="004B7EB5"/>
    <w:rsid w:val="004C017F"/>
    <w:rsid w:val="004C0D75"/>
    <w:rsid w:val="004C348F"/>
    <w:rsid w:val="004C40C1"/>
    <w:rsid w:val="004C42A4"/>
    <w:rsid w:val="004C523D"/>
    <w:rsid w:val="004C604F"/>
    <w:rsid w:val="004C690F"/>
    <w:rsid w:val="004C7596"/>
    <w:rsid w:val="004C793C"/>
    <w:rsid w:val="004C7FEF"/>
    <w:rsid w:val="004D051A"/>
    <w:rsid w:val="004D0F37"/>
    <w:rsid w:val="004D1DA5"/>
    <w:rsid w:val="004D695F"/>
    <w:rsid w:val="004D6FF7"/>
    <w:rsid w:val="004D76F2"/>
    <w:rsid w:val="004D7877"/>
    <w:rsid w:val="004D78DF"/>
    <w:rsid w:val="004D7ACE"/>
    <w:rsid w:val="004E2A7D"/>
    <w:rsid w:val="004E38FD"/>
    <w:rsid w:val="004E44E3"/>
    <w:rsid w:val="004E5D5B"/>
    <w:rsid w:val="004E5EA4"/>
    <w:rsid w:val="004E6E3C"/>
    <w:rsid w:val="004F3289"/>
    <w:rsid w:val="004F43BE"/>
    <w:rsid w:val="00500FE8"/>
    <w:rsid w:val="00501A0E"/>
    <w:rsid w:val="00501E18"/>
    <w:rsid w:val="00501EFA"/>
    <w:rsid w:val="0050206F"/>
    <w:rsid w:val="005026C7"/>
    <w:rsid w:val="005033CC"/>
    <w:rsid w:val="00503A40"/>
    <w:rsid w:val="005054E7"/>
    <w:rsid w:val="00505CEC"/>
    <w:rsid w:val="005065C8"/>
    <w:rsid w:val="005078DC"/>
    <w:rsid w:val="005100D0"/>
    <w:rsid w:val="00511436"/>
    <w:rsid w:val="00511845"/>
    <w:rsid w:val="0051434E"/>
    <w:rsid w:val="0051606E"/>
    <w:rsid w:val="005164E5"/>
    <w:rsid w:val="00517DB8"/>
    <w:rsid w:val="005222B2"/>
    <w:rsid w:val="00522B31"/>
    <w:rsid w:val="00525D6B"/>
    <w:rsid w:val="00526316"/>
    <w:rsid w:val="00526F73"/>
    <w:rsid w:val="0052716A"/>
    <w:rsid w:val="00527581"/>
    <w:rsid w:val="005305BD"/>
    <w:rsid w:val="00530EC0"/>
    <w:rsid w:val="0053214F"/>
    <w:rsid w:val="0053352E"/>
    <w:rsid w:val="00535660"/>
    <w:rsid w:val="00535DB4"/>
    <w:rsid w:val="00537412"/>
    <w:rsid w:val="00537BBA"/>
    <w:rsid w:val="0054024C"/>
    <w:rsid w:val="005403DF"/>
    <w:rsid w:val="00540903"/>
    <w:rsid w:val="00541182"/>
    <w:rsid w:val="00541851"/>
    <w:rsid w:val="00541A76"/>
    <w:rsid w:val="0054338A"/>
    <w:rsid w:val="0054351B"/>
    <w:rsid w:val="005438DB"/>
    <w:rsid w:val="00543D0E"/>
    <w:rsid w:val="00545729"/>
    <w:rsid w:val="005501E9"/>
    <w:rsid w:val="00550A2D"/>
    <w:rsid w:val="0055108C"/>
    <w:rsid w:val="00551C62"/>
    <w:rsid w:val="00552C1C"/>
    <w:rsid w:val="00552D0D"/>
    <w:rsid w:val="005530A3"/>
    <w:rsid w:val="005540A6"/>
    <w:rsid w:val="005543F1"/>
    <w:rsid w:val="005545D4"/>
    <w:rsid w:val="00554855"/>
    <w:rsid w:val="00554E42"/>
    <w:rsid w:val="0055500A"/>
    <w:rsid w:val="0055665E"/>
    <w:rsid w:val="0056017C"/>
    <w:rsid w:val="00560EEC"/>
    <w:rsid w:val="005614D9"/>
    <w:rsid w:val="00561F9E"/>
    <w:rsid w:val="00562436"/>
    <w:rsid w:val="005634A8"/>
    <w:rsid w:val="005636E7"/>
    <w:rsid w:val="00563968"/>
    <w:rsid w:val="00565524"/>
    <w:rsid w:val="00565893"/>
    <w:rsid w:val="00565D16"/>
    <w:rsid w:val="00567736"/>
    <w:rsid w:val="00567E88"/>
    <w:rsid w:val="0057080F"/>
    <w:rsid w:val="00570871"/>
    <w:rsid w:val="00570E2B"/>
    <w:rsid w:val="0057262D"/>
    <w:rsid w:val="005752DF"/>
    <w:rsid w:val="00575B15"/>
    <w:rsid w:val="005773B0"/>
    <w:rsid w:val="005774ED"/>
    <w:rsid w:val="00577ABA"/>
    <w:rsid w:val="00577CEA"/>
    <w:rsid w:val="00580720"/>
    <w:rsid w:val="005812DA"/>
    <w:rsid w:val="00581E88"/>
    <w:rsid w:val="00582AB2"/>
    <w:rsid w:val="00582F09"/>
    <w:rsid w:val="00583B23"/>
    <w:rsid w:val="00583C16"/>
    <w:rsid w:val="005843F1"/>
    <w:rsid w:val="00585454"/>
    <w:rsid w:val="00592327"/>
    <w:rsid w:val="0059284F"/>
    <w:rsid w:val="00592F2F"/>
    <w:rsid w:val="00592FC3"/>
    <w:rsid w:val="00593537"/>
    <w:rsid w:val="0059503C"/>
    <w:rsid w:val="00595729"/>
    <w:rsid w:val="00597331"/>
    <w:rsid w:val="005A01DE"/>
    <w:rsid w:val="005A091C"/>
    <w:rsid w:val="005A0F75"/>
    <w:rsid w:val="005A12AE"/>
    <w:rsid w:val="005A16F8"/>
    <w:rsid w:val="005A18F8"/>
    <w:rsid w:val="005A1CCD"/>
    <w:rsid w:val="005A2D2B"/>
    <w:rsid w:val="005A2F14"/>
    <w:rsid w:val="005A3930"/>
    <w:rsid w:val="005A4BA2"/>
    <w:rsid w:val="005A658C"/>
    <w:rsid w:val="005A7129"/>
    <w:rsid w:val="005A7DFE"/>
    <w:rsid w:val="005B0926"/>
    <w:rsid w:val="005B1642"/>
    <w:rsid w:val="005B2283"/>
    <w:rsid w:val="005B2565"/>
    <w:rsid w:val="005B2824"/>
    <w:rsid w:val="005B3147"/>
    <w:rsid w:val="005B3835"/>
    <w:rsid w:val="005B3B67"/>
    <w:rsid w:val="005B4B66"/>
    <w:rsid w:val="005B52FD"/>
    <w:rsid w:val="005B6095"/>
    <w:rsid w:val="005B6DA4"/>
    <w:rsid w:val="005B6E43"/>
    <w:rsid w:val="005B76FA"/>
    <w:rsid w:val="005B7D28"/>
    <w:rsid w:val="005C0599"/>
    <w:rsid w:val="005C0CDC"/>
    <w:rsid w:val="005C1473"/>
    <w:rsid w:val="005C15B1"/>
    <w:rsid w:val="005C27E4"/>
    <w:rsid w:val="005C3003"/>
    <w:rsid w:val="005C4BDB"/>
    <w:rsid w:val="005C578D"/>
    <w:rsid w:val="005C5EB0"/>
    <w:rsid w:val="005C64F7"/>
    <w:rsid w:val="005C78E5"/>
    <w:rsid w:val="005D1D72"/>
    <w:rsid w:val="005D1F56"/>
    <w:rsid w:val="005D3614"/>
    <w:rsid w:val="005D3749"/>
    <w:rsid w:val="005D44CF"/>
    <w:rsid w:val="005D5263"/>
    <w:rsid w:val="005D5E0B"/>
    <w:rsid w:val="005D5F83"/>
    <w:rsid w:val="005D6E61"/>
    <w:rsid w:val="005D7E92"/>
    <w:rsid w:val="005E235F"/>
    <w:rsid w:val="005E2500"/>
    <w:rsid w:val="005E3E9D"/>
    <w:rsid w:val="005E491A"/>
    <w:rsid w:val="005E49EA"/>
    <w:rsid w:val="005E4D0D"/>
    <w:rsid w:val="005E52DF"/>
    <w:rsid w:val="005E5685"/>
    <w:rsid w:val="005E6B1C"/>
    <w:rsid w:val="005E6D0B"/>
    <w:rsid w:val="005E6F2E"/>
    <w:rsid w:val="005F1F27"/>
    <w:rsid w:val="005F3D4F"/>
    <w:rsid w:val="005F4BF5"/>
    <w:rsid w:val="005F549A"/>
    <w:rsid w:val="005F555D"/>
    <w:rsid w:val="005F5ED9"/>
    <w:rsid w:val="005F6887"/>
    <w:rsid w:val="005F689E"/>
    <w:rsid w:val="005F71CC"/>
    <w:rsid w:val="005F721F"/>
    <w:rsid w:val="00600716"/>
    <w:rsid w:val="006008C7"/>
    <w:rsid w:val="00602746"/>
    <w:rsid w:val="0060340F"/>
    <w:rsid w:val="006034B7"/>
    <w:rsid w:val="006049A8"/>
    <w:rsid w:val="00604E42"/>
    <w:rsid w:val="00605A9A"/>
    <w:rsid w:val="006061F8"/>
    <w:rsid w:val="0060633D"/>
    <w:rsid w:val="00606C45"/>
    <w:rsid w:val="00607978"/>
    <w:rsid w:val="00610A02"/>
    <w:rsid w:val="0061224E"/>
    <w:rsid w:val="00612300"/>
    <w:rsid w:val="00612959"/>
    <w:rsid w:val="006144C4"/>
    <w:rsid w:val="00614F10"/>
    <w:rsid w:val="00615A24"/>
    <w:rsid w:val="006165A7"/>
    <w:rsid w:val="0061698D"/>
    <w:rsid w:val="0061778C"/>
    <w:rsid w:val="00617A11"/>
    <w:rsid w:val="00620947"/>
    <w:rsid w:val="00623DA5"/>
    <w:rsid w:val="0062405B"/>
    <w:rsid w:val="006242A4"/>
    <w:rsid w:val="00624EF1"/>
    <w:rsid w:val="006309E9"/>
    <w:rsid w:val="00631089"/>
    <w:rsid w:val="00631389"/>
    <w:rsid w:val="00632A70"/>
    <w:rsid w:val="00632B0E"/>
    <w:rsid w:val="00635CCE"/>
    <w:rsid w:val="006368F1"/>
    <w:rsid w:val="00636EA3"/>
    <w:rsid w:val="00640098"/>
    <w:rsid w:val="00645691"/>
    <w:rsid w:val="006461A7"/>
    <w:rsid w:val="00650C3F"/>
    <w:rsid w:val="00650E69"/>
    <w:rsid w:val="00652E57"/>
    <w:rsid w:val="00653056"/>
    <w:rsid w:val="0065386E"/>
    <w:rsid w:val="006540F7"/>
    <w:rsid w:val="00655250"/>
    <w:rsid w:val="0065551B"/>
    <w:rsid w:val="006564D7"/>
    <w:rsid w:val="00657010"/>
    <w:rsid w:val="0066017F"/>
    <w:rsid w:val="00660691"/>
    <w:rsid w:val="00660F23"/>
    <w:rsid w:val="0066194D"/>
    <w:rsid w:val="006626B0"/>
    <w:rsid w:val="006627BC"/>
    <w:rsid w:val="006640F2"/>
    <w:rsid w:val="0066415B"/>
    <w:rsid w:val="00665862"/>
    <w:rsid w:val="00666497"/>
    <w:rsid w:val="006705BD"/>
    <w:rsid w:val="00670A9E"/>
    <w:rsid w:val="00670C73"/>
    <w:rsid w:val="00670CFF"/>
    <w:rsid w:val="00671A09"/>
    <w:rsid w:val="006733AA"/>
    <w:rsid w:val="006740E5"/>
    <w:rsid w:val="00674558"/>
    <w:rsid w:val="00675C23"/>
    <w:rsid w:val="006764BA"/>
    <w:rsid w:val="00676756"/>
    <w:rsid w:val="00680C09"/>
    <w:rsid w:val="00680CB8"/>
    <w:rsid w:val="00680D91"/>
    <w:rsid w:val="0068278B"/>
    <w:rsid w:val="00684709"/>
    <w:rsid w:val="00686361"/>
    <w:rsid w:val="0068731C"/>
    <w:rsid w:val="0068745A"/>
    <w:rsid w:val="00687C33"/>
    <w:rsid w:val="00690744"/>
    <w:rsid w:val="006926EE"/>
    <w:rsid w:val="006929EB"/>
    <w:rsid w:val="00692D6F"/>
    <w:rsid w:val="00694165"/>
    <w:rsid w:val="00697735"/>
    <w:rsid w:val="006A228E"/>
    <w:rsid w:val="006A2751"/>
    <w:rsid w:val="006A2ECC"/>
    <w:rsid w:val="006A3812"/>
    <w:rsid w:val="006A38EA"/>
    <w:rsid w:val="006A3C2E"/>
    <w:rsid w:val="006A4BEC"/>
    <w:rsid w:val="006A505C"/>
    <w:rsid w:val="006A638D"/>
    <w:rsid w:val="006A6FE7"/>
    <w:rsid w:val="006A7CC0"/>
    <w:rsid w:val="006B14CE"/>
    <w:rsid w:val="006B1DF5"/>
    <w:rsid w:val="006B2960"/>
    <w:rsid w:val="006B46B0"/>
    <w:rsid w:val="006B576C"/>
    <w:rsid w:val="006C08C9"/>
    <w:rsid w:val="006C1862"/>
    <w:rsid w:val="006C35E4"/>
    <w:rsid w:val="006C39F3"/>
    <w:rsid w:val="006C631F"/>
    <w:rsid w:val="006C6BAF"/>
    <w:rsid w:val="006C74D9"/>
    <w:rsid w:val="006C763C"/>
    <w:rsid w:val="006D0F27"/>
    <w:rsid w:val="006D10CA"/>
    <w:rsid w:val="006D1282"/>
    <w:rsid w:val="006D1AE0"/>
    <w:rsid w:val="006D20FA"/>
    <w:rsid w:val="006D2628"/>
    <w:rsid w:val="006D3BED"/>
    <w:rsid w:val="006D3E50"/>
    <w:rsid w:val="006D4428"/>
    <w:rsid w:val="006D648B"/>
    <w:rsid w:val="006D7140"/>
    <w:rsid w:val="006D734D"/>
    <w:rsid w:val="006D77E3"/>
    <w:rsid w:val="006E0BE9"/>
    <w:rsid w:val="006E1792"/>
    <w:rsid w:val="006E2DEC"/>
    <w:rsid w:val="006E2F59"/>
    <w:rsid w:val="006E2FFC"/>
    <w:rsid w:val="006E5DCC"/>
    <w:rsid w:val="006E5F3F"/>
    <w:rsid w:val="006E6B51"/>
    <w:rsid w:val="006F00AB"/>
    <w:rsid w:val="006F0E7E"/>
    <w:rsid w:val="006F22FD"/>
    <w:rsid w:val="006F55EB"/>
    <w:rsid w:val="006F6BF5"/>
    <w:rsid w:val="006F7195"/>
    <w:rsid w:val="006F76B5"/>
    <w:rsid w:val="006F7AC4"/>
    <w:rsid w:val="00700EFC"/>
    <w:rsid w:val="007017D7"/>
    <w:rsid w:val="00701E8A"/>
    <w:rsid w:val="00703942"/>
    <w:rsid w:val="00703E2E"/>
    <w:rsid w:val="00704687"/>
    <w:rsid w:val="00710256"/>
    <w:rsid w:val="00710F97"/>
    <w:rsid w:val="00711605"/>
    <w:rsid w:val="00712A5F"/>
    <w:rsid w:val="007139F1"/>
    <w:rsid w:val="007142C7"/>
    <w:rsid w:val="007153A1"/>
    <w:rsid w:val="00715C98"/>
    <w:rsid w:val="0071746E"/>
    <w:rsid w:val="00717924"/>
    <w:rsid w:val="00717988"/>
    <w:rsid w:val="007229DF"/>
    <w:rsid w:val="00723363"/>
    <w:rsid w:val="00723B57"/>
    <w:rsid w:val="00724768"/>
    <w:rsid w:val="0072526F"/>
    <w:rsid w:val="00725FA5"/>
    <w:rsid w:val="00726716"/>
    <w:rsid w:val="00727937"/>
    <w:rsid w:val="007279C6"/>
    <w:rsid w:val="00727F31"/>
    <w:rsid w:val="00730805"/>
    <w:rsid w:val="0073191E"/>
    <w:rsid w:val="00732046"/>
    <w:rsid w:val="007320BB"/>
    <w:rsid w:val="00732BAD"/>
    <w:rsid w:val="00733926"/>
    <w:rsid w:val="007345F2"/>
    <w:rsid w:val="00735BFF"/>
    <w:rsid w:val="00736A90"/>
    <w:rsid w:val="00737333"/>
    <w:rsid w:val="007376B5"/>
    <w:rsid w:val="0073799D"/>
    <w:rsid w:val="00737A19"/>
    <w:rsid w:val="00737A2C"/>
    <w:rsid w:val="0074229B"/>
    <w:rsid w:val="00743BDA"/>
    <w:rsid w:val="00745184"/>
    <w:rsid w:val="00745A13"/>
    <w:rsid w:val="007475BB"/>
    <w:rsid w:val="00747BD3"/>
    <w:rsid w:val="00750CF3"/>
    <w:rsid w:val="007524D6"/>
    <w:rsid w:val="00753883"/>
    <w:rsid w:val="00754A7A"/>
    <w:rsid w:val="00754B7D"/>
    <w:rsid w:val="00754DB2"/>
    <w:rsid w:val="00754F0A"/>
    <w:rsid w:val="0075576C"/>
    <w:rsid w:val="00756E85"/>
    <w:rsid w:val="007575EA"/>
    <w:rsid w:val="00757995"/>
    <w:rsid w:val="00757F12"/>
    <w:rsid w:val="00760E88"/>
    <w:rsid w:val="00761DD5"/>
    <w:rsid w:val="00763282"/>
    <w:rsid w:val="00764E4C"/>
    <w:rsid w:val="00764F9E"/>
    <w:rsid w:val="00765608"/>
    <w:rsid w:val="00766053"/>
    <w:rsid w:val="00766A80"/>
    <w:rsid w:val="00767160"/>
    <w:rsid w:val="00767F03"/>
    <w:rsid w:val="00770A03"/>
    <w:rsid w:val="007710EA"/>
    <w:rsid w:val="007711B7"/>
    <w:rsid w:val="007724CD"/>
    <w:rsid w:val="00772585"/>
    <w:rsid w:val="007731F9"/>
    <w:rsid w:val="00773922"/>
    <w:rsid w:val="007746DC"/>
    <w:rsid w:val="00774C15"/>
    <w:rsid w:val="0077547D"/>
    <w:rsid w:val="007760D1"/>
    <w:rsid w:val="00776102"/>
    <w:rsid w:val="0077660F"/>
    <w:rsid w:val="0077669E"/>
    <w:rsid w:val="00777E30"/>
    <w:rsid w:val="007809ED"/>
    <w:rsid w:val="00780E25"/>
    <w:rsid w:val="007819BB"/>
    <w:rsid w:val="0078340F"/>
    <w:rsid w:val="00783DC3"/>
    <w:rsid w:val="00784E4A"/>
    <w:rsid w:val="007852D6"/>
    <w:rsid w:val="00785FCC"/>
    <w:rsid w:val="00786F70"/>
    <w:rsid w:val="007903C9"/>
    <w:rsid w:val="007906FD"/>
    <w:rsid w:val="00790A26"/>
    <w:rsid w:val="00790AB2"/>
    <w:rsid w:val="007914A5"/>
    <w:rsid w:val="00791C20"/>
    <w:rsid w:val="00791F65"/>
    <w:rsid w:val="007924DF"/>
    <w:rsid w:val="00792763"/>
    <w:rsid w:val="00792B58"/>
    <w:rsid w:val="0079427B"/>
    <w:rsid w:val="00794A11"/>
    <w:rsid w:val="00795927"/>
    <w:rsid w:val="00795A60"/>
    <w:rsid w:val="00797527"/>
    <w:rsid w:val="00797643"/>
    <w:rsid w:val="007978F0"/>
    <w:rsid w:val="007A06D1"/>
    <w:rsid w:val="007A0B1D"/>
    <w:rsid w:val="007A146C"/>
    <w:rsid w:val="007A23EE"/>
    <w:rsid w:val="007A2553"/>
    <w:rsid w:val="007A271B"/>
    <w:rsid w:val="007A27B6"/>
    <w:rsid w:val="007A29DB"/>
    <w:rsid w:val="007A3325"/>
    <w:rsid w:val="007A3BDC"/>
    <w:rsid w:val="007A6002"/>
    <w:rsid w:val="007A64BC"/>
    <w:rsid w:val="007A72C4"/>
    <w:rsid w:val="007A732B"/>
    <w:rsid w:val="007A7C54"/>
    <w:rsid w:val="007B0CA2"/>
    <w:rsid w:val="007B29E9"/>
    <w:rsid w:val="007B37F6"/>
    <w:rsid w:val="007B3D66"/>
    <w:rsid w:val="007B515D"/>
    <w:rsid w:val="007B532A"/>
    <w:rsid w:val="007B5C0C"/>
    <w:rsid w:val="007B5D7F"/>
    <w:rsid w:val="007B7510"/>
    <w:rsid w:val="007B7745"/>
    <w:rsid w:val="007B7D89"/>
    <w:rsid w:val="007C061A"/>
    <w:rsid w:val="007C077D"/>
    <w:rsid w:val="007C0C81"/>
    <w:rsid w:val="007C1517"/>
    <w:rsid w:val="007C2C45"/>
    <w:rsid w:val="007C3676"/>
    <w:rsid w:val="007C49C4"/>
    <w:rsid w:val="007C4B91"/>
    <w:rsid w:val="007C5F87"/>
    <w:rsid w:val="007C65E8"/>
    <w:rsid w:val="007C6927"/>
    <w:rsid w:val="007C6F0D"/>
    <w:rsid w:val="007C7804"/>
    <w:rsid w:val="007D089A"/>
    <w:rsid w:val="007D0E9E"/>
    <w:rsid w:val="007D288D"/>
    <w:rsid w:val="007D2CF6"/>
    <w:rsid w:val="007D2F0B"/>
    <w:rsid w:val="007D3353"/>
    <w:rsid w:val="007D49D1"/>
    <w:rsid w:val="007D4D78"/>
    <w:rsid w:val="007D5958"/>
    <w:rsid w:val="007D67A6"/>
    <w:rsid w:val="007D6F29"/>
    <w:rsid w:val="007D7321"/>
    <w:rsid w:val="007D771D"/>
    <w:rsid w:val="007D782F"/>
    <w:rsid w:val="007E01D6"/>
    <w:rsid w:val="007E0A1A"/>
    <w:rsid w:val="007E0F04"/>
    <w:rsid w:val="007E15DA"/>
    <w:rsid w:val="007E35F8"/>
    <w:rsid w:val="007E4AE9"/>
    <w:rsid w:val="007E4FFB"/>
    <w:rsid w:val="007E5F84"/>
    <w:rsid w:val="007F0283"/>
    <w:rsid w:val="007F05C2"/>
    <w:rsid w:val="007F06AF"/>
    <w:rsid w:val="007F154B"/>
    <w:rsid w:val="007F1863"/>
    <w:rsid w:val="007F1D0E"/>
    <w:rsid w:val="007F28E4"/>
    <w:rsid w:val="007F2FEB"/>
    <w:rsid w:val="007F3F3B"/>
    <w:rsid w:val="007F6394"/>
    <w:rsid w:val="0080214E"/>
    <w:rsid w:val="00803D56"/>
    <w:rsid w:val="00805191"/>
    <w:rsid w:val="0080651A"/>
    <w:rsid w:val="00810D86"/>
    <w:rsid w:val="00813B01"/>
    <w:rsid w:val="00814923"/>
    <w:rsid w:val="00815E26"/>
    <w:rsid w:val="0081767B"/>
    <w:rsid w:val="00817F95"/>
    <w:rsid w:val="00820319"/>
    <w:rsid w:val="008208CF"/>
    <w:rsid w:val="0082248E"/>
    <w:rsid w:val="008224DF"/>
    <w:rsid w:val="00823B36"/>
    <w:rsid w:val="00823C46"/>
    <w:rsid w:val="00824AE2"/>
    <w:rsid w:val="00825D6A"/>
    <w:rsid w:val="00825F98"/>
    <w:rsid w:val="0082651E"/>
    <w:rsid w:val="00826E0F"/>
    <w:rsid w:val="00827621"/>
    <w:rsid w:val="008279FD"/>
    <w:rsid w:val="008306BB"/>
    <w:rsid w:val="0083169F"/>
    <w:rsid w:val="008333C6"/>
    <w:rsid w:val="00833A26"/>
    <w:rsid w:val="00836184"/>
    <w:rsid w:val="00836240"/>
    <w:rsid w:val="0083639B"/>
    <w:rsid w:val="00836BB6"/>
    <w:rsid w:val="00837228"/>
    <w:rsid w:val="008379BB"/>
    <w:rsid w:val="008404A6"/>
    <w:rsid w:val="00840FEF"/>
    <w:rsid w:val="00842B98"/>
    <w:rsid w:val="008439E8"/>
    <w:rsid w:val="008447DC"/>
    <w:rsid w:val="0084524F"/>
    <w:rsid w:val="00845BF7"/>
    <w:rsid w:val="00846A95"/>
    <w:rsid w:val="00846BE2"/>
    <w:rsid w:val="0084713A"/>
    <w:rsid w:val="00847DBD"/>
    <w:rsid w:val="0085082B"/>
    <w:rsid w:val="00850DEB"/>
    <w:rsid w:val="00850F5D"/>
    <w:rsid w:val="00852068"/>
    <w:rsid w:val="008530BE"/>
    <w:rsid w:val="00855116"/>
    <w:rsid w:val="00855462"/>
    <w:rsid w:val="0085635E"/>
    <w:rsid w:val="008567B5"/>
    <w:rsid w:val="0085736A"/>
    <w:rsid w:val="0086041B"/>
    <w:rsid w:val="0086044E"/>
    <w:rsid w:val="00861CD1"/>
    <w:rsid w:val="00861DE0"/>
    <w:rsid w:val="00863495"/>
    <w:rsid w:val="00863DF0"/>
    <w:rsid w:val="00864316"/>
    <w:rsid w:val="00864629"/>
    <w:rsid w:val="00866674"/>
    <w:rsid w:val="0086675B"/>
    <w:rsid w:val="00866CAB"/>
    <w:rsid w:val="008672D1"/>
    <w:rsid w:val="00867E77"/>
    <w:rsid w:val="008712E9"/>
    <w:rsid w:val="008715AC"/>
    <w:rsid w:val="008722A4"/>
    <w:rsid w:val="00874F1C"/>
    <w:rsid w:val="00875F13"/>
    <w:rsid w:val="008764ED"/>
    <w:rsid w:val="0087693E"/>
    <w:rsid w:val="00876F26"/>
    <w:rsid w:val="008776EC"/>
    <w:rsid w:val="008809E0"/>
    <w:rsid w:val="00881313"/>
    <w:rsid w:val="00882096"/>
    <w:rsid w:val="008822E1"/>
    <w:rsid w:val="00882F9E"/>
    <w:rsid w:val="00883678"/>
    <w:rsid w:val="0088447D"/>
    <w:rsid w:val="00884C83"/>
    <w:rsid w:val="008864E3"/>
    <w:rsid w:val="00891BA9"/>
    <w:rsid w:val="00891E46"/>
    <w:rsid w:val="0089217B"/>
    <w:rsid w:val="00894483"/>
    <w:rsid w:val="008948E0"/>
    <w:rsid w:val="008953C7"/>
    <w:rsid w:val="00896B81"/>
    <w:rsid w:val="00896F95"/>
    <w:rsid w:val="00897214"/>
    <w:rsid w:val="008A1743"/>
    <w:rsid w:val="008A3478"/>
    <w:rsid w:val="008A41D8"/>
    <w:rsid w:val="008A6857"/>
    <w:rsid w:val="008A6DE3"/>
    <w:rsid w:val="008A7F40"/>
    <w:rsid w:val="008B1CB8"/>
    <w:rsid w:val="008B1DBB"/>
    <w:rsid w:val="008B375C"/>
    <w:rsid w:val="008B380C"/>
    <w:rsid w:val="008B4ACB"/>
    <w:rsid w:val="008B5CC5"/>
    <w:rsid w:val="008B6043"/>
    <w:rsid w:val="008B6806"/>
    <w:rsid w:val="008B7E07"/>
    <w:rsid w:val="008C0DA9"/>
    <w:rsid w:val="008C1DD6"/>
    <w:rsid w:val="008C1FD3"/>
    <w:rsid w:val="008C21F3"/>
    <w:rsid w:val="008C387B"/>
    <w:rsid w:val="008C38A0"/>
    <w:rsid w:val="008C5604"/>
    <w:rsid w:val="008C564E"/>
    <w:rsid w:val="008C583A"/>
    <w:rsid w:val="008C58FE"/>
    <w:rsid w:val="008C6982"/>
    <w:rsid w:val="008D0ACA"/>
    <w:rsid w:val="008D2121"/>
    <w:rsid w:val="008D2CB7"/>
    <w:rsid w:val="008D3F47"/>
    <w:rsid w:val="008D4BF2"/>
    <w:rsid w:val="008D5892"/>
    <w:rsid w:val="008D79F6"/>
    <w:rsid w:val="008D7CDD"/>
    <w:rsid w:val="008E1276"/>
    <w:rsid w:val="008E20B0"/>
    <w:rsid w:val="008E24E9"/>
    <w:rsid w:val="008E2D11"/>
    <w:rsid w:val="008E32A0"/>
    <w:rsid w:val="008E4553"/>
    <w:rsid w:val="008E5182"/>
    <w:rsid w:val="008E5912"/>
    <w:rsid w:val="008E5D05"/>
    <w:rsid w:val="008E6B07"/>
    <w:rsid w:val="008E7AA4"/>
    <w:rsid w:val="008F03D7"/>
    <w:rsid w:val="008F0410"/>
    <w:rsid w:val="008F0887"/>
    <w:rsid w:val="008F1AFB"/>
    <w:rsid w:val="008F269C"/>
    <w:rsid w:val="008F3B8F"/>
    <w:rsid w:val="008F4742"/>
    <w:rsid w:val="008F65B3"/>
    <w:rsid w:val="008F6D8B"/>
    <w:rsid w:val="00900D61"/>
    <w:rsid w:val="0090202D"/>
    <w:rsid w:val="00903348"/>
    <w:rsid w:val="0090556C"/>
    <w:rsid w:val="00905F4D"/>
    <w:rsid w:val="00906544"/>
    <w:rsid w:val="00906E8C"/>
    <w:rsid w:val="00907488"/>
    <w:rsid w:val="009116CC"/>
    <w:rsid w:val="009129D3"/>
    <w:rsid w:val="009153AB"/>
    <w:rsid w:val="009155A0"/>
    <w:rsid w:val="00916E20"/>
    <w:rsid w:val="00917742"/>
    <w:rsid w:val="00920F85"/>
    <w:rsid w:val="00921464"/>
    <w:rsid w:val="00921B64"/>
    <w:rsid w:val="00922146"/>
    <w:rsid w:val="009233EE"/>
    <w:rsid w:val="00923A0B"/>
    <w:rsid w:val="00924422"/>
    <w:rsid w:val="00926942"/>
    <w:rsid w:val="00930271"/>
    <w:rsid w:val="00933C80"/>
    <w:rsid w:val="00933D7E"/>
    <w:rsid w:val="009345DA"/>
    <w:rsid w:val="00934BE8"/>
    <w:rsid w:val="00935848"/>
    <w:rsid w:val="00937195"/>
    <w:rsid w:val="00937DFD"/>
    <w:rsid w:val="00940131"/>
    <w:rsid w:val="0094111E"/>
    <w:rsid w:val="00941AF7"/>
    <w:rsid w:val="00944B32"/>
    <w:rsid w:val="009450B1"/>
    <w:rsid w:val="0094523B"/>
    <w:rsid w:val="0094554F"/>
    <w:rsid w:val="00945EB0"/>
    <w:rsid w:val="00946AF7"/>
    <w:rsid w:val="00947678"/>
    <w:rsid w:val="00947C54"/>
    <w:rsid w:val="009508E8"/>
    <w:rsid w:val="00950D37"/>
    <w:rsid w:val="00951524"/>
    <w:rsid w:val="009528C6"/>
    <w:rsid w:val="00952EA8"/>
    <w:rsid w:val="00953175"/>
    <w:rsid w:val="00953AD4"/>
    <w:rsid w:val="00954535"/>
    <w:rsid w:val="00954C08"/>
    <w:rsid w:val="00955C34"/>
    <w:rsid w:val="00955ECF"/>
    <w:rsid w:val="00956113"/>
    <w:rsid w:val="00956E21"/>
    <w:rsid w:val="00957C43"/>
    <w:rsid w:val="00957F32"/>
    <w:rsid w:val="0096195C"/>
    <w:rsid w:val="00961BAF"/>
    <w:rsid w:val="00961EA5"/>
    <w:rsid w:val="009651DC"/>
    <w:rsid w:val="0096637E"/>
    <w:rsid w:val="00967365"/>
    <w:rsid w:val="00972C7E"/>
    <w:rsid w:val="009745DF"/>
    <w:rsid w:val="00974D04"/>
    <w:rsid w:val="00975877"/>
    <w:rsid w:val="0097783B"/>
    <w:rsid w:val="00977EBF"/>
    <w:rsid w:val="009818FB"/>
    <w:rsid w:val="0098203A"/>
    <w:rsid w:val="00983F8A"/>
    <w:rsid w:val="009857F7"/>
    <w:rsid w:val="00985E4E"/>
    <w:rsid w:val="00986950"/>
    <w:rsid w:val="00987E72"/>
    <w:rsid w:val="0099074E"/>
    <w:rsid w:val="0099093F"/>
    <w:rsid w:val="0099453E"/>
    <w:rsid w:val="0099466B"/>
    <w:rsid w:val="00994715"/>
    <w:rsid w:val="00994C81"/>
    <w:rsid w:val="0099563B"/>
    <w:rsid w:val="009957FD"/>
    <w:rsid w:val="009965E5"/>
    <w:rsid w:val="0099730E"/>
    <w:rsid w:val="009978AC"/>
    <w:rsid w:val="009A02C6"/>
    <w:rsid w:val="009A10F7"/>
    <w:rsid w:val="009A1FE7"/>
    <w:rsid w:val="009A2003"/>
    <w:rsid w:val="009A2C99"/>
    <w:rsid w:val="009A4046"/>
    <w:rsid w:val="009A4243"/>
    <w:rsid w:val="009A7F92"/>
    <w:rsid w:val="009B0099"/>
    <w:rsid w:val="009B0381"/>
    <w:rsid w:val="009B08C5"/>
    <w:rsid w:val="009B3290"/>
    <w:rsid w:val="009B35BC"/>
    <w:rsid w:val="009B3AAB"/>
    <w:rsid w:val="009B41B5"/>
    <w:rsid w:val="009B45DE"/>
    <w:rsid w:val="009B55E1"/>
    <w:rsid w:val="009B5B11"/>
    <w:rsid w:val="009C003C"/>
    <w:rsid w:val="009C0222"/>
    <w:rsid w:val="009C0501"/>
    <w:rsid w:val="009C09FA"/>
    <w:rsid w:val="009C0F29"/>
    <w:rsid w:val="009C25DC"/>
    <w:rsid w:val="009C4B20"/>
    <w:rsid w:val="009C6E5F"/>
    <w:rsid w:val="009D12C0"/>
    <w:rsid w:val="009D25A7"/>
    <w:rsid w:val="009D31E4"/>
    <w:rsid w:val="009D38A1"/>
    <w:rsid w:val="009D61B3"/>
    <w:rsid w:val="009D75E4"/>
    <w:rsid w:val="009E16F4"/>
    <w:rsid w:val="009E1801"/>
    <w:rsid w:val="009E350D"/>
    <w:rsid w:val="009E54B8"/>
    <w:rsid w:val="009E6024"/>
    <w:rsid w:val="009E60F6"/>
    <w:rsid w:val="009F13CA"/>
    <w:rsid w:val="009F2033"/>
    <w:rsid w:val="009F2F8A"/>
    <w:rsid w:val="009F405F"/>
    <w:rsid w:val="009F4488"/>
    <w:rsid w:val="009F5463"/>
    <w:rsid w:val="009F568B"/>
    <w:rsid w:val="009F6638"/>
    <w:rsid w:val="009F73B3"/>
    <w:rsid w:val="009F7A80"/>
    <w:rsid w:val="00A001DB"/>
    <w:rsid w:val="00A00271"/>
    <w:rsid w:val="00A003C0"/>
    <w:rsid w:val="00A019FE"/>
    <w:rsid w:val="00A02022"/>
    <w:rsid w:val="00A03135"/>
    <w:rsid w:val="00A03409"/>
    <w:rsid w:val="00A0392A"/>
    <w:rsid w:val="00A03E57"/>
    <w:rsid w:val="00A04024"/>
    <w:rsid w:val="00A04F9C"/>
    <w:rsid w:val="00A0500C"/>
    <w:rsid w:val="00A054A1"/>
    <w:rsid w:val="00A0789E"/>
    <w:rsid w:val="00A1037F"/>
    <w:rsid w:val="00A11688"/>
    <w:rsid w:val="00A1182A"/>
    <w:rsid w:val="00A128C6"/>
    <w:rsid w:val="00A132A3"/>
    <w:rsid w:val="00A1338C"/>
    <w:rsid w:val="00A1462D"/>
    <w:rsid w:val="00A14B9C"/>
    <w:rsid w:val="00A15443"/>
    <w:rsid w:val="00A2136D"/>
    <w:rsid w:val="00A218FA"/>
    <w:rsid w:val="00A227DF"/>
    <w:rsid w:val="00A23099"/>
    <w:rsid w:val="00A236EB"/>
    <w:rsid w:val="00A245D4"/>
    <w:rsid w:val="00A24DC9"/>
    <w:rsid w:val="00A254AD"/>
    <w:rsid w:val="00A268EC"/>
    <w:rsid w:val="00A26F4A"/>
    <w:rsid w:val="00A270C4"/>
    <w:rsid w:val="00A274FF"/>
    <w:rsid w:val="00A27748"/>
    <w:rsid w:val="00A27DCE"/>
    <w:rsid w:val="00A304AF"/>
    <w:rsid w:val="00A304D7"/>
    <w:rsid w:val="00A31927"/>
    <w:rsid w:val="00A31C4D"/>
    <w:rsid w:val="00A331F3"/>
    <w:rsid w:val="00A34F35"/>
    <w:rsid w:val="00A36546"/>
    <w:rsid w:val="00A4000D"/>
    <w:rsid w:val="00A403D1"/>
    <w:rsid w:val="00A41A8D"/>
    <w:rsid w:val="00A42902"/>
    <w:rsid w:val="00A43DCC"/>
    <w:rsid w:val="00A457B1"/>
    <w:rsid w:val="00A45F16"/>
    <w:rsid w:val="00A4606A"/>
    <w:rsid w:val="00A46411"/>
    <w:rsid w:val="00A46DE9"/>
    <w:rsid w:val="00A51A1D"/>
    <w:rsid w:val="00A5231E"/>
    <w:rsid w:val="00A523FC"/>
    <w:rsid w:val="00A52B4E"/>
    <w:rsid w:val="00A52F06"/>
    <w:rsid w:val="00A53AAD"/>
    <w:rsid w:val="00A5594F"/>
    <w:rsid w:val="00A5737D"/>
    <w:rsid w:val="00A6015E"/>
    <w:rsid w:val="00A60829"/>
    <w:rsid w:val="00A60B00"/>
    <w:rsid w:val="00A61C7D"/>
    <w:rsid w:val="00A620AD"/>
    <w:rsid w:val="00A62953"/>
    <w:rsid w:val="00A63E7E"/>
    <w:rsid w:val="00A645A8"/>
    <w:rsid w:val="00A646ED"/>
    <w:rsid w:val="00A651C6"/>
    <w:rsid w:val="00A6568E"/>
    <w:rsid w:val="00A667F6"/>
    <w:rsid w:val="00A6684B"/>
    <w:rsid w:val="00A67F92"/>
    <w:rsid w:val="00A70ABC"/>
    <w:rsid w:val="00A71AE5"/>
    <w:rsid w:val="00A73ECE"/>
    <w:rsid w:val="00A74E32"/>
    <w:rsid w:val="00A75321"/>
    <w:rsid w:val="00A75417"/>
    <w:rsid w:val="00A75C30"/>
    <w:rsid w:val="00A75DB2"/>
    <w:rsid w:val="00A77928"/>
    <w:rsid w:val="00A80449"/>
    <w:rsid w:val="00A81194"/>
    <w:rsid w:val="00A82009"/>
    <w:rsid w:val="00A82318"/>
    <w:rsid w:val="00A8385C"/>
    <w:rsid w:val="00A83E11"/>
    <w:rsid w:val="00A84942"/>
    <w:rsid w:val="00A85785"/>
    <w:rsid w:val="00A85B01"/>
    <w:rsid w:val="00A86BE9"/>
    <w:rsid w:val="00A870BC"/>
    <w:rsid w:val="00A91D3A"/>
    <w:rsid w:val="00A92397"/>
    <w:rsid w:val="00A927F6"/>
    <w:rsid w:val="00A92E5B"/>
    <w:rsid w:val="00A9307F"/>
    <w:rsid w:val="00A93DFC"/>
    <w:rsid w:val="00A960C4"/>
    <w:rsid w:val="00A968AB"/>
    <w:rsid w:val="00A96C2B"/>
    <w:rsid w:val="00A96E1C"/>
    <w:rsid w:val="00A97DC4"/>
    <w:rsid w:val="00AA000F"/>
    <w:rsid w:val="00AA0E2C"/>
    <w:rsid w:val="00AA13D2"/>
    <w:rsid w:val="00AA294B"/>
    <w:rsid w:val="00AA29D3"/>
    <w:rsid w:val="00AA394F"/>
    <w:rsid w:val="00AA3AA5"/>
    <w:rsid w:val="00AA44C4"/>
    <w:rsid w:val="00AA4B1D"/>
    <w:rsid w:val="00AA566C"/>
    <w:rsid w:val="00AA5D6D"/>
    <w:rsid w:val="00AA68F8"/>
    <w:rsid w:val="00AA6ABA"/>
    <w:rsid w:val="00AB098F"/>
    <w:rsid w:val="00AB10DB"/>
    <w:rsid w:val="00AB11E6"/>
    <w:rsid w:val="00AB2401"/>
    <w:rsid w:val="00AB3A5B"/>
    <w:rsid w:val="00AB4D30"/>
    <w:rsid w:val="00AB588E"/>
    <w:rsid w:val="00AB5C11"/>
    <w:rsid w:val="00AB6C6F"/>
    <w:rsid w:val="00AC07A8"/>
    <w:rsid w:val="00AC23BB"/>
    <w:rsid w:val="00AC2769"/>
    <w:rsid w:val="00AC2779"/>
    <w:rsid w:val="00AC3870"/>
    <w:rsid w:val="00AC40E7"/>
    <w:rsid w:val="00AC4225"/>
    <w:rsid w:val="00AC55E3"/>
    <w:rsid w:val="00AC5BC0"/>
    <w:rsid w:val="00AC5FA8"/>
    <w:rsid w:val="00AD0D3C"/>
    <w:rsid w:val="00AD27C4"/>
    <w:rsid w:val="00AD2C88"/>
    <w:rsid w:val="00AD323C"/>
    <w:rsid w:val="00AD5BE3"/>
    <w:rsid w:val="00AD6063"/>
    <w:rsid w:val="00AD7698"/>
    <w:rsid w:val="00AE0364"/>
    <w:rsid w:val="00AE0851"/>
    <w:rsid w:val="00AE168A"/>
    <w:rsid w:val="00AE4214"/>
    <w:rsid w:val="00AE42DC"/>
    <w:rsid w:val="00AE516D"/>
    <w:rsid w:val="00AE53D2"/>
    <w:rsid w:val="00AE6B5F"/>
    <w:rsid w:val="00AF00EA"/>
    <w:rsid w:val="00AF150F"/>
    <w:rsid w:val="00AF24B0"/>
    <w:rsid w:val="00AF294D"/>
    <w:rsid w:val="00AF33B3"/>
    <w:rsid w:val="00AF3C24"/>
    <w:rsid w:val="00AF4047"/>
    <w:rsid w:val="00AF4BE9"/>
    <w:rsid w:val="00AF5124"/>
    <w:rsid w:val="00AF561B"/>
    <w:rsid w:val="00AF580B"/>
    <w:rsid w:val="00AF6C8D"/>
    <w:rsid w:val="00AF749F"/>
    <w:rsid w:val="00AF7825"/>
    <w:rsid w:val="00B001E8"/>
    <w:rsid w:val="00B00598"/>
    <w:rsid w:val="00B0062C"/>
    <w:rsid w:val="00B02E3E"/>
    <w:rsid w:val="00B0383D"/>
    <w:rsid w:val="00B03C0E"/>
    <w:rsid w:val="00B05158"/>
    <w:rsid w:val="00B05739"/>
    <w:rsid w:val="00B0799F"/>
    <w:rsid w:val="00B1020B"/>
    <w:rsid w:val="00B10268"/>
    <w:rsid w:val="00B107D4"/>
    <w:rsid w:val="00B11764"/>
    <w:rsid w:val="00B11B08"/>
    <w:rsid w:val="00B11E33"/>
    <w:rsid w:val="00B12146"/>
    <w:rsid w:val="00B1328A"/>
    <w:rsid w:val="00B13C2E"/>
    <w:rsid w:val="00B13E01"/>
    <w:rsid w:val="00B14165"/>
    <w:rsid w:val="00B16BC4"/>
    <w:rsid w:val="00B1714C"/>
    <w:rsid w:val="00B17CE5"/>
    <w:rsid w:val="00B215A6"/>
    <w:rsid w:val="00B21E48"/>
    <w:rsid w:val="00B22312"/>
    <w:rsid w:val="00B22EB4"/>
    <w:rsid w:val="00B2451B"/>
    <w:rsid w:val="00B248FC"/>
    <w:rsid w:val="00B249B4"/>
    <w:rsid w:val="00B25D9C"/>
    <w:rsid w:val="00B25F9A"/>
    <w:rsid w:val="00B26228"/>
    <w:rsid w:val="00B26FE4"/>
    <w:rsid w:val="00B306F2"/>
    <w:rsid w:val="00B3242F"/>
    <w:rsid w:val="00B327B6"/>
    <w:rsid w:val="00B40CDE"/>
    <w:rsid w:val="00B4136A"/>
    <w:rsid w:val="00B42018"/>
    <w:rsid w:val="00B421ED"/>
    <w:rsid w:val="00B42D71"/>
    <w:rsid w:val="00B43300"/>
    <w:rsid w:val="00B43C3C"/>
    <w:rsid w:val="00B44459"/>
    <w:rsid w:val="00B458DE"/>
    <w:rsid w:val="00B45DB6"/>
    <w:rsid w:val="00B46145"/>
    <w:rsid w:val="00B46A3F"/>
    <w:rsid w:val="00B47B40"/>
    <w:rsid w:val="00B50F42"/>
    <w:rsid w:val="00B51193"/>
    <w:rsid w:val="00B511DB"/>
    <w:rsid w:val="00B51A2D"/>
    <w:rsid w:val="00B52FB1"/>
    <w:rsid w:val="00B547F2"/>
    <w:rsid w:val="00B55597"/>
    <w:rsid w:val="00B557B3"/>
    <w:rsid w:val="00B574A6"/>
    <w:rsid w:val="00B5753D"/>
    <w:rsid w:val="00B57908"/>
    <w:rsid w:val="00B6021B"/>
    <w:rsid w:val="00B607B1"/>
    <w:rsid w:val="00B61050"/>
    <w:rsid w:val="00B613F2"/>
    <w:rsid w:val="00B640F0"/>
    <w:rsid w:val="00B64C58"/>
    <w:rsid w:val="00B6576D"/>
    <w:rsid w:val="00B66889"/>
    <w:rsid w:val="00B67DBE"/>
    <w:rsid w:val="00B711E5"/>
    <w:rsid w:val="00B72505"/>
    <w:rsid w:val="00B726EE"/>
    <w:rsid w:val="00B74693"/>
    <w:rsid w:val="00B75DDE"/>
    <w:rsid w:val="00B75F6B"/>
    <w:rsid w:val="00B767AC"/>
    <w:rsid w:val="00B7724D"/>
    <w:rsid w:val="00B77703"/>
    <w:rsid w:val="00B80238"/>
    <w:rsid w:val="00B82CE0"/>
    <w:rsid w:val="00B83327"/>
    <w:rsid w:val="00B841D4"/>
    <w:rsid w:val="00B84860"/>
    <w:rsid w:val="00B8538F"/>
    <w:rsid w:val="00B86400"/>
    <w:rsid w:val="00B86513"/>
    <w:rsid w:val="00B8693D"/>
    <w:rsid w:val="00B90FC6"/>
    <w:rsid w:val="00B9245B"/>
    <w:rsid w:val="00B957CC"/>
    <w:rsid w:val="00B95CCA"/>
    <w:rsid w:val="00B9626E"/>
    <w:rsid w:val="00B96839"/>
    <w:rsid w:val="00B976D6"/>
    <w:rsid w:val="00B97EBE"/>
    <w:rsid w:val="00BA14C2"/>
    <w:rsid w:val="00BA32B5"/>
    <w:rsid w:val="00BA3A11"/>
    <w:rsid w:val="00BA55F6"/>
    <w:rsid w:val="00BA6A1C"/>
    <w:rsid w:val="00BA7F95"/>
    <w:rsid w:val="00BB1686"/>
    <w:rsid w:val="00BB234B"/>
    <w:rsid w:val="00BB28DF"/>
    <w:rsid w:val="00BB3F14"/>
    <w:rsid w:val="00BB6467"/>
    <w:rsid w:val="00BB66A2"/>
    <w:rsid w:val="00BC0243"/>
    <w:rsid w:val="00BC46EE"/>
    <w:rsid w:val="00BD0410"/>
    <w:rsid w:val="00BD0C2B"/>
    <w:rsid w:val="00BD0C70"/>
    <w:rsid w:val="00BD0DA9"/>
    <w:rsid w:val="00BD2114"/>
    <w:rsid w:val="00BD2A44"/>
    <w:rsid w:val="00BD2B1A"/>
    <w:rsid w:val="00BD532C"/>
    <w:rsid w:val="00BD5419"/>
    <w:rsid w:val="00BD603A"/>
    <w:rsid w:val="00BD7FC2"/>
    <w:rsid w:val="00BE03B5"/>
    <w:rsid w:val="00BE04DC"/>
    <w:rsid w:val="00BE08E5"/>
    <w:rsid w:val="00BE09BD"/>
    <w:rsid w:val="00BE0F26"/>
    <w:rsid w:val="00BE4853"/>
    <w:rsid w:val="00BE55C5"/>
    <w:rsid w:val="00BE5A2C"/>
    <w:rsid w:val="00BE60D0"/>
    <w:rsid w:val="00BE6137"/>
    <w:rsid w:val="00BE62EB"/>
    <w:rsid w:val="00BE69C9"/>
    <w:rsid w:val="00BE6F55"/>
    <w:rsid w:val="00BE784F"/>
    <w:rsid w:val="00BE7D88"/>
    <w:rsid w:val="00BE7F35"/>
    <w:rsid w:val="00BF1241"/>
    <w:rsid w:val="00BF16EF"/>
    <w:rsid w:val="00BF18AA"/>
    <w:rsid w:val="00BF1A10"/>
    <w:rsid w:val="00BF1A8A"/>
    <w:rsid w:val="00BF2663"/>
    <w:rsid w:val="00BF298A"/>
    <w:rsid w:val="00BF2AFC"/>
    <w:rsid w:val="00BF2F65"/>
    <w:rsid w:val="00BF38B3"/>
    <w:rsid w:val="00BF3C07"/>
    <w:rsid w:val="00BF3D49"/>
    <w:rsid w:val="00BF4604"/>
    <w:rsid w:val="00BF476A"/>
    <w:rsid w:val="00BF4AD6"/>
    <w:rsid w:val="00BF52C3"/>
    <w:rsid w:val="00BF533F"/>
    <w:rsid w:val="00BF7189"/>
    <w:rsid w:val="00BF7964"/>
    <w:rsid w:val="00C011B2"/>
    <w:rsid w:val="00C01501"/>
    <w:rsid w:val="00C023CC"/>
    <w:rsid w:val="00C024ED"/>
    <w:rsid w:val="00C02744"/>
    <w:rsid w:val="00C03428"/>
    <w:rsid w:val="00C038CF"/>
    <w:rsid w:val="00C03E6D"/>
    <w:rsid w:val="00C0452B"/>
    <w:rsid w:val="00C04629"/>
    <w:rsid w:val="00C04B49"/>
    <w:rsid w:val="00C04EBF"/>
    <w:rsid w:val="00C0538A"/>
    <w:rsid w:val="00C055FA"/>
    <w:rsid w:val="00C068E4"/>
    <w:rsid w:val="00C06D45"/>
    <w:rsid w:val="00C071AC"/>
    <w:rsid w:val="00C07474"/>
    <w:rsid w:val="00C1053A"/>
    <w:rsid w:val="00C11063"/>
    <w:rsid w:val="00C11238"/>
    <w:rsid w:val="00C11840"/>
    <w:rsid w:val="00C1239E"/>
    <w:rsid w:val="00C12E12"/>
    <w:rsid w:val="00C13C79"/>
    <w:rsid w:val="00C14686"/>
    <w:rsid w:val="00C1511E"/>
    <w:rsid w:val="00C16A38"/>
    <w:rsid w:val="00C17052"/>
    <w:rsid w:val="00C20824"/>
    <w:rsid w:val="00C2153D"/>
    <w:rsid w:val="00C226B9"/>
    <w:rsid w:val="00C2413E"/>
    <w:rsid w:val="00C24CF0"/>
    <w:rsid w:val="00C24D91"/>
    <w:rsid w:val="00C25194"/>
    <w:rsid w:val="00C26913"/>
    <w:rsid w:val="00C26954"/>
    <w:rsid w:val="00C27404"/>
    <w:rsid w:val="00C306B3"/>
    <w:rsid w:val="00C30D68"/>
    <w:rsid w:val="00C3197C"/>
    <w:rsid w:val="00C32641"/>
    <w:rsid w:val="00C3346A"/>
    <w:rsid w:val="00C33625"/>
    <w:rsid w:val="00C3378B"/>
    <w:rsid w:val="00C360C7"/>
    <w:rsid w:val="00C376FE"/>
    <w:rsid w:val="00C42858"/>
    <w:rsid w:val="00C43FA4"/>
    <w:rsid w:val="00C45C21"/>
    <w:rsid w:val="00C46729"/>
    <w:rsid w:val="00C46C7B"/>
    <w:rsid w:val="00C506AF"/>
    <w:rsid w:val="00C50E5B"/>
    <w:rsid w:val="00C5144D"/>
    <w:rsid w:val="00C51761"/>
    <w:rsid w:val="00C51DB5"/>
    <w:rsid w:val="00C52E13"/>
    <w:rsid w:val="00C54AD5"/>
    <w:rsid w:val="00C54BFD"/>
    <w:rsid w:val="00C54FE1"/>
    <w:rsid w:val="00C55AE5"/>
    <w:rsid w:val="00C55F1C"/>
    <w:rsid w:val="00C560DD"/>
    <w:rsid w:val="00C57092"/>
    <w:rsid w:val="00C57AD0"/>
    <w:rsid w:val="00C60436"/>
    <w:rsid w:val="00C60798"/>
    <w:rsid w:val="00C61139"/>
    <w:rsid w:val="00C6155B"/>
    <w:rsid w:val="00C619DD"/>
    <w:rsid w:val="00C61AC2"/>
    <w:rsid w:val="00C61CD1"/>
    <w:rsid w:val="00C623B4"/>
    <w:rsid w:val="00C625D8"/>
    <w:rsid w:val="00C6287A"/>
    <w:rsid w:val="00C6548C"/>
    <w:rsid w:val="00C664C8"/>
    <w:rsid w:val="00C705E2"/>
    <w:rsid w:val="00C708A6"/>
    <w:rsid w:val="00C712AE"/>
    <w:rsid w:val="00C714FD"/>
    <w:rsid w:val="00C71FBA"/>
    <w:rsid w:val="00C7358E"/>
    <w:rsid w:val="00C73A06"/>
    <w:rsid w:val="00C7410D"/>
    <w:rsid w:val="00C810FD"/>
    <w:rsid w:val="00C81F9A"/>
    <w:rsid w:val="00C8304D"/>
    <w:rsid w:val="00C8394C"/>
    <w:rsid w:val="00C84134"/>
    <w:rsid w:val="00C854F9"/>
    <w:rsid w:val="00C86117"/>
    <w:rsid w:val="00C87589"/>
    <w:rsid w:val="00C875F2"/>
    <w:rsid w:val="00C87DFB"/>
    <w:rsid w:val="00C87F0A"/>
    <w:rsid w:val="00C905BF"/>
    <w:rsid w:val="00C91512"/>
    <w:rsid w:val="00C91EC6"/>
    <w:rsid w:val="00C9325B"/>
    <w:rsid w:val="00C93337"/>
    <w:rsid w:val="00C9376B"/>
    <w:rsid w:val="00C93E89"/>
    <w:rsid w:val="00C94BB0"/>
    <w:rsid w:val="00C957E0"/>
    <w:rsid w:val="00C96A4A"/>
    <w:rsid w:val="00C976E7"/>
    <w:rsid w:val="00C97C7B"/>
    <w:rsid w:val="00CA00E7"/>
    <w:rsid w:val="00CA07FD"/>
    <w:rsid w:val="00CA0A30"/>
    <w:rsid w:val="00CA1DAD"/>
    <w:rsid w:val="00CA397F"/>
    <w:rsid w:val="00CA3A35"/>
    <w:rsid w:val="00CA3AB0"/>
    <w:rsid w:val="00CA5B56"/>
    <w:rsid w:val="00CA72BC"/>
    <w:rsid w:val="00CA7E4C"/>
    <w:rsid w:val="00CB426F"/>
    <w:rsid w:val="00CB4734"/>
    <w:rsid w:val="00CB513F"/>
    <w:rsid w:val="00CB7BD6"/>
    <w:rsid w:val="00CC0016"/>
    <w:rsid w:val="00CC00D6"/>
    <w:rsid w:val="00CC00EC"/>
    <w:rsid w:val="00CC036F"/>
    <w:rsid w:val="00CC15B5"/>
    <w:rsid w:val="00CC2822"/>
    <w:rsid w:val="00CC3C52"/>
    <w:rsid w:val="00CC4C8B"/>
    <w:rsid w:val="00CC5DD1"/>
    <w:rsid w:val="00CC6973"/>
    <w:rsid w:val="00CD176B"/>
    <w:rsid w:val="00CD1810"/>
    <w:rsid w:val="00CD1B7E"/>
    <w:rsid w:val="00CD246A"/>
    <w:rsid w:val="00CD2D60"/>
    <w:rsid w:val="00CD44FF"/>
    <w:rsid w:val="00CD58AB"/>
    <w:rsid w:val="00CD6891"/>
    <w:rsid w:val="00CD7875"/>
    <w:rsid w:val="00CE036C"/>
    <w:rsid w:val="00CE087A"/>
    <w:rsid w:val="00CE08D0"/>
    <w:rsid w:val="00CE09D2"/>
    <w:rsid w:val="00CE22A8"/>
    <w:rsid w:val="00CE2B54"/>
    <w:rsid w:val="00CE37A4"/>
    <w:rsid w:val="00CE45FB"/>
    <w:rsid w:val="00CE55AF"/>
    <w:rsid w:val="00CF040D"/>
    <w:rsid w:val="00CF29CE"/>
    <w:rsid w:val="00CF2A26"/>
    <w:rsid w:val="00CF2A5A"/>
    <w:rsid w:val="00CF38ED"/>
    <w:rsid w:val="00CF5C8B"/>
    <w:rsid w:val="00CF5CE7"/>
    <w:rsid w:val="00CF5FFE"/>
    <w:rsid w:val="00CF6835"/>
    <w:rsid w:val="00CF71B8"/>
    <w:rsid w:val="00CF72ED"/>
    <w:rsid w:val="00D00A1D"/>
    <w:rsid w:val="00D02C42"/>
    <w:rsid w:val="00D03403"/>
    <w:rsid w:val="00D04F16"/>
    <w:rsid w:val="00D050F4"/>
    <w:rsid w:val="00D0540B"/>
    <w:rsid w:val="00D054ED"/>
    <w:rsid w:val="00D057DD"/>
    <w:rsid w:val="00D05FB4"/>
    <w:rsid w:val="00D0722F"/>
    <w:rsid w:val="00D072F1"/>
    <w:rsid w:val="00D10417"/>
    <w:rsid w:val="00D1082D"/>
    <w:rsid w:val="00D10C03"/>
    <w:rsid w:val="00D11275"/>
    <w:rsid w:val="00D11BBC"/>
    <w:rsid w:val="00D1248C"/>
    <w:rsid w:val="00D12BAA"/>
    <w:rsid w:val="00D1424C"/>
    <w:rsid w:val="00D14829"/>
    <w:rsid w:val="00D148F9"/>
    <w:rsid w:val="00D14B4B"/>
    <w:rsid w:val="00D1566A"/>
    <w:rsid w:val="00D16C82"/>
    <w:rsid w:val="00D1747F"/>
    <w:rsid w:val="00D175DC"/>
    <w:rsid w:val="00D17782"/>
    <w:rsid w:val="00D1789A"/>
    <w:rsid w:val="00D17EDE"/>
    <w:rsid w:val="00D20072"/>
    <w:rsid w:val="00D20E1D"/>
    <w:rsid w:val="00D20E4C"/>
    <w:rsid w:val="00D22416"/>
    <w:rsid w:val="00D225CB"/>
    <w:rsid w:val="00D22E1A"/>
    <w:rsid w:val="00D24CA4"/>
    <w:rsid w:val="00D24DE8"/>
    <w:rsid w:val="00D26F10"/>
    <w:rsid w:val="00D30C56"/>
    <w:rsid w:val="00D31137"/>
    <w:rsid w:val="00D31CD7"/>
    <w:rsid w:val="00D33EAB"/>
    <w:rsid w:val="00D3480A"/>
    <w:rsid w:val="00D34C9A"/>
    <w:rsid w:val="00D34FA1"/>
    <w:rsid w:val="00D355E1"/>
    <w:rsid w:val="00D36418"/>
    <w:rsid w:val="00D37AA6"/>
    <w:rsid w:val="00D37C8C"/>
    <w:rsid w:val="00D37CB2"/>
    <w:rsid w:val="00D4077E"/>
    <w:rsid w:val="00D42D12"/>
    <w:rsid w:val="00D432B7"/>
    <w:rsid w:val="00D43912"/>
    <w:rsid w:val="00D4422D"/>
    <w:rsid w:val="00D44600"/>
    <w:rsid w:val="00D454FE"/>
    <w:rsid w:val="00D45CE5"/>
    <w:rsid w:val="00D46293"/>
    <w:rsid w:val="00D46A97"/>
    <w:rsid w:val="00D47019"/>
    <w:rsid w:val="00D50C3D"/>
    <w:rsid w:val="00D53CEE"/>
    <w:rsid w:val="00D54386"/>
    <w:rsid w:val="00D54A61"/>
    <w:rsid w:val="00D556FF"/>
    <w:rsid w:val="00D562CF"/>
    <w:rsid w:val="00D56C97"/>
    <w:rsid w:val="00D5727D"/>
    <w:rsid w:val="00D57565"/>
    <w:rsid w:val="00D57D57"/>
    <w:rsid w:val="00D60EA8"/>
    <w:rsid w:val="00D628E7"/>
    <w:rsid w:val="00D639E7"/>
    <w:rsid w:val="00D63EAE"/>
    <w:rsid w:val="00D64001"/>
    <w:rsid w:val="00D672DF"/>
    <w:rsid w:val="00D676AC"/>
    <w:rsid w:val="00D67B47"/>
    <w:rsid w:val="00D714DF"/>
    <w:rsid w:val="00D72A0A"/>
    <w:rsid w:val="00D72B39"/>
    <w:rsid w:val="00D72B81"/>
    <w:rsid w:val="00D72D31"/>
    <w:rsid w:val="00D72E85"/>
    <w:rsid w:val="00D73F31"/>
    <w:rsid w:val="00D74023"/>
    <w:rsid w:val="00D75EE9"/>
    <w:rsid w:val="00D76CE0"/>
    <w:rsid w:val="00D77313"/>
    <w:rsid w:val="00D8081B"/>
    <w:rsid w:val="00D80EF9"/>
    <w:rsid w:val="00D81E89"/>
    <w:rsid w:val="00D82470"/>
    <w:rsid w:val="00D82C0C"/>
    <w:rsid w:val="00D832D3"/>
    <w:rsid w:val="00D83A26"/>
    <w:rsid w:val="00D84948"/>
    <w:rsid w:val="00D84B29"/>
    <w:rsid w:val="00D84E42"/>
    <w:rsid w:val="00D85E86"/>
    <w:rsid w:val="00D867B1"/>
    <w:rsid w:val="00D86CFD"/>
    <w:rsid w:val="00D90A08"/>
    <w:rsid w:val="00D915AE"/>
    <w:rsid w:val="00D92ED2"/>
    <w:rsid w:val="00D9349A"/>
    <w:rsid w:val="00D942A3"/>
    <w:rsid w:val="00D95974"/>
    <w:rsid w:val="00D9691C"/>
    <w:rsid w:val="00D97B6C"/>
    <w:rsid w:val="00D97CDC"/>
    <w:rsid w:val="00D97EEB"/>
    <w:rsid w:val="00DA09C2"/>
    <w:rsid w:val="00DA1B39"/>
    <w:rsid w:val="00DA1B95"/>
    <w:rsid w:val="00DA23A5"/>
    <w:rsid w:val="00DA2462"/>
    <w:rsid w:val="00DA3E48"/>
    <w:rsid w:val="00DA5218"/>
    <w:rsid w:val="00DA61C7"/>
    <w:rsid w:val="00DA73EE"/>
    <w:rsid w:val="00DA7828"/>
    <w:rsid w:val="00DB0F0A"/>
    <w:rsid w:val="00DB10DF"/>
    <w:rsid w:val="00DB221B"/>
    <w:rsid w:val="00DB2A9E"/>
    <w:rsid w:val="00DB368C"/>
    <w:rsid w:val="00DB4AEB"/>
    <w:rsid w:val="00DB5ACF"/>
    <w:rsid w:val="00DB6F1D"/>
    <w:rsid w:val="00DB7169"/>
    <w:rsid w:val="00DB77B2"/>
    <w:rsid w:val="00DB7878"/>
    <w:rsid w:val="00DC10B7"/>
    <w:rsid w:val="00DC1D9E"/>
    <w:rsid w:val="00DC1F1E"/>
    <w:rsid w:val="00DC243A"/>
    <w:rsid w:val="00DC2466"/>
    <w:rsid w:val="00DC28CA"/>
    <w:rsid w:val="00DC2975"/>
    <w:rsid w:val="00DC2A36"/>
    <w:rsid w:val="00DC3A78"/>
    <w:rsid w:val="00DC3E69"/>
    <w:rsid w:val="00DC470B"/>
    <w:rsid w:val="00DC4A6F"/>
    <w:rsid w:val="00DC59B1"/>
    <w:rsid w:val="00DC6838"/>
    <w:rsid w:val="00DD066A"/>
    <w:rsid w:val="00DD1337"/>
    <w:rsid w:val="00DD182E"/>
    <w:rsid w:val="00DD4B77"/>
    <w:rsid w:val="00DD6AFE"/>
    <w:rsid w:val="00DD70C3"/>
    <w:rsid w:val="00DD7847"/>
    <w:rsid w:val="00DD7C54"/>
    <w:rsid w:val="00DE03A4"/>
    <w:rsid w:val="00DE03BD"/>
    <w:rsid w:val="00DE1368"/>
    <w:rsid w:val="00DE4705"/>
    <w:rsid w:val="00DE5B19"/>
    <w:rsid w:val="00DE5B4C"/>
    <w:rsid w:val="00DE70A5"/>
    <w:rsid w:val="00DE77F8"/>
    <w:rsid w:val="00DE7839"/>
    <w:rsid w:val="00DF0541"/>
    <w:rsid w:val="00DF0C17"/>
    <w:rsid w:val="00DF29D4"/>
    <w:rsid w:val="00DF3D1A"/>
    <w:rsid w:val="00DF4D09"/>
    <w:rsid w:val="00DF557B"/>
    <w:rsid w:val="00DF6583"/>
    <w:rsid w:val="00DF7571"/>
    <w:rsid w:val="00DF7EE9"/>
    <w:rsid w:val="00E00EF5"/>
    <w:rsid w:val="00E02FBB"/>
    <w:rsid w:val="00E03FAD"/>
    <w:rsid w:val="00E050FF"/>
    <w:rsid w:val="00E05CEA"/>
    <w:rsid w:val="00E073A1"/>
    <w:rsid w:val="00E101A2"/>
    <w:rsid w:val="00E10659"/>
    <w:rsid w:val="00E10EE1"/>
    <w:rsid w:val="00E12049"/>
    <w:rsid w:val="00E13D04"/>
    <w:rsid w:val="00E13F04"/>
    <w:rsid w:val="00E14362"/>
    <w:rsid w:val="00E14823"/>
    <w:rsid w:val="00E17912"/>
    <w:rsid w:val="00E17B1F"/>
    <w:rsid w:val="00E17D05"/>
    <w:rsid w:val="00E20717"/>
    <w:rsid w:val="00E26974"/>
    <w:rsid w:val="00E33E99"/>
    <w:rsid w:val="00E3402D"/>
    <w:rsid w:val="00E36F7F"/>
    <w:rsid w:val="00E371E1"/>
    <w:rsid w:val="00E37A6B"/>
    <w:rsid w:val="00E40858"/>
    <w:rsid w:val="00E41227"/>
    <w:rsid w:val="00E41C4D"/>
    <w:rsid w:val="00E41C61"/>
    <w:rsid w:val="00E41CC3"/>
    <w:rsid w:val="00E44567"/>
    <w:rsid w:val="00E44E23"/>
    <w:rsid w:val="00E46AC8"/>
    <w:rsid w:val="00E47256"/>
    <w:rsid w:val="00E476A9"/>
    <w:rsid w:val="00E47754"/>
    <w:rsid w:val="00E47954"/>
    <w:rsid w:val="00E50629"/>
    <w:rsid w:val="00E52086"/>
    <w:rsid w:val="00E52651"/>
    <w:rsid w:val="00E5307F"/>
    <w:rsid w:val="00E534A1"/>
    <w:rsid w:val="00E54F6F"/>
    <w:rsid w:val="00E57F15"/>
    <w:rsid w:val="00E60606"/>
    <w:rsid w:val="00E6076B"/>
    <w:rsid w:val="00E61264"/>
    <w:rsid w:val="00E614DD"/>
    <w:rsid w:val="00E62557"/>
    <w:rsid w:val="00E62973"/>
    <w:rsid w:val="00E64043"/>
    <w:rsid w:val="00E649E5"/>
    <w:rsid w:val="00E65E20"/>
    <w:rsid w:val="00E6616D"/>
    <w:rsid w:val="00E666B5"/>
    <w:rsid w:val="00E668D1"/>
    <w:rsid w:val="00E67DC7"/>
    <w:rsid w:val="00E701FD"/>
    <w:rsid w:val="00E715F6"/>
    <w:rsid w:val="00E716B0"/>
    <w:rsid w:val="00E71A7E"/>
    <w:rsid w:val="00E71DAE"/>
    <w:rsid w:val="00E722A3"/>
    <w:rsid w:val="00E739C6"/>
    <w:rsid w:val="00E73A07"/>
    <w:rsid w:val="00E7559B"/>
    <w:rsid w:val="00E76FE3"/>
    <w:rsid w:val="00E8158D"/>
    <w:rsid w:val="00E81695"/>
    <w:rsid w:val="00E827A7"/>
    <w:rsid w:val="00E8291D"/>
    <w:rsid w:val="00E82FF0"/>
    <w:rsid w:val="00E836B5"/>
    <w:rsid w:val="00E83FB3"/>
    <w:rsid w:val="00E85CDB"/>
    <w:rsid w:val="00E8732F"/>
    <w:rsid w:val="00E873AF"/>
    <w:rsid w:val="00E90592"/>
    <w:rsid w:val="00E90F7D"/>
    <w:rsid w:val="00E91C8E"/>
    <w:rsid w:val="00E9340D"/>
    <w:rsid w:val="00E93FA1"/>
    <w:rsid w:val="00E94CD1"/>
    <w:rsid w:val="00E96121"/>
    <w:rsid w:val="00E96393"/>
    <w:rsid w:val="00E9644B"/>
    <w:rsid w:val="00E96B08"/>
    <w:rsid w:val="00E97790"/>
    <w:rsid w:val="00EA161A"/>
    <w:rsid w:val="00EA234F"/>
    <w:rsid w:val="00EA2BC4"/>
    <w:rsid w:val="00EA349A"/>
    <w:rsid w:val="00EA6170"/>
    <w:rsid w:val="00EA6A62"/>
    <w:rsid w:val="00EB0881"/>
    <w:rsid w:val="00EB1D9D"/>
    <w:rsid w:val="00EB22E4"/>
    <w:rsid w:val="00EB25B8"/>
    <w:rsid w:val="00EB3BE6"/>
    <w:rsid w:val="00EB5065"/>
    <w:rsid w:val="00EB5442"/>
    <w:rsid w:val="00EB6D89"/>
    <w:rsid w:val="00EB7B0D"/>
    <w:rsid w:val="00EB7D88"/>
    <w:rsid w:val="00EC01EE"/>
    <w:rsid w:val="00EC0D3E"/>
    <w:rsid w:val="00EC5FE5"/>
    <w:rsid w:val="00EC6965"/>
    <w:rsid w:val="00EC6DB5"/>
    <w:rsid w:val="00EC7453"/>
    <w:rsid w:val="00EC7EC1"/>
    <w:rsid w:val="00ED1701"/>
    <w:rsid w:val="00ED1895"/>
    <w:rsid w:val="00ED18E7"/>
    <w:rsid w:val="00ED1932"/>
    <w:rsid w:val="00ED1D19"/>
    <w:rsid w:val="00ED1F3A"/>
    <w:rsid w:val="00ED250A"/>
    <w:rsid w:val="00ED2805"/>
    <w:rsid w:val="00ED3471"/>
    <w:rsid w:val="00ED3C33"/>
    <w:rsid w:val="00ED599D"/>
    <w:rsid w:val="00ED709B"/>
    <w:rsid w:val="00EE0DF3"/>
    <w:rsid w:val="00EE12D3"/>
    <w:rsid w:val="00EE2209"/>
    <w:rsid w:val="00EE233A"/>
    <w:rsid w:val="00EE38CC"/>
    <w:rsid w:val="00EE3A6E"/>
    <w:rsid w:val="00EE45FC"/>
    <w:rsid w:val="00EE4955"/>
    <w:rsid w:val="00EE4A63"/>
    <w:rsid w:val="00EE5264"/>
    <w:rsid w:val="00EE5FDD"/>
    <w:rsid w:val="00EF10EC"/>
    <w:rsid w:val="00EF14F4"/>
    <w:rsid w:val="00EF2146"/>
    <w:rsid w:val="00EF38E5"/>
    <w:rsid w:val="00EF4450"/>
    <w:rsid w:val="00EF49EC"/>
    <w:rsid w:val="00EF58ED"/>
    <w:rsid w:val="00EF59D6"/>
    <w:rsid w:val="00EF674B"/>
    <w:rsid w:val="00EF74AA"/>
    <w:rsid w:val="00F000AF"/>
    <w:rsid w:val="00F0061F"/>
    <w:rsid w:val="00F01F57"/>
    <w:rsid w:val="00F0707F"/>
    <w:rsid w:val="00F07AE7"/>
    <w:rsid w:val="00F13267"/>
    <w:rsid w:val="00F142F8"/>
    <w:rsid w:val="00F14B70"/>
    <w:rsid w:val="00F1532F"/>
    <w:rsid w:val="00F154F7"/>
    <w:rsid w:val="00F15A3E"/>
    <w:rsid w:val="00F1602E"/>
    <w:rsid w:val="00F166F1"/>
    <w:rsid w:val="00F16D22"/>
    <w:rsid w:val="00F170D5"/>
    <w:rsid w:val="00F204EC"/>
    <w:rsid w:val="00F20783"/>
    <w:rsid w:val="00F21817"/>
    <w:rsid w:val="00F22EEE"/>
    <w:rsid w:val="00F23B74"/>
    <w:rsid w:val="00F2458D"/>
    <w:rsid w:val="00F25B52"/>
    <w:rsid w:val="00F26172"/>
    <w:rsid w:val="00F267CE"/>
    <w:rsid w:val="00F27B3B"/>
    <w:rsid w:val="00F27BE0"/>
    <w:rsid w:val="00F27DF1"/>
    <w:rsid w:val="00F30B3A"/>
    <w:rsid w:val="00F3194D"/>
    <w:rsid w:val="00F322D7"/>
    <w:rsid w:val="00F329A2"/>
    <w:rsid w:val="00F33251"/>
    <w:rsid w:val="00F33FDA"/>
    <w:rsid w:val="00F34346"/>
    <w:rsid w:val="00F34B0F"/>
    <w:rsid w:val="00F355F4"/>
    <w:rsid w:val="00F35B81"/>
    <w:rsid w:val="00F36099"/>
    <w:rsid w:val="00F36800"/>
    <w:rsid w:val="00F36C8C"/>
    <w:rsid w:val="00F3719F"/>
    <w:rsid w:val="00F40445"/>
    <w:rsid w:val="00F405E2"/>
    <w:rsid w:val="00F40902"/>
    <w:rsid w:val="00F41DB0"/>
    <w:rsid w:val="00F42736"/>
    <w:rsid w:val="00F4273A"/>
    <w:rsid w:val="00F42A69"/>
    <w:rsid w:val="00F42D24"/>
    <w:rsid w:val="00F43053"/>
    <w:rsid w:val="00F433BF"/>
    <w:rsid w:val="00F44565"/>
    <w:rsid w:val="00F452E3"/>
    <w:rsid w:val="00F45457"/>
    <w:rsid w:val="00F45EF4"/>
    <w:rsid w:val="00F45F88"/>
    <w:rsid w:val="00F50ADC"/>
    <w:rsid w:val="00F519BC"/>
    <w:rsid w:val="00F51A59"/>
    <w:rsid w:val="00F52882"/>
    <w:rsid w:val="00F53DDD"/>
    <w:rsid w:val="00F5402A"/>
    <w:rsid w:val="00F55A67"/>
    <w:rsid w:val="00F5759D"/>
    <w:rsid w:val="00F6068A"/>
    <w:rsid w:val="00F60A4A"/>
    <w:rsid w:val="00F62B9C"/>
    <w:rsid w:val="00F63E3E"/>
    <w:rsid w:val="00F64B37"/>
    <w:rsid w:val="00F65592"/>
    <w:rsid w:val="00F66BCA"/>
    <w:rsid w:val="00F671F8"/>
    <w:rsid w:val="00F71B08"/>
    <w:rsid w:val="00F72C4C"/>
    <w:rsid w:val="00F7305E"/>
    <w:rsid w:val="00F734AC"/>
    <w:rsid w:val="00F7392F"/>
    <w:rsid w:val="00F752C2"/>
    <w:rsid w:val="00F763D3"/>
    <w:rsid w:val="00F7653C"/>
    <w:rsid w:val="00F81AE5"/>
    <w:rsid w:val="00F81D9D"/>
    <w:rsid w:val="00F81EF5"/>
    <w:rsid w:val="00F82757"/>
    <w:rsid w:val="00F82988"/>
    <w:rsid w:val="00F83061"/>
    <w:rsid w:val="00F830B5"/>
    <w:rsid w:val="00F85133"/>
    <w:rsid w:val="00F91798"/>
    <w:rsid w:val="00F93FF2"/>
    <w:rsid w:val="00F94EF9"/>
    <w:rsid w:val="00F95A3C"/>
    <w:rsid w:val="00F95C8B"/>
    <w:rsid w:val="00F95DC8"/>
    <w:rsid w:val="00F96002"/>
    <w:rsid w:val="00F97B78"/>
    <w:rsid w:val="00FA1591"/>
    <w:rsid w:val="00FA1AB8"/>
    <w:rsid w:val="00FA2738"/>
    <w:rsid w:val="00FA3781"/>
    <w:rsid w:val="00FA3ECE"/>
    <w:rsid w:val="00FA465D"/>
    <w:rsid w:val="00FA4860"/>
    <w:rsid w:val="00FA4F82"/>
    <w:rsid w:val="00FA5D8B"/>
    <w:rsid w:val="00FA6651"/>
    <w:rsid w:val="00FA6E90"/>
    <w:rsid w:val="00FA7695"/>
    <w:rsid w:val="00FB0FF6"/>
    <w:rsid w:val="00FB2BA5"/>
    <w:rsid w:val="00FB3811"/>
    <w:rsid w:val="00FB415A"/>
    <w:rsid w:val="00FB4536"/>
    <w:rsid w:val="00FB4957"/>
    <w:rsid w:val="00FB503D"/>
    <w:rsid w:val="00FB6280"/>
    <w:rsid w:val="00FB6D03"/>
    <w:rsid w:val="00FC020F"/>
    <w:rsid w:val="00FC09C0"/>
    <w:rsid w:val="00FC1C4B"/>
    <w:rsid w:val="00FC3DB2"/>
    <w:rsid w:val="00FC3EE6"/>
    <w:rsid w:val="00FC4500"/>
    <w:rsid w:val="00FC52D7"/>
    <w:rsid w:val="00FC64B4"/>
    <w:rsid w:val="00FC6AF4"/>
    <w:rsid w:val="00FC6DD8"/>
    <w:rsid w:val="00FC7CE0"/>
    <w:rsid w:val="00FD08B2"/>
    <w:rsid w:val="00FD0E2C"/>
    <w:rsid w:val="00FD40C9"/>
    <w:rsid w:val="00FD515A"/>
    <w:rsid w:val="00FD5E9C"/>
    <w:rsid w:val="00FD6FCC"/>
    <w:rsid w:val="00FD710F"/>
    <w:rsid w:val="00FD7125"/>
    <w:rsid w:val="00FE1AE1"/>
    <w:rsid w:val="00FE23A3"/>
    <w:rsid w:val="00FE45E3"/>
    <w:rsid w:val="00FE51ED"/>
    <w:rsid w:val="00FE58A7"/>
    <w:rsid w:val="00FE5FD7"/>
    <w:rsid w:val="00FE623D"/>
    <w:rsid w:val="00FE7AE0"/>
    <w:rsid w:val="00FF01AA"/>
    <w:rsid w:val="00FF0D4B"/>
    <w:rsid w:val="00FF2830"/>
    <w:rsid w:val="00FF2EBA"/>
    <w:rsid w:val="00FF3586"/>
    <w:rsid w:val="00FF369B"/>
    <w:rsid w:val="00FF3CE6"/>
    <w:rsid w:val="00FF4692"/>
    <w:rsid w:val="00FF483C"/>
    <w:rsid w:val="00FF4B11"/>
    <w:rsid w:val="00FF4D8F"/>
    <w:rsid w:val="00FF6E2E"/>
    <w:rsid w:val="00FF75F0"/>
    <w:rsid w:val="00FF765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4BD8C"/>
  <w15:docId w15:val="{F92D772F-AF18-45D0-B9E3-356126B1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E5"/>
    <w:pPr>
      <w:spacing w:after="0" w:line="480" w:lineRule="auto"/>
    </w:pPr>
    <w:rPr>
      <w:rFonts w:ascii="Times New Roman" w:hAnsi="Times New Roman" w:cs="Calibri"/>
      <w:lang w:eastAsia="en-GB"/>
    </w:rPr>
  </w:style>
  <w:style w:type="paragraph" w:styleId="Heading1">
    <w:name w:val="heading 1"/>
    <w:basedOn w:val="Normal"/>
    <w:next w:val="Normal"/>
    <w:link w:val="Heading1Char"/>
    <w:autoRedefine/>
    <w:uiPriority w:val="9"/>
    <w:qFormat/>
    <w:rsid w:val="003B2513"/>
    <w:pPr>
      <w:keepNext/>
      <w:keepLines/>
      <w:spacing w:before="240" w:after="24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195D0E"/>
    <w:pPr>
      <w:keepNext/>
      <w:keepLines/>
      <w:outlineLvl w:val="1"/>
    </w:pPr>
    <w:rPr>
      <w:rFonts w:eastAsiaTheme="majorEastAsia" w:cstheme="majorBidi"/>
      <w:i/>
      <w:sz w:val="24"/>
      <w:szCs w:val="26"/>
      <w:shd w:val="clear" w:color="auto" w:fill="FFFFFF"/>
    </w:rPr>
  </w:style>
  <w:style w:type="paragraph" w:styleId="Heading3">
    <w:name w:val="heading 3"/>
    <w:basedOn w:val="Normal"/>
    <w:next w:val="Normal"/>
    <w:link w:val="Heading3Char"/>
    <w:uiPriority w:val="9"/>
    <w:unhideWhenUsed/>
    <w:qFormat/>
    <w:rsid w:val="000E36D0"/>
    <w:pPr>
      <w:spacing w:before="120"/>
      <w:ind w:firstLine="720"/>
      <w:outlineLvl w:val="2"/>
    </w:pPr>
    <w:rPr>
      <w:rFonts w:cs="Times New Roman"/>
      <w:i/>
      <w:iCs/>
      <w:color w:val="000000"/>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905BF"/>
    <w:pPr>
      <w:spacing w:line="259" w:lineRule="auto"/>
      <w:jc w:val="center"/>
    </w:pPr>
    <w:rPr>
      <w:rFonts w:cs="Times New Roman"/>
      <w:noProof/>
      <w:sz w:val="24"/>
      <w:lang w:val="en-US" w:eastAsia="en-US"/>
    </w:rPr>
  </w:style>
  <w:style w:type="character" w:customStyle="1" w:styleId="EndNoteBibliographyTitleChar">
    <w:name w:val="EndNote Bibliography Title Char"/>
    <w:basedOn w:val="DefaultParagraphFont"/>
    <w:link w:val="EndNoteBibliographyTitle"/>
    <w:rsid w:val="00C905B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905BF"/>
    <w:pPr>
      <w:spacing w:after="160" w:line="240" w:lineRule="auto"/>
    </w:pPr>
    <w:rPr>
      <w:rFonts w:cs="Times New Roman"/>
      <w:noProof/>
      <w:sz w:val="24"/>
      <w:lang w:val="en-US" w:eastAsia="en-US"/>
    </w:rPr>
  </w:style>
  <w:style w:type="character" w:customStyle="1" w:styleId="EndNoteBibliographyChar">
    <w:name w:val="EndNote Bibliography Char"/>
    <w:basedOn w:val="DefaultParagraphFont"/>
    <w:link w:val="EndNoteBibliography"/>
    <w:rsid w:val="00C905BF"/>
    <w:rPr>
      <w:rFonts w:ascii="Times New Roman" w:hAnsi="Times New Roman" w:cs="Times New Roman"/>
      <w:noProof/>
      <w:sz w:val="24"/>
      <w:lang w:val="en-US"/>
    </w:rPr>
  </w:style>
  <w:style w:type="character" w:styleId="Hyperlink">
    <w:name w:val="Hyperlink"/>
    <w:basedOn w:val="DefaultParagraphFont"/>
    <w:uiPriority w:val="99"/>
    <w:unhideWhenUsed/>
    <w:rsid w:val="00C905BF"/>
    <w:rPr>
      <w:color w:val="0000FF"/>
      <w:u w:val="single"/>
    </w:rPr>
  </w:style>
  <w:style w:type="paragraph" w:styleId="BalloonText">
    <w:name w:val="Balloon Text"/>
    <w:basedOn w:val="Normal"/>
    <w:link w:val="BalloonTextChar"/>
    <w:uiPriority w:val="99"/>
    <w:semiHidden/>
    <w:unhideWhenUsed/>
    <w:rsid w:val="008A6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57"/>
    <w:rPr>
      <w:rFonts w:ascii="Segoe UI" w:hAnsi="Segoe UI" w:cs="Segoe UI"/>
      <w:sz w:val="18"/>
      <w:szCs w:val="18"/>
      <w:lang w:eastAsia="en-GB"/>
    </w:rPr>
  </w:style>
  <w:style w:type="paragraph" w:styleId="Header">
    <w:name w:val="header"/>
    <w:basedOn w:val="Normal"/>
    <w:link w:val="HeaderChar"/>
    <w:uiPriority w:val="99"/>
    <w:unhideWhenUsed/>
    <w:rsid w:val="00F671F8"/>
    <w:pPr>
      <w:tabs>
        <w:tab w:val="center" w:pos="4513"/>
        <w:tab w:val="right" w:pos="9026"/>
      </w:tabs>
    </w:pPr>
  </w:style>
  <w:style w:type="character" w:customStyle="1" w:styleId="HeaderChar">
    <w:name w:val="Header Char"/>
    <w:basedOn w:val="DefaultParagraphFont"/>
    <w:link w:val="Header"/>
    <w:uiPriority w:val="99"/>
    <w:rsid w:val="00F671F8"/>
    <w:rPr>
      <w:rFonts w:ascii="Calibri" w:hAnsi="Calibri" w:cs="Calibri"/>
      <w:lang w:eastAsia="en-GB"/>
    </w:rPr>
  </w:style>
  <w:style w:type="paragraph" w:styleId="Footer">
    <w:name w:val="footer"/>
    <w:basedOn w:val="Normal"/>
    <w:link w:val="FooterChar"/>
    <w:uiPriority w:val="99"/>
    <w:unhideWhenUsed/>
    <w:rsid w:val="00F671F8"/>
    <w:pPr>
      <w:tabs>
        <w:tab w:val="center" w:pos="4513"/>
        <w:tab w:val="right" w:pos="9026"/>
      </w:tabs>
    </w:pPr>
  </w:style>
  <w:style w:type="character" w:customStyle="1" w:styleId="FooterChar">
    <w:name w:val="Footer Char"/>
    <w:basedOn w:val="DefaultParagraphFont"/>
    <w:link w:val="Footer"/>
    <w:uiPriority w:val="99"/>
    <w:rsid w:val="00F671F8"/>
    <w:rPr>
      <w:rFonts w:ascii="Calibri" w:hAnsi="Calibri" w:cs="Calibri"/>
      <w:lang w:eastAsia="en-GB"/>
    </w:rPr>
  </w:style>
  <w:style w:type="character" w:customStyle="1" w:styleId="UnresolvedMention1">
    <w:name w:val="Unresolved Mention1"/>
    <w:basedOn w:val="DefaultParagraphFont"/>
    <w:uiPriority w:val="99"/>
    <w:semiHidden/>
    <w:unhideWhenUsed/>
    <w:rsid w:val="00245851"/>
    <w:rPr>
      <w:color w:val="605E5C"/>
      <w:shd w:val="clear" w:color="auto" w:fill="E1DFDD"/>
    </w:rPr>
  </w:style>
  <w:style w:type="paragraph" w:styleId="ListParagraph">
    <w:name w:val="List Paragraph"/>
    <w:basedOn w:val="Normal"/>
    <w:uiPriority w:val="34"/>
    <w:qFormat/>
    <w:rsid w:val="00891E46"/>
    <w:pPr>
      <w:ind w:left="720"/>
      <w:contextualSpacing/>
    </w:pPr>
  </w:style>
  <w:style w:type="character" w:styleId="CommentReference">
    <w:name w:val="annotation reference"/>
    <w:basedOn w:val="DefaultParagraphFont"/>
    <w:uiPriority w:val="99"/>
    <w:semiHidden/>
    <w:unhideWhenUsed/>
    <w:rsid w:val="00153A1C"/>
    <w:rPr>
      <w:sz w:val="16"/>
      <w:szCs w:val="16"/>
    </w:rPr>
  </w:style>
  <w:style w:type="paragraph" w:styleId="CommentText">
    <w:name w:val="annotation text"/>
    <w:basedOn w:val="Normal"/>
    <w:link w:val="CommentTextChar"/>
    <w:uiPriority w:val="99"/>
    <w:semiHidden/>
    <w:unhideWhenUsed/>
    <w:rsid w:val="00153A1C"/>
    <w:rPr>
      <w:sz w:val="20"/>
      <w:szCs w:val="20"/>
    </w:rPr>
  </w:style>
  <w:style w:type="character" w:customStyle="1" w:styleId="CommentTextChar">
    <w:name w:val="Comment Text Char"/>
    <w:basedOn w:val="DefaultParagraphFont"/>
    <w:link w:val="CommentText"/>
    <w:uiPriority w:val="99"/>
    <w:semiHidden/>
    <w:rsid w:val="00153A1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53A1C"/>
    <w:rPr>
      <w:b/>
      <w:bCs/>
    </w:rPr>
  </w:style>
  <w:style w:type="character" w:customStyle="1" w:styleId="CommentSubjectChar">
    <w:name w:val="Comment Subject Char"/>
    <w:basedOn w:val="CommentTextChar"/>
    <w:link w:val="CommentSubject"/>
    <w:uiPriority w:val="99"/>
    <w:semiHidden/>
    <w:rsid w:val="00153A1C"/>
    <w:rPr>
      <w:rFonts w:ascii="Calibri" w:hAnsi="Calibri" w:cs="Calibri"/>
      <w:b/>
      <w:bCs/>
      <w:sz w:val="20"/>
      <w:szCs w:val="20"/>
      <w:lang w:eastAsia="en-GB"/>
    </w:rPr>
  </w:style>
  <w:style w:type="character" w:styleId="FollowedHyperlink">
    <w:name w:val="FollowedHyperlink"/>
    <w:basedOn w:val="DefaultParagraphFont"/>
    <w:uiPriority w:val="99"/>
    <w:semiHidden/>
    <w:unhideWhenUsed/>
    <w:rsid w:val="00A1462D"/>
    <w:rPr>
      <w:color w:val="954F72" w:themeColor="followedHyperlink"/>
      <w:u w:val="single"/>
    </w:rPr>
  </w:style>
  <w:style w:type="character" w:customStyle="1" w:styleId="Heading1Char">
    <w:name w:val="Heading 1 Char"/>
    <w:basedOn w:val="DefaultParagraphFont"/>
    <w:link w:val="Heading1"/>
    <w:uiPriority w:val="9"/>
    <w:rsid w:val="003B2513"/>
    <w:rPr>
      <w:rFonts w:ascii="Times New Roman" w:eastAsiaTheme="majorEastAsia" w:hAnsi="Times New Roman" w:cstheme="majorBidi"/>
      <w:b/>
      <w:sz w:val="24"/>
      <w:szCs w:val="32"/>
      <w:lang w:eastAsia="en-GB"/>
    </w:rPr>
  </w:style>
  <w:style w:type="character" w:customStyle="1" w:styleId="Heading2Char">
    <w:name w:val="Heading 2 Char"/>
    <w:basedOn w:val="DefaultParagraphFont"/>
    <w:link w:val="Heading2"/>
    <w:uiPriority w:val="9"/>
    <w:rsid w:val="00195D0E"/>
    <w:rPr>
      <w:rFonts w:ascii="Times New Roman" w:eastAsiaTheme="majorEastAsia" w:hAnsi="Times New Roman" w:cstheme="majorBidi"/>
      <w:i/>
      <w:sz w:val="24"/>
      <w:szCs w:val="26"/>
      <w:lang w:eastAsia="en-GB"/>
    </w:rPr>
  </w:style>
  <w:style w:type="character" w:customStyle="1" w:styleId="Heading3Char">
    <w:name w:val="Heading 3 Char"/>
    <w:basedOn w:val="DefaultParagraphFont"/>
    <w:link w:val="Heading3"/>
    <w:uiPriority w:val="9"/>
    <w:rsid w:val="000E36D0"/>
    <w:rPr>
      <w:rFonts w:ascii="Times New Roman" w:hAnsi="Times New Roman" w:cs="Times New Roman"/>
      <w:i/>
      <w:iCs/>
      <w:color w:val="000000"/>
      <w:sz w:val="24"/>
      <w:szCs w:val="24"/>
      <w:lang w:eastAsia="en-GB"/>
    </w:rPr>
  </w:style>
  <w:style w:type="character" w:styleId="UnresolvedMention">
    <w:name w:val="Unresolved Mention"/>
    <w:basedOn w:val="DefaultParagraphFont"/>
    <w:uiPriority w:val="99"/>
    <w:semiHidden/>
    <w:unhideWhenUsed/>
    <w:rsid w:val="00511436"/>
    <w:rPr>
      <w:color w:val="605E5C"/>
      <w:shd w:val="clear" w:color="auto" w:fill="E1DFDD"/>
    </w:rPr>
  </w:style>
  <w:style w:type="table" w:styleId="TableGrid">
    <w:name w:val="Table Grid"/>
    <w:basedOn w:val="TableNormal"/>
    <w:uiPriority w:val="39"/>
    <w:rsid w:val="0012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2512"/>
    <w:pPr>
      <w:spacing w:after="0" w:line="240" w:lineRule="auto"/>
    </w:pPr>
    <w:rPr>
      <w:rFonts w:ascii="Times New Roman" w:hAnsi="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24">
      <w:bodyDiv w:val="1"/>
      <w:marLeft w:val="0"/>
      <w:marRight w:val="0"/>
      <w:marTop w:val="0"/>
      <w:marBottom w:val="0"/>
      <w:divBdr>
        <w:top w:val="none" w:sz="0" w:space="0" w:color="auto"/>
        <w:left w:val="none" w:sz="0" w:space="0" w:color="auto"/>
        <w:bottom w:val="none" w:sz="0" w:space="0" w:color="auto"/>
        <w:right w:val="none" w:sz="0" w:space="0" w:color="auto"/>
      </w:divBdr>
    </w:div>
    <w:div w:id="71658874">
      <w:bodyDiv w:val="1"/>
      <w:marLeft w:val="0"/>
      <w:marRight w:val="0"/>
      <w:marTop w:val="0"/>
      <w:marBottom w:val="0"/>
      <w:divBdr>
        <w:top w:val="none" w:sz="0" w:space="0" w:color="auto"/>
        <w:left w:val="none" w:sz="0" w:space="0" w:color="auto"/>
        <w:bottom w:val="none" w:sz="0" w:space="0" w:color="auto"/>
        <w:right w:val="none" w:sz="0" w:space="0" w:color="auto"/>
      </w:divBdr>
    </w:div>
    <w:div w:id="190655768">
      <w:bodyDiv w:val="1"/>
      <w:marLeft w:val="0"/>
      <w:marRight w:val="0"/>
      <w:marTop w:val="0"/>
      <w:marBottom w:val="0"/>
      <w:divBdr>
        <w:top w:val="none" w:sz="0" w:space="0" w:color="auto"/>
        <w:left w:val="none" w:sz="0" w:space="0" w:color="auto"/>
        <w:bottom w:val="none" w:sz="0" w:space="0" w:color="auto"/>
        <w:right w:val="none" w:sz="0" w:space="0" w:color="auto"/>
      </w:divBdr>
    </w:div>
    <w:div w:id="351417914">
      <w:bodyDiv w:val="1"/>
      <w:marLeft w:val="0"/>
      <w:marRight w:val="0"/>
      <w:marTop w:val="0"/>
      <w:marBottom w:val="0"/>
      <w:divBdr>
        <w:top w:val="none" w:sz="0" w:space="0" w:color="auto"/>
        <w:left w:val="none" w:sz="0" w:space="0" w:color="auto"/>
        <w:bottom w:val="none" w:sz="0" w:space="0" w:color="auto"/>
        <w:right w:val="none" w:sz="0" w:space="0" w:color="auto"/>
      </w:divBdr>
    </w:div>
    <w:div w:id="452988612">
      <w:bodyDiv w:val="1"/>
      <w:marLeft w:val="0"/>
      <w:marRight w:val="0"/>
      <w:marTop w:val="0"/>
      <w:marBottom w:val="0"/>
      <w:divBdr>
        <w:top w:val="none" w:sz="0" w:space="0" w:color="auto"/>
        <w:left w:val="none" w:sz="0" w:space="0" w:color="auto"/>
        <w:bottom w:val="none" w:sz="0" w:space="0" w:color="auto"/>
        <w:right w:val="none" w:sz="0" w:space="0" w:color="auto"/>
      </w:divBdr>
    </w:div>
    <w:div w:id="565645595">
      <w:bodyDiv w:val="1"/>
      <w:marLeft w:val="0"/>
      <w:marRight w:val="0"/>
      <w:marTop w:val="0"/>
      <w:marBottom w:val="0"/>
      <w:divBdr>
        <w:top w:val="none" w:sz="0" w:space="0" w:color="auto"/>
        <w:left w:val="none" w:sz="0" w:space="0" w:color="auto"/>
        <w:bottom w:val="none" w:sz="0" w:space="0" w:color="auto"/>
        <w:right w:val="none" w:sz="0" w:space="0" w:color="auto"/>
      </w:divBdr>
    </w:div>
    <w:div w:id="672412749">
      <w:bodyDiv w:val="1"/>
      <w:marLeft w:val="0"/>
      <w:marRight w:val="0"/>
      <w:marTop w:val="0"/>
      <w:marBottom w:val="0"/>
      <w:divBdr>
        <w:top w:val="none" w:sz="0" w:space="0" w:color="auto"/>
        <w:left w:val="none" w:sz="0" w:space="0" w:color="auto"/>
        <w:bottom w:val="none" w:sz="0" w:space="0" w:color="auto"/>
        <w:right w:val="none" w:sz="0" w:space="0" w:color="auto"/>
      </w:divBdr>
    </w:div>
    <w:div w:id="738215648">
      <w:bodyDiv w:val="1"/>
      <w:marLeft w:val="0"/>
      <w:marRight w:val="0"/>
      <w:marTop w:val="0"/>
      <w:marBottom w:val="0"/>
      <w:divBdr>
        <w:top w:val="none" w:sz="0" w:space="0" w:color="auto"/>
        <w:left w:val="none" w:sz="0" w:space="0" w:color="auto"/>
        <w:bottom w:val="none" w:sz="0" w:space="0" w:color="auto"/>
        <w:right w:val="none" w:sz="0" w:space="0" w:color="auto"/>
      </w:divBdr>
    </w:div>
    <w:div w:id="911623956">
      <w:bodyDiv w:val="1"/>
      <w:marLeft w:val="0"/>
      <w:marRight w:val="0"/>
      <w:marTop w:val="0"/>
      <w:marBottom w:val="0"/>
      <w:divBdr>
        <w:top w:val="none" w:sz="0" w:space="0" w:color="auto"/>
        <w:left w:val="none" w:sz="0" w:space="0" w:color="auto"/>
        <w:bottom w:val="none" w:sz="0" w:space="0" w:color="auto"/>
        <w:right w:val="none" w:sz="0" w:space="0" w:color="auto"/>
      </w:divBdr>
    </w:div>
    <w:div w:id="983703914">
      <w:bodyDiv w:val="1"/>
      <w:marLeft w:val="0"/>
      <w:marRight w:val="0"/>
      <w:marTop w:val="0"/>
      <w:marBottom w:val="0"/>
      <w:divBdr>
        <w:top w:val="none" w:sz="0" w:space="0" w:color="auto"/>
        <w:left w:val="none" w:sz="0" w:space="0" w:color="auto"/>
        <w:bottom w:val="none" w:sz="0" w:space="0" w:color="auto"/>
        <w:right w:val="none" w:sz="0" w:space="0" w:color="auto"/>
      </w:divBdr>
    </w:div>
    <w:div w:id="1198085078">
      <w:bodyDiv w:val="1"/>
      <w:marLeft w:val="0"/>
      <w:marRight w:val="0"/>
      <w:marTop w:val="0"/>
      <w:marBottom w:val="0"/>
      <w:divBdr>
        <w:top w:val="none" w:sz="0" w:space="0" w:color="auto"/>
        <w:left w:val="none" w:sz="0" w:space="0" w:color="auto"/>
        <w:bottom w:val="none" w:sz="0" w:space="0" w:color="auto"/>
        <w:right w:val="none" w:sz="0" w:space="0" w:color="auto"/>
      </w:divBdr>
    </w:div>
    <w:div w:id="1260480889">
      <w:bodyDiv w:val="1"/>
      <w:marLeft w:val="0"/>
      <w:marRight w:val="0"/>
      <w:marTop w:val="0"/>
      <w:marBottom w:val="0"/>
      <w:divBdr>
        <w:top w:val="none" w:sz="0" w:space="0" w:color="auto"/>
        <w:left w:val="none" w:sz="0" w:space="0" w:color="auto"/>
        <w:bottom w:val="none" w:sz="0" w:space="0" w:color="auto"/>
        <w:right w:val="none" w:sz="0" w:space="0" w:color="auto"/>
      </w:divBdr>
    </w:div>
    <w:div w:id="1270235049">
      <w:bodyDiv w:val="1"/>
      <w:marLeft w:val="0"/>
      <w:marRight w:val="0"/>
      <w:marTop w:val="0"/>
      <w:marBottom w:val="0"/>
      <w:divBdr>
        <w:top w:val="none" w:sz="0" w:space="0" w:color="auto"/>
        <w:left w:val="none" w:sz="0" w:space="0" w:color="auto"/>
        <w:bottom w:val="none" w:sz="0" w:space="0" w:color="auto"/>
        <w:right w:val="none" w:sz="0" w:space="0" w:color="auto"/>
      </w:divBdr>
    </w:div>
    <w:div w:id="1371607579">
      <w:bodyDiv w:val="1"/>
      <w:marLeft w:val="0"/>
      <w:marRight w:val="0"/>
      <w:marTop w:val="0"/>
      <w:marBottom w:val="0"/>
      <w:divBdr>
        <w:top w:val="none" w:sz="0" w:space="0" w:color="auto"/>
        <w:left w:val="none" w:sz="0" w:space="0" w:color="auto"/>
        <w:bottom w:val="none" w:sz="0" w:space="0" w:color="auto"/>
        <w:right w:val="none" w:sz="0" w:space="0" w:color="auto"/>
      </w:divBdr>
    </w:div>
    <w:div w:id="1417627181">
      <w:bodyDiv w:val="1"/>
      <w:marLeft w:val="0"/>
      <w:marRight w:val="0"/>
      <w:marTop w:val="0"/>
      <w:marBottom w:val="0"/>
      <w:divBdr>
        <w:top w:val="none" w:sz="0" w:space="0" w:color="auto"/>
        <w:left w:val="none" w:sz="0" w:space="0" w:color="auto"/>
        <w:bottom w:val="none" w:sz="0" w:space="0" w:color="auto"/>
        <w:right w:val="none" w:sz="0" w:space="0" w:color="auto"/>
      </w:divBdr>
    </w:div>
    <w:div w:id="1512377800">
      <w:bodyDiv w:val="1"/>
      <w:marLeft w:val="0"/>
      <w:marRight w:val="0"/>
      <w:marTop w:val="0"/>
      <w:marBottom w:val="0"/>
      <w:divBdr>
        <w:top w:val="none" w:sz="0" w:space="0" w:color="auto"/>
        <w:left w:val="none" w:sz="0" w:space="0" w:color="auto"/>
        <w:bottom w:val="none" w:sz="0" w:space="0" w:color="auto"/>
        <w:right w:val="none" w:sz="0" w:space="0" w:color="auto"/>
      </w:divBdr>
    </w:div>
    <w:div w:id="1639339061">
      <w:bodyDiv w:val="1"/>
      <w:marLeft w:val="0"/>
      <w:marRight w:val="0"/>
      <w:marTop w:val="0"/>
      <w:marBottom w:val="0"/>
      <w:divBdr>
        <w:top w:val="none" w:sz="0" w:space="0" w:color="auto"/>
        <w:left w:val="none" w:sz="0" w:space="0" w:color="auto"/>
        <w:bottom w:val="none" w:sz="0" w:space="0" w:color="auto"/>
        <w:right w:val="none" w:sz="0" w:space="0" w:color="auto"/>
      </w:divBdr>
    </w:div>
    <w:div w:id="2068263435">
      <w:bodyDiv w:val="1"/>
      <w:marLeft w:val="0"/>
      <w:marRight w:val="0"/>
      <w:marTop w:val="0"/>
      <w:marBottom w:val="0"/>
      <w:divBdr>
        <w:top w:val="none" w:sz="0" w:space="0" w:color="auto"/>
        <w:left w:val="none" w:sz="0" w:space="0" w:color="auto"/>
        <w:bottom w:val="none" w:sz="0" w:space="0" w:color="auto"/>
        <w:right w:val="none" w:sz="0" w:space="0" w:color="auto"/>
      </w:divBdr>
    </w:div>
    <w:div w:id="21193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lage@yorksj.ac.uk" TargetMode="External"/><Relationship Id="rId13" Type="http://schemas.openxmlformats.org/officeDocument/2006/relationships/hyperlink" Target="https://doi.org/10.1007/BF02310555" TargetMode="External"/><Relationship Id="rId18" Type="http://schemas.openxmlformats.org/officeDocument/2006/relationships/hyperlink" Target="https://doi.org/10.2224/sbp.2003.31.6.577" TargetMode="External"/><Relationship Id="rId26" Type="http://schemas.openxmlformats.org/officeDocument/2006/relationships/hyperlink" Target="https://doi.org/10.1080/13674676.2012.681482" TargetMode="Externa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www.ibm.com/docs/en/SSLVMB_28.0.0/pdf/IBM_SPSS_Advanced_Statistics.pdf" TargetMode="External"/><Relationship Id="rId34" Type="http://schemas.openxmlformats.org/officeDocument/2006/relationships/hyperlink" Target="https://doi.org/10.1017/S1740355309000187" TargetMode="External"/><Relationship Id="rId7" Type="http://schemas.openxmlformats.org/officeDocument/2006/relationships/endnotes" Target="endnotes.xml"/><Relationship Id="rId12" Type="http://schemas.openxmlformats.org/officeDocument/2006/relationships/hyperlink" Target="https://doi.org/10.1017/s0956618x13000185" TargetMode="External"/><Relationship Id="rId17" Type="http://schemas.openxmlformats.org/officeDocument/2006/relationships/hyperlink" Target="https://doi.org/10.1080/13674676.2022.2041584" TargetMode="External"/><Relationship Id="rId25" Type="http://schemas.openxmlformats.org/officeDocument/2006/relationships/hyperlink" Target="https://doi.org/10.1080/13617670500047566" TargetMode="External"/><Relationship Id="rId33" Type="http://schemas.openxmlformats.org/officeDocument/2006/relationships/hyperlink" Target="https://doi.org/10.1163/22144417-bja10025" TargetMode="External"/><Relationship Id="rId38"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doi.org/10.1163/157092512X635743" TargetMode="External"/><Relationship Id="rId20" Type="http://schemas.openxmlformats.org/officeDocument/2006/relationships/hyperlink" Target="https://doi.org/10.1111/gwao.12101" TargetMode="External"/><Relationship Id="rId29" Type="http://schemas.openxmlformats.org/officeDocument/2006/relationships/hyperlink" Target="https://doi.org/10.1163/15709256-1234134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828/MB.52.2.14" TargetMode="External"/><Relationship Id="rId24" Type="http://schemas.openxmlformats.org/officeDocument/2006/relationships/hyperlink" Target="https://doi.org/10.1177/1363460708089426" TargetMode="External"/><Relationship Id="rId32" Type="http://schemas.openxmlformats.org/officeDocument/2006/relationships/hyperlink" Target="https://doi.org/10.1080/13674676.2020.1780575"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515/IJPT.2011.036" TargetMode="External"/><Relationship Id="rId23" Type="http://schemas.openxmlformats.org/officeDocument/2006/relationships/hyperlink" Target="https://doi.org/10.1111/j.1467-6494.1989.tb00759.x" TargetMode="External"/><Relationship Id="rId28" Type="http://schemas.openxmlformats.org/officeDocument/2006/relationships/hyperlink" Target="https://doi.org/10.1037/a0035184" TargetMode="External"/><Relationship Id="rId36" Type="http://schemas.openxmlformats.org/officeDocument/2006/relationships/footer" Target="footer1.xml"/><Relationship Id="rId10" Type="http://schemas.openxmlformats.org/officeDocument/2006/relationships/hyperlink" Target="https://doi.org/10.1093/tcbh/hwu062" TargetMode="External"/><Relationship Id="rId19" Type="http://schemas.openxmlformats.org/officeDocument/2006/relationships/hyperlink" Target="https://doi.org/10.1080/13674676.2021.1908974" TargetMode="External"/><Relationship Id="rId31" Type="http://schemas.openxmlformats.org/officeDocument/2006/relationships/hyperlink" Target="https://doi.org/10.1163/15709256-12341384" TargetMode="External"/><Relationship Id="rId4" Type="http://schemas.openxmlformats.org/officeDocument/2006/relationships/settings" Target="settings.xml"/><Relationship Id="rId9" Type="http://schemas.openxmlformats.org/officeDocument/2006/relationships/hyperlink" Target="https://doi.org/10.1017/s0003055405051579" TargetMode="External"/><Relationship Id="rId14" Type="http://schemas.openxmlformats.org/officeDocument/2006/relationships/hyperlink" Target="https://doi.org/10.1080/13674676.2020.1764516" TargetMode="External"/><Relationship Id="rId22" Type="http://schemas.openxmlformats.org/officeDocument/2006/relationships/hyperlink" Target="https://doi.org/10.1080/10478400903028599" TargetMode="External"/><Relationship Id="rId27" Type="http://schemas.openxmlformats.org/officeDocument/2006/relationships/hyperlink" Target="https://doi.org/10.1558/ptcs.v11i2.212" TargetMode="External"/><Relationship Id="rId30" Type="http://schemas.openxmlformats.org/officeDocument/2006/relationships/hyperlink" Target="https://doi.org/10.1163/15709256-12341371"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yorksj-my.sharepoint.com/personal/a_village_yorksj_ac_uk/Documents/Documents/CT%20Type%20Attitudes/CT%20Attitud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yorksj-my.sharepoint.com/personal/a_village_yorksj_ac_uk/Documents/Documents/CT%20Type%20Attitudes/CT%20Attitud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Cohabsc!$I$5</c:f>
              <c:strCache>
                <c:ptCount val="1"/>
                <c:pt idx="0">
                  <c:v>Sensing</c:v>
                </c:pt>
              </c:strCache>
            </c:strRef>
          </c:tx>
          <c:spPr>
            <a:ln w="19050" cap="rnd">
              <a:solidFill>
                <a:schemeClr val="tx1"/>
              </a:solidFill>
              <a:prstDash val="sysDash"/>
              <a:round/>
            </a:ln>
            <a:effectLst/>
          </c:spPr>
          <c:marker>
            <c:symbol val="none"/>
          </c:marker>
          <c:xVal>
            <c:numRef>
              <c:f>Cohabsc!$H$6:$H$12</c:f>
              <c:numCache>
                <c:formatCode>General</c:formatCode>
                <c:ptCount val="7"/>
                <c:pt idx="0">
                  <c:v>1</c:v>
                </c:pt>
                <c:pt idx="1">
                  <c:v>2</c:v>
                </c:pt>
                <c:pt idx="2">
                  <c:v>3</c:v>
                </c:pt>
                <c:pt idx="3">
                  <c:v>4</c:v>
                </c:pt>
                <c:pt idx="4">
                  <c:v>5</c:v>
                </c:pt>
                <c:pt idx="5">
                  <c:v>6</c:v>
                </c:pt>
                <c:pt idx="6">
                  <c:v>7</c:v>
                </c:pt>
              </c:numCache>
            </c:numRef>
          </c:xVal>
          <c:yVal>
            <c:numRef>
              <c:f>Cohabsc!$I$6:$I$12</c:f>
              <c:numCache>
                <c:formatCode>General</c:formatCode>
                <c:ptCount val="7"/>
                <c:pt idx="0">
                  <c:v>6.4560000000000004</c:v>
                </c:pt>
                <c:pt idx="1">
                  <c:v>6.9779999999999998</c:v>
                </c:pt>
                <c:pt idx="2">
                  <c:v>7.5</c:v>
                </c:pt>
                <c:pt idx="3">
                  <c:v>8.0220000000000002</c:v>
                </c:pt>
                <c:pt idx="4">
                  <c:v>8.5440000000000005</c:v>
                </c:pt>
                <c:pt idx="5">
                  <c:v>9.0660000000000007</c:v>
                </c:pt>
                <c:pt idx="6">
                  <c:v>9.588000000000001</c:v>
                </c:pt>
              </c:numCache>
            </c:numRef>
          </c:yVal>
          <c:smooth val="0"/>
          <c:extLst>
            <c:ext xmlns:c16="http://schemas.microsoft.com/office/drawing/2014/chart" uri="{C3380CC4-5D6E-409C-BE32-E72D297353CC}">
              <c16:uniqueId val="{00000000-4744-4C7B-831B-7A4E18E4BE2C}"/>
            </c:ext>
          </c:extLst>
        </c:ser>
        <c:ser>
          <c:idx val="1"/>
          <c:order val="1"/>
          <c:tx>
            <c:strRef>
              <c:f>Cohabsc!$J$5</c:f>
              <c:strCache>
                <c:ptCount val="1"/>
                <c:pt idx="0">
                  <c:v>Intuition</c:v>
                </c:pt>
              </c:strCache>
            </c:strRef>
          </c:tx>
          <c:spPr>
            <a:ln w="19050" cap="rnd">
              <a:solidFill>
                <a:schemeClr val="tx1"/>
              </a:solidFill>
              <a:round/>
            </a:ln>
            <a:effectLst/>
          </c:spPr>
          <c:marker>
            <c:symbol val="none"/>
          </c:marker>
          <c:xVal>
            <c:numRef>
              <c:f>Cohabsc!$H$6:$H$12</c:f>
              <c:numCache>
                <c:formatCode>General</c:formatCode>
                <c:ptCount val="7"/>
                <c:pt idx="0">
                  <c:v>1</c:v>
                </c:pt>
                <c:pt idx="1">
                  <c:v>2</c:v>
                </c:pt>
                <c:pt idx="2">
                  <c:v>3</c:v>
                </c:pt>
                <c:pt idx="3">
                  <c:v>4</c:v>
                </c:pt>
                <c:pt idx="4">
                  <c:v>5</c:v>
                </c:pt>
                <c:pt idx="5">
                  <c:v>6</c:v>
                </c:pt>
                <c:pt idx="6">
                  <c:v>7</c:v>
                </c:pt>
              </c:numCache>
            </c:numRef>
          </c:xVal>
          <c:yVal>
            <c:numRef>
              <c:f>Cohabsc!$J$6:$J$12</c:f>
              <c:numCache>
                <c:formatCode>General</c:formatCode>
                <c:ptCount val="7"/>
                <c:pt idx="0">
                  <c:v>5.6930000000000005</c:v>
                </c:pt>
                <c:pt idx="1">
                  <c:v>6.3740000000000006</c:v>
                </c:pt>
                <c:pt idx="2">
                  <c:v>7.0550000000000006</c:v>
                </c:pt>
                <c:pt idx="3">
                  <c:v>7.7360000000000007</c:v>
                </c:pt>
                <c:pt idx="4">
                  <c:v>8.4170000000000016</c:v>
                </c:pt>
                <c:pt idx="5">
                  <c:v>9.0980000000000008</c:v>
                </c:pt>
                <c:pt idx="6">
                  <c:v>9.7789999999999999</c:v>
                </c:pt>
              </c:numCache>
            </c:numRef>
          </c:yVal>
          <c:smooth val="0"/>
          <c:extLst>
            <c:ext xmlns:c16="http://schemas.microsoft.com/office/drawing/2014/chart" uri="{C3380CC4-5D6E-409C-BE32-E72D297353CC}">
              <c16:uniqueId val="{00000001-4744-4C7B-831B-7A4E18E4BE2C}"/>
            </c:ext>
          </c:extLst>
        </c:ser>
        <c:dLbls>
          <c:showLegendKey val="0"/>
          <c:showVal val="0"/>
          <c:showCatName val="0"/>
          <c:showSerName val="0"/>
          <c:showPercent val="0"/>
          <c:showBubbleSize val="0"/>
        </c:dLbls>
        <c:axId val="668119968"/>
        <c:axId val="668118328"/>
      </c:scatterChart>
      <c:valAx>
        <c:axId val="668119968"/>
        <c:scaling>
          <c:orientation val="minMax"/>
          <c:max val="7"/>
          <c:min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LIBCON scale</a:t>
                </a:r>
              </a:p>
            </c:rich>
          </c:tx>
          <c:layout>
            <c:manualLayout>
              <c:xMode val="edge"/>
              <c:yMode val="edge"/>
              <c:x val="0.44864457567804017"/>
              <c:y val="0.77277704870224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68118328"/>
        <c:crosses val="autoZero"/>
        <c:crossBetween val="midCat"/>
      </c:valAx>
      <c:valAx>
        <c:axId val="668118328"/>
        <c:scaling>
          <c:orientation val="minMax"/>
          <c:max val="10"/>
          <c:min val="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Against cohabitation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68119968"/>
        <c:crosses val="autoZero"/>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Cohabsc!$I$14</c:f>
              <c:strCache>
                <c:ptCount val="1"/>
                <c:pt idx="0">
                  <c:v>Thinking</c:v>
                </c:pt>
              </c:strCache>
            </c:strRef>
          </c:tx>
          <c:spPr>
            <a:ln w="19050" cap="rnd">
              <a:solidFill>
                <a:schemeClr val="tx1"/>
              </a:solidFill>
              <a:prstDash val="sysDash"/>
              <a:round/>
            </a:ln>
            <a:effectLst/>
          </c:spPr>
          <c:marker>
            <c:symbol val="none"/>
          </c:marker>
          <c:xVal>
            <c:numRef>
              <c:f>Cohabsc!$H$15:$H$21</c:f>
              <c:numCache>
                <c:formatCode>General</c:formatCode>
                <c:ptCount val="7"/>
                <c:pt idx="0">
                  <c:v>1</c:v>
                </c:pt>
                <c:pt idx="1">
                  <c:v>2</c:v>
                </c:pt>
                <c:pt idx="2">
                  <c:v>3</c:v>
                </c:pt>
                <c:pt idx="3">
                  <c:v>4</c:v>
                </c:pt>
                <c:pt idx="4">
                  <c:v>5</c:v>
                </c:pt>
                <c:pt idx="5">
                  <c:v>6</c:v>
                </c:pt>
                <c:pt idx="6">
                  <c:v>7</c:v>
                </c:pt>
              </c:numCache>
            </c:numRef>
          </c:xVal>
          <c:yVal>
            <c:numRef>
              <c:f>Cohabsc!$I$15:$I$21</c:f>
              <c:numCache>
                <c:formatCode>General</c:formatCode>
                <c:ptCount val="7"/>
                <c:pt idx="0">
                  <c:v>6.4560000000000004</c:v>
                </c:pt>
                <c:pt idx="1">
                  <c:v>6.9779999999999998</c:v>
                </c:pt>
                <c:pt idx="2">
                  <c:v>7.5</c:v>
                </c:pt>
                <c:pt idx="3">
                  <c:v>8.0220000000000002</c:v>
                </c:pt>
                <c:pt idx="4">
                  <c:v>8.5440000000000005</c:v>
                </c:pt>
                <c:pt idx="5">
                  <c:v>9.0660000000000007</c:v>
                </c:pt>
                <c:pt idx="6">
                  <c:v>9.588000000000001</c:v>
                </c:pt>
              </c:numCache>
            </c:numRef>
          </c:yVal>
          <c:smooth val="0"/>
          <c:extLst>
            <c:ext xmlns:c16="http://schemas.microsoft.com/office/drawing/2014/chart" uri="{C3380CC4-5D6E-409C-BE32-E72D297353CC}">
              <c16:uniqueId val="{00000000-CF77-4EC1-9A05-0B1F9EDECFA5}"/>
            </c:ext>
          </c:extLst>
        </c:ser>
        <c:ser>
          <c:idx val="1"/>
          <c:order val="1"/>
          <c:tx>
            <c:strRef>
              <c:f>Cohabsc!$J$14</c:f>
              <c:strCache>
                <c:ptCount val="1"/>
                <c:pt idx="0">
                  <c:v>Feeling</c:v>
                </c:pt>
              </c:strCache>
            </c:strRef>
          </c:tx>
          <c:spPr>
            <a:ln w="19050" cap="rnd">
              <a:solidFill>
                <a:schemeClr val="tx1"/>
              </a:solidFill>
              <a:round/>
            </a:ln>
            <a:effectLst/>
          </c:spPr>
          <c:marker>
            <c:symbol val="none"/>
          </c:marker>
          <c:xVal>
            <c:numRef>
              <c:f>Cohabsc!$H$15:$H$21</c:f>
              <c:numCache>
                <c:formatCode>General</c:formatCode>
                <c:ptCount val="7"/>
                <c:pt idx="0">
                  <c:v>1</c:v>
                </c:pt>
                <c:pt idx="1">
                  <c:v>2</c:v>
                </c:pt>
                <c:pt idx="2">
                  <c:v>3</c:v>
                </c:pt>
                <c:pt idx="3">
                  <c:v>4</c:v>
                </c:pt>
                <c:pt idx="4">
                  <c:v>5</c:v>
                </c:pt>
                <c:pt idx="5">
                  <c:v>6</c:v>
                </c:pt>
                <c:pt idx="6">
                  <c:v>7</c:v>
                </c:pt>
              </c:numCache>
            </c:numRef>
          </c:xVal>
          <c:yVal>
            <c:numRef>
              <c:f>Cohabsc!$J$15:$J$21</c:f>
              <c:numCache>
                <c:formatCode>General</c:formatCode>
                <c:ptCount val="7"/>
                <c:pt idx="0">
                  <c:v>6.5460000000000003</c:v>
                </c:pt>
                <c:pt idx="1">
                  <c:v>6.9569999999999999</c:v>
                </c:pt>
                <c:pt idx="2">
                  <c:v>7.3679999999999994</c:v>
                </c:pt>
                <c:pt idx="3">
                  <c:v>7.778999999999999</c:v>
                </c:pt>
                <c:pt idx="4">
                  <c:v>8.1900000000000013</c:v>
                </c:pt>
                <c:pt idx="5">
                  <c:v>8.6009999999999991</c:v>
                </c:pt>
                <c:pt idx="6">
                  <c:v>9.0120000000000005</c:v>
                </c:pt>
              </c:numCache>
            </c:numRef>
          </c:yVal>
          <c:smooth val="0"/>
          <c:extLst>
            <c:ext xmlns:c16="http://schemas.microsoft.com/office/drawing/2014/chart" uri="{C3380CC4-5D6E-409C-BE32-E72D297353CC}">
              <c16:uniqueId val="{00000001-CF77-4EC1-9A05-0B1F9EDECFA5}"/>
            </c:ext>
          </c:extLst>
        </c:ser>
        <c:dLbls>
          <c:showLegendKey val="0"/>
          <c:showVal val="0"/>
          <c:showCatName val="0"/>
          <c:showSerName val="0"/>
          <c:showPercent val="0"/>
          <c:showBubbleSize val="0"/>
        </c:dLbls>
        <c:axId val="668119968"/>
        <c:axId val="668118328"/>
      </c:scatterChart>
      <c:valAx>
        <c:axId val="668119968"/>
        <c:scaling>
          <c:orientation val="minMax"/>
          <c:max val="7"/>
          <c:min val="1"/>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LIBCON scale</a:t>
                </a:r>
              </a:p>
            </c:rich>
          </c:tx>
          <c:layout>
            <c:manualLayout>
              <c:xMode val="edge"/>
              <c:yMode val="edge"/>
              <c:x val="0.44864457567804017"/>
              <c:y val="0.77277704870224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68118328"/>
        <c:crosses val="autoZero"/>
        <c:crossBetween val="midCat"/>
      </c:valAx>
      <c:valAx>
        <c:axId val="668118328"/>
        <c:scaling>
          <c:orientation val="minMax"/>
          <c:max val="10"/>
          <c:min val="5"/>
        </c:scaling>
        <c:delete val="0"/>
        <c:axPos val="l"/>
        <c:majorGridlines>
          <c:spPr>
            <a:ln w="9525" cap="flat" cmpd="sng" algn="ctr">
              <a:noFill/>
              <a:round/>
            </a:ln>
            <a:effectLst/>
          </c:spPr>
        </c:majorGridlines>
        <c:title>
          <c:tx>
            <c:rich>
              <a:bodyPr rot="-5400000" spcFirstLastPara="1" vertOverflow="ellipsis" vert="horz" wrap="square" anchor="t" anchorCtr="1"/>
              <a:lstStyle/>
              <a:p>
                <a:pPr>
                  <a:defRPr sz="1000" b="0" i="0" u="none" strike="noStrike" kern="1200" baseline="0">
                    <a:solidFill>
                      <a:schemeClr val="tx1"/>
                    </a:solidFill>
                    <a:latin typeface="+mn-lt"/>
                    <a:ea typeface="+mn-ea"/>
                    <a:cs typeface="+mn-cs"/>
                  </a:defRPr>
                </a:pPr>
                <a:r>
                  <a:rPr lang="en-GB">
                    <a:solidFill>
                      <a:schemeClr val="tx1"/>
                    </a:solidFill>
                  </a:rPr>
                  <a:t>Against cohabitation</a:t>
                </a:r>
              </a:p>
              <a:p>
                <a:pPr>
                  <a:defRPr>
                    <a:solidFill>
                      <a:schemeClr val="tx1"/>
                    </a:solidFill>
                  </a:defRPr>
                </a:pPr>
                <a:endParaRPr lang="en-GB">
                  <a:solidFill>
                    <a:schemeClr val="tx1"/>
                  </a:solidFill>
                </a:endParaRPr>
              </a:p>
            </c:rich>
          </c:tx>
          <c:layout>
            <c:manualLayout>
              <c:xMode val="edge"/>
              <c:yMode val="edge"/>
              <c:x val="3.888888888888889E-2"/>
              <c:y val="0.14543161271507729"/>
            </c:manualLayout>
          </c:layout>
          <c:overlay val="0"/>
          <c:spPr>
            <a:noFill/>
            <a:ln>
              <a:noFill/>
            </a:ln>
            <a:effectLst/>
          </c:spPr>
          <c:txPr>
            <a:bodyPr rot="-5400000" spcFirstLastPara="1" vertOverflow="ellipsis" vert="horz" wrap="square" anchor="t"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68119968"/>
        <c:crosses val="autoZero"/>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486D756-ECF1-4EA6-ABD8-A483A841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13863</Words>
  <Characters>79020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Village</dc:creator>
  <cp:lastModifiedBy> </cp:lastModifiedBy>
  <cp:revision>2</cp:revision>
  <cp:lastPrinted>2023-06-07T11:29:00Z</cp:lastPrinted>
  <dcterms:created xsi:type="dcterms:W3CDTF">2023-08-28T12:18:00Z</dcterms:created>
  <dcterms:modified xsi:type="dcterms:W3CDTF">2023-08-28T12:18:00Z</dcterms:modified>
</cp:coreProperties>
</file>