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54B4D" w14:textId="7D868C2E" w:rsidR="00CA2874" w:rsidRDefault="00CA2874" w:rsidP="007C1388">
      <w:pPr>
        <w:pBdr>
          <w:bottom w:val="single" w:sz="24" w:space="1" w:color="002060"/>
        </w:pBdr>
        <w:rPr>
          <w:sz w:val="16"/>
          <w:szCs w:val="16"/>
          <w:lang w:val="en-GB"/>
        </w:rPr>
      </w:pPr>
    </w:p>
    <w:p w14:paraId="2DBCBE4B" w14:textId="77777777" w:rsidR="00CA2874" w:rsidRPr="007C1388" w:rsidRDefault="00CA2874" w:rsidP="007C1388">
      <w:pPr>
        <w:pBdr>
          <w:bottom w:val="single" w:sz="24" w:space="1" w:color="002060"/>
        </w:pBdr>
        <w:rPr>
          <w:sz w:val="16"/>
          <w:szCs w:val="16"/>
          <w:lang w:val="en-GB"/>
        </w:rPr>
      </w:pPr>
    </w:p>
    <w:sdt>
      <w:sdtPr>
        <w:rPr>
          <w:rFonts w:asciiTheme="minorHAnsi" w:eastAsiaTheme="minorEastAsia" w:hAnsiTheme="minorHAnsi" w:cs="Times New Roman"/>
          <w:b w:val="0"/>
          <w:bCs w:val="0"/>
          <w:color w:val="auto"/>
          <w:sz w:val="22"/>
          <w:szCs w:val="22"/>
          <w:lang w:val="fr-FR" w:eastAsia="fr-FR"/>
        </w:rPr>
        <w:id w:val="-176745477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095A0F12" w14:textId="77777777" w:rsidR="00477387" w:rsidRDefault="00477387" w:rsidP="00477387">
          <w:pPr>
            <w:pStyle w:val="TOCHeading"/>
          </w:pPr>
          <w:r>
            <w:t>Table of Contents</w:t>
          </w:r>
        </w:p>
        <w:p w14:paraId="79DE699B" w14:textId="3BB8737B" w:rsidR="007D2A19" w:rsidRDefault="00477387">
          <w:pPr>
            <w:pStyle w:val="TOC1"/>
            <w:tabs>
              <w:tab w:val="right" w:leader="dot" w:pos="8012"/>
            </w:tabs>
            <w:rPr>
              <w:rFonts w:cstheme="minorBidi"/>
              <w:b w:val="0"/>
              <w:bCs w:val="0"/>
              <w:i w:val="0"/>
              <w:iCs w:val="0"/>
              <w:noProof/>
              <w:lang w:val="en-US" w:eastAsia="zh-CN"/>
            </w:rPr>
          </w:pPr>
          <w:r>
            <w:rPr>
              <w:b w:val="0"/>
              <w:bCs w:val="0"/>
            </w:rPr>
            <w:fldChar w:fldCharType="begin"/>
          </w:r>
          <w:r>
            <w:instrText xml:space="preserve"> TOC \o "1-3" \h \z \u </w:instrText>
          </w:r>
          <w:r>
            <w:rPr>
              <w:b w:val="0"/>
              <w:bCs w:val="0"/>
            </w:rPr>
            <w:fldChar w:fldCharType="separate"/>
          </w:r>
          <w:hyperlink w:anchor="_Toc151228705" w:history="1">
            <w:r w:rsidR="007D2A19" w:rsidRPr="00DE47F5">
              <w:rPr>
                <w:rStyle w:val="Hyperlink"/>
                <w:noProof/>
              </w:rPr>
              <w:t>Introduction</w:t>
            </w:r>
            <w:r w:rsidR="007D2A19">
              <w:rPr>
                <w:noProof/>
                <w:webHidden/>
              </w:rPr>
              <w:tab/>
            </w:r>
            <w:r w:rsidR="007D2A19">
              <w:rPr>
                <w:noProof/>
                <w:webHidden/>
              </w:rPr>
              <w:fldChar w:fldCharType="begin"/>
            </w:r>
            <w:r w:rsidR="007D2A19">
              <w:rPr>
                <w:noProof/>
                <w:webHidden/>
              </w:rPr>
              <w:instrText xml:space="preserve"> PAGEREF _Toc151228705 \h </w:instrText>
            </w:r>
            <w:r w:rsidR="007D2A19">
              <w:rPr>
                <w:noProof/>
                <w:webHidden/>
              </w:rPr>
            </w:r>
            <w:r w:rsidR="007D2A19">
              <w:rPr>
                <w:noProof/>
                <w:webHidden/>
              </w:rPr>
              <w:fldChar w:fldCharType="separate"/>
            </w:r>
            <w:r w:rsidR="007D2A19">
              <w:rPr>
                <w:noProof/>
                <w:webHidden/>
              </w:rPr>
              <w:t>2</w:t>
            </w:r>
            <w:r w:rsidR="007D2A19">
              <w:rPr>
                <w:noProof/>
                <w:webHidden/>
              </w:rPr>
              <w:fldChar w:fldCharType="end"/>
            </w:r>
          </w:hyperlink>
        </w:p>
        <w:p w14:paraId="64865398" w14:textId="0780C8B7" w:rsidR="007D2A19" w:rsidRDefault="00000000">
          <w:pPr>
            <w:pStyle w:val="TOC1"/>
            <w:tabs>
              <w:tab w:val="right" w:leader="dot" w:pos="8012"/>
            </w:tabs>
            <w:rPr>
              <w:rFonts w:cstheme="minorBidi"/>
              <w:b w:val="0"/>
              <w:bCs w:val="0"/>
              <w:i w:val="0"/>
              <w:iCs w:val="0"/>
              <w:noProof/>
              <w:lang w:val="en-US" w:eastAsia="zh-CN"/>
            </w:rPr>
          </w:pPr>
          <w:hyperlink w:anchor="_Toc151228706" w:history="1">
            <w:r w:rsidR="007D2A19" w:rsidRPr="00DE47F5">
              <w:rPr>
                <w:rStyle w:val="Hyperlink"/>
                <w:noProof/>
              </w:rPr>
              <w:t>Understanding the case</w:t>
            </w:r>
            <w:r w:rsidR="007D2A19">
              <w:rPr>
                <w:noProof/>
                <w:webHidden/>
              </w:rPr>
              <w:tab/>
            </w:r>
            <w:r w:rsidR="007D2A19">
              <w:rPr>
                <w:noProof/>
                <w:webHidden/>
              </w:rPr>
              <w:fldChar w:fldCharType="begin"/>
            </w:r>
            <w:r w:rsidR="007D2A19">
              <w:rPr>
                <w:noProof/>
                <w:webHidden/>
              </w:rPr>
              <w:instrText xml:space="preserve"> PAGEREF _Toc151228706 \h </w:instrText>
            </w:r>
            <w:r w:rsidR="007D2A19">
              <w:rPr>
                <w:noProof/>
                <w:webHidden/>
              </w:rPr>
            </w:r>
            <w:r w:rsidR="007D2A19">
              <w:rPr>
                <w:noProof/>
                <w:webHidden/>
              </w:rPr>
              <w:fldChar w:fldCharType="separate"/>
            </w:r>
            <w:r w:rsidR="007D2A19">
              <w:rPr>
                <w:noProof/>
                <w:webHidden/>
              </w:rPr>
              <w:t>2</w:t>
            </w:r>
            <w:r w:rsidR="007D2A19">
              <w:rPr>
                <w:noProof/>
                <w:webHidden/>
              </w:rPr>
              <w:fldChar w:fldCharType="end"/>
            </w:r>
          </w:hyperlink>
        </w:p>
        <w:p w14:paraId="1041EAD4" w14:textId="3233BA47" w:rsidR="007D2A19" w:rsidRDefault="00000000">
          <w:pPr>
            <w:pStyle w:val="TOC1"/>
            <w:tabs>
              <w:tab w:val="right" w:leader="dot" w:pos="8012"/>
            </w:tabs>
            <w:rPr>
              <w:rFonts w:cstheme="minorBidi"/>
              <w:b w:val="0"/>
              <w:bCs w:val="0"/>
              <w:i w:val="0"/>
              <w:iCs w:val="0"/>
              <w:noProof/>
              <w:lang w:val="en-US" w:eastAsia="zh-CN"/>
            </w:rPr>
          </w:pPr>
          <w:hyperlink w:anchor="_Toc151228707" w:history="1">
            <w:r w:rsidR="007D2A19" w:rsidRPr="00DE47F5">
              <w:rPr>
                <w:rStyle w:val="Hyperlink"/>
                <w:noProof/>
              </w:rPr>
              <w:t>Avenue for study</w:t>
            </w:r>
            <w:r w:rsidR="007D2A19">
              <w:rPr>
                <w:noProof/>
                <w:webHidden/>
              </w:rPr>
              <w:tab/>
            </w:r>
            <w:r w:rsidR="007D2A19">
              <w:rPr>
                <w:noProof/>
                <w:webHidden/>
              </w:rPr>
              <w:fldChar w:fldCharType="begin"/>
            </w:r>
            <w:r w:rsidR="007D2A19">
              <w:rPr>
                <w:noProof/>
                <w:webHidden/>
              </w:rPr>
              <w:instrText xml:space="preserve"> PAGEREF _Toc151228707 \h </w:instrText>
            </w:r>
            <w:r w:rsidR="007D2A19">
              <w:rPr>
                <w:noProof/>
                <w:webHidden/>
              </w:rPr>
            </w:r>
            <w:r w:rsidR="007D2A19">
              <w:rPr>
                <w:noProof/>
                <w:webHidden/>
              </w:rPr>
              <w:fldChar w:fldCharType="separate"/>
            </w:r>
            <w:r w:rsidR="007D2A19">
              <w:rPr>
                <w:noProof/>
                <w:webHidden/>
              </w:rPr>
              <w:t>2</w:t>
            </w:r>
            <w:r w:rsidR="007D2A19">
              <w:rPr>
                <w:noProof/>
                <w:webHidden/>
              </w:rPr>
              <w:fldChar w:fldCharType="end"/>
            </w:r>
          </w:hyperlink>
        </w:p>
        <w:p w14:paraId="0B31F5BB" w14:textId="049F99DD" w:rsidR="007C1388" w:rsidRPr="00477387" w:rsidRDefault="00477387" w:rsidP="00477387">
          <w:pPr>
            <w:rPr>
              <w:b/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14:paraId="16ACCC8B" w14:textId="77777777" w:rsidR="007C1388" w:rsidRPr="006474C0" w:rsidRDefault="007C1388" w:rsidP="00477387">
      <w:pPr>
        <w:pBdr>
          <w:bottom w:val="single" w:sz="24" w:space="31" w:color="002060"/>
        </w:pBdr>
        <w:spacing w:after="0" w:line="240" w:lineRule="auto"/>
        <w:rPr>
          <w:sz w:val="2"/>
          <w:szCs w:val="2"/>
        </w:rPr>
      </w:pPr>
    </w:p>
    <w:p w14:paraId="065DFACD" w14:textId="5E6B4C2F" w:rsidR="00242D6D" w:rsidRDefault="00242D6D" w:rsidP="00242D6D">
      <w:pPr>
        <w:pStyle w:val="NoSpacing"/>
      </w:pPr>
      <w:bookmarkStart w:id="0" w:name="_Toc31726742"/>
    </w:p>
    <w:p w14:paraId="48FD086C" w14:textId="0E9F1E4C" w:rsidR="00477387" w:rsidRDefault="00477387">
      <w:bookmarkStart w:id="1" w:name="_Toc49853203"/>
    </w:p>
    <w:p w14:paraId="2C52AFE7" w14:textId="77777777" w:rsidR="00D267F7" w:rsidRDefault="00D267F7">
      <w:pPr>
        <w:rPr>
          <w:b/>
          <w:bCs/>
          <w:color w:val="2F5496"/>
          <w:sz w:val="32"/>
          <w:szCs w:val="32"/>
          <w:lang w:val="en-GB" w:eastAsia="en-US"/>
        </w:rPr>
      </w:pPr>
      <w:r>
        <w:br w:type="page"/>
      </w:r>
    </w:p>
    <w:p w14:paraId="08F987DC" w14:textId="02EEB69D" w:rsidR="007C1388" w:rsidRPr="00CA2874" w:rsidRDefault="00477387" w:rsidP="007C1388">
      <w:pPr>
        <w:pStyle w:val="Heading1"/>
        <w:spacing w:before="200"/>
      </w:pPr>
      <w:bookmarkStart w:id="2" w:name="_Toc151228705"/>
      <w:bookmarkStart w:id="3" w:name="OLE_LINK3"/>
      <w:bookmarkStart w:id="4" w:name="OLE_LINK4"/>
      <w:bookmarkEnd w:id="0"/>
      <w:bookmarkEnd w:id="1"/>
      <w:r>
        <w:lastRenderedPageBreak/>
        <w:t>Introduction</w:t>
      </w:r>
      <w:bookmarkEnd w:id="2"/>
    </w:p>
    <w:p w14:paraId="40073497" w14:textId="3FCAD7B9" w:rsidR="00374917" w:rsidRPr="00112F74" w:rsidRDefault="00477387" w:rsidP="00EC2487">
      <w:pPr>
        <w:jc w:val="both"/>
        <w:rPr>
          <w:lang w:val="en-US"/>
        </w:rPr>
      </w:pPr>
      <w:bookmarkStart w:id="5" w:name="_Toc31726743"/>
      <w:r w:rsidRPr="00112F74">
        <w:rPr>
          <w:rFonts w:cstheme="minorHAnsi"/>
          <w:lang w:val="en-US"/>
        </w:rPr>
        <w:t xml:space="preserve">This case study delves into </w:t>
      </w:r>
      <w:r w:rsidRPr="00112F74">
        <w:rPr>
          <w:lang w:val="en-US"/>
        </w:rPr>
        <w:t>transnational experiences of Chinese working holiday makers</w:t>
      </w:r>
      <w:r w:rsidR="00112F74" w:rsidRPr="00112F74">
        <w:rPr>
          <w:lang w:val="en-US"/>
        </w:rPr>
        <w:t xml:space="preserve"> (WHMs) </w:t>
      </w:r>
      <w:r w:rsidRPr="00112F74">
        <w:rPr>
          <w:lang w:val="en-US"/>
        </w:rPr>
        <w:t>in New Zealand, offering an exploration of their motivations, adaptation to local work culture, precarious situations, and transformative moments</w:t>
      </w:r>
      <w:r w:rsidR="00216A2E">
        <w:rPr>
          <w:lang w:val="en-US"/>
        </w:rPr>
        <w:t>.</w:t>
      </w:r>
    </w:p>
    <w:p w14:paraId="04942DC8" w14:textId="75BEAC67" w:rsidR="00756148" w:rsidRPr="00BE56BB" w:rsidRDefault="00477387" w:rsidP="007C1388">
      <w:pPr>
        <w:pStyle w:val="Heading1"/>
      </w:pPr>
      <w:bookmarkStart w:id="6" w:name="_Toc151228706"/>
      <w:bookmarkEnd w:id="5"/>
      <w:r>
        <w:t>Understanding the case</w:t>
      </w:r>
      <w:bookmarkEnd w:id="6"/>
    </w:p>
    <w:p w14:paraId="2D2DFBD7" w14:textId="77777777" w:rsidR="009C2947" w:rsidRPr="009C2947" w:rsidRDefault="00477387" w:rsidP="009C2947">
      <w:pPr>
        <w:pStyle w:val="ListParagraph"/>
        <w:numPr>
          <w:ilvl w:val="0"/>
          <w:numId w:val="4"/>
        </w:numPr>
        <w:spacing w:line="240" w:lineRule="auto"/>
        <w:jc w:val="both"/>
        <w:rPr>
          <w:rFonts w:cstheme="minorHAnsi"/>
        </w:rPr>
      </w:pPr>
      <w:r w:rsidRPr="009C2947">
        <w:rPr>
          <w:rFonts w:cstheme="minorHAnsi"/>
        </w:rPr>
        <w:t xml:space="preserve">To gain a deeper understanding of the case, students are encouraged to explore recent changes and/or trends within the community of Chinese working holidays, particularly after the COVID-19 pandemic. </w:t>
      </w:r>
    </w:p>
    <w:p w14:paraId="43FF5D1C" w14:textId="1F408A98" w:rsidR="009C2947" w:rsidRDefault="00477387" w:rsidP="009C2947">
      <w:pPr>
        <w:pStyle w:val="ListParagraph"/>
        <w:numPr>
          <w:ilvl w:val="0"/>
          <w:numId w:val="4"/>
        </w:numPr>
        <w:spacing w:line="240" w:lineRule="auto"/>
        <w:jc w:val="both"/>
        <w:rPr>
          <w:rFonts w:cstheme="minorHAnsi"/>
        </w:rPr>
      </w:pPr>
      <w:r w:rsidRPr="009C2947">
        <w:rPr>
          <w:rFonts w:cstheme="minorHAnsi"/>
        </w:rPr>
        <w:t xml:space="preserve">Comparative studies with Australia can </w:t>
      </w:r>
      <w:r w:rsidR="0090431E">
        <w:rPr>
          <w:rFonts w:cstheme="minorHAnsi"/>
        </w:rPr>
        <w:t>provide</w:t>
      </w:r>
      <w:r w:rsidR="0090431E" w:rsidRPr="009C2947">
        <w:rPr>
          <w:rFonts w:cstheme="minorHAnsi"/>
        </w:rPr>
        <w:t xml:space="preserve"> </w:t>
      </w:r>
      <w:r w:rsidRPr="009C2947">
        <w:rPr>
          <w:rFonts w:cstheme="minorHAnsi"/>
        </w:rPr>
        <w:t xml:space="preserve">an additional layer to this growing cohort as Australia and New Zealand are the two countries </w:t>
      </w:r>
      <w:r w:rsidR="0090431E">
        <w:rPr>
          <w:rFonts w:cstheme="minorHAnsi"/>
        </w:rPr>
        <w:t>where</w:t>
      </w:r>
      <w:r w:rsidR="0090431E" w:rsidRPr="009C2947">
        <w:rPr>
          <w:rFonts w:cstheme="minorHAnsi"/>
        </w:rPr>
        <w:t xml:space="preserve"> </w:t>
      </w:r>
      <w:r w:rsidRPr="009C2947">
        <w:rPr>
          <w:rFonts w:cstheme="minorHAnsi"/>
        </w:rPr>
        <w:t xml:space="preserve">Chinese youth can undertake working holidays currently. </w:t>
      </w:r>
    </w:p>
    <w:p w14:paraId="5BC4527B" w14:textId="0A11AB62" w:rsidR="009C2947" w:rsidRPr="009C2947" w:rsidRDefault="009C2947" w:rsidP="009C2947">
      <w:pPr>
        <w:pStyle w:val="ListParagraph"/>
        <w:numPr>
          <w:ilvl w:val="0"/>
          <w:numId w:val="4"/>
        </w:numPr>
        <w:spacing w:line="240" w:lineRule="auto"/>
        <w:jc w:val="both"/>
        <w:rPr>
          <w:rFonts w:cstheme="minorHAnsi"/>
        </w:rPr>
      </w:pPr>
      <w:r>
        <w:rPr>
          <w:rFonts w:cstheme="minorHAnsi"/>
        </w:rPr>
        <w:t>S</w:t>
      </w:r>
      <w:r w:rsidR="00477387" w:rsidRPr="009C2947">
        <w:rPr>
          <w:rFonts w:cstheme="minorHAnsi"/>
        </w:rPr>
        <w:t xml:space="preserve">tudents are </w:t>
      </w:r>
      <w:r w:rsidR="0090431E">
        <w:rPr>
          <w:rFonts w:cstheme="minorHAnsi"/>
        </w:rPr>
        <w:t>encouraged</w:t>
      </w:r>
      <w:r w:rsidR="0090431E" w:rsidRPr="009C2947">
        <w:rPr>
          <w:rFonts w:cstheme="minorHAnsi"/>
        </w:rPr>
        <w:t xml:space="preserve"> </w:t>
      </w:r>
      <w:r w:rsidR="00477387" w:rsidRPr="009C2947">
        <w:rPr>
          <w:rFonts w:cstheme="minorHAnsi"/>
        </w:rPr>
        <w:t xml:space="preserve">to further investigate the economic implications of Chinese </w:t>
      </w:r>
      <w:r w:rsidR="00112F74">
        <w:rPr>
          <w:rFonts w:cstheme="minorHAnsi"/>
        </w:rPr>
        <w:t>WHMs</w:t>
      </w:r>
      <w:r w:rsidR="00477387" w:rsidRPr="009C2947">
        <w:rPr>
          <w:rFonts w:cstheme="minorHAnsi"/>
        </w:rPr>
        <w:t xml:space="preserve"> and/or the scheme in general on the job market of New Zealand.</w:t>
      </w:r>
    </w:p>
    <w:p w14:paraId="07597A02" w14:textId="59CC5B09" w:rsidR="00D267F7" w:rsidRPr="009C2947" w:rsidRDefault="009C2947" w:rsidP="009C2947">
      <w:pPr>
        <w:pStyle w:val="ListParagraph"/>
        <w:numPr>
          <w:ilvl w:val="0"/>
          <w:numId w:val="4"/>
        </w:numPr>
        <w:spacing w:line="240" w:lineRule="auto"/>
        <w:jc w:val="both"/>
      </w:pPr>
      <w:r w:rsidRPr="009C2947">
        <w:rPr>
          <w:rFonts w:cstheme="minorHAnsi"/>
        </w:rPr>
        <w:t>I</w:t>
      </w:r>
      <w:r w:rsidR="00477387" w:rsidRPr="009C2947">
        <w:rPr>
          <w:rFonts w:cstheme="minorHAnsi"/>
        </w:rPr>
        <w:t xml:space="preserve">t is encouraged to situate Chinese </w:t>
      </w:r>
      <w:r w:rsidR="00112F74">
        <w:rPr>
          <w:rFonts w:cstheme="minorHAnsi"/>
        </w:rPr>
        <w:t>WHMs</w:t>
      </w:r>
      <w:r w:rsidR="00477387" w:rsidRPr="009C2947">
        <w:rPr>
          <w:rFonts w:cstheme="minorHAnsi"/>
        </w:rPr>
        <w:t xml:space="preserve"> within the broader context of the working holiday schemes in different countries to explore the perspectives of cultural adaptation, policy frameworks and global migration.</w:t>
      </w:r>
    </w:p>
    <w:p w14:paraId="73F18818" w14:textId="731C9D3D" w:rsidR="00756148" w:rsidRPr="00BE56BB" w:rsidRDefault="00477387" w:rsidP="00033321">
      <w:pPr>
        <w:pStyle w:val="Heading1"/>
      </w:pPr>
      <w:bookmarkStart w:id="7" w:name="_Toc151228707"/>
      <w:r>
        <w:t>Avenue for study</w:t>
      </w:r>
      <w:bookmarkEnd w:id="7"/>
    </w:p>
    <w:p w14:paraId="43E9674A" w14:textId="62E890FC" w:rsidR="00477387" w:rsidRPr="009C2947" w:rsidRDefault="00477387" w:rsidP="009C2947">
      <w:pPr>
        <w:pStyle w:val="ListParagraph"/>
        <w:numPr>
          <w:ilvl w:val="0"/>
          <w:numId w:val="5"/>
        </w:numPr>
        <w:spacing w:line="240" w:lineRule="auto"/>
        <w:jc w:val="both"/>
        <w:rPr>
          <w:rFonts w:cstheme="minorHAnsi"/>
        </w:rPr>
      </w:pPr>
      <w:r w:rsidRPr="009C2947">
        <w:rPr>
          <w:rFonts w:cstheme="minorHAnsi"/>
          <w:b/>
        </w:rPr>
        <w:t>Policy Analysis</w:t>
      </w:r>
      <w:r w:rsidRPr="009C2947">
        <w:rPr>
          <w:rFonts w:cstheme="minorHAnsi"/>
        </w:rPr>
        <w:t xml:space="preserve">: Delve into the policy changes regarding working holiday schemes in New Zealand for Chinese youth to examine how these policies affect </w:t>
      </w:r>
      <w:r w:rsidR="0090431E">
        <w:rPr>
          <w:rFonts w:cstheme="minorHAnsi"/>
        </w:rPr>
        <w:t>participants’</w:t>
      </w:r>
      <w:r w:rsidR="0090431E" w:rsidRPr="009C2947">
        <w:rPr>
          <w:rFonts w:cstheme="minorHAnsi"/>
        </w:rPr>
        <w:t xml:space="preserve"> </w:t>
      </w:r>
      <w:r w:rsidRPr="009C2947">
        <w:rPr>
          <w:rFonts w:cstheme="minorHAnsi"/>
        </w:rPr>
        <w:t>transnational experiences.</w:t>
      </w:r>
    </w:p>
    <w:p w14:paraId="527B64F3" w14:textId="0F0F1134" w:rsidR="00477387" w:rsidRPr="009C2947" w:rsidRDefault="00477387" w:rsidP="009C2947">
      <w:pPr>
        <w:pStyle w:val="ListParagraph"/>
        <w:numPr>
          <w:ilvl w:val="0"/>
          <w:numId w:val="5"/>
        </w:numPr>
        <w:spacing w:line="240" w:lineRule="auto"/>
        <w:jc w:val="both"/>
        <w:rPr>
          <w:rFonts w:cstheme="minorHAnsi"/>
        </w:rPr>
      </w:pPr>
      <w:r w:rsidRPr="009C2947">
        <w:rPr>
          <w:rFonts w:cstheme="minorHAnsi"/>
          <w:b/>
        </w:rPr>
        <w:t>Economic Impact</w:t>
      </w:r>
      <w:r w:rsidRPr="009C2947">
        <w:rPr>
          <w:rFonts w:cstheme="minorHAnsi"/>
        </w:rPr>
        <w:t xml:space="preserve">: Conduct research on the economic contribution of Chinese </w:t>
      </w:r>
      <w:r w:rsidR="00112F74">
        <w:rPr>
          <w:rFonts w:cstheme="minorHAnsi"/>
        </w:rPr>
        <w:t>WHMs</w:t>
      </w:r>
      <w:r w:rsidRPr="009C2947">
        <w:rPr>
          <w:rFonts w:cstheme="minorHAnsi"/>
        </w:rPr>
        <w:t xml:space="preserve"> to the host country, particularly in the post-COVID-19 era.</w:t>
      </w:r>
    </w:p>
    <w:p w14:paraId="027DAE1B" w14:textId="5013C2D1" w:rsidR="00756148" w:rsidRPr="009C2947" w:rsidRDefault="00477387" w:rsidP="009C2947">
      <w:pPr>
        <w:pStyle w:val="ListParagraph"/>
        <w:numPr>
          <w:ilvl w:val="0"/>
          <w:numId w:val="5"/>
        </w:numPr>
        <w:spacing w:line="240" w:lineRule="auto"/>
        <w:jc w:val="both"/>
        <w:rPr>
          <w:rFonts w:cstheme="minorHAnsi"/>
          <w:color w:val="000000" w:themeColor="text1"/>
        </w:rPr>
      </w:pPr>
      <w:r w:rsidRPr="009C2947">
        <w:rPr>
          <w:rFonts w:cstheme="minorHAnsi"/>
          <w:b/>
        </w:rPr>
        <w:t>Comparative Analysis</w:t>
      </w:r>
      <w:r w:rsidRPr="009C2947">
        <w:rPr>
          <w:rFonts w:cstheme="minorHAnsi"/>
        </w:rPr>
        <w:t xml:space="preserve">: Extend the investigation of policy analysis and economic impact </w:t>
      </w:r>
      <w:r w:rsidR="0090431E">
        <w:rPr>
          <w:rFonts w:cstheme="minorHAnsi"/>
        </w:rPr>
        <w:t>to</w:t>
      </w:r>
      <w:r w:rsidR="0090431E" w:rsidRPr="009C2947">
        <w:rPr>
          <w:rFonts w:cstheme="minorHAnsi"/>
        </w:rPr>
        <w:t xml:space="preserve"> </w:t>
      </w:r>
      <w:r w:rsidRPr="009C2947">
        <w:rPr>
          <w:rFonts w:cstheme="minorHAnsi"/>
        </w:rPr>
        <w:t>the Australian context as there has been an increasing influx of young Chinese going to Australia for working holidays.</w:t>
      </w:r>
      <w:bookmarkEnd w:id="3"/>
      <w:bookmarkEnd w:id="4"/>
    </w:p>
    <w:sectPr w:rsidR="00756148" w:rsidRPr="009C294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9751" w:h="14333"/>
      <w:pgMar w:top="1238" w:right="964" w:bottom="768" w:left="765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67083" w14:textId="77777777" w:rsidR="00EA392C" w:rsidRDefault="00EA392C" w:rsidP="008E0008">
      <w:pPr>
        <w:spacing w:after="0" w:line="240" w:lineRule="auto"/>
      </w:pPr>
      <w:r>
        <w:separator/>
      </w:r>
    </w:p>
  </w:endnote>
  <w:endnote w:type="continuationSeparator" w:id="0">
    <w:p w14:paraId="2415152C" w14:textId="77777777" w:rsidR="00EA392C" w:rsidRDefault="00EA392C" w:rsidP="008E0008">
      <w:pPr>
        <w:spacing w:after="0" w:line="240" w:lineRule="auto"/>
      </w:pPr>
      <w:r>
        <w:continuationSeparator/>
      </w:r>
    </w:p>
  </w:endnote>
  <w:endnote w:type="continuationNotice" w:id="1">
    <w:p w14:paraId="61E0738A" w14:textId="77777777" w:rsidR="00EA392C" w:rsidRDefault="00EA39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 LT St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E55B2" w14:textId="77777777" w:rsidR="00FA3FB2" w:rsidRDefault="00FA3F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73FB2" w14:textId="77777777" w:rsidR="00DE71DA" w:rsidRDefault="00DE71DA" w:rsidP="000373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49BA5" w14:textId="77777777" w:rsidR="00FA3FB2" w:rsidRDefault="00FA3F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693C0" w14:textId="77777777" w:rsidR="00EA392C" w:rsidRDefault="00EA392C" w:rsidP="008E0008">
      <w:pPr>
        <w:spacing w:after="0" w:line="240" w:lineRule="auto"/>
      </w:pPr>
      <w:r>
        <w:separator/>
      </w:r>
    </w:p>
  </w:footnote>
  <w:footnote w:type="continuationSeparator" w:id="0">
    <w:p w14:paraId="18952983" w14:textId="77777777" w:rsidR="00EA392C" w:rsidRDefault="00EA392C" w:rsidP="008E0008">
      <w:pPr>
        <w:spacing w:after="0" w:line="240" w:lineRule="auto"/>
      </w:pPr>
      <w:r>
        <w:continuationSeparator/>
      </w:r>
    </w:p>
  </w:footnote>
  <w:footnote w:type="continuationNotice" w:id="1">
    <w:p w14:paraId="482A14B0" w14:textId="77777777" w:rsidR="00EA392C" w:rsidRDefault="00EA392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66BEE" w14:textId="77777777" w:rsidR="00FA3FB2" w:rsidRDefault="00FA3F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AF99E" w14:textId="77777777" w:rsidR="00DE71DA" w:rsidRDefault="00DE71DA" w:rsidP="000373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46D28" w14:textId="77777777" w:rsidR="00FA3FB2" w:rsidRDefault="00FA3FB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B05E8"/>
    <w:multiLevelType w:val="hybridMultilevel"/>
    <w:tmpl w:val="8A8EE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94927"/>
    <w:multiLevelType w:val="hybridMultilevel"/>
    <w:tmpl w:val="60E1D2C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39C20BB4"/>
    <w:multiLevelType w:val="hybridMultilevel"/>
    <w:tmpl w:val="74AC8B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1D6186"/>
    <w:multiLevelType w:val="hybridMultilevel"/>
    <w:tmpl w:val="293067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76171"/>
    <w:multiLevelType w:val="hybridMultilevel"/>
    <w:tmpl w:val="444EE064"/>
    <w:lvl w:ilvl="0" w:tplc="DD06D82C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62552258">
    <w:abstractNumId w:val="1"/>
  </w:num>
  <w:num w:numId="2" w16cid:durableId="1434284746">
    <w:abstractNumId w:val="4"/>
  </w:num>
  <w:num w:numId="3" w16cid:durableId="730426182">
    <w:abstractNumId w:val="3"/>
  </w:num>
  <w:num w:numId="4" w16cid:durableId="981690266">
    <w:abstractNumId w:val="2"/>
  </w:num>
  <w:num w:numId="5" w16cid:durableId="2078747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547"/>
    <w:rsid w:val="000306F1"/>
    <w:rsid w:val="00033321"/>
    <w:rsid w:val="000373F4"/>
    <w:rsid w:val="000464E7"/>
    <w:rsid w:val="000471F0"/>
    <w:rsid w:val="00065BA6"/>
    <w:rsid w:val="00085E81"/>
    <w:rsid w:val="0009205A"/>
    <w:rsid w:val="00112F74"/>
    <w:rsid w:val="0019181F"/>
    <w:rsid w:val="001D26F8"/>
    <w:rsid w:val="001D3773"/>
    <w:rsid w:val="001E450B"/>
    <w:rsid w:val="00216845"/>
    <w:rsid w:val="00216A2E"/>
    <w:rsid w:val="00242D6D"/>
    <w:rsid w:val="002C650A"/>
    <w:rsid w:val="0030426B"/>
    <w:rsid w:val="0037012C"/>
    <w:rsid w:val="00374917"/>
    <w:rsid w:val="003A5359"/>
    <w:rsid w:val="00477387"/>
    <w:rsid w:val="004D6C06"/>
    <w:rsid w:val="004E75D6"/>
    <w:rsid w:val="004F39C9"/>
    <w:rsid w:val="00565DCA"/>
    <w:rsid w:val="005A76FA"/>
    <w:rsid w:val="005C45D6"/>
    <w:rsid w:val="00612CE5"/>
    <w:rsid w:val="006474C0"/>
    <w:rsid w:val="00680C6A"/>
    <w:rsid w:val="006F21A5"/>
    <w:rsid w:val="00737920"/>
    <w:rsid w:val="00742EDA"/>
    <w:rsid w:val="00746798"/>
    <w:rsid w:val="007531F8"/>
    <w:rsid w:val="0075439B"/>
    <w:rsid w:val="00756148"/>
    <w:rsid w:val="007C1388"/>
    <w:rsid w:val="007D2A19"/>
    <w:rsid w:val="00810278"/>
    <w:rsid w:val="008E0008"/>
    <w:rsid w:val="0090431E"/>
    <w:rsid w:val="00911B93"/>
    <w:rsid w:val="00967EA0"/>
    <w:rsid w:val="009C2947"/>
    <w:rsid w:val="00A103FA"/>
    <w:rsid w:val="00AA7C05"/>
    <w:rsid w:val="00B4495B"/>
    <w:rsid w:val="00B67508"/>
    <w:rsid w:val="00BA02D2"/>
    <w:rsid w:val="00BC4E55"/>
    <w:rsid w:val="00BE56BB"/>
    <w:rsid w:val="00C66C72"/>
    <w:rsid w:val="00C97CB9"/>
    <w:rsid w:val="00CA21D0"/>
    <w:rsid w:val="00CA2874"/>
    <w:rsid w:val="00D03B20"/>
    <w:rsid w:val="00D267F7"/>
    <w:rsid w:val="00D3556F"/>
    <w:rsid w:val="00D52725"/>
    <w:rsid w:val="00D61F39"/>
    <w:rsid w:val="00D94547"/>
    <w:rsid w:val="00DB1D31"/>
    <w:rsid w:val="00DD0759"/>
    <w:rsid w:val="00DE71DA"/>
    <w:rsid w:val="00E15E47"/>
    <w:rsid w:val="00E40A29"/>
    <w:rsid w:val="00EA392C"/>
    <w:rsid w:val="00EC2487"/>
    <w:rsid w:val="00ED3757"/>
    <w:rsid w:val="00F0739A"/>
    <w:rsid w:val="00F15C7A"/>
    <w:rsid w:val="00F85C8D"/>
    <w:rsid w:val="00FA3FB2"/>
    <w:rsid w:val="00FB6ABD"/>
    <w:rsid w:val="10369387"/>
    <w:rsid w:val="1D97C1C2"/>
    <w:rsid w:val="244B25F0"/>
    <w:rsid w:val="27119448"/>
    <w:rsid w:val="6DF4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59A211"/>
  <w14:defaultImageDpi w14:val="0"/>
  <w15:docId w15:val="{84F45019-F549-4E6E-BF19-8B7C27AD7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1388"/>
    <w:pPr>
      <w:keepNext/>
      <w:keepLines/>
      <w:spacing w:before="320" w:after="200" w:line="240" w:lineRule="auto"/>
      <w:outlineLvl w:val="0"/>
    </w:pPr>
    <w:rPr>
      <w:b/>
      <w:bCs/>
      <w:color w:val="2F5496"/>
      <w:sz w:val="32"/>
      <w:szCs w:val="32"/>
      <w:lang w:val="en-GB"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1388"/>
    <w:pPr>
      <w:keepNext/>
      <w:keepLines/>
      <w:spacing w:before="240" w:after="120" w:line="240" w:lineRule="auto"/>
      <w:outlineLvl w:val="1"/>
    </w:pPr>
    <w:rPr>
      <w:color w:val="2F5496"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7C1388"/>
    <w:rPr>
      <w:rFonts w:eastAsia="Times New Roman" w:cs="Times New Roman"/>
      <w:b/>
      <w:bCs/>
      <w:color w:val="2F5496"/>
      <w:sz w:val="32"/>
      <w:szCs w:val="32"/>
      <w:lang w:val="en-GB" w:eastAsia="en-US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7C1388"/>
    <w:rPr>
      <w:rFonts w:eastAsia="Times New Roman" w:cs="Times New Roman"/>
      <w:color w:val="2F5496"/>
      <w:sz w:val="26"/>
      <w:szCs w:val="26"/>
      <w:lang w:val="en-US" w:eastAsia="en-US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Helvetica LT Std" w:hAnsi="Helvetica LT Std" w:cs="Helvetica LT Std"/>
      <w:color w:val="000000"/>
      <w:sz w:val="24"/>
      <w:szCs w:val="24"/>
    </w:rPr>
  </w:style>
  <w:style w:type="paragraph" w:customStyle="1" w:styleId="CM17">
    <w:name w:val="CM17"/>
    <w:basedOn w:val="Default"/>
    <w:next w:val="Default"/>
    <w:uiPriority w:val="99"/>
    <w:rPr>
      <w:rFonts w:cs="Times New Roman"/>
      <w:color w:val="auto"/>
    </w:rPr>
  </w:style>
  <w:style w:type="paragraph" w:customStyle="1" w:styleId="CM18">
    <w:name w:val="CM18"/>
    <w:basedOn w:val="Default"/>
    <w:next w:val="Default"/>
    <w:uiPriority w:val="99"/>
    <w:rPr>
      <w:rFonts w:cs="Times New Roman"/>
      <w:color w:val="auto"/>
    </w:rPr>
  </w:style>
  <w:style w:type="paragraph" w:customStyle="1" w:styleId="CM1">
    <w:name w:val="CM1"/>
    <w:basedOn w:val="Default"/>
    <w:next w:val="Default"/>
    <w:uiPriority w:val="99"/>
    <w:pPr>
      <w:spacing w:line="240" w:lineRule="atLeast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Pr>
      <w:rFonts w:cs="Times New Roman"/>
      <w:color w:val="auto"/>
    </w:rPr>
  </w:style>
  <w:style w:type="paragraph" w:customStyle="1" w:styleId="CM19">
    <w:name w:val="CM19"/>
    <w:basedOn w:val="Default"/>
    <w:next w:val="Default"/>
    <w:uiPriority w:val="99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240" w:lineRule="atLeast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pPr>
      <w:spacing w:line="240" w:lineRule="atLeast"/>
    </w:pPr>
    <w:rPr>
      <w:rFonts w:cs="Times New Roman"/>
      <w:color w:val="auto"/>
    </w:rPr>
  </w:style>
  <w:style w:type="paragraph" w:customStyle="1" w:styleId="CM20">
    <w:name w:val="CM20"/>
    <w:basedOn w:val="Default"/>
    <w:next w:val="Default"/>
    <w:uiPriority w:val="99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pPr>
      <w:spacing w:line="240" w:lineRule="atLeast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pPr>
      <w:spacing w:line="240" w:lineRule="atLeast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uiPriority w:val="99"/>
    <w:pPr>
      <w:spacing w:line="220" w:lineRule="atLeast"/>
    </w:pPr>
    <w:rPr>
      <w:rFonts w:cs="Times New Roman"/>
      <w:color w:val="auto"/>
    </w:rPr>
  </w:style>
  <w:style w:type="paragraph" w:customStyle="1" w:styleId="CM10">
    <w:name w:val="CM10"/>
    <w:basedOn w:val="Default"/>
    <w:next w:val="Default"/>
    <w:uiPriority w:val="99"/>
    <w:pPr>
      <w:spacing w:line="220" w:lineRule="atLeast"/>
    </w:pPr>
    <w:rPr>
      <w:rFonts w:cs="Times New Roman"/>
      <w:color w:val="auto"/>
    </w:rPr>
  </w:style>
  <w:style w:type="paragraph" w:customStyle="1" w:styleId="CM11">
    <w:name w:val="CM11"/>
    <w:basedOn w:val="Default"/>
    <w:next w:val="Default"/>
    <w:uiPriority w:val="99"/>
    <w:rPr>
      <w:rFonts w:cs="Times New Roman"/>
      <w:color w:val="auto"/>
    </w:rPr>
  </w:style>
  <w:style w:type="paragraph" w:customStyle="1" w:styleId="CM12">
    <w:name w:val="CM12"/>
    <w:basedOn w:val="Default"/>
    <w:next w:val="Default"/>
    <w:uiPriority w:val="99"/>
    <w:pPr>
      <w:spacing w:line="220" w:lineRule="atLeast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uiPriority w:val="99"/>
    <w:pPr>
      <w:spacing w:line="220" w:lineRule="atLeast"/>
    </w:pPr>
    <w:rPr>
      <w:rFonts w:cs="Times New Roman"/>
      <w:color w:val="auto"/>
    </w:rPr>
  </w:style>
  <w:style w:type="paragraph" w:customStyle="1" w:styleId="CM14">
    <w:name w:val="CM14"/>
    <w:basedOn w:val="Default"/>
    <w:next w:val="Default"/>
    <w:uiPriority w:val="99"/>
    <w:pPr>
      <w:spacing w:line="220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pPr>
      <w:spacing w:line="240" w:lineRule="atLeast"/>
    </w:pPr>
    <w:rPr>
      <w:rFonts w:cs="Times New Roman"/>
      <w:color w:val="auto"/>
    </w:rPr>
  </w:style>
  <w:style w:type="paragraph" w:customStyle="1" w:styleId="CM15">
    <w:name w:val="CM15"/>
    <w:basedOn w:val="Default"/>
    <w:next w:val="Default"/>
    <w:uiPriority w:val="99"/>
    <w:pPr>
      <w:spacing w:line="220" w:lineRule="atLeast"/>
    </w:pPr>
    <w:rPr>
      <w:rFonts w:cs="Times New Roman"/>
      <w:color w:val="auto"/>
    </w:rPr>
  </w:style>
  <w:style w:type="paragraph" w:customStyle="1" w:styleId="CM21">
    <w:name w:val="CM21"/>
    <w:basedOn w:val="Default"/>
    <w:next w:val="Default"/>
    <w:uiPriority w:val="99"/>
    <w:rPr>
      <w:rFonts w:cs="Times New Roman"/>
      <w:color w:val="auto"/>
    </w:rPr>
  </w:style>
  <w:style w:type="paragraph" w:customStyle="1" w:styleId="CM16">
    <w:name w:val="CM16"/>
    <w:basedOn w:val="Default"/>
    <w:next w:val="Default"/>
    <w:uiPriority w:val="99"/>
    <w:pPr>
      <w:spacing w:line="220" w:lineRule="atLeast"/>
    </w:pPr>
    <w:rPr>
      <w:rFonts w:cs="Times New Roman"/>
      <w:color w:val="auto"/>
    </w:rPr>
  </w:style>
  <w:style w:type="paragraph" w:styleId="ListParagraph">
    <w:name w:val="List Paragraph"/>
    <w:basedOn w:val="Normal"/>
    <w:uiPriority w:val="34"/>
    <w:qFormat/>
    <w:rsid w:val="007C1388"/>
    <w:pPr>
      <w:numPr>
        <w:numId w:val="2"/>
      </w:numPr>
      <w:spacing w:before="120" w:after="120" w:line="260" w:lineRule="atLeast"/>
      <w:ind w:left="357" w:hanging="357"/>
    </w:pPr>
    <w:rPr>
      <w:rFonts w:cs="Calibri"/>
      <w:lang w:val="en-GB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7C1388"/>
    <w:pPr>
      <w:spacing w:before="120" w:after="0" w:line="240" w:lineRule="auto"/>
      <w:contextualSpacing/>
    </w:pPr>
    <w:rPr>
      <w:rFonts w:ascii="Calibri Light" w:hAnsi="Calibri Light"/>
      <w:b/>
      <w:bCs/>
      <w:color w:val="1F3864"/>
      <w:spacing w:val="-10"/>
      <w:sz w:val="56"/>
      <w:szCs w:val="56"/>
      <w:lang w:val="en-GB" w:eastAsia="en-US"/>
    </w:rPr>
  </w:style>
  <w:style w:type="character" w:customStyle="1" w:styleId="TitleChar">
    <w:name w:val="Title Char"/>
    <w:basedOn w:val="DefaultParagraphFont"/>
    <w:link w:val="Title"/>
    <w:uiPriority w:val="10"/>
    <w:locked/>
    <w:rsid w:val="007C1388"/>
    <w:rPr>
      <w:rFonts w:ascii="Calibri Light" w:hAnsi="Calibri Light" w:cs="Times New Roman"/>
      <w:b/>
      <w:bCs/>
      <w:color w:val="1F3864"/>
      <w:spacing w:val="-10"/>
      <w:sz w:val="56"/>
      <w:szCs w:val="56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C1388"/>
    <w:rPr>
      <w:rFonts w:cs="Times New Roman"/>
      <w:color w:val="0563C1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7C1388"/>
    <w:pPr>
      <w:spacing w:before="120" w:after="0"/>
    </w:pPr>
    <w:rPr>
      <w:rFonts w:cstheme="minorHAnsi"/>
      <w:b/>
      <w:bCs/>
      <w:i/>
      <w:iCs/>
      <w:sz w:val="24"/>
      <w:szCs w:val="24"/>
    </w:rPr>
  </w:style>
  <w:style w:type="paragraph" w:styleId="NoSpacing">
    <w:name w:val="No Spacing"/>
    <w:uiPriority w:val="1"/>
    <w:qFormat/>
    <w:rsid w:val="00242D6D"/>
    <w:pPr>
      <w:spacing w:after="0" w:line="240" w:lineRule="auto"/>
    </w:pPr>
  </w:style>
  <w:style w:type="table" w:styleId="TableGrid">
    <w:name w:val="Table Grid"/>
    <w:basedOn w:val="TableNormal"/>
    <w:uiPriority w:val="39"/>
    <w:rsid w:val="00D61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E71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1DA"/>
  </w:style>
  <w:style w:type="paragraph" w:styleId="Footer">
    <w:name w:val="footer"/>
    <w:basedOn w:val="Normal"/>
    <w:link w:val="FooterChar"/>
    <w:uiPriority w:val="99"/>
    <w:unhideWhenUsed/>
    <w:rsid w:val="00DE71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1DA"/>
  </w:style>
  <w:style w:type="paragraph" w:styleId="BalloonText">
    <w:name w:val="Balloon Text"/>
    <w:basedOn w:val="Normal"/>
    <w:link w:val="BalloonTextChar"/>
    <w:uiPriority w:val="99"/>
    <w:semiHidden/>
    <w:unhideWhenUsed/>
    <w:rsid w:val="00DE7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1DA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EC2487"/>
  </w:style>
  <w:style w:type="paragraph" w:styleId="TOCHeading">
    <w:name w:val="TOC Heading"/>
    <w:basedOn w:val="Heading1"/>
    <w:next w:val="Normal"/>
    <w:uiPriority w:val="39"/>
    <w:unhideWhenUsed/>
    <w:qFormat/>
    <w:rsid w:val="00477387"/>
    <w:p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  <w:lang w:val="en-US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77387"/>
    <w:pPr>
      <w:spacing w:before="120" w:after="0"/>
      <w:ind w:left="220"/>
    </w:pPr>
    <w:rPr>
      <w:rFonts w:cstheme="minorHAnsi"/>
      <w:b/>
      <w:bCs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477387"/>
    <w:pPr>
      <w:spacing w:after="0"/>
      <w:ind w:left="440"/>
    </w:pPr>
    <w:rPr>
      <w:rFonts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477387"/>
    <w:pPr>
      <w:spacing w:after="0"/>
      <w:ind w:left="660"/>
    </w:pPr>
    <w:rPr>
      <w:rFonts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477387"/>
    <w:pPr>
      <w:spacing w:after="0"/>
      <w:ind w:left="880"/>
    </w:pPr>
    <w:rPr>
      <w:rFonts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477387"/>
    <w:pPr>
      <w:spacing w:after="0"/>
      <w:ind w:left="1100"/>
    </w:pPr>
    <w:rPr>
      <w:rFonts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477387"/>
    <w:pPr>
      <w:spacing w:after="0"/>
      <w:ind w:left="1320"/>
    </w:pPr>
    <w:rPr>
      <w:rFonts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477387"/>
    <w:pPr>
      <w:spacing w:after="0"/>
      <w:ind w:left="1540"/>
    </w:pPr>
    <w:rPr>
      <w:rFonts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477387"/>
    <w:pPr>
      <w:spacing w:after="0"/>
      <w:ind w:left="1760"/>
    </w:pPr>
    <w:rPr>
      <w:rFonts w:cstheme="minorHAnsi"/>
      <w:sz w:val="20"/>
      <w:szCs w:val="20"/>
    </w:rPr>
  </w:style>
  <w:style w:type="paragraph" w:styleId="Revision">
    <w:name w:val="Revision"/>
    <w:hidden/>
    <w:uiPriority w:val="99"/>
    <w:semiHidden/>
    <w:rsid w:val="009043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02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CF4CCC80CE754998EC72AC62E10C5A" ma:contentTypeVersion="1121" ma:contentTypeDescription="Create a new document." ma:contentTypeScope="" ma:versionID="7e0ba2b16feea8f9384feec665b952e1">
  <xsd:schema xmlns:xsd="http://www.w3.org/2001/XMLSchema" xmlns:xs="http://www.w3.org/2001/XMLSchema" xmlns:p="http://schemas.microsoft.com/office/2006/metadata/properties" xmlns:ns2="aae25602-732d-457c-a7f8-78df4f2c03dd" xmlns:ns3="8c6fa1a8-d8e6-46c3-a952-a2cbab646c31" xmlns:ns4="d3db42c8-6525-4804-9338-d75fdf8fc3c8" targetNamespace="http://schemas.microsoft.com/office/2006/metadata/properties" ma:root="true" ma:fieldsID="372f382a1c3a074cdcc58c967a410027" ns2:_="" ns3:_="" ns4:_="">
    <xsd:import namespace="aae25602-732d-457c-a7f8-78df4f2c03dd"/>
    <xsd:import namespace="8c6fa1a8-d8e6-46c3-a952-a2cbab646c31"/>
    <xsd:import namespace="d3db42c8-6525-4804-9338-d75fdf8fc3c8"/>
    <xsd:element name="properties">
      <xsd:complexType>
        <xsd:sequence>
          <xsd:element name="documentManagement">
            <xsd:complexType>
              <xsd:all>
                <xsd:element ref="ns2:Year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TaxCatchAll" minOccurs="0"/>
                <xsd:element ref="ns3:Document_x0020_type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e25602-732d-457c-a7f8-78df4f2c03dd" elementFormDefault="qualified">
    <xsd:import namespace="http://schemas.microsoft.com/office/2006/documentManagement/types"/>
    <xsd:import namespace="http://schemas.microsoft.com/office/infopath/2007/PartnerControls"/>
    <xsd:element name="Year" ma:index="8" nillable="true" ma:displayName="Year" ma:format="Dropdown" ma:internalName="Year" ma:readOnly="false">
      <xsd:simpleType>
        <xsd:restriction base="dms:Choice"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  <xsd:enumeration value="2028"/>
          <xsd:enumeration value="2029"/>
          <xsd:enumeration value="2030"/>
        </xsd:restriction>
      </xsd:simpleType>
    </xsd:element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4" nillable="true" ma:displayName="Taxonomy Catch All Column" ma:hidden="true" ma:list="{fc39e231-330c-4b21-bd5e-cd75285b7afc}" ma:internalName="TaxCatchAll" ma:showField="CatchAllData" ma:web="aae25602-732d-457c-a7f8-78df4f2c03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6fa1a8-d8e6-46c3-a952-a2cbab646c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Document_x0020_type" ma:index="15" nillable="true" ma:displayName="Document type" ma:default="&lt;none&gt;" ma:format="Dropdown" ma:internalName="Document_x0020_type">
      <xsd:simpleType>
        <xsd:restriction base="dms:Choice">
          <xsd:enumeration value="&lt;none&gt;"/>
          <xsd:enumeration value="Info Resource"/>
          <xsd:enumeration value="Methodology"/>
          <xsd:enumeration value="NDA / Agreement"/>
          <xsd:enumeration value="PowerPoint"/>
          <xsd:enumeration value="Project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b42c8-6525-4804-9338-d75fdf8fc3c8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aae25602-732d-457c-a7f8-78df4f2c03dd" xsi:nil="true"/>
    <TaxCatchAll xmlns="aae25602-732d-457c-a7f8-78df4f2c03dd"/>
    <Document_x0020_type xmlns="8c6fa1a8-d8e6-46c3-a952-a2cbab646c31">&lt;none&gt;</Document_x0020_type>
    <_dlc_DocId xmlns="aae25602-732d-457c-a7f8-78df4f2c03dd">CABISPO-1913048057-526</_dlc_DocId>
    <_dlc_DocIdUrl xmlns="aae25602-732d-457c-a7f8-78df4f2c03dd">
      <Url>https://cabi852.sharepoint.com/sites/teams/editorial/books/_layouts/15/DocIdRedir.aspx?ID=CABISPO-1913048057-526</Url>
      <Description>CABISPO-1913048057-526</Description>
    </_dlc_DocIdUrl>
  </documentManagement>
</p:properties>
</file>

<file path=customXml/itemProps1.xml><?xml version="1.0" encoding="utf-8"?>
<ds:datastoreItem xmlns:ds="http://schemas.openxmlformats.org/officeDocument/2006/customXml" ds:itemID="{C07C391C-BAE9-C64A-A9EB-ABA4BF1D5C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76CC58-5015-42BC-BFCC-B073CC1AB9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A258ED-D2B7-4633-8A94-61CB1264DE2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CFD3D32-6A02-4E2D-86D4-1ACFCAD3EE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e25602-732d-457c-a7f8-78df4f2c03dd"/>
    <ds:schemaRef ds:uri="8c6fa1a8-d8e6-46c3-a952-a2cbab646c31"/>
    <ds:schemaRef ds:uri="d3db42c8-6525-4804-9338-d75fdf8fc3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E162C36-81D6-4A2E-BFA2-0DA821A3A149}">
  <ds:schemaRefs>
    <ds:schemaRef ds:uri="http://schemas.microsoft.com/office/2006/metadata/properties"/>
    <ds:schemaRef ds:uri="http://schemas.microsoft.com/office/infopath/2007/PartnerControls"/>
    <ds:schemaRef ds:uri="aae25602-732d-457c-a7f8-78df4f2c03dd"/>
    <ds:schemaRef ds:uri="8c6fa1a8-d8e6-46c3-a952-a2cbab646c3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Ward-Perkins</dc:creator>
  <cp:keywords/>
  <dc:description/>
  <cp:lastModifiedBy>Neil Carr</cp:lastModifiedBy>
  <cp:revision>2</cp:revision>
  <dcterms:created xsi:type="dcterms:W3CDTF">2024-05-06T09:55:00Z</dcterms:created>
  <dcterms:modified xsi:type="dcterms:W3CDTF">2024-05-06T09:55:00Z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e892a75-59a0-4e0e-9b97-f68af558ca2b_Enabled">
    <vt:lpwstr>True</vt:lpwstr>
  </property>
  <property fmtid="{D5CDD505-2E9C-101B-9397-08002B2CF9AE}" pid="3" name="MSIP_Label_2e892a75-59a0-4e0e-9b97-f68af558ca2b_SiteId">
    <vt:lpwstr>9f1098df-eebc-4be7-9878-bc3c8d059fd7</vt:lpwstr>
  </property>
  <property fmtid="{D5CDD505-2E9C-101B-9397-08002B2CF9AE}" pid="4" name="MSIP_Label_2e892a75-59a0-4e0e-9b97-f68af558ca2b_Owner">
    <vt:lpwstr>t.kapp@cabi.org</vt:lpwstr>
  </property>
  <property fmtid="{D5CDD505-2E9C-101B-9397-08002B2CF9AE}" pid="5" name="MSIP_Label_2e892a75-59a0-4e0e-9b97-f68af558ca2b_SetDate">
    <vt:lpwstr>2020-08-25T23:16:53.9091006Z</vt:lpwstr>
  </property>
  <property fmtid="{D5CDD505-2E9C-101B-9397-08002B2CF9AE}" pid="6" name="MSIP_Label_2e892a75-59a0-4e0e-9b97-f68af558ca2b_Name">
    <vt:lpwstr>CABI</vt:lpwstr>
  </property>
  <property fmtid="{D5CDD505-2E9C-101B-9397-08002B2CF9AE}" pid="7" name="MSIP_Label_2e892a75-59a0-4e0e-9b97-f68af558ca2b_Application">
    <vt:lpwstr>Microsoft Azure Information Protection</vt:lpwstr>
  </property>
  <property fmtid="{D5CDD505-2E9C-101B-9397-08002B2CF9AE}" pid="8" name="MSIP_Label_2e892a75-59a0-4e0e-9b97-f68af558ca2b_ActionId">
    <vt:lpwstr>3cf4b0ee-cb85-491f-ae19-0669e214ac51</vt:lpwstr>
  </property>
  <property fmtid="{D5CDD505-2E9C-101B-9397-08002B2CF9AE}" pid="9" name="MSIP_Label_2e892a75-59a0-4e0e-9b97-f68af558ca2b_Extended_MSFT_Method">
    <vt:lpwstr>Automatic</vt:lpwstr>
  </property>
  <property fmtid="{D5CDD505-2E9C-101B-9397-08002B2CF9AE}" pid="10" name="Sensitivity">
    <vt:lpwstr>CABI</vt:lpwstr>
  </property>
  <property fmtid="{D5CDD505-2E9C-101B-9397-08002B2CF9AE}" pid="11" name="ContentTypeId">
    <vt:lpwstr>0x010100CECF4CCC80CE754998EC72AC62E10C5A</vt:lpwstr>
  </property>
  <property fmtid="{D5CDD505-2E9C-101B-9397-08002B2CF9AE}" pid="12" name="_dlc_DocIdItemGuid">
    <vt:lpwstr>29e733cd-9a9b-412d-b9a8-ce6536726f86</vt:lpwstr>
  </property>
</Properties>
</file>