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CF3D1" w14:textId="70740FBF" w:rsidR="00AA54ED" w:rsidRDefault="00AA54ED" w:rsidP="00AA54ED">
      <w:pPr>
        <w:rPr>
          <w:rFonts w:ascii="Open Sans" w:hAnsi="Open Sans"/>
          <w:i/>
          <w:sz w:val="18"/>
          <w:szCs w:val="18"/>
        </w:rPr>
      </w:pPr>
      <w:r w:rsidRPr="00AA54ED">
        <w:rPr>
          <w:rFonts w:ascii="Open Sans" w:hAnsi="Open Sans"/>
          <w:i/>
          <w:iCs/>
          <w:sz w:val="18"/>
          <w:szCs w:val="18"/>
        </w:rPr>
        <w:t>This is an Accepted Manuscript of an article published by Critical studies in Education on 26/02/20014, available online:</w:t>
      </w:r>
      <w:r w:rsidRPr="00AA54ED">
        <w:rPr>
          <w:rFonts w:ascii="Open Sans" w:hAnsi="Open Sans"/>
          <w:i/>
          <w:sz w:val="18"/>
          <w:szCs w:val="18"/>
        </w:rPr>
        <w:t xml:space="preserve"> </w:t>
      </w:r>
      <w:hyperlink r:id="rId8" w:history="1">
        <w:r w:rsidRPr="00885460">
          <w:rPr>
            <w:rStyle w:val="Hyperlink"/>
            <w:rFonts w:ascii="Open Sans" w:hAnsi="Open Sans"/>
            <w:i/>
            <w:sz w:val="18"/>
            <w:szCs w:val="18"/>
          </w:rPr>
          <w:t>http://www.tandfonline.com/doi/abs/10.1080/17508487.2014.891146</w:t>
        </w:r>
      </w:hyperlink>
    </w:p>
    <w:p w14:paraId="7431A5FD" w14:textId="77777777" w:rsidR="00AA54ED" w:rsidRDefault="00AA54ED" w:rsidP="00AA54ED">
      <w:pPr>
        <w:rPr>
          <w:rFonts w:ascii="Open Sans" w:hAnsi="Open Sans"/>
          <w:i/>
          <w:sz w:val="18"/>
          <w:szCs w:val="18"/>
        </w:rPr>
      </w:pPr>
    </w:p>
    <w:p w14:paraId="2F8D0208" w14:textId="77777777" w:rsidR="00AA54ED" w:rsidRPr="00AA54ED" w:rsidRDefault="00AA54ED" w:rsidP="00AA54ED">
      <w:pPr>
        <w:rPr>
          <w:rFonts w:ascii="Open Sans" w:hAnsi="Open Sans"/>
          <w:i/>
          <w:sz w:val="18"/>
          <w:szCs w:val="18"/>
        </w:rPr>
      </w:pPr>
      <w:bookmarkStart w:id="0" w:name="_GoBack"/>
      <w:bookmarkEnd w:id="0"/>
    </w:p>
    <w:p w14:paraId="70AA6051" w14:textId="1A2F5632" w:rsidR="00EE1FFD" w:rsidRPr="00407DBD" w:rsidRDefault="00EE1FFD" w:rsidP="00723CE8">
      <w:pPr>
        <w:spacing w:line="360" w:lineRule="auto"/>
        <w:rPr>
          <w:rFonts w:asciiTheme="majorHAnsi" w:hAnsiTheme="majorHAnsi"/>
          <w:b/>
        </w:rPr>
      </w:pPr>
      <w:r w:rsidRPr="00407DBD">
        <w:rPr>
          <w:rFonts w:asciiTheme="majorHAnsi" w:hAnsiTheme="majorHAnsi"/>
          <w:b/>
        </w:rPr>
        <w:t xml:space="preserve">Dialectics </w:t>
      </w:r>
      <w:r w:rsidR="00276140">
        <w:rPr>
          <w:rFonts w:asciiTheme="majorHAnsi" w:hAnsiTheme="majorHAnsi"/>
          <w:b/>
        </w:rPr>
        <w:t>and d</w:t>
      </w:r>
      <w:r w:rsidR="00225154" w:rsidRPr="00407DBD">
        <w:rPr>
          <w:rFonts w:asciiTheme="majorHAnsi" w:hAnsiTheme="majorHAnsi"/>
          <w:b/>
        </w:rPr>
        <w:t xml:space="preserve">ilemmas: </w:t>
      </w:r>
      <w:r w:rsidR="00CA10EA">
        <w:rPr>
          <w:rFonts w:asciiTheme="majorHAnsi" w:hAnsiTheme="majorHAnsi"/>
          <w:b/>
        </w:rPr>
        <w:t>Psychosocial</w:t>
      </w:r>
      <w:r w:rsidR="00225154" w:rsidRPr="00407DBD">
        <w:rPr>
          <w:rFonts w:asciiTheme="majorHAnsi" w:hAnsiTheme="majorHAnsi"/>
          <w:b/>
        </w:rPr>
        <w:t xml:space="preserve"> </w:t>
      </w:r>
      <w:r w:rsidR="00897038">
        <w:rPr>
          <w:rFonts w:asciiTheme="majorHAnsi" w:hAnsiTheme="majorHAnsi"/>
          <w:b/>
        </w:rPr>
        <w:t>dimensions of</w:t>
      </w:r>
      <w:r w:rsidR="00EE5164">
        <w:rPr>
          <w:rFonts w:asciiTheme="majorHAnsi" w:hAnsiTheme="majorHAnsi"/>
          <w:b/>
        </w:rPr>
        <w:t xml:space="preserve"> </w:t>
      </w:r>
      <w:r w:rsidR="00897038">
        <w:rPr>
          <w:rFonts w:asciiTheme="majorHAnsi" w:hAnsiTheme="majorHAnsi"/>
          <w:b/>
        </w:rPr>
        <w:t>ability grouping policy</w:t>
      </w:r>
    </w:p>
    <w:p w14:paraId="2EFFDDD6" w14:textId="77777777" w:rsidR="004F2A09" w:rsidRDefault="004F2A09" w:rsidP="00EA01BB">
      <w:pPr>
        <w:rPr>
          <w:rFonts w:asciiTheme="majorHAnsi" w:hAnsiTheme="majorHAnsi"/>
        </w:rPr>
      </w:pPr>
    </w:p>
    <w:p w14:paraId="63BE452C" w14:textId="0B469CF3" w:rsidR="00B13878" w:rsidRPr="00407DBD" w:rsidRDefault="00B13878" w:rsidP="00EA01BB">
      <w:pPr>
        <w:rPr>
          <w:rFonts w:asciiTheme="majorHAnsi" w:hAnsiTheme="majorHAnsi"/>
          <w:b/>
        </w:rPr>
      </w:pPr>
      <w:r w:rsidRPr="00407DBD">
        <w:rPr>
          <w:rFonts w:asciiTheme="majorHAnsi" w:hAnsiTheme="majorHAnsi"/>
          <w:b/>
        </w:rPr>
        <w:t>Introduction</w:t>
      </w:r>
    </w:p>
    <w:p w14:paraId="30DC1F15" w14:textId="78D86DC0" w:rsidR="00C87BB8" w:rsidRPr="006606CE" w:rsidRDefault="00794212" w:rsidP="000B0D8C">
      <w:pPr>
        <w:spacing w:line="360" w:lineRule="auto"/>
        <w:rPr>
          <w:rFonts w:asciiTheme="majorHAnsi" w:hAnsiTheme="majorHAnsi"/>
        </w:rPr>
      </w:pPr>
      <w:r w:rsidRPr="004F2A09">
        <w:rPr>
          <w:rFonts w:asciiTheme="majorHAnsi" w:hAnsiTheme="majorHAnsi"/>
        </w:rPr>
        <w:t xml:space="preserve">This paper examines what I am calling the dialectics </w:t>
      </w:r>
      <w:r w:rsidR="002A6BB8" w:rsidRPr="002B3313">
        <w:rPr>
          <w:rFonts w:asciiTheme="majorHAnsi" w:hAnsiTheme="majorHAnsi"/>
        </w:rPr>
        <w:t>and dilemmas</w:t>
      </w:r>
      <w:r w:rsidR="002A6BB8" w:rsidRPr="002A6BB8">
        <w:rPr>
          <w:rFonts w:asciiTheme="majorHAnsi" w:hAnsiTheme="majorHAnsi"/>
        </w:rPr>
        <w:t xml:space="preserve"> </w:t>
      </w:r>
      <w:r w:rsidRPr="004F2A09">
        <w:rPr>
          <w:rFonts w:asciiTheme="majorHAnsi" w:hAnsiTheme="majorHAnsi"/>
        </w:rPr>
        <w:t xml:space="preserve">inhering in the complex </w:t>
      </w:r>
      <w:r w:rsidR="000D4F48">
        <w:rPr>
          <w:rFonts w:asciiTheme="majorHAnsi" w:hAnsiTheme="majorHAnsi"/>
        </w:rPr>
        <w:t xml:space="preserve">and contradictory </w:t>
      </w:r>
      <w:r w:rsidRPr="004F2A09">
        <w:rPr>
          <w:rFonts w:asciiTheme="majorHAnsi" w:hAnsiTheme="majorHAnsi"/>
        </w:rPr>
        <w:t xml:space="preserve">relationship between policy priorities of quality and equity, and practices of ability grouping, in Australian schooling. More specifically, I draw on </w:t>
      </w:r>
      <w:r w:rsidR="00EC56C7">
        <w:rPr>
          <w:rFonts w:asciiTheme="majorHAnsi" w:hAnsiTheme="majorHAnsi"/>
        </w:rPr>
        <w:t>Lacanian</w:t>
      </w:r>
      <w:r w:rsidRPr="004F2A09">
        <w:rPr>
          <w:rFonts w:asciiTheme="majorHAnsi" w:hAnsiTheme="majorHAnsi"/>
        </w:rPr>
        <w:t xml:space="preserve"> theory</w:t>
      </w:r>
      <w:r w:rsidR="008F09F5">
        <w:rPr>
          <w:rFonts w:asciiTheme="majorHAnsi" w:hAnsiTheme="majorHAnsi"/>
        </w:rPr>
        <w:t>, as</w:t>
      </w:r>
      <w:r w:rsidR="00EC56C7">
        <w:rPr>
          <w:rFonts w:asciiTheme="majorHAnsi" w:hAnsiTheme="majorHAnsi"/>
        </w:rPr>
        <w:t xml:space="preserve"> a ‘philosophy of psychoanalysis’ from which insights into society and culture may be derived </w:t>
      </w:r>
      <w:r w:rsidR="00A36949">
        <w:rPr>
          <w:rFonts w:asciiTheme="majorHAnsi" w:hAnsiTheme="majorHAnsi"/>
        </w:rPr>
        <w:fldChar w:fldCharType="begin"/>
      </w:r>
      <w:r w:rsidR="00A36949">
        <w:rPr>
          <w:rFonts w:asciiTheme="majorHAnsi" w:hAnsiTheme="majorHAnsi"/>
        </w:rPr>
        <w:instrText xml:space="preserve"> ADDIN EN.CITE &lt;EndNote&gt;&lt;Cite&gt;&lt;Author&gt;Gunder&lt;/Author&gt;&lt;Year&gt;2009&lt;/Year&gt;&lt;RecNum&gt;3782&lt;/RecNum&gt;&lt;Pages&gt;14&lt;/Pages&gt;&lt;DisplayText&gt;(Gunder &amp;amp; Hillier, 2009, p. 14)&lt;/DisplayText&gt;&lt;record&gt;&lt;rec-number&gt;3782&lt;/rec-number&gt;&lt;foreign-keys&gt;&lt;key app="EN" db-id="awt99sxfmv9wepewxxmxwzaq00ptezpztxs2"&gt;3782&lt;/key&gt;&lt;/foreign-keys&gt;&lt;ref-type name="Book"&gt;6&lt;/ref-type&gt;&lt;contributors&gt;&lt;authors&gt;&lt;author&gt;Gunder, M&lt;/author&gt;&lt;author&gt;Hillier, J&lt;/author&gt;&lt;/authors&gt;&lt;/contributors&gt;&lt;titles&gt;&lt;title&gt;Planning in ten words or less: A Lacanian entanglement with spatial planning&lt;/title&gt;&lt;/titles&gt;&lt;dates&gt;&lt;year&gt;2009&lt;/year&gt;&lt;/dates&gt;&lt;pub-location&gt;London&lt;/pub-location&gt;&lt;publisher&gt;Ashgate Publishing&lt;/publisher&gt;&lt;isbn&gt;0754674576&lt;/isbn&gt;&lt;urls&gt;&lt;/urls&gt;&lt;/record&gt;&lt;/Cite&gt;&lt;/EndNote&gt;</w:instrText>
      </w:r>
      <w:r w:rsidR="00A36949">
        <w:rPr>
          <w:rFonts w:asciiTheme="majorHAnsi" w:hAnsiTheme="majorHAnsi"/>
        </w:rPr>
        <w:fldChar w:fldCharType="separate"/>
      </w:r>
      <w:r w:rsidR="00A36949">
        <w:rPr>
          <w:rFonts w:asciiTheme="majorHAnsi" w:hAnsiTheme="majorHAnsi"/>
          <w:noProof/>
        </w:rPr>
        <w:t>(</w:t>
      </w:r>
      <w:hyperlink w:anchor="_ENREF_41" w:tooltip="Gunder, 2009 #3782" w:history="1">
        <w:r w:rsidR="00C03B66">
          <w:rPr>
            <w:rFonts w:asciiTheme="majorHAnsi" w:hAnsiTheme="majorHAnsi"/>
            <w:noProof/>
          </w:rPr>
          <w:t>Gunder &amp; Hillier, 2009, p. 14</w:t>
        </w:r>
      </w:hyperlink>
      <w:r w:rsidR="00A36949">
        <w:rPr>
          <w:rFonts w:asciiTheme="majorHAnsi" w:hAnsiTheme="majorHAnsi"/>
          <w:noProof/>
        </w:rPr>
        <w:t>)</w:t>
      </w:r>
      <w:r w:rsidR="00A36949">
        <w:rPr>
          <w:rFonts w:asciiTheme="majorHAnsi" w:hAnsiTheme="majorHAnsi"/>
        </w:rPr>
        <w:fldChar w:fldCharType="end"/>
      </w:r>
      <w:r w:rsidR="00EC56C7">
        <w:rPr>
          <w:rFonts w:asciiTheme="majorHAnsi" w:hAnsiTheme="majorHAnsi"/>
        </w:rPr>
        <w:t>,</w:t>
      </w:r>
      <w:r w:rsidRPr="004F2A09">
        <w:rPr>
          <w:rFonts w:asciiTheme="majorHAnsi" w:hAnsiTheme="majorHAnsi"/>
        </w:rPr>
        <w:t xml:space="preserve"> to e</w:t>
      </w:r>
      <w:r w:rsidR="008F09F5">
        <w:rPr>
          <w:rFonts w:asciiTheme="majorHAnsi" w:hAnsiTheme="majorHAnsi"/>
        </w:rPr>
        <w:t xml:space="preserve">xplore the tensions between </w:t>
      </w:r>
      <w:r w:rsidRPr="004F2A09">
        <w:rPr>
          <w:rFonts w:asciiTheme="majorHAnsi" w:hAnsiTheme="majorHAnsi"/>
        </w:rPr>
        <w:t>conscious a</w:t>
      </w:r>
      <w:r w:rsidR="008F09F5">
        <w:rPr>
          <w:rFonts w:asciiTheme="majorHAnsi" w:hAnsiTheme="majorHAnsi"/>
        </w:rPr>
        <w:t xml:space="preserve">nd unconscious, and between </w:t>
      </w:r>
      <w:r w:rsidRPr="004F2A09">
        <w:rPr>
          <w:rFonts w:asciiTheme="majorHAnsi" w:hAnsiTheme="majorHAnsi"/>
        </w:rPr>
        <w:t>symbol</w:t>
      </w:r>
      <w:r w:rsidR="008F09F5">
        <w:rPr>
          <w:rFonts w:asciiTheme="majorHAnsi" w:hAnsiTheme="majorHAnsi"/>
        </w:rPr>
        <w:t xml:space="preserve">ic and imaginary, dimensions of ability grouping policy. This is particularly important in </w:t>
      </w:r>
      <w:r w:rsidR="00A36949" w:rsidRPr="004F2A09">
        <w:rPr>
          <w:rFonts w:asciiTheme="majorHAnsi" w:hAnsiTheme="majorHAnsi"/>
        </w:rPr>
        <w:t xml:space="preserve">the Australian </w:t>
      </w:r>
      <w:r w:rsidRPr="004F2A09">
        <w:rPr>
          <w:rFonts w:asciiTheme="majorHAnsi" w:hAnsiTheme="majorHAnsi"/>
        </w:rPr>
        <w:t xml:space="preserve">education policy </w:t>
      </w:r>
      <w:r w:rsidR="00A36949" w:rsidRPr="004F2A09">
        <w:rPr>
          <w:rFonts w:asciiTheme="majorHAnsi" w:hAnsiTheme="majorHAnsi"/>
        </w:rPr>
        <w:t xml:space="preserve">context </w:t>
      </w:r>
      <w:r w:rsidRPr="004F2A09">
        <w:rPr>
          <w:rFonts w:asciiTheme="majorHAnsi" w:hAnsiTheme="majorHAnsi"/>
        </w:rPr>
        <w:t>where ability g</w:t>
      </w:r>
      <w:r w:rsidR="00A36949">
        <w:rPr>
          <w:rFonts w:asciiTheme="majorHAnsi" w:hAnsiTheme="majorHAnsi"/>
        </w:rPr>
        <w:t>rouping remains a policy hiatus</w:t>
      </w:r>
      <w:r w:rsidRPr="004F2A09">
        <w:rPr>
          <w:rFonts w:asciiTheme="majorHAnsi" w:hAnsiTheme="majorHAnsi"/>
        </w:rPr>
        <w:t xml:space="preserve"> in contrast to the </w:t>
      </w:r>
      <w:r w:rsidR="00A36949" w:rsidRPr="004F2A09">
        <w:rPr>
          <w:rFonts w:asciiTheme="majorHAnsi" w:hAnsiTheme="majorHAnsi"/>
        </w:rPr>
        <w:t>explicit policy goals</w:t>
      </w:r>
      <w:r w:rsidR="00A36949">
        <w:rPr>
          <w:rFonts w:asciiTheme="majorHAnsi" w:hAnsiTheme="majorHAnsi"/>
        </w:rPr>
        <w:t xml:space="preserve"> of quality and equity</w:t>
      </w:r>
      <w:r w:rsidRPr="004F2A09">
        <w:rPr>
          <w:rFonts w:asciiTheme="majorHAnsi" w:hAnsiTheme="majorHAnsi"/>
        </w:rPr>
        <w:t>.</w:t>
      </w:r>
      <w:r w:rsidRPr="003723FD">
        <w:rPr>
          <w:rFonts w:asciiTheme="majorHAnsi" w:hAnsiTheme="majorHAnsi"/>
          <w:sz w:val="22"/>
          <w:szCs w:val="22"/>
        </w:rPr>
        <w:t xml:space="preserve"> </w:t>
      </w:r>
      <w:r w:rsidR="008F09F5">
        <w:rPr>
          <w:rFonts w:asciiTheme="majorHAnsi" w:hAnsiTheme="majorHAnsi"/>
        </w:rPr>
        <w:t>I explore the</w:t>
      </w:r>
      <w:r w:rsidR="006606CE" w:rsidRPr="006606CE">
        <w:rPr>
          <w:rFonts w:asciiTheme="majorHAnsi" w:hAnsiTheme="majorHAnsi"/>
        </w:rPr>
        <w:t xml:space="preserve"> dialectics and dilemmas between these dimensions at both a macro</w:t>
      </w:r>
      <w:r w:rsidR="00CA10EA">
        <w:rPr>
          <w:rFonts w:asciiTheme="majorHAnsi" w:hAnsiTheme="majorHAnsi"/>
        </w:rPr>
        <w:t>, social</w:t>
      </w:r>
      <w:r w:rsidR="006606CE" w:rsidRPr="006606CE">
        <w:rPr>
          <w:rFonts w:asciiTheme="majorHAnsi" w:hAnsiTheme="majorHAnsi"/>
        </w:rPr>
        <w:t xml:space="preserve"> level of policy and at the micro</w:t>
      </w:r>
      <w:r w:rsidR="00CA10EA">
        <w:rPr>
          <w:rFonts w:asciiTheme="majorHAnsi" w:hAnsiTheme="majorHAnsi"/>
        </w:rPr>
        <w:t>, psychological</w:t>
      </w:r>
      <w:r w:rsidR="006606CE" w:rsidRPr="006606CE">
        <w:rPr>
          <w:rFonts w:asciiTheme="majorHAnsi" w:hAnsiTheme="majorHAnsi"/>
        </w:rPr>
        <w:t xml:space="preserve"> level of the teacher as a policy </w:t>
      </w:r>
      <w:r w:rsidR="006606CE" w:rsidRPr="006606CE">
        <w:rPr>
          <w:rFonts w:asciiTheme="majorHAnsi" w:hAnsiTheme="majorHAnsi"/>
          <w:i/>
        </w:rPr>
        <w:t>worker</w:t>
      </w:r>
      <w:r w:rsidR="000D4F48">
        <w:rPr>
          <w:rFonts w:asciiTheme="majorHAnsi" w:hAnsiTheme="majorHAnsi"/>
          <w:i/>
        </w:rPr>
        <w:t xml:space="preserve"> </w:t>
      </w:r>
      <w:r w:rsidR="000D4F48" w:rsidRPr="004F2A09">
        <w:rPr>
          <w:rFonts w:asciiTheme="majorHAnsi" w:hAnsiTheme="majorHAnsi"/>
        </w:rPr>
        <w:fldChar w:fldCharType="begin"/>
      </w:r>
      <w:r w:rsidR="000D4F48" w:rsidRPr="004F2A09">
        <w:rPr>
          <w:rFonts w:asciiTheme="majorHAnsi" w:hAnsiTheme="majorHAnsi"/>
        </w:rPr>
        <w:instrText xml:space="preserve"> ADDIN EN.CITE &lt;EndNote&gt;&lt;Cite&gt;&lt;Author&gt;Ozga&lt;/Author&gt;&lt;Year&gt;2000&lt;/Year&gt;&lt;RecNum&gt;3410&lt;/RecNum&gt;&lt;DisplayText&gt;(Ozga, 2000)&lt;/DisplayText&gt;&lt;record&gt;&lt;rec-number&gt;3410&lt;/rec-number&gt;&lt;foreign-keys&gt;&lt;key app="EN" db-id="awt99sxfmv9wepewxxmxwzaq00ptezpztxs2"&gt;3410&lt;/key&gt;&lt;/foreign-keys&gt;&lt;ref-type name="Book"&gt;6&lt;/ref-type&gt;&lt;contributors&gt;&lt;authors&gt;&lt;author&gt;Ozga, J&lt;/author&gt;&lt;/authors&gt;&lt;/contributors&gt;&lt;titles&gt;&lt;title&gt;Policy research in educational settings&lt;/title&gt;&lt;/titles&gt;&lt;keywords&gt;&lt;keyword&gt;qualitative research methodology&lt;/keyword&gt;&lt;/keywords&gt;&lt;dates&gt;&lt;year&gt;2000&lt;/year&gt;&lt;/dates&gt;&lt;pub-location&gt;Maidenhead&lt;/pub-location&gt;&lt;publisher&gt;Open University Press&lt;/publisher&gt;&lt;urls&gt;&lt;/urls&gt;&lt;/record&gt;&lt;/Cite&gt;&lt;/EndNote&gt;</w:instrText>
      </w:r>
      <w:r w:rsidR="000D4F48" w:rsidRPr="004F2A09">
        <w:rPr>
          <w:rFonts w:asciiTheme="majorHAnsi" w:hAnsiTheme="majorHAnsi"/>
        </w:rPr>
        <w:fldChar w:fldCharType="separate"/>
      </w:r>
      <w:r w:rsidR="000D4F48" w:rsidRPr="004F2A09">
        <w:rPr>
          <w:rFonts w:asciiTheme="majorHAnsi" w:hAnsiTheme="majorHAnsi"/>
          <w:noProof/>
        </w:rPr>
        <w:t>(</w:t>
      </w:r>
      <w:hyperlink w:anchor="_ENREF_58" w:tooltip="Ozga, 2000 #3410" w:history="1">
        <w:r w:rsidR="00C03B66" w:rsidRPr="004F2A09">
          <w:rPr>
            <w:rFonts w:asciiTheme="majorHAnsi" w:hAnsiTheme="majorHAnsi"/>
            <w:noProof/>
          </w:rPr>
          <w:t>Ozga, 2000</w:t>
        </w:r>
      </w:hyperlink>
      <w:r w:rsidR="000D4F48" w:rsidRPr="004F2A09">
        <w:rPr>
          <w:rFonts w:asciiTheme="majorHAnsi" w:hAnsiTheme="majorHAnsi"/>
          <w:noProof/>
        </w:rPr>
        <w:t>)</w:t>
      </w:r>
      <w:r w:rsidR="000D4F48" w:rsidRPr="004F2A09">
        <w:rPr>
          <w:rFonts w:asciiTheme="majorHAnsi" w:hAnsiTheme="majorHAnsi"/>
        </w:rPr>
        <w:fldChar w:fldCharType="end"/>
      </w:r>
      <w:r w:rsidR="008F09F5">
        <w:rPr>
          <w:rFonts w:asciiTheme="majorHAnsi" w:hAnsiTheme="majorHAnsi"/>
        </w:rPr>
        <w:t>,</w:t>
      </w:r>
      <w:r w:rsidR="000D4F48">
        <w:rPr>
          <w:rFonts w:asciiTheme="majorHAnsi" w:hAnsiTheme="majorHAnsi"/>
          <w:i/>
        </w:rPr>
        <w:t xml:space="preserve"> </w:t>
      </w:r>
      <w:r w:rsidR="000D4F48" w:rsidRPr="004F2A09">
        <w:rPr>
          <w:rFonts w:asciiTheme="majorHAnsi" w:hAnsiTheme="majorHAnsi"/>
        </w:rPr>
        <w:t>or policy</w:t>
      </w:r>
      <w:r w:rsidR="000D4F48">
        <w:rPr>
          <w:rFonts w:asciiTheme="majorHAnsi" w:hAnsiTheme="majorHAnsi"/>
          <w:i/>
        </w:rPr>
        <w:t xml:space="preserve"> actor </w:t>
      </w:r>
      <w:r w:rsidR="000D4F48" w:rsidRPr="001C38B9">
        <w:rPr>
          <w:rFonts w:asciiTheme="majorHAnsi" w:hAnsiTheme="majorHAnsi"/>
        </w:rPr>
        <w:fldChar w:fldCharType="begin"/>
      </w:r>
      <w:r w:rsidR="000D4F48" w:rsidRPr="001C38B9">
        <w:rPr>
          <w:rFonts w:asciiTheme="majorHAnsi" w:hAnsiTheme="majorHAnsi"/>
        </w:rPr>
        <w:instrText xml:space="preserve"> ADDIN EN.CITE &lt;EndNote&gt;&lt;Cite&gt;&lt;Author&gt;Ball&lt;/Author&gt;&lt;Year&gt;2012&lt;/Year&gt;&lt;RecNum&gt;3491&lt;/RecNum&gt;&lt;DisplayText&gt;(Ball, Maguire, &amp;amp; Braun, 2012)&lt;/DisplayText&gt;&lt;record&gt;&lt;rec-number&gt;3491&lt;/rec-number&gt;&lt;foreign-keys&gt;&lt;key app="EN" db-id="awt99sxfmv9wepewxxmxwzaq00ptezpztxs2"&gt;3491&lt;/key&gt;&lt;/foreign-keys&gt;&lt;ref-type name="Book"&gt;6&lt;/ref-type&gt;&lt;contributors&gt;&lt;authors&gt;&lt;author&gt;Ball, S J&lt;/author&gt;&lt;author&gt;Maguire, M&lt;/author&gt;&lt;author&gt;Braun, A&lt;/author&gt;&lt;/authors&gt;&lt;/contributors&gt;&lt;titles&gt;&lt;title&gt;How schools do policy: Policy enactments in secondary schools&lt;/title&gt;&lt;/titles&gt;&lt;dates&gt;&lt;year&gt;2012&lt;/year&gt;&lt;/dates&gt;&lt;pub-location&gt;London&lt;/pub-location&gt;&lt;publisher&gt;Routledge&lt;/publisher&gt;&lt;urls&gt;&lt;/urls&gt;&lt;/record&gt;&lt;/Cite&gt;&lt;/EndNote&gt;</w:instrText>
      </w:r>
      <w:r w:rsidR="000D4F48" w:rsidRPr="001C38B9">
        <w:rPr>
          <w:rFonts w:asciiTheme="majorHAnsi" w:hAnsiTheme="majorHAnsi"/>
        </w:rPr>
        <w:fldChar w:fldCharType="separate"/>
      </w:r>
      <w:r w:rsidR="000D4F48" w:rsidRPr="001C38B9">
        <w:rPr>
          <w:rFonts w:asciiTheme="majorHAnsi" w:hAnsiTheme="majorHAnsi"/>
          <w:noProof/>
        </w:rPr>
        <w:t>(</w:t>
      </w:r>
      <w:hyperlink w:anchor="_ENREF_5" w:tooltip="Ball, 2012 #3491" w:history="1">
        <w:r w:rsidR="00C03B66" w:rsidRPr="001C38B9">
          <w:rPr>
            <w:rFonts w:asciiTheme="majorHAnsi" w:hAnsiTheme="majorHAnsi"/>
            <w:noProof/>
          </w:rPr>
          <w:t>Ball, Maguire, &amp; Braun, 2012</w:t>
        </w:r>
      </w:hyperlink>
      <w:r w:rsidR="000D4F48" w:rsidRPr="001C38B9">
        <w:rPr>
          <w:rFonts w:asciiTheme="majorHAnsi" w:hAnsiTheme="majorHAnsi"/>
          <w:noProof/>
        </w:rPr>
        <w:t>)</w:t>
      </w:r>
      <w:r w:rsidR="000D4F48" w:rsidRPr="001C38B9">
        <w:rPr>
          <w:rFonts w:asciiTheme="majorHAnsi" w:hAnsiTheme="majorHAnsi"/>
        </w:rPr>
        <w:fldChar w:fldCharType="end"/>
      </w:r>
      <w:r w:rsidR="006606CE" w:rsidRPr="001C38B9">
        <w:rPr>
          <w:rFonts w:asciiTheme="majorHAnsi" w:hAnsiTheme="majorHAnsi"/>
        </w:rPr>
        <w:t>,</w:t>
      </w:r>
      <w:r w:rsidR="006606CE" w:rsidRPr="006606CE">
        <w:rPr>
          <w:rFonts w:asciiTheme="majorHAnsi" w:hAnsiTheme="majorHAnsi"/>
        </w:rPr>
        <w:t xml:space="preserve"> exploring the latter through a vignette of one pre-service teacher grappling with issues of ability </w:t>
      </w:r>
      <w:proofErr w:type="gramStart"/>
      <w:r w:rsidR="006606CE" w:rsidRPr="006606CE">
        <w:rPr>
          <w:rFonts w:asciiTheme="majorHAnsi" w:hAnsiTheme="majorHAnsi"/>
        </w:rPr>
        <w:t>grouping</w:t>
      </w:r>
      <w:proofErr w:type="gramEnd"/>
      <w:r w:rsidR="006606CE" w:rsidRPr="006606CE">
        <w:rPr>
          <w:rFonts w:asciiTheme="majorHAnsi" w:hAnsiTheme="majorHAnsi"/>
        </w:rPr>
        <w:t xml:space="preserve"> in schools and classrooms. I argue that the tensions between the policy goals of equity and quality</w:t>
      </w:r>
      <w:r w:rsidR="000D4F48">
        <w:rPr>
          <w:rFonts w:asciiTheme="majorHAnsi" w:hAnsiTheme="majorHAnsi"/>
        </w:rPr>
        <w:t>,</w:t>
      </w:r>
      <w:r w:rsidR="006606CE" w:rsidRPr="006606CE">
        <w:rPr>
          <w:rFonts w:asciiTheme="majorHAnsi" w:hAnsiTheme="majorHAnsi"/>
        </w:rPr>
        <w:t xml:space="preserve"> and the policy-as-practice phenomena of ability grouping, place teache</w:t>
      </w:r>
      <w:r w:rsidR="008F09F5">
        <w:rPr>
          <w:rFonts w:asciiTheme="majorHAnsi" w:hAnsiTheme="majorHAnsi"/>
        </w:rPr>
        <w:t xml:space="preserve">rs in an invidious </w:t>
      </w:r>
      <w:r w:rsidR="006606CE" w:rsidRPr="006606CE">
        <w:rPr>
          <w:rFonts w:asciiTheme="majorHAnsi" w:hAnsiTheme="majorHAnsi"/>
        </w:rPr>
        <w:t>position</w:t>
      </w:r>
      <w:r w:rsidR="000D4F48">
        <w:rPr>
          <w:rFonts w:asciiTheme="majorHAnsi" w:hAnsiTheme="majorHAnsi"/>
        </w:rPr>
        <w:t>, insofar as</w:t>
      </w:r>
      <w:r w:rsidR="001A6209">
        <w:rPr>
          <w:rFonts w:asciiTheme="majorHAnsi" w:hAnsiTheme="majorHAnsi"/>
        </w:rPr>
        <w:t xml:space="preserve"> </w:t>
      </w:r>
      <w:r w:rsidR="006606CE" w:rsidRPr="006606CE">
        <w:rPr>
          <w:rFonts w:asciiTheme="majorHAnsi" w:hAnsiTheme="majorHAnsi"/>
        </w:rPr>
        <w:t>expect</w:t>
      </w:r>
      <w:r w:rsidR="000D4F48">
        <w:rPr>
          <w:rFonts w:asciiTheme="majorHAnsi" w:hAnsiTheme="majorHAnsi"/>
        </w:rPr>
        <w:t>ations</w:t>
      </w:r>
      <w:r w:rsidR="006606CE" w:rsidRPr="006606CE">
        <w:rPr>
          <w:rFonts w:asciiTheme="majorHAnsi" w:hAnsiTheme="majorHAnsi"/>
        </w:rPr>
        <w:t xml:space="preserve"> to advocate and operationalize ability grouping practices may well conflict with personal and professional beliefs about quality or commitments to equity. In other words, the symbolic requirements of fulfilling the mandate of being ‘the good teacher’ may well be at odds with the imaginary identifications of teachers as caring professionals who value collaboration over competition.</w:t>
      </w:r>
    </w:p>
    <w:p w14:paraId="5140BC70" w14:textId="77777777" w:rsidR="006606CE" w:rsidRDefault="006606CE" w:rsidP="000B0D8C">
      <w:pPr>
        <w:spacing w:line="360" w:lineRule="auto"/>
        <w:rPr>
          <w:rFonts w:asciiTheme="majorHAnsi" w:hAnsiTheme="majorHAnsi"/>
        </w:rPr>
      </w:pPr>
    </w:p>
    <w:p w14:paraId="45A53034" w14:textId="343E8B80" w:rsidR="004B28DE" w:rsidRDefault="00C02EE6" w:rsidP="000B0D8C">
      <w:pPr>
        <w:spacing w:line="360" w:lineRule="auto"/>
        <w:rPr>
          <w:rFonts w:asciiTheme="majorHAnsi" w:hAnsiTheme="majorHAnsi"/>
        </w:rPr>
      </w:pPr>
      <w:r>
        <w:rPr>
          <w:rFonts w:asciiTheme="majorHAnsi" w:hAnsiTheme="majorHAnsi"/>
        </w:rPr>
        <w:t>The</w:t>
      </w:r>
      <w:r w:rsidR="00893955">
        <w:rPr>
          <w:rFonts w:asciiTheme="majorHAnsi" w:hAnsiTheme="majorHAnsi"/>
        </w:rPr>
        <w:t xml:space="preserve"> terms ‘dialectics’ and ‘dilemmas’ intentionally highlight the </w:t>
      </w:r>
      <w:r w:rsidR="00812427" w:rsidRPr="004F2A09">
        <w:rPr>
          <w:rFonts w:asciiTheme="majorHAnsi" w:hAnsiTheme="majorHAnsi"/>
        </w:rPr>
        <w:t>irreducible</w:t>
      </w:r>
      <w:r w:rsidR="00893955">
        <w:rPr>
          <w:rFonts w:asciiTheme="majorHAnsi" w:hAnsiTheme="majorHAnsi"/>
        </w:rPr>
        <w:t xml:space="preserve"> complexity of social reality</w:t>
      </w:r>
      <w:r w:rsidR="000C3911">
        <w:rPr>
          <w:rFonts w:asciiTheme="majorHAnsi" w:hAnsiTheme="majorHAnsi"/>
        </w:rPr>
        <w:t>. They are</w:t>
      </w:r>
      <w:r w:rsidR="00F44262">
        <w:rPr>
          <w:rFonts w:asciiTheme="majorHAnsi" w:hAnsiTheme="majorHAnsi"/>
        </w:rPr>
        <w:t xml:space="preserve"> intended to signal a view of the social</w:t>
      </w:r>
      <w:r w:rsidR="00B801EF">
        <w:rPr>
          <w:rFonts w:asciiTheme="majorHAnsi" w:hAnsiTheme="majorHAnsi"/>
        </w:rPr>
        <w:t xml:space="preserve"> as a realm characterized by tensions and contradictions</w:t>
      </w:r>
      <w:r w:rsidR="00F44262">
        <w:rPr>
          <w:rFonts w:asciiTheme="majorHAnsi" w:hAnsiTheme="majorHAnsi"/>
        </w:rPr>
        <w:t xml:space="preserve">, comprising elements that need to be understood relationally </w:t>
      </w:r>
      <w:r w:rsidR="000C3911">
        <w:rPr>
          <w:rFonts w:asciiTheme="majorHAnsi" w:hAnsiTheme="majorHAnsi"/>
        </w:rPr>
        <w:t xml:space="preserve">rather than in isolation. </w:t>
      </w:r>
      <w:r>
        <w:rPr>
          <w:rFonts w:asciiTheme="majorHAnsi" w:hAnsiTheme="majorHAnsi"/>
        </w:rPr>
        <w:t xml:space="preserve">But </w:t>
      </w:r>
      <w:r w:rsidR="000C3911">
        <w:rPr>
          <w:rFonts w:asciiTheme="majorHAnsi" w:hAnsiTheme="majorHAnsi"/>
        </w:rPr>
        <w:t xml:space="preserve">my use of the term </w:t>
      </w:r>
      <w:r>
        <w:rPr>
          <w:rFonts w:asciiTheme="majorHAnsi" w:hAnsiTheme="majorHAnsi"/>
        </w:rPr>
        <w:t xml:space="preserve">dialectics </w:t>
      </w:r>
      <w:r w:rsidR="00B450DE">
        <w:rPr>
          <w:rFonts w:asciiTheme="majorHAnsi" w:hAnsiTheme="majorHAnsi"/>
        </w:rPr>
        <w:t xml:space="preserve">also makes </w:t>
      </w:r>
      <w:r w:rsidR="00B450DE">
        <w:rPr>
          <w:rFonts w:asciiTheme="majorHAnsi" w:hAnsiTheme="majorHAnsi"/>
        </w:rPr>
        <w:lastRenderedPageBreak/>
        <w:t>refere</w:t>
      </w:r>
      <w:r w:rsidR="000C3911">
        <w:rPr>
          <w:rFonts w:asciiTheme="majorHAnsi" w:hAnsiTheme="majorHAnsi"/>
        </w:rPr>
        <w:t>nce</w:t>
      </w:r>
      <w:r w:rsidR="00B450DE">
        <w:rPr>
          <w:rFonts w:asciiTheme="majorHAnsi" w:hAnsiTheme="majorHAnsi"/>
        </w:rPr>
        <w:t xml:space="preserve"> to “its conceptual richness as a heuristic device” </w:t>
      </w:r>
      <w:r w:rsidR="00A22038">
        <w:rPr>
          <w:rFonts w:asciiTheme="majorHAnsi" w:hAnsiTheme="majorHAnsi"/>
        </w:rPr>
        <w:fldChar w:fldCharType="begin"/>
      </w:r>
      <w:r w:rsidR="00A22038">
        <w:rPr>
          <w:rFonts w:asciiTheme="majorHAnsi" w:hAnsiTheme="majorHAnsi"/>
        </w:rPr>
        <w:instrText xml:space="preserve"> ADDIN EN.CITE &lt;EndNote&gt;&lt;Cite&gt;&lt;Author&gt;Hammer&lt;/Author&gt;&lt;Year&gt;1991&lt;/Year&gt;&lt;RecNum&gt;3850&lt;/RecNum&gt;&lt;Pages&gt;23&lt;/Pages&gt;&lt;DisplayText&gt;(Hammer &amp;amp; McLaren, 1991, p. 23)&lt;/DisplayText&gt;&lt;record&gt;&lt;rec-number&gt;3850&lt;/rec-number&gt;&lt;foreign-keys&gt;&lt;key app="EN" db-id="awt99sxfmv9wepewxxmxwzaq00ptezpztxs2"&gt;3850&lt;/key&gt;&lt;/foreign-keys&gt;&lt;ref-type name="Journal Article"&gt;17&lt;/ref-type&gt;&lt;contributors&gt;&lt;authors&gt;&lt;author&gt;Hammer, R&lt;/author&gt;&lt;author&gt;McLaren, P&lt;/author&gt;&lt;/authors&gt;&lt;/contributors&gt;&lt;titles&gt;&lt;title&gt;Rethinking the dialectic: A social semiotic perspective for educators&lt;/title&gt;&lt;secondary-title&gt;Educational Theory&lt;/secondary-title&gt;&lt;/titles&gt;&lt;periodical&gt;&lt;full-title&gt;Educational Theory&lt;/full-title&gt;&lt;/periodical&gt;&lt;pages&gt;23--46&lt;/pages&gt;&lt;volume&gt;41&lt;/volume&gt;&lt;number&gt;1&lt;/number&gt;&lt;dates&gt;&lt;year&gt;1991&lt;/year&gt;&lt;/dates&gt;&lt;urls&gt;&lt;/urls&gt;&lt;/record&gt;&lt;/Cite&gt;&lt;/EndNote&gt;</w:instrText>
      </w:r>
      <w:r w:rsidR="00A22038">
        <w:rPr>
          <w:rFonts w:asciiTheme="majorHAnsi" w:hAnsiTheme="majorHAnsi"/>
        </w:rPr>
        <w:fldChar w:fldCharType="separate"/>
      </w:r>
      <w:r w:rsidR="00A22038">
        <w:rPr>
          <w:rFonts w:asciiTheme="majorHAnsi" w:hAnsiTheme="majorHAnsi"/>
          <w:noProof/>
        </w:rPr>
        <w:t>(</w:t>
      </w:r>
      <w:hyperlink w:anchor="_ENREF_42" w:tooltip="Hammer, 1991 #3850" w:history="1">
        <w:r w:rsidR="00C03B66">
          <w:rPr>
            <w:rFonts w:asciiTheme="majorHAnsi" w:hAnsiTheme="majorHAnsi"/>
            <w:noProof/>
          </w:rPr>
          <w:t>Hammer &amp; McLaren, 1991, p. 23</w:t>
        </w:r>
      </w:hyperlink>
      <w:r w:rsidR="00A22038">
        <w:rPr>
          <w:rFonts w:asciiTheme="majorHAnsi" w:hAnsiTheme="majorHAnsi"/>
          <w:noProof/>
        </w:rPr>
        <w:t>)</w:t>
      </w:r>
      <w:r w:rsidR="00A22038">
        <w:rPr>
          <w:rFonts w:asciiTheme="majorHAnsi" w:hAnsiTheme="majorHAnsi"/>
        </w:rPr>
        <w:fldChar w:fldCharType="end"/>
      </w:r>
      <w:r w:rsidR="001C1DDC">
        <w:rPr>
          <w:rFonts w:asciiTheme="majorHAnsi" w:hAnsiTheme="majorHAnsi"/>
        </w:rPr>
        <w:t xml:space="preserve">, that is, to dialectics as </w:t>
      </w:r>
      <w:r w:rsidR="009C3A7C">
        <w:rPr>
          <w:rFonts w:asciiTheme="majorHAnsi" w:hAnsiTheme="majorHAnsi"/>
        </w:rPr>
        <w:t xml:space="preserve">a </w:t>
      </w:r>
      <w:r w:rsidR="001C1DDC">
        <w:rPr>
          <w:rFonts w:asciiTheme="majorHAnsi" w:hAnsiTheme="majorHAnsi"/>
        </w:rPr>
        <w:t xml:space="preserve">method </w:t>
      </w:r>
      <w:r w:rsidR="001C1DDC">
        <w:rPr>
          <w:rFonts w:asciiTheme="majorHAnsi" w:hAnsiTheme="majorHAnsi"/>
        </w:rPr>
        <w:fldChar w:fldCharType="begin"/>
      </w:r>
      <w:r w:rsidR="001C1DDC">
        <w:rPr>
          <w:rFonts w:asciiTheme="majorHAnsi" w:hAnsiTheme="majorHAnsi"/>
        </w:rPr>
        <w:instrText xml:space="preserve"> ADDIN EN.CITE &lt;EndNote&gt;&lt;Cite&gt;&lt;Author&gt;Sherman&lt;/Author&gt;&lt;Year&gt;1976&lt;/Year&gt;&lt;RecNum&gt;3851&lt;/RecNum&gt;&lt;DisplayText&gt;(Sherman, 1976)&lt;/DisplayText&gt;&lt;record&gt;&lt;rec-number&gt;3851&lt;/rec-number&gt;&lt;foreign-keys&gt;&lt;key app="EN" db-id="awt99sxfmv9wepewxxmxwzaq00ptezpztxs2"&gt;3851&lt;/key&gt;&lt;/foreign-keys&gt;&lt;ref-type name="Journal Article"&gt;17&lt;/ref-type&gt;&lt;contributors&gt;&lt;authors&gt;&lt;author&gt;Sherman, H&lt;/author&gt;&lt;/authors&gt;&lt;/contributors&gt;&lt;titles&gt;&lt;title&gt;Dialectics as a method&lt;/title&gt;&lt;secondary-title&gt;Critical Sociology&lt;/secondary-title&gt;&lt;/titles&gt;&lt;periodical&gt;&lt;full-title&gt;Critical Sociology&lt;/full-title&gt;&lt;/periodical&gt;&lt;pages&gt;57-64&lt;/pages&gt;&lt;volume&gt;6&lt;/volume&gt;&lt;number&gt;4&lt;/number&gt;&lt;dates&gt;&lt;year&gt;1976&lt;/year&gt;&lt;/dates&gt;&lt;urls&gt;&lt;/urls&gt;&lt;/record&gt;&lt;/Cite&gt;&lt;/EndNote&gt;</w:instrText>
      </w:r>
      <w:r w:rsidR="001C1DDC">
        <w:rPr>
          <w:rFonts w:asciiTheme="majorHAnsi" w:hAnsiTheme="majorHAnsi"/>
        </w:rPr>
        <w:fldChar w:fldCharType="separate"/>
      </w:r>
      <w:r w:rsidR="001C1DDC">
        <w:rPr>
          <w:rFonts w:asciiTheme="majorHAnsi" w:hAnsiTheme="majorHAnsi"/>
          <w:noProof/>
        </w:rPr>
        <w:t>(</w:t>
      </w:r>
      <w:hyperlink w:anchor="_ENREF_67" w:tooltip="Sherman, 1976 #3851" w:history="1">
        <w:r w:rsidR="00C03B66">
          <w:rPr>
            <w:rFonts w:asciiTheme="majorHAnsi" w:hAnsiTheme="majorHAnsi"/>
            <w:noProof/>
          </w:rPr>
          <w:t>Sherman, 1976</w:t>
        </w:r>
      </w:hyperlink>
      <w:r w:rsidR="001C1DDC">
        <w:rPr>
          <w:rFonts w:asciiTheme="majorHAnsi" w:hAnsiTheme="majorHAnsi"/>
          <w:noProof/>
        </w:rPr>
        <w:t>)</w:t>
      </w:r>
      <w:r w:rsidR="001C1DDC">
        <w:rPr>
          <w:rFonts w:asciiTheme="majorHAnsi" w:hAnsiTheme="majorHAnsi"/>
        </w:rPr>
        <w:fldChar w:fldCharType="end"/>
      </w:r>
      <w:r w:rsidR="008F09F5">
        <w:rPr>
          <w:rFonts w:asciiTheme="majorHAnsi" w:hAnsiTheme="majorHAnsi"/>
        </w:rPr>
        <w:t>,</w:t>
      </w:r>
      <w:r w:rsidR="009C3A7C">
        <w:rPr>
          <w:rFonts w:asciiTheme="majorHAnsi" w:hAnsiTheme="majorHAnsi"/>
        </w:rPr>
        <w:t xml:space="preserve"> involving the interrogation of dualistic or hierarchical relations.</w:t>
      </w:r>
      <w:r w:rsidR="007B604F">
        <w:rPr>
          <w:rFonts w:asciiTheme="majorHAnsi" w:hAnsiTheme="majorHAnsi"/>
        </w:rPr>
        <w:t xml:space="preserve"> More specifi</w:t>
      </w:r>
      <w:r w:rsidR="008F09F5">
        <w:rPr>
          <w:rFonts w:asciiTheme="majorHAnsi" w:hAnsiTheme="majorHAnsi"/>
        </w:rPr>
        <w:t xml:space="preserve">cally, the term dialectics </w:t>
      </w:r>
      <w:r w:rsidR="007B604F">
        <w:rPr>
          <w:rFonts w:asciiTheme="majorHAnsi" w:hAnsiTheme="majorHAnsi"/>
        </w:rPr>
        <w:t xml:space="preserve">signals a number of commitments, including: </w:t>
      </w:r>
    </w:p>
    <w:p w14:paraId="7715C41A" w14:textId="7BF405F2" w:rsidR="004B28DE" w:rsidRDefault="004B28DE" w:rsidP="004B28DE">
      <w:pPr>
        <w:pStyle w:val="ListParagraph"/>
        <w:numPr>
          <w:ilvl w:val="0"/>
          <w:numId w:val="1"/>
        </w:numPr>
        <w:spacing w:line="360" w:lineRule="auto"/>
        <w:rPr>
          <w:rFonts w:asciiTheme="majorHAnsi" w:hAnsiTheme="majorHAnsi"/>
        </w:rPr>
      </w:pPr>
      <w:r>
        <w:rPr>
          <w:rFonts w:asciiTheme="majorHAnsi" w:hAnsiTheme="majorHAnsi"/>
        </w:rPr>
        <w:t>A</w:t>
      </w:r>
      <w:r w:rsidR="007B604F" w:rsidRPr="004B28DE">
        <w:rPr>
          <w:rFonts w:asciiTheme="majorHAnsi" w:hAnsiTheme="majorHAnsi"/>
        </w:rPr>
        <w:t xml:space="preserve">n emphasis on the interconnectedness of phenomena </w:t>
      </w:r>
      <w:r w:rsidR="0010108B">
        <w:rPr>
          <w:rFonts w:asciiTheme="majorHAnsi" w:hAnsiTheme="majorHAnsi"/>
        </w:rPr>
        <w:t>such that no object or event</w:t>
      </w:r>
      <w:r w:rsidR="005D36DB">
        <w:rPr>
          <w:rFonts w:asciiTheme="majorHAnsi" w:hAnsiTheme="majorHAnsi"/>
        </w:rPr>
        <w:t xml:space="preserve"> </w:t>
      </w:r>
      <w:r w:rsidR="007B604F" w:rsidRPr="004B28DE">
        <w:rPr>
          <w:rFonts w:asciiTheme="majorHAnsi" w:hAnsiTheme="majorHAnsi"/>
        </w:rPr>
        <w:t xml:space="preserve">can </w:t>
      </w:r>
      <w:r w:rsidR="005D36DB">
        <w:rPr>
          <w:rFonts w:asciiTheme="majorHAnsi" w:hAnsiTheme="majorHAnsi"/>
        </w:rPr>
        <w:t xml:space="preserve">be adequately </w:t>
      </w:r>
      <w:r w:rsidR="007B604F" w:rsidRPr="004B28DE">
        <w:rPr>
          <w:rFonts w:asciiTheme="majorHAnsi" w:hAnsiTheme="majorHAnsi"/>
        </w:rPr>
        <w:t>un</w:t>
      </w:r>
      <w:r>
        <w:rPr>
          <w:rFonts w:asciiTheme="majorHAnsi" w:hAnsiTheme="majorHAnsi"/>
        </w:rPr>
        <w:t>derstood in isolation</w:t>
      </w:r>
      <w:r w:rsidR="008F6797" w:rsidRPr="004B28DE">
        <w:rPr>
          <w:rFonts w:asciiTheme="majorHAnsi" w:hAnsiTheme="majorHAnsi"/>
        </w:rPr>
        <w:t xml:space="preserve"> </w:t>
      </w:r>
      <w:r w:rsidR="0010108B">
        <w:rPr>
          <w:rFonts w:asciiTheme="majorHAnsi" w:hAnsiTheme="majorHAnsi"/>
        </w:rPr>
        <w:t>from the totality of the social reality of which it forms a part</w:t>
      </w:r>
    </w:p>
    <w:p w14:paraId="65FD9B69" w14:textId="392B9257" w:rsidR="004B28DE" w:rsidRDefault="004B28DE" w:rsidP="004B28DE">
      <w:pPr>
        <w:pStyle w:val="ListParagraph"/>
        <w:numPr>
          <w:ilvl w:val="0"/>
          <w:numId w:val="1"/>
        </w:numPr>
        <w:spacing w:line="360" w:lineRule="auto"/>
        <w:rPr>
          <w:rFonts w:asciiTheme="majorHAnsi" w:hAnsiTheme="majorHAnsi"/>
        </w:rPr>
      </w:pPr>
      <w:r>
        <w:rPr>
          <w:rFonts w:asciiTheme="majorHAnsi" w:hAnsiTheme="majorHAnsi"/>
        </w:rPr>
        <w:t>A</w:t>
      </w:r>
      <w:r w:rsidR="008F6797" w:rsidRPr="004B28DE">
        <w:rPr>
          <w:rFonts w:asciiTheme="majorHAnsi" w:hAnsiTheme="majorHAnsi"/>
        </w:rPr>
        <w:t xml:space="preserve"> </w:t>
      </w:r>
      <w:proofErr w:type="spellStart"/>
      <w:r w:rsidR="008F6797" w:rsidRPr="004B28DE">
        <w:rPr>
          <w:rFonts w:asciiTheme="majorHAnsi" w:hAnsiTheme="majorHAnsi"/>
        </w:rPr>
        <w:t>retroversive</w:t>
      </w:r>
      <w:proofErr w:type="spellEnd"/>
      <w:r w:rsidR="008F6797" w:rsidRPr="004B28DE">
        <w:rPr>
          <w:rFonts w:asciiTheme="majorHAnsi" w:hAnsiTheme="majorHAnsi"/>
        </w:rPr>
        <w:t>, rather than linear,</w:t>
      </w:r>
      <w:r w:rsidR="007B604F" w:rsidRPr="004B28DE">
        <w:rPr>
          <w:rFonts w:asciiTheme="majorHAnsi" w:hAnsiTheme="majorHAnsi"/>
        </w:rPr>
        <w:t xml:space="preserve"> orientation </w:t>
      </w:r>
      <w:r w:rsidR="008F6797" w:rsidRPr="004B28DE">
        <w:rPr>
          <w:rFonts w:asciiTheme="majorHAnsi" w:hAnsiTheme="majorHAnsi"/>
        </w:rPr>
        <w:t xml:space="preserve">to time and causality </w:t>
      </w:r>
      <w:r w:rsidR="007B604F" w:rsidRPr="004B28DE">
        <w:rPr>
          <w:rFonts w:asciiTheme="majorHAnsi" w:hAnsiTheme="majorHAnsi"/>
        </w:rPr>
        <w:t xml:space="preserve">that recognizes </w:t>
      </w:r>
      <w:r w:rsidR="008F6797" w:rsidRPr="004B28DE">
        <w:rPr>
          <w:rFonts w:asciiTheme="majorHAnsi" w:hAnsiTheme="majorHAnsi"/>
        </w:rPr>
        <w:t xml:space="preserve">how understandings of </w:t>
      </w:r>
      <w:r w:rsidR="007B604F" w:rsidRPr="004B28DE">
        <w:rPr>
          <w:rFonts w:asciiTheme="majorHAnsi" w:hAnsiTheme="majorHAnsi"/>
        </w:rPr>
        <w:t>the</w:t>
      </w:r>
      <w:r w:rsidR="00BB4ADF" w:rsidRPr="004B28DE">
        <w:rPr>
          <w:rFonts w:asciiTheme="majorHAnsi" w:hAnsiTheme="majorHAnsi"/>
        </w:rPr>
        <w:t xml:space="preserve"> </w:t>
      </w:r>
      <w:r w:rsidR="008F6797" w:rsidRPr="004B28DE">
        <w:rPr>
          <w:rFonts w:asciiTheme="majorHAnsi" w:hAnsiTheme="majorHAnsi"/>
        </w:rPr>
        <w:t>past are continuously shaped by, and in turn shape, the unfolding</w:t>
      </w:r>
      <w:r w:rsidR="007B604F" w:rsidRPr="004B28DE">
        <w:rPr>
          <w:rFonts w:asciiTheme="majorHAnsi" w:hAnsiTheme="majorHAnsi"/>
        </w:rPr>
        <w:t xml:space="preserve"> </w:t>
      </w:r>
      <w:r w:rsidR="008F09F5" w:rsidRPr="004B28DE">
        <w:rPr>
          <w:rFonts w:asciiTheme="majorHAnsi" w:hAnsiTheme="majorHAnsi"/>
        </w:rPr>
        <w:t xml:space="preserve">present </w:t>
      </w:r>
      <w:r w:rsidRPr="004B28DE">
        <w:rPr>
          <w:rFonts w:asciiTheme="majorHAnsi" w:hAnsiTheme="majorHAnsi"/>
        </w:rPr>
        <w:fldChar w:fldCharType="begin"/>
      </w:r>
      <w:r w:rsidRPr="004B28DE">
        <w:rPr>
          <w:rFonts w:asciiTheme="majorHAnsi" w:hAnsiTheme="majorHAnsi"/>
        </w:rPr>
        <w:instrText xml:space="preserve"> ADDIN EN.CITE &lt;EndNote&gt;&lt;Cite&gt;&lt;Author&gt;Rothenberg&lt;/Author&gt;&lt;Year&gt;2010&lt;/Year&gt;&lt;RecNum&gt;3481&lt;/RecNum&gt;&lt;DisplayText&gt;(Rothenberg, 2010)&lt;/DisplayText&gt;&lt;record&gt;&lt;rec-number&gt;3481&lt;/rec-number&gt;&lt;foreign-keys&gt;&lt;key app="EN" db-id="awt99sxfmv9wepewxxmxwzaq00ptezpztxs2"&gt;3481&lt;/key&gt;&lt;/foreign-keys&gt;&lt;ref-type name="Book"&gt;6&lt;/ref-type&gt;&lt;contributors&gt;&lt;authors&gt;&lt;author&gt;Rothenberg, M A&lt;/author&gt;&lt;/authors&gt;&lt;/contributors&gt;&lt;titles&gt;&lt;title&gt;The excessive subject: A new theory of social change&lt;/title&gt;&lt;/titles&gt;&lt;dates&gt;&lt;year&gt;2010&lt;/year&gt;&lt;/dates&gt;&lt;pub-location&gt;Cambridge&lt;/pub-location&gt;&lt;publisher&gt;Polity Press&lt;/publisher&gt;&lt;urls&gt;&lt;/urls&gt;&lt;/record&gt;&lt;/Cite&gt;&lt;/EndNote&gt;</w:instrText>
      </w:r>
      <w:r w:rsidRPr="004B28DE">
        <w:rPr>
          <w:rFonts w:asciiTheme="majorHAnsi" w:hAnsiTheme="majorHAnsi"/>
        </w:rPr>
        <w:fldChar w:fldCharType="separate"/>
      </w:r>
      <w:r w:rsidRPr="004B28DE">
        <w:rPr>
          <w:rFonts w:asciiTheme="majorHAnsi" w:hAnsiTheme="majorHAnsi"/>
          <w:noProof/>
        </w:rPr>
        <w:t>(</w:t>
      </w:r>
      <w:hyperlink w:anchor="_ENREF_60" w:tooltip="Rothenberg, 2010 #3481" w:history="1">
        <w:r w:rsidR="00C03B66" w:rsidRPr="004B28DE">
          <w:rPr>
            <w:rFonts w:asciiTheme="majorHAnsi" w:hAnsiTheme="majorHAnsi"/>
            <w:noProof/>
          </w:rPr>
          <w:t>Rothenberg, 2010</w:t>
        </w:r>
      </w:hyperlink>
      <w:r w:rsidRPr="004B28DE">
        <w:rPr>
          <w:rFonts w:asciiTheme="majorHAnsi" w:hAnsiTheme="majorHAnsi"/>
          <w:noProof/>
        </w:rPr>
        <w:t>)</w:t>
      </w:r>
      <w:r w:rsidRPr="004B28DE">
        <w:rPr>
          <w:rFonts w:asciiTheme="majorHAnsi" w:hAnsiTheme="majorHAnsi"/>
        </w:rPr>
        <w:fldChar w:fldCharType="end"/>
      </w:r>
      <w:r w:rsidR="0010108B">
        <w:rPr>
          <w:rFonts w:asciiTheme="majorHAnsi" w:hAnsiTheme="majorHAnsi"/>
        </w:rPr>
        <w:t>,</w:t>
      </w:r>
      <w:r w:rsidRPr="004B28DE">
        <w:rPr>
          <w:rFonts w:asciiTheme="majorHAnsi" w:hAnsiTheme="majorHAnsi"/>
        </w:rPr>
        <w:t xml:space="preserve"> </w:t>
      </w:r>
      <w:r w:rsidR="008F6797" w:rsidRPr="004B28DE">
        <w:rPr>
          <w:rFonts w:asciiTheme="majorHAnsi" w:hAnsiTheme="majorHAnsi"/>
        </w:rPr>
        <w:t xml:space="preserve">in a way </w:t>
      </w:r>
      <w:r w:rsidR="008F09F5" w:rsidRPr="004B28DE">
        <w:rPr>
          <w:rFonts w:asciiTheme="majorHAnsi" w:hAnsiTheme="majorHAnsi"/>
        </w:rPr>
        <w:t>that</w:t>
      </w:r>
      <w:r w:rsidR="0010108B">
        <w:rPr>
          <w:rFonts w:asciiTheme="majorHAnsi" w:hAnsiTheme="majorHAnsi"/>
        </w:rPr>
        <w:t xml:space="preserve"> underlines the contingent, rather than the necessary, nature</w:t>
      </w:r>
      <w:r w:rsidRPr="004B28DE">
        <w:rPr>
          <w:rFonts w:asciiTheme="majorHAnsi" w:hAnsiTheme="majorHAnsi"/>
        </w:rPr>
        <w:t xml:space="preserve"> of history </w:t>
      </w:r>
      <w:r w:rsidRPr="004B28DE">
        <w:rPr>
          <w:rFonts w:asciiTheme="majorHAnsi" w:hAnsiTheme="majorHAnsi"/>
        </w:rPr>
        <w:fldChar w:fldCharType="begin"/>
      </w:r>
      <w:r w:rsidRPr="004B28DE">
        <w:rPr>
          <w:rFonts w:asciiTheme="majorHAnsi" w:hAnsiTheme="majorHAnsi"/>
        </w:rPr>
        <w:instrText xml:space="preserve"> ADDIN EN.CITE &lt;EndNote&gt;&lt;Cite&gt;&lt;Author&gt;Dean&lt;/Author&gt;&lt;Year&gt;1994&lt;/Year&gt;&lt;RecNum&gt;2480&lt;/RecNum&gt;&lt;DisplayText&gt;(Dean, 1994)&lt;/DisplayText&gt;&lt;record&gt;&lt;rec-number&gt;2480&lt;/rec-number&gt;&lt;foreign-keys&gt;&lt;key app="EN" db-id="awt99sxfmv9wepewxxmxwzaq00ptezpztxs2"&gt;2480&lt;/key&gt;&lt;/foreign-keys&gt;&lt;ref-type name="Book"&gt;6&lt;/ref-type&gt;&lt;contributors&gt;&lt;authors&gt;&lt;author&gt;Dean, M&lt;/author&gt;&lt;/authors&gt;&lt;/contributors&gt;&lt;titles&gt;&lt;title&gt;Critical and effective histories: Foucault&amp;apos;s methods and historical sociology&lt;/title&gt;&lt;/titles&gt;&lt;keywords&gt;&lt;keyword&gt;Foucault educational research methodology power truth discourse ethics identity subjectivity&lt;/keyword&gt;&lt;/keywords&gt;&lt;dates&gt;&lt;year&gt;1994&lt;/year&gt;&lt;/dates&gt;&lt;pub-location&gt;London&lt;/pub-location&gt;&lt;publisher&gt;Routledge&lt;/publisher&gt;&lt;urls&gt;&lt;/urls&gt;&lt;/record&gt;&lt;/Cite&gt;&lt;/EndNote&gt;</w:instrText>
      </w:r>
      <w:r w:rsidRPr="004B28DE">
        <w:rPr>
          <w:rFonts w:asciiTheme="majorHAnsi" w:hAnsiTheme="majorHAnsi"/>
        </w:rPr>
        <w:fldChar w:fldCharType="separate"/>
      </w:r>
      <w:r w:rsidRPr="004B28DE">
        <w:rPr>
          <w:rFonts w:asciiTheme="majorHAnsi" w:hAnsiTheme="majorHAnsi"/>
          <w:noProof/>
        </w:rPr>
        <w:t>(</w:t>
      </w:r>
      <w:hyperlink w:anchor="_ENREF_25" w:tooltip="Dean, 1994 #2480" w:history="1">
        <w:r w:rsidR="00C03B66" w:rsidRPr="004B28DE">
          <w:rPr>
            <w:rFonts w:asciiTheme="majorHAnsi" w:hAnsiTheme="majorHAnsi"/>
            <w:noProof/>
          </w:rPr>
          <w:t>Dean, 1994</w:t>
        </w:r>
      </w:hyperlink>
      <w:r w:rsidRPr="004B28DE">
        <w:rPr>
          <w:rFonts w:asciiTheme="majorHAnsi" w:hAnsiTheme="majorHAnsi"/>
          <w:noProof/>
        </w:rPr>
        <w:t>)</w:t>
      </w:r>
      <w:r w:rsidRPr="004B28DE">
        <w:rPr>
          <w:rFonts w:asciiTheme="majorHAnsi" w:hAnsiTheme="majorHAnsi"/>
        </w:rPr>
        <w:fldChar w:fldCharType="end"/>
      </w:r>
      <w:r w:rsidR="000B4F0B" w:rsidRPr="004B28DE">
        <w:rPr>
          <w:rFonts w:asciiTheme="majorHAnsi" w:hAnsiTheme="majorHAnsi"/>
        </w:rPr>
        <w:t xml:space="preserve"> </w:t>
      </w:r>
    </w:p>
    <w:p w14:paraId="27AAC46F" w14:textId="7165EB9A" w:rsidR="004B28DE" w:rsidRDefault="004B28DE" w:rsidP="004B28DE">
      <w:pPr>
        <w:pStyle w:val="ListParagraph"/>
        <w:numPr>
          <w:ilvl w:val="0"/>
          <w:numId w:val="1"/>
        </w:numPr>
        <w:spacing w:line="360" w:lineRule="auto"/>
        <w:rPr>
          <w:rFonts w:asciiTheme="majorHAnsi" w:hAnsiTheme="majorHAnsi"/>
        </w:rPr>
      </w:pPr>
      <w:r>
        <w:rPr>
          <w:rFonts w:asciiTheme="majorHAnsi" w:hAnsiTheme="majorHAnsi"/>
        </w:rPr>
        <w:t>A</w:t>
      </w:r>
      <w:r w:rsidR="000B4F0B" w:rsidRPr="004B28DE">
        <w:rPr>
          <w:rFonts w:asciiTheme="majorHAnsi" w:hAnsiTheme="majorHAnsi"/>
        </w:rPr>
        <w:t xml:space="preserve">n acknowledgement </w:t>
      </w:r>
      <w:r w:rsidR="007B604F" w:rsidRPr="004B28DE">
        <w:rPr>
          <w:rFonts w:asciiTheme="majorHAnsi" w:hAnsiTheme="majorHAnsi"/>
        </w:rPr>
        <w:t xml:space="preserve">of the </w:t>
      </w:r>
      <w:r w:rsidR="005D36DB">
        <w:rPr>
          <w:rFonts w:asciiTheme="majorHAnsi" w:hAnsiTheme="majorHAnsi"/>
        </w:rPr>
        <w:t>antagonistic, yet</w:t>
      </w:r>
      <w:r w:rsidR="000B4F0B" w:rsidRPr="004B28DE">
        <w:rPr>
          <w:rFonts w:asciiTheme="majorHAnsi" w:hAnsiTheme="majorHAnsi"/>
        </w:rPr>
        <w:t xml:space="preserve"> mutually </w:t>
      </w:r>
      <w:r w:rsidR="005D36DB">
        <w:rPr>
          <w:rFonts w:asciiTheme="majorHAnsi" w:hAnsiTheme="majorHAnsi"/>
        </w:rPr>
        <w:t>interdependent, relationship</w:t>
      </w:r>
      <w:r w:rsidR="005D36DB" w:rsidRPr="004B28DE">
        <w:rPr>
          <w:rFonts w:asciiTheme="majorHAnsi" w:hAnsiTheme="majorHAnsi"/>
        </w:rPr>
        <w:t xml:space="preserve"> of opposites </w:t>
      </w:r>
      <w:r w:rsidR="005D36DB">
        <w:rPr>
          <w:rFonts w:asciiTheme="majorHAnsi" w:hAnsiTheme="majorHAnsi"/>
        </w:rPr>
        <w:t xml:space="preserve">that </w:t>
      </w:r>
      <w:r w:rsidR="000B4F0B" w:rsidRPr="004B28DE">
        <w:rPr>
          <w:rFonts w:asciiTheme="majorHAnsi" w:hAnsiTheme="majorHAnsi"/>
        </w:rPr>
        <w:t>re</w:t>
      </w:r>
      <w:r w:rsidR="0010108B">
        <w:rPr>
          <w:rFonts w:asciiTheme="majorHAnsi" w:hAnsiTheme="majorHAnsi"/>
        </w:rPr>
        <w:t>ly on each other for their self-</w:t>
      </w:r>
      <w:r w:rsidR="000B4F0B" w:rsidRPr="004B28DE">
        <w:rPr>
          <w:rFonts w:asciiTheme="majorHAnsi" w:hAnsiTheme="majorHAnsi"/>
        </w:rPr>
        <w:t>definition</w:t>
      </w:r>
      <w:r w:rsidR="007B604F" w:rsidRPr="004B28DE">
        <w:rPr>
          <w:rFonts w:asciiTheme="majorHAnsi" w:hAnsiTheme="majorHAnsi"/>
        </w:rPr>
        <w:t xml:space="preserve"> </w:t>
      </w:r>
      <w:r w:rsidR="0010108B">
        <w:rPr>
          <w:rFonts w:asciiTheme="majorHAnsi" w:hAnsiTheme="majorHAnsi"/>
        </w:rPr>
        <w:fldChar w:fldCharType="begin"/>
      </w:r>
      <w:r w:rsidR="0010108B">
        <w:rPr>
          <w:rFonts w:asciiTheme="majorHAnsi" w:hAnsiTheme="majorHAnsi"/>
        </w:rPr>
        <w:instrText xml:space="preserve"> ADDIN EN.CITE &lt;EndNote&gt;&lt;Cite&gt;&lt;Author&gt;Laclau&lt;/Author&gt;&lt;Year&gt;2001&lt;/Year&gt;&lt;RecNum&gt;1940&lt;/RecNum&gt;&lt;DisplayText&gt;(Laclau &amp;amp; Mouffe, 2001)&lt;/DisplayText&gt;&lt;record&gt;&lt;rec-number&gt;1940&lt;/rec-number&gt;&lt;foreign-keys&gt;&lt;key app="EN" db-id="awt99sxfmv9wepewxxmxwzaq00ptezpztxs2"&gt;1940&lt;/key&gt;&lt;/foreign-keys&gt;&lt;ref-type name="Book"&gt;6&lt;/ref-type&gt;&lt;contributors&gt;&lt;authors&gt;&lt;author&gt;Laclau, E&lt;/author&gt;&lt;author&gt;Mouffe, C&lt;/author&gt;&lt;/authors&gt;&lt;/contributors&gt;&lt;titles&gt;&lt;title&gt;Hegemony and socialist strategy: Towards a radical democratic politics&lt;/title&gt;&lt;/titles&gt;&lt;edition&gt;2nd&lt;/edition&gt;&lt;dates&gt;&lt;year&gt;2001&lt;/year&gt;&lt;/dates&gt;&lt;pub-location&gt;London&lt;/pub-location&gt;&lt;publisher&gt;Verso&lt;/publisher&gt;&lt;urls&gt;&lt;/urls&gt;&lt;/record&gt;&lt;/Cite&gt;&lt;/EndNote&gt;</w:instrText>
      </w:r>
      <w:r w:rsidR="0010108B">
        <w:rPr>
          <w:rFonts w:asciiTheme="majorHAnsi" w:hAnsiTheme="majorHAnsi"/>
        </w:rPr>
        <w:fldChar w:fldCharType="separate"/>
      </w:r>
      <w:r w:rsidR="0010108B">
        <w:rPr>
          <w:rFonts w:asciiTheme="majorHAnsi" w:hAnsiTheme="majorHAnsi"/>
          <w:noProof/>
        </w:rPr>
        <w:t>(</w:t>
      </w:r>
      <w:hyperlink w:anchor="_ENREF_48" w:tooltip="Laclau, 2001 #1940" w:history="1">
        <w:r w:rsidR="00C03B66">
          <w:rPr>
            <w:rFonts w:asciiTheme="majorHAnsi" w:hAnsiTheme="majorHAnsi"/>
            <w:noProof/>
          </w:rPr>
          <w:t>Laclau &amp; Mouffe, 2001</w:t>
        </w:r>
      </w:hyperlink>
      <w:r w:rsidR="0010108B">
        <w:rPr>
          <w:rFonts w:asciiTheme="majorHAnsi" w:hAnsiTheme="majorHAnsi"/>
          <w:noProof/>
        </w:rPr>
        <w:t>)</w:t>
      </w:r>
      <w:r w:rsidR="0010108B">
        <w:rPr>
          <w:rFonts w:asciiTheme="majorHAnsi" w:hAnsiTheme="majorHAnsi"/>
        </w:rPr>
        <w:fldChar w:fldCharType="end"/>
      </w:r>
    </w:p>
    <w:p w14:paraId="403E4D8E" w14:textId="517D23B1" w:rsidR="002753EB" w:rsidRPr="004B28DE" w:rsidRDefault="004B28DE" w:rsidP="004B28DE">
      <w:pPr>
        <w:pStyle w:val="ListParagraph"/>
        <w:numPr>
          <w:ilvl w:val="0"/>
          <w:numId w:val="1"/>
        </w:numPr>
        <w:spacing w:line="360" w:lineRule="auto"/>
        <w:rPr>
          <w:rFonts w:asciiTheme="majorHAnsi" w:hAnsiTheme="majorHAnsi"/>
        </w:rPr>
      </w:pPr>
      <w:r>
        <w:rPr>
          <w:rFonts w:asciiTheme="majorHAnsi" w:hAnsiTheme="majorHAnsi"/>
        </w:rPr>
        <w:t>A</w:t>
      </w:r>
      <w:r w:rsidR="007B604F" w:rsidRPr="004B28DE">
        <w:rPr>
          <w:rFonts w:asciiTheme="majorHAnsi" w:hAnsiTheme="majorHAnsi"/>
        </w:rPr>
        <w:t xml:space="preserve"> </w:t>
      </w:r>
      <w:r w:rsidRPr="004B28DE">
        <w:rPr>
          <w:rFonts w:asciiTheme="majorHAnsi" w:hAnsiTheme="majorHAnsi"/>
        </w:rPr>
        <w:t>perspective on change that recognizes how</w:t>
      </w:r>
      <w:r w:rsidR="007B604F" w:rsidRPr="004B28DE">
        <w:rPr>
          <w:rFonts w:asciiTheme="majorHAnsi" w:hAnsiTheme="majorHAnsi"/>
        </w:rPr>
        <w:t xml:space="preserve"> d</w:t>
      </w:r>
      <w:r w:rsidR="000B4F0B" w:rsidRPr="004B28DE">
        <w:rPr>
          <w:rFonts w:asciiTheme="majorHAnsi" w:hAnsiTheme="majorHAnsi"/>
        </w:rPr>
        <w:t xml:space="preserve">iscontinuities </w:t>
      </w:r>
      <w:r w:rsidR="007B604F" w:rsidRPr="004B28DE">
        <w:rPr>
          <w:rFonts w:asciiTheme="majorHAnsi" w:hAnsiTheme="majorHAnsi"/>
        </w:rPr>
        <w:t xml:space="preserve">arise as quantitative changes </w:t>
      </w:r>
      <w:r w:rsidR="000B4F0B" w:rsidRPr="004B28DE">
        <w:rPr>
          <w:rFonts w:asciiTheme="majorHAnsi" w:hAnsiTheme="majorHAnsi"/>
        </w:rPr>
        <w:t>metamorphose into qualitative transformations</w:t>
      </w:r>
      <w:r>
        <w:rPr>
          <w:rFonts w:asciiTheme="majorHAnsi" w:hAnsiTheme="majorHAnsi"/>
        </w:rPr>
        <w:t>; that sees negation as the necessary condition for creation; and</w:t>
      </w:r>
      <w:r w:rsidR="000B4F0B" w:rsidRPr="004B28DE">
        <w:rPr>
          <w:rFonts w:asciiTheme="majorHAnsi" w:hAnsiTheme="majorHAnsi"/>
        </w:rPr>
        <w:t xml:space="preserve"> </w:t>
      </w:r>
      <w:r w:rsidR="005D36DB">
        <w:rPr>
          <w:rFonts w:asciiTheme="majorHAnsi" w:hAnsiTheme="majorHAnsi"/>
        </w:rPr>
        <w:t xml:space="preserve">that acknowledges </w:t>
      </w:r>
      <w:r w:rsidR="000B4F0B" w:rsidRPr="004B28DE">
        <w:rPr>
          <w:rFonts w:asciiTheme="majorHAnsi" w:hAnsiTheme="majorHAnsi"/>
        </w:rPr>
        <w:t xml:space="preserve">the power of the </w:t>
      </w:r>
      <w:r w:rsidR="009F394A" w:rsidRPr="004B28DE">
        <w:rPr>
          <w:rFonts w:asciiTheme="majorHAnsi" w:hAnsiTheme="majorHAnsi"/>
        </w:rPr>
        <w:t>double negation</w:t>
      </w:r>
      <w:r w:rsidR="009F394A">
        <w:rPr>
          <w:rStyle w:val="FootnoteReference"/>
          <w:rFonts w:asciiTheme="majorHAnsi" w:hAnsiTheme="majorHAnsi"/>
        </w:rPr>
        <w:footnoteReference w:id="1"/>
      </w:r>
      <w:r w:rsidR="009F394A" w:rsidRPr="004B28DE">
        <w:rPr>
          <w:rFonts w:asciiTheme="majorHAnsi" w:hAnsiTheme="majorHAnsi"/>
        </w:rPr>
        <w:t xml:space="preserve">, or the </w:t>
      </w:r>
      <w:r w:rsidR="000B4F0B" w:rsidRPr="004B28DE">
        <w:rPr>
          <w:rFonts w:asciiTheme="majorHAnsi" w:hAnsiTheme="majorHAnsi"/>
        </w:rPr>
        <w:t>negation of negation</w:t>
      </w:r>
      <w:r w:rsidR="009F394A" w:rsidRPr="004B28DE">
        <w:rPr>
          <w:rFonts w:asciiTheme="majorHAnsi" w:hAnsiTheme="majorHAnsi"/>
        </w:rPr>
        <w:t>,</w:t>
      </w:r>
      <w:r w:rsidR="000B4F0B" w:rsidRPr="004B28DE">
        <w:rPr>
          <w:rFonts w:asciiTheme="majorHAnsi" w:hAnsiTheme="majorHAnsi"/>
        </w:rPr>
        <w:t xml:space="preserve"> to foment novel outcomes</w:t>
      </w:r>
      <w:r w:rsidR="007F3038" w:rsidRPr="004B28DE">
        <w:rPr>
          <w:rFonts w:asciiTheme="majorHAnsi" w:hAnsiTheme="majorHAnsi"/>
        </w:rPr>
        <w:t xml:space="preserve"> rather than to represent </w:t>
      </w:r>
      <w:r w:rsidR="005D36DB">
        <w:rPr>
          <w:rFonts w:asciiTheme="majorHAnsi" w:hAnsiTheme="majorHAnsi"/>
        </w:rPr>
        <w:t xml:space="preserve">an </w:t>
      </w:r>
      <w:r w:rsidR="007F3038" w:rsidRPr="004B28DE">
        <w:rPr>
          <w:rFonts w:asciiTheme="majorHAnsi" w:hAnsiTheme="majorHAnsi"/>
        </w:rPr>
        <w:t>affirmation</w:t>
      </w:r>
      <w:r w:rsidR="005D36DB">
        <w:rPr>
          <w:rFonts w:asciiTheme="majorHAnsi" w:hAnsiTheme="majorHAnsi"/>
        </w:rPr>
        <w:t xml:space="preserve"> of,</w:t>
      </w:r>
      <w:r w:rsidR="007F3038" w:rsidRPr="004B28DE">
        <w:rPr>
          <w:rFonts w:asciiTheme="majorHAnsi" w:hAnsiTheme="majorHAnsi"/>
        </w:rPr>
        <w:t xml:space="preserve"> or signal a return to</w:t>
      </w:r>
      <w:r w:rsidR="005D36DB">
        <w:rPr>
          <w:rFonts w:asciiTheme="majorHAnsi" w:hAnsiTheme="majorHAnsi"/>
        </w:rPr>
        <w:t>,</w:t>
      </w:r>
      <w:r w:rsidR="007F3038" w:rsidRPr="004B28DE">
        <w:rPr>
          <w:rFonts w:asciiTheme="majorHAnsi" w:hAnsiTheme="majorHAnsi"/>
        </w:rPr>
        <w:t xml:space="preserve"> an original status quo</w:t>
      </w:r>
      <w:r w:rsidR="009F394A" w:rsidRPr="004B28DE">
        <w:rPr>
          <w:rFonts w:asciiTheme="majorHAnsi" w:hAnsiTheme="majorHAnsi"/>
        </w:rPr>
        <w:t xml:space="preserve"> </w:t>
      </w:r>
      <w:r w:rsidR="00BB4ADF" w:rsidRPr="004B28DE">
        <w:rPr>
          <w:rFonts w:asciiTheme="majorHAnsi" w:hAnsiTheme="majorHAnsi"/>
        </w:rPr>
        <w:fldChar w:fldCharType="begin">
          <w:fldData xml:space="preserve">PEVuZE5vdGU+PENpdGU+PEF1dGhvcj7FvWnFvmVrPC9BdXRob3I+PFllYXI+MjAxMjwvWWVhcj48
UmVjTnVtPjM4NTQ8L1JlY051bT48RGlzcGxheVRleHQ+KEdyYW50LCAyMDExOyBIYW1tZXIgJmFt
cDsgTWNMYXJlbiwgMTk5MTsgUm90aGVuYmVyZywgMjAxMDsgU2hlcm1hbiwgMTk3NjsgVmlnaGks
IDIwMTA7IMW9acW+ZWssIDIwMDYsIDIwMTIpPC9EaXNwbGF5VGV4dD48cmVjb3JkPjxyZWMtbnVt
YmVyPjM4NTQ8L3JlYy1udW1iZXI+PGZvcmVpZ24ta2V5cz48a2V5IGFwcD0iRU4iIGRiLWlkPSJh
d3Q5OXN4Zm12OXdlcGV3eHhteHd6YXEwMHB0ZXpwenR4czIiPjM4NTQ8L2tleT48L2ZvcmVpZ24t
a2V5cz48cmVmLXR5cGUgbmFtZT0iQm9vayI+NjwvcmVmLXR5cGU+PGNvbnRyaWJ1dG9ycz48YXV0
aG9ycz48YXV0aG9yPsW9acW+ZWssIFM8L2F1dGhvcj48L2F1dGhvcnM+PC9jb250cmlidXRvcnM+
PHRpdGxlcz48dGl0bGU+TGVzcyB0aGFuIG5vdGhpbmc6IEhlZ2VsIGFuZCB0aGUgc2hhZG93IG9m
IGRpYWxlY3RpY2FsIG1hdGVyaWFsaXNtPC90aXRsZT48L3RpdGxlcz48ZGF0ZXM+PHllYXI+MjAx
MjwveWVhcj48L2RhdGVzPjxwdWItbG9jYXRpb24+TG9uZG9uPC9wdWItbG9jYXRpb24+PHB1Ymxp
c2hlcj5WZXJzbyBCb29rczwvcHVibGlzaGVyPjx1cmxzPjwvdXJscz48L3JlY29yZD48L0NpdGU+
PENpdGU+PEF1dGhvcj5HcmFudDwvQXV0aG9yPjxZZWFyPjIwMTE8L1llYXI+PFJlY051bT4zNzQ2
PC9SZWNOdW0+PHJlY29yZD48cmVjLW51bWJlcj4zNzQ2PC9yZWMtbnVtYmVyPjxmb3JlaWduLWtl
eXM+PGtleSBhcHA9IkVOIiBkYi1pZD0iYXd0OTlzeGZtdjl3ZXBld3h4bXh3emFxMDBwdGV6cHp0
eHMyIj4zNzQ2PC9rZXk+PC9mb3JlaWduLWtleXM+PHJlZi10eXBlIG5hbWU9IkJvb2siPjY8L3Jl
Zi10eXBlPjxjb250cmlidXRvcnM+PGF1dGhvcnM+PGF1dGhvcj5HcmFudCwgSjwvYXV0aG9yPjwv
YXV0aG9ycz48L2NvbnRyaWJ1dG9ycz48dGl0bGVzPjx0aXRsZT5EaWFsZWN0aWNzIGFuZCBjb250
ZW1wb3JhcnkgcG9saXRpY3M6IENyaXRpcXVlIGFuZCB0cmFuc2Zvcm1hdGlvbiBmcm9tIEhlZ2Vs
IHRocm91Z2ggcG9zdC1NYXJ4aXNtPC90aXRsZT48L3RpdGxlcz48ZGF0ZXM+PHllYXI+MjAxMTwv
eWVhcj48L2RhdGVzPjxwdWItbG9jYXRpb24+TmV3IFlvcms8L3B1Yi1sb2NhdGlvbj48cHVibGlz
aGVyPlJvdXRsZWRnZTwvcHVibGlzaGVyPjx1cmxzPjwvdXJscz48L3JlY29yZD48L0NpdGU+PENp
dGU+PEF1dGhvcj5TaGVybWFuPC9BdXRob3I+PFllYXI+MTk3NjwvWWVhcj48UmVjTnVtPjM4NTE8
L1JlY051bT48cmVjb3JkPjxyZWMtbnVtYmVyPjM4NTE8L3JlYy1udW1iZXI+PGZvcmVpZ24ta2V5
cz48a2V5IGFwcD0iRU4iIGRiLWlkPSJhd3Q5OXN4Zm12OXdlcGV3eHhteHd6YXEwMHB0ZXpwenR4
czIiPjM4NTE8L2tleT48L2ZvcmVpZ24ta2V5cz48cmVmLXR5cGUgbmFtZT0iSm91cm5hbCBBcnRp
Y2xlIj4xNzwvcmVmLXR5cGU+PGNvbnRyaWJ1dG9ycz48YXV0aG9ycz48YXV0aG9yPlNoZXJtYW4s
IEg8L2F1dGhvcj48L2F1dGhvcnM+PC9jb250cmlidXRvcnM+PHRpdGxlcz48dGl0bGU+RGlhbGVj
dGljcyBhcyBhIG1ldGhvZDwvdGl0bGU+PHNlY29uZGFyeS10aXRsZT5Dcml0aWNhbCBTb2Npb2xv
Z3k8L3NlY29uZGFyeS10aXRsZT48L3RpdGxlcz48cGVyaW9kaWNhbD48ZnVsbC10aXRsZT5Dcml0
aWNhbCBTb2Npb2xvZ3k8L2Z1bGwtdGl0bGU+PC9wZXJpb2RpY2FsPjxwYWdlcz41Ny02NDwvcGFn
ZXM+PHZvbHVtZT42PC92b2x1bWU+PG51bWJlcj40PC9udW1iZXI+PGRhdGVzPjx5ZWFyPjE5NzY8
L3llYXI+PC9kYXRlcz48dXJscz48L3VybHM+PC9yZWNvcmQ+PC9DaXRlPjxDaXRlPjxBdXRob3I+
VmlnaGk8L0F1dGhvcj48WWVhcj4yMDEwPC9ZZWFyPjxSZWNOdW0+Mzg1NTwvUmVjTnVtPjxyZWNv
cmQ+PHJlYy1udW1iZXI+Mzg1NTwvcmVjLW51bWJlcj48Zm9yZWlnbi1rZXlzPjxrZXkgYXBwPSJF
TiIgZGItaWQ9ImF3dDk5c3hmbXY5d2VwZXd4eG14d3phcTAwcHRlenB6dHhzMiI+Mzg1NTwva2V5
PjwvZm9yZWlnbi1rZXlzPjxyZWYtdHlwZSBuYW1lPSJCb29rIj42PC9yZWYtdHlwZT48Y29udHJp
YnV0b3JzPjxhdXRob3JzPjxhdXRob3I+VmlnaGksIEY8L2F1dGhvcj48L2F1dGhvcnM+PC9jb250
cmlidXRvcnM+PHRpdGxlcz48dGl0bGU+T24gxb1pxb5layZhcG9zO3MgZGlhbGVjdGljczogU3Vy
cGx1cywgc3VidHJhY3Rpb24sIHN1YmxpbWF0aW9uPC90aXRsZT48L3RpdGxlcz48ZGF0ZXM+PHll
YXI+MjAxMDwveWVhcj48L2RhdGVzPjxwdWItbG9jYXRpb24+TG9uZG9uPC9wdWItbG9jYXRpb24+
PHB1Ymxpc2hlcj5Db250aW51dW08L3B1Ymxpc2hlcj48dXJscz48L3VybHM+PC9yZWNvcmQ+PC9D
aXRlPjxDaXRlPjxBdXRob3I+Um90aGVuYmVyZzwvQXV0aG9yPjxZZWFyPjIwMTA8L1llYXI+PFJl
Y051bT4zNDgxPC9SZWNOdW0+PHJlY29yZD48cmVjLW51bWJlcj4zNDgxPC9yZWMtbnVtYmVyPjxm
b3JlaWduLWtleXM+PGtleSBhcHA9IkVOIiBkYi1pZD0iYXd0OTlzeGZtdjl3ZXBld3h4bXh3emFx
MDBwdGV6cHp0eHMyIj4zNDgxPC9rZXk+PC9mb3JlaWduLWtleXM+PHJlZi10eXBlIG5hbWU9IkJv
b2siPjY8L3JlZi10eXBlPjxjb250cmlidXRvcnM+PGF1dGhvcnM+PGF1dGhvcj5Sb3RoZW5iZXJn
LCBNIEE8L2F1dGhvcj48L2F1dGhvcnM+PC9jb250cmlidXRvcnM+PHRpdGxlcz48dGl0bGU+VGhl
IGV4Y2Vzc2l2ZSBzdWJqZWN0OiBBIG5ldyB0aGVvcnkgb2Ygc29jaWFsIGNoYW5nZTwvdGl0bGU+
PC90aXRsZXM+PGRhdGVzPjx5ZWFyPjIwMTA8L3llYXI+PC9kYXRlcz48cHViLWxvY2F0aW9uPkNh
bWJyaWRnZTwvcHViLWxvY2F0aW9uPjxwdWJsaXNoZXI+UG9saXR5IFByZXNzPC9wdWJsaXNoZXI+
PHVybHM+PC91cmxzPjwvcmVjb3JkPjwvQ2l0ZT48Q2l0ZT48QXV0aG9yPkhhbW1lcjwvQXV0aG9y
PjxZZWFyPjE5OTE8L1llYXI+PFJlY051bT4zODUwPC9SZWNOdW0+PHJlY29yZD48cmVjLW51bWJl
cj4zODUwPC9yZWMtbnVtYmVyPjxmb3JlaWduLWtleXM+PGtleSBhcHA9IkVOIiBkYi1pZD0iYXd0
OTlzeGZtdjl3ZXBld3h4bXh3emFxMDBwdGV6cHp0eHMyIj4zODUwPC9rZXk+PC9mb3JlaWduLWtl
eXM+PHJlZi10eXBlIG5hbWU9IkpvdXJuYWwgQXJ0aWNsZSI+MTc8L3JlZi10eXBlPjxjb250cmli
dXRvcnM+PGF1dGhvcnM+PGF1dGhvcj5IYW1tZXIsIFI8L2F1dGhvcj48YXV0aG9yPk1jTGFyZW4s
IFA8L2F1dGhvcj48L2F1dGhvcnM+PC9jb250cmlidXRvcnM+PHRpdGxlcz48dGl0bGU+UmV0aGlu
a2luZyB0aGUgZGlhbGVjdGljOiBBIHNvY2lhbCBzZW1pb3RpYyBwZXJzcGVjdGl2ZSBmb3IgZWR1
Y2F0b3JzPC90aXRsZT48c2Vjb25kYXJ5LXRpdGxlPkVkdWNhdGlvbmFsIFRoZW9yeTwvc2Vjb25k
YXJ5LXRpdGxlPjwvdGl0bGVzPjxwZXJpb2RpY2FsPjxmdWxsLXRpdGxlPkVkdWNhdGlvbmFsIFRo
ZW9yeTwvZnVsbC10aXRsZT48L3BlcmlvZGljYWw+PHBhZ2VzPjIzLS00NjwvcGFnZXM+PHZvbHVt
ZT40MTwvdm9sdW1lPjxudW1iZXI+MTwvbnVtYmVyPjxkYXRlcz48eWVhcj4xOTkxPC95ZWFyPjwv
ZGF0ZXM+PHVybHM+PC91cmxzPjwvcmVjb3JkPjwvQ2l0ZT48Q2l0ZT48QXV0aG9yPsW9acW+ZWs8
L0F1dGhvcj48WWVhcj4yMDA2PC9ZZWFyPjxSZWNOdW0+Mzg1OTwvUmVjTnVtPjxyZWNvcmQ+PHJl
Yy1udW1iZXI+Mzg1OTwvcmVjLW51bWJlcj48Zm9yZWlnbi1rZXlzPjxrZXkgYXBwPSJFTiIgZGIt
aWQ9ImF3dDk5c3hmbXY5d2VwZXd4eG14d3phcTAwcHRlenB6dHhzMiI+Mzg1OTwva2V5PjwvZm9y
ZWlnbi1rZXlzPjxyZWYtdHlwZSBuYW1lPSJCb29rIj42PC9yZWYtdHlwZT48Y29udHJpYnV0b3Jz
PjxhdXRob3JzPjxhdXRob3I+xb1pxb5laywgUzwvYXV0aG9yPjwvYXV0aG9ycz48L2NvbnRyaWJ1
dG9ycz48dGl0bGVzPjx0aXRsZT5UaGUgcGFyYWxsYXggdmlldzwvdGl0bGU+PC90aXRsZXM+PGRh
dGVzPjx5ZWFyPjIwMDY8L3llYXI+PC9kYXRlcz48cHViLWxvY2F0aW9uPkNhbWJyaWRnZSwgTUE8
L3B1Yi1sb2NhdGlvbj48cHVibGlzaGVyPk1JVCBQcmVzczwvcHVibGlzaGVyPjx1cmxzPjwvdXJs
cz48L3JlY29yZD48L0NpdGU+PC9FbmROb3RlPn==
</w:fldData>
        </w:fldChar>
      </w:r>
      <w:r w:rsidR="007F3038" w:rsidRPr="004B28DE">
        <w:rPr>
          <w:rFonts w:asciiTheme="majorHAnsi" w:hAnsiTheme="majorHAnsi"/>
        </w:rPr>
        <w:instrText xml:space="preserve"> ADDIN EN.CITE </w:instrText>
      </w:r>
      <w:r w:rsidR="007F3038" w:rsidRPr="004B28DE">
        <w:rPr>
          <w:rFonts w:asciiTheme="majorHAnsi" w:hAnsiTheme="majorHAnsi"/>
        </w:rPr>
        <w:fldChar w:fldCharType="begin">
          <w:fldData xml:space="preserve">PEVuZE5vdGU+PENpdGU+PEF1dGhvcj7FvWnFvmVrPC9BdXRob3I+PFllYXI+MjAxMjwvWWVhcj48
UmVjTnVtPjM4NTQ8L1JlY051bT48RGlzcGxheVRleHQ+KEdyYW50LCAyMDExOyBIYW1tZXIgJmFt
cDsgTWNMYXJlbiwgMTk5MTsgUm90aGVuYmVyZywgMjAxMDsgU2hlcm1hbiwgMTk3NjsgVmlnaGks
IDIwMTA7IMW9acW+ZWssIDIwMDYsIDIwMTIpPC9EaXNwbGF5VGV4dD48cmVjb3JkPjxyZWMtbnVt
YmVyPjM4NTQ8L3JlYy1udW1iZXI+PGZvcmVpZ24ta2V5cz48a2V5IGFwcD0iRU4iIGRiLWlkPSJh
d3Q5OXN4Zm12OXdlcGV3eHhteHd6YXEwMHB0ZXpwenR4czIiPjM4NTQ8L2tleT48L2ZvcmVpZ24t
a2V5cz48cmVmLXR5cGUgbmFtZT0iQm9vayI+NjwvcmVmLXR5cGU+PGNvbnRyaWJ1dG9ycz48YXV0
aG9ycz48YXV0aG9yPsW9acW+ZWssIFM8L2F1dGhvcj48L2F1dGhvcnM+PC9jb250cmlidXRvcnM+
PHRpdGxlcz48dGl0bGU+TGVzcyB0aGFuIG5vdGhpbmc6IEhlZ2VsIGFuZCB0aGUgc2hhZG93IG9m
IGRpYWxlY3RpY2FsIG1hdGVyaWFsaXNtPC90aXRsZT48L3RpdGxlcz48ZGF0ZXM+PHllYXI+MjAx
MjwveWVhcj48L2RhdGVzPjxwdWItbG9jYXRpb24+TG9uZG9uPC9wdWItbG9jYXRpb24+PHB1Ymxp
c2hlcj5WZXJzbyBCb29rczwvcHVibGlzaGVyPjx1cmxzPjwvdXJscz48L3JlY29yZD48L0NpdGU+
PENpdGU+PEF1dGhvcj5HcmFudDwvQXV0aG9yPjxZZWFyPjIwMTE8L1llYXI+PFJlY051bT4zNzQ2
PC9SZWNOdW0+PHJlY29yZD48cmVjLW51bWJlcj4zNzQ2PC9yZWMtbnVtYmVyPjxmb3JlaWduLWtl
eXM+PGtleSBhcHA9IkVOIiBkYi1pZD0iYXd0OTlzeGZtdjl3ZXBld3h4bXh3emFxMDBwdGV6cHp0
eHMyIj4zNzQ2PC9rZXk+PC9mb3JlaWduLWtleXM+PHJlZi10eXBlIG5hbWU9IkJvb2siPjY8L3Jl
Zi10eXBlPjxjb250cmlidXRvcnM+PGF1dGhvcnM+PGF1dGhvcj5HcmFudCwgSjwvYXV0aG9yPjwv
YXV0aG9ycz48L2NvbnRyaWJ1dG9ycz48dGl0bGVzPjx0aXRsZT5EaWFsZWN0aWNzIGFuZCBjb250
ZW1wb3JhcnkgcG9saXRpY3M6IENyaXRpcXVlIGFuZCB0cmFuc2Zvcm1hdGlvbiBmcm9tIEhlZ2Vs
IHRocm91Z2ggcG9zdC1NYXJ4aXNtPC90aXRsZT48L3RpdGxlcz48ZGF0ZXM+PHllYXI+MjAxMTwv
eWVhcj48L2RhdGVzPjxwdWItbG9jYXRpb24+TmV3IFlvcms8L3B1Yi1sb2NhdGlvbj48cHVibGlz
aGVyPlJvdXRsZWRnZTwvcHVibGlzaGVyPjx1cmxzPjwvdXJscz48L3JlY29yZD48L0NpdGU+PENp
dGU+PEF1dGhvcj5TaGVybWFuPC9BdXRob3I+PFllYXI+MTk3NjwvWWVhcj48UmVjTnVtPjM4NTE8
L1JlY051bT48cmVjb3JkPjxyZWMtbnVtYmVyPjM4NTE8L3JlYy1udW1iZXI+PGZvcmVpZ24ta2V5
cz48a2V5IGFwcD0iRU4iIGRiLWlkPSJhd3Q5OXN4Zm12OXdlcGV3eHhteHd6YXEwMHB0ZXpwenR4
czIiPjM4NTE8L2tleT48L2ZvcmVpZ24ta2V5cz48cmVmLXR5cGUgbmFtZT0iSm91cm5hbCBBcnRp
Y2xlIj4xNzwvcmVmLXR5cGU+PGNvbnRyaWJ1dG9ycz48YXV0aG9ycz48YXV0aG9yPlNoZXJtYW4s
IEg8L2F1dGhvcj48L2F1dGhvcnM+PC9jb250cmlidXRvcnM+PHRpdGxlcz48dGl0bGU+RGlhbGVj
dGljcyBhcyBhIG1ldGhvZDwvdGl0bGU+PHNlY29uZGFyeS10aXRsZT5Dcml0aWNhbCBTb2Npb2xv
Z3k8L3NlY29uZGFyeS10aXRsZT48L3RpdGxlcz48cGVyaW9kaWNhbD48ZnVsbC10aXRsZT5Dcml0
aWNhbCBTb2Npb2xvZ3k8L2Z1bGwtdGl0bGU+PC9wZXJpb2RpY2FsPjxwYWdlcz41Ny02NDwvcGFn
ZXM+PHZvbHVtZT42PC92b2x1bWU+PG51bWJlcj40PC9udW1iZXI+PGRhdGVzPjx5ZWFyPjE5NzY8
L3llYXI+PC9kYXRlcz48dXJscz48L3VybHM+PC9yZWNvcmQ+PC9DaXRlPjxDaXRlPjxBdXRob3I+
VmlnaGk8L0F1dGhvcj48WWVhcj4yMDEwPC9ZZWFyPjxSZWNOdW0+Mzg1NTwvUmVjTnVtPjxyZWNv
cmQ+PHJlYy1udW1iZXI+Mzg1NTwvcmVjLW51bWJlcj48Zm9yZWlnbi1rZXlzPjxrZXkgYXBwPSJF
TiIgZGItaWQ9ImF3dDk5c3hmbXY5d2VwZXd4eG14d3phcTAwcHRlenB6dHhzMiI+Mzg1NTwva2V5
PjwvZm9yZWlnbi1rZXlzPjxyZWYtdHlwZSBuYW1lPSJCb29rIj42PC9yZWYtdHlwZT48Y29udHJp
YnV0b3JzPjxhdXRob3JzPjxhdXRob3I+VmlnaGksIEY8L2F1dGhvcj48L2F1dGhvcnM+PC9jb250
cmlidXRvcnM+PHRpdGxlcz48dGl0bGU+T24gxb1pxb5layZhcG9zO3MgZGlhbGVjdGljczogU3Vy
cGx1cywgc3VidHJhY3Rpb24sIHN1YmxpbWF0aW9uPC90aXRsZT48L3RpdGxlcz48ZGF0ZXM+PHll
YXI+MjAxMDwveWVhcj48L2RhdGVzPjxwdWItbG9jYXRpb24+TG9uZG9uPC9wdWItbG9jYXRpb24+
PHB1Ymxpc2hlcj5Db250aW51dW08L3B1Ymxpc2hlcj48dXJscz48L3VybHM+PC9yZWNvcmQ+PC9D
aXRlPjxDaXRlPjxBdXRob3I+Um90aGVuYmVyZzwvQXV0aG9yPjxZZWFyPjIwMTA8L1llYXI+PFJl
Y051bT4zNDgxPC9SZWNOdW0+PHJlY29yZD48cmVjLW51bWJlcj4zNDgxPC9yZWMtbnVtYmVyPjxm
b3JlaWduLWtleXM+PGtleSBhcHA9IkVOIiBkYi1pZD0iYXd0OTlzeGZtdjl3ZXBld3h4bXh3emFx
MDBwdGV6cHp0eHMyIj4zNDgxPC9rZXk+PC9mb3JlaWduLWtleXM+PHJlZi10eXBlIG5hbWU9IkJv
b2siPjY8L3JlZi10eXBlPjxjb250cmlidXRvcnM+PGF1dGhvcnM+PGF1dGhvcj5Sb3RoZW5iZXJn
LCBNIEE8L2F1dGhvcj48L2F1dGhvcnM+PC9jb250cmlidXRvcnM+PHRpdGxlcz48dGl0bGU+VGhl
IGV4Y2Vzc2l2ZSBzdWJqZWN0OiBBIG5ldyB0aGVvcnkgb2Ygc29jaWFsIGNoYW5nZTwvdGl0bGU+
PC90aXRsZXM+PGRhdGVzPjx5ZWFyPjIwMTA8L3llYXI+PC9kYXRlcz48cHViLWxvY2F0aW9uPkNh
bWJyaWRnZTwvcHViLWxvY2F0aW9uPjxwdWJsaXNoZXI+UG9saXR5IFByZXNzPC9wdWJsaXNoZXI+
PHVybHM+PC91cmxzPjwvcmVjb3JkPjwvQ2l0ZT48Q2l0ZT48QXV0aG9yPkhhbW1lcjwvQXV0aG9y
PjxZZWFyPjE5OTE8L1llYXI+PFJlY051bT4zODUwPC9SZWNOdW0+PHJlY29yZD48cmVjLW51bWJl
cj4zODUwPC9yZWMtbnVtYmVyPjxmb3JlaWduLWtleXM+PGtleSBhcHA9IkVOIiBkYi1pZD0iYXd0
OTlzeGZtdjl3ZXBld3h4bXh3emFxMDBwdGV6cHp0eHMyIj4zODUwPC9rZXk+PC9mb3JlaWduLWtl
eXM+PHJlZi10eXBlIG5hbWU9IkpvdXJuYWwgQXJ0aWNsZSI+MTc8L3JlZi10eXBlPjxjb250cmli
dXRvcnM+PGF1dGhvcnM+PGF1dGhvcj5IYW1tZXIsIFI8L2F1dGhvcj48YXV0aG9yPk1jTGFyZW4s
IFA8L2F1dGhvcj48L2F1dGhvcnM+PC9jb250cmlidXRvcnM+PHRpdGxlcz48dGl0bGU+UmV0aGlu
a2luZyB0aGUgZGlhbGVjdGljOiBBIHNvY2lhbCBzZW1pb3RpYyBwZXJzcGVjdGl2ZSBmb3IgZWR1
Y2F0b3JzPC90aXRsZT48c2Vjb25kYXJ5LXRpdGxlPkVkdWNhdGlvbmFsIFRoZW9yeTwvc2Vjb25k
YXJ5LXRpdGxlPjwvdGl0bGVzPjxwZXJpb2RpY2FsPjxmdWxsLXRpdGxlPkVkdWNhdGlvbmFsIFRo
ZW9yeTwvZnVsbC10aXRsZT48L3BlcmlvZGljYWw+PHBhZ2VzPjIzLS00NjwvcGFnZXM+PHZvbHVt
ZT40MTwvdm9sdW1lPjxudW1iZXI+MTwvbnVtYmVyPjxkYXRlcz48eWVhcj4xOTkxPC95ZWFyPjwv
ZGF0ZXM+PHVybHM+PC91cmxzPjwvcmVjb3JkPjwvQ2l0ZT48Q2l0ZT48QXV0aG9yPsW9acW+ZWs8
L0F1dGhvcj48WWVhcj4yMDA2PC9ZZWFyPjxSZWNOdW0+Mzg1OTwvUmVjTnVtPjxyZWNvcmQ+PHJl
Yy1udW1iZXI+Mzg1OTwvcmVjLW51bWJlcj48Zm9yZWlnbi1rZXlzPjxrZXkgYXBwPSJFTiIgZGIt
aWQ9ImF3dDk5c3hmbXY5d2VwZXd4eG14d3phcTAwcHRlenB6dHhzMiI+Mzg1OTwva2V5PjwvZm9y
ZWlnbi1rZXlzPjxyZWYtdHlwZSBuYW1lPSJCb29rIj42PC9yZWYtdHlwZT48Y29udHJpYnV0b3Jz
PjxhdXRob3JzPjxhdXRob3I+xb1pxb5laywgUzwvYXV0aG9yPjwvYXV0aG9ycz48L2NvbnRyaWJ1
dG9ycz48dGl0bGVzPjx0aXRsZT5UaGUgcGFyYWxsYXggdmlldzwvdGl0bGU+PC90aXRsZXM+PGRh
dGVzPjx5ZWFyPjIwMDY8L3llYXI+PC9kYXRlcz48cHViLWxvY2F0aW9uPkNhbWJyaWRnZSwgTUE8
L3B1Yi1sb2NhdGlvbj48cHVibGlzaGVyPk1JVCBQcmVzczwvcHVibGlzaGVyPjx1cmxzPjwvdXJs
cz48L3JlY29yZD48L0NpdGU+PC9FbmROb3RlPn==
</w:fldData>
        </w:fldChar>
      </w:r>
      <w:r w:rsidR="007F3038" w:rsidRPr="004B28DE">
        <w:rPr>
          <w:rFonts w:asciiTheme="majorHAnsi" w:hAnsiTheme="majorHAnsi"/>
        </w:rPr>
        <w:instrText xml:space="preserve"> ADDIN EN.CITE.DATA </w:instrText>
      </w:r>
      <w:r w:rsidR="007F3038" w:rsidRPr="004B28DE">
        <w:rPr>
          <w:rFonts w:asciiTheme="majorHAnsi" w:hAnsiTheme="majorHAnsi"/>
        </w:rPr>
      </w:r>
      <w:r w:rsidR="007F3038" w:rsidRPr="004B28DE">
        <w:rPr>
          <w:rFonts w:asciiTheme="majorHAnsi" w:hAnsiTheme="majorHAnsi"/>
        </w:rPr>
        <w:fldChar w:fldCharType="end"/>
      </w:r>
      <w:r w:rsidR="00BB4ADF" w:rsidRPr="004B28DE">
        <w:rPr>
          <w:rFonts w:asciiTheme="majorHAnsi" w:hAnsiTheme="majorHAnsi"/>
        </w:rPr>
      </w:r>
      <w:r w:rsidR="00BB4ADF" w:rsidRPr="004B28DE">
        <w:rPr>
          <w:rFonts w:asciiTheme="majorHAnsi" w:hAnsiTheme="majorHAnsi"/>
        </w:rPr>
        <w:fldChar w:fldCharType="separate"/>
      </w:r>
      <w:r w:rsidR="007F3038" w:rsidRPr="004B28DE">
        <w:rPr>
          <w:rFonts w:asciiTheme="majorHAnsi" w:hAnsiTheme="majorHAnsi"/>
          <w:noProof/>
        </w:rPr>
        <w:t>(</w:t>
      </w:r>
      <w:hyperlink w:anchor="_ENREF_38" w:tooltip="Grant, 2011 #3746" w:history="1">
        <w:r w:rsidR="00C03B66" w:rsidRPr="004B28DE">
          <w:rPr>
            <w:rFonts w:asciiTheme="majorHAnsi" w:hAnsiTheme="majorHAnsi"/>
            <w:noProof/>
          </w:rPr>
          <w:t>Grant, 2011</w:t>
        </w:r>
      </w:hyperlink>
      <w:r w:rsidR="007F3038" w:rsidRPr="004B28DE">
        <w:rPr>
          <w:rFonts w:asciiTheme="majorHAnsi" w:hAnsiTheme="majorHAnsi"/>
          <w:noProof/>
        </w:rPr>
        <w:t xml:space="preserve">; </w:t>
      </w:r>
      <w:hyperlink w:anchor="_ENREF_42" w:tooltip="Hammer, 1991 #3850" w:history="1">
        <w:r w:rsidR="00C03B66" w:rsidRPr="004B28DE">
          <w:rPr>
            <w:rFonts w:asciiTheme="majorHAnsi" w:hAnsiTheme="majorHAnsi"/>
            <w:noProof/>
          </w:rPr>
          <w:t>Hammer &amp; McLaren, 1991</w:t>
        </w:r>
      </w:hyperlink>
      <w:r w:rsidR="007F3038" w:rsidRPr="004B28DE">
        <w:rPr>
          <w:rFonts w:asciiTheme="majorHAnsi" w:hAnsiTheme="majorHAnsi"/>
          <w:noProof/>
        </w:rPr>
        <w:t xml:space="preserve">; </w:t>
      </w:r>
      <w:hyperlink w:anchor="_ENREF_60" w:tooltip="Rothenberg, 2010 #3481" w:history="1">
        <w:r w:rsidR="00C03B66" w:rsidRPr="004B28DE">
          <w:rPr>
            <w:rFonts w:asciiTheme="majorHAnsi" w:hAnsiTheme="majorHAnsi"/>
            <w:noProof/>
          </w:rPr>
          <w:t>Rothenberg, 2010</w:t>
        </w:r>
      </w:hyperlink>
      <w:r w:rsidR="007F3038" w:rsidRPr="004B28DE">
        <w:rPr>
          <w:rFonts w:asciiTheme="majorHAnsi" w:hAnsiTheme="majorHAnsi"/>
          <w:noProof/>
        </w:rPr>
        <w:t xml:space="preserve">; </w:t>
      </w:r>
      <w:hyperlink w:anchor="_ENREF_67" w:tooltip="Sherman, 1976 #3851" w:history="1">
        <w:r w:rsidR="00C03B66" w:rsidRPr="004B28DE">
          <w:rPr>
            <w:rFonts w:asciiTheme="majorHAnsi" w:hAnsiTheme="majorHAnsi"/>
            <w:noProof/>
          </w:rPr>
          <w:t>Sherman, 1976</w:t>
        </w:r>
      </w:hyperlink>
      <w:r w:rsidR="007F3038" w:rsidRPr="004B28DE">
        <w:rPr>
          <w:rFonts w:asciiTheme="majorHAnsi" w:hAnsiTheme="majorHAnsi"/>
          <w:noProof/>
        </w:rPr>
        <w:t xml:space="preserve">; </w:t>
      </w:r>
      <w:hyperlink w:anchor="_ENREF_76" w:tooltip="Vighi, 2010 #3855" w:history="1">
        <w:r w:rsidR="00C03B66" w:rsidRPr="004B28DE">
          <w:rPr>
            <w:rFonts w:asciiTheme="majorHAnsi" w:hAnsiTheme="majorHAnsi"/>
            <w:noProof/>
          </w:rPr>
          <w:t>Vighi, 2010</w:t>
        </w:r>
      </w:hyperlink>
      <w:r w:rsidR="007F3038" w:rsidRPr="004B28DE">
        <w:rPr>
          <w:rFonts w:asciiTheme="majorHAnsi" w:hAnsiTheme="majorHAnsi"/>
          <w:noProof/>
        </w:rPr>
        <w:t xml:space="preserve">; </w:t>
      </w:r>
      <w:hyperlink w:history="1">
        <w:r w:rsidR="00C03B66" w:rsidRPr="004B28DE">
          <w:rPr>
            <w:rFonts w:asciiTheme="majorHAnsi" w:hAnsiTheme="majorHAnsi"/>
            <w:noProof/>
          </w:rPr>
          <w:t>Žižek, 2006</w:t>
        </w:r>
      </w:hyperlink>
      <w:r w:rsidR="007F3038" w:rsidRPr="004B28DE">
        <w:rPr>
          <w:rFonts w:asciiTheme="majorHAnsi" w:hAnsiTheme="majorHAnsi"/>
          <w:noProof/>
        </w:rPr>
        <w:t xml:space="preserve">, </w:t>
      </w:r>
      <w:hyperlink w:history="1">
        <w:r w:rsidR="00C03B66" w:rsidRPr="004B28DE">
          <w:rPr>
            <w:rFonts w:asciiTheme="majorHAnsi" w:hAnsiTheme="majorHAnsi"/>
            <w:noProof/>
          </w:rPr>
          <w:t>2012</w:t>
        </w:r>
      </w:hyperlink>
      <w:r w:rsidR="007F3038" w:rsidRPr="004B28DE">
        <w:rPr>
          <w:rFonts w:asciiTheme="majorHAnsi" w:hAnsiTheme="majorHAnsi"/>
          <w:noProof/>
        </w:rPr>
        <w:t>)</w:t>
      </w:r>
      <w:r w:rsidR="00BB4ADF" w:rsidRPr="004B28DE">
        <w:rPr>
          <w:rFonts w:asciiTheme="majorHAnsi" w:hAnsiTheme="majorHAnsi"/>
        </w:rPr>
        <w:fldChar w:fldCharType="end"/>
      </w:r>
      <w:r w:rsidR="009F394A" w:rsidRPr="004B28DE">
        <w:rPr>
          <w:rFonts w:asciiTheme="majorHAnsi" w:hAnsiTheme="majorHAnsi"/>
        </w:rPr>
        <w:t>.</w:t>
      </w:r>
    </w:p>
    <w:p w14:paraId="69FE9B56" w14:textId="77777777" w:rsidR="002753EB" w:rsidRDefault="002753EB" w:rsidP="000B0D8C">
      <w:pPr>
        <w:spacing w:line="360" w:lineRule="auto"/>
        <w:rPr>
          <w:rFonts w:asciiTheme="majorHAnsi" w:hAnsiTheme="majorHAnsi"/>
        </w:rPr>
      </w:pPr>
    </w:p>
    <w:p w14:paraId="71DA3CEF" w14:textId="40915CF7" w:rsidR="00EA01BB" w:rsidRDefault="00947EF2" w:rsidP="000B0D8C">
      <w:pPr>
        <w:spacing w:line="360" w:lineRule="auto"/>
        <w:rPr>
          <w:rFonts w:asciiTheme="majorHAnsi" w:hAnsiTheme="majorHAnsi"/>
        </w:rPr>
      </w:pPr>
      <w:r>
        <w:rPr>
          <w:rFonts w:asciiTheme="majorHAnsi" w:hAnsiTheme="majorHAnsi"/>
        </w:rPr>
        <w:t>A dialectical approach has at least the potential</w:t>
      </w:r>
      <w:r w:rsidR="00C03B66">
        <w:rPr>
          <w:rFonts w:asciiTheme="majorHAnsi" w:hAnsiTheme="majorHAnsi"/>
        </w:rPr>
        <w:t>,</w:t>
      </w:r>
      <w:r>
        <w:rPr>
          <w:rFonts w:asciiTheme="majorHAnsi" w:hAnsiTheme="majorHAnsi"/>
        </w:rPr>
        <w:t xml:space="preserve"> then, to “capture the historically-mediated totality in its dynamic, web-like complexity”</w:t>
      </w:r>
      <w:r w:rsidR="00C03B66">
        <w:rPr>
          <w:rFonts w:asciiTheme="majorHAnsi" w:hAnsiTheme="majorHAnsi"/>
        </w:rPr>
        <w:t>,</w:t>
      </w:r>
      <w:r>
        <w:rPr>
          <w:rFonts w:asciiTheme="majorHAnsi" w:hAnsiTheme="majorHAnsi"/>
        </w:rPr>
        <w:t xml:space="preserve"> </w:t>
      </w:r>
      <w:r w:rsidR="00C03B66">
        <w:rPr>
          <w:rFonts w:asciiTheme="majorHAnsi" w:hAnsiTheme="majorHAnsi"/>
        </w:rPr>
        <w:t xml:space="preserve">whilst simultaneously recognizing “that theory cannot be the same as the real in its reified material form, otherwise there would be no scope for criticism” </w:t>
      </w:r>
      <w:r w:rsidR="00C03B66">
        <w:rPr>
          <w:rFonts w:asciiTheme="majorHAnsi" w:hAnsiTheme="majorHAnsi"/>
        </w:rPr>
        <w:fldChar w:fldCharType="begin"/>
      </w:r>
      <w:r w:rsidR="00C03B66">
        <w:rPr>
          <w:rFonts w:asciiTheme="majorHAnsi" w:hAnsiTheme="majorHAnsi"/>
        </w:rPr>
        <w:instrText xml:space="preserve"> ADDIN EN.CITE &lt;EndNote&gt;&lt;Cite&gt;&lt;Author&gt;Coole&lt;/Author&gt;&lt;Year&gt;2000&lt;/Year&gt;&lt;RecNum&gt;3164&lt;/RecNum&gt;&lt;Pages&gt;72&lt;/Pages&gt;&lt;DisplayText&gt;(Coole, 2000, p. 72)&lt;/DisplayText&gt;&lt;record&gt;&lt;rec-number&gt;3164&lt;/rec-number&gt;&lt;foreign-keys&gt;&lt;key app="EN" db-id="awt99sxfmv9wepewxxmxwzaq00ptezpztxs2"&gt;3164&lt;/key&gt;&lt;/foreign-keys&gt;&lt;ref-type name="Book"&gt;6&lt;/ref-type&gt;&lt;contributors&gt;&lt;authors&gt;&lt;author&gt;Coole, D&lt;/author&gt;&lt;/authors&gt;&lt;/contributors&gt;&lt;titles&gt;&lt;title&gt;Negativity and politics: Dionysus and dialectics from Kant to poststructuralism&lt;/title&gt;&lt;/titles&gt;&lt;dates&gt;&lt;year&gt;2000&lt;/year&gt;&lt;/dates&gt;&lt;pub-location&gt;London&lt;/pub-location&gt;&lt;publisher&gt;Routledge&lt;/publisher&gt;&lt;urls&gt;&lt;/urls&gt;&lt;/record&gt;&lt;/Cite&gt;&lt;/EndNote&gt;</w:instrText>
      </w:r>
      <w:r w:rsidR="00C03B66">
        <w:rPr>
          <w:rFonts w:asciiTheme="majorHAnsi" w:hAnsiTheme="majorHAnsi"/>
        </w:rPr>
        <w:fldChar w:fldCharType="separate"/>
      </w:r>
      <w:r w:rsidR="00C03B66">
        <w:rPr>
          <w:rFonts w:asciiTheme="majorHAnsi" w:hAnsiTheme="majorHAnsi"/>
          <w:noProof/>
        </w:rPr>
        <w:t>(</w:t>
      </w:r>
      <w:hyperlink w:anchor="_ENREF_22" w:tooltip="Coole, 2000 #3164" w:history="1">
        <w:r w:rsidR="00C03B66">
          <w:rPr>
            <w:rFonts w:asciiTheme="majorHAnsi" w:hAnsiTheme="majorHAnsi"/>
            <w:noProof/>
          </w:rPr>
          <w:t>Coole, 2000, p. 72</w:t>
        </w:r>
      </w:hyperlink>
      <w:r w:rsidR="00C03B66">
        <w:rPr>
          <w:rFonts w:asciiTheme="majorHAnsi" w:hAnsiTheme="majorHAnsi"/>
          <w:noProof/>
        </w:rPr>
        <w:t>)</w:t>
      </w:r>
      <w:r w:rsidR="00C03B66">
        <w:rPr>
          <w:rFonts w:asciiTheme="majorHAnsi" w:hAnsiTheme="majorHAnsi"/>
        </w:rPr>
        <w:fldChar w:fldCharType="end"/>
      </w:r>
      <w:r>
        <w:rPr>
          <w:rFonts w:asciiTheme="majorHAnsi" w:hAnsiTheme="majorHAnsi"/>
        </w:rPr>
        <w:t xml:space="preserve">. </w:t>
      </w:r>
      <w:r w:rsidR="002D78C0">
        <w:rPr>
          <w:rFonts w:asciiTheme="majorHAnsi" w:hAnsiTheme="majorHAnsi"/>
        </w:rPr>
        <w:t>Among</w:t>
      </w:r>
      <w:r w:rsidR="000B42E6" w:rsidRPr="00407DBD">
        <w:rPr>
          <w:rFonts w:asciiTheme="majorHAnsi" w:hAnsiTheme="majorHAnsi"/>
        </w:rPr>
        <w:t xml:space="preserve"> policy </w:t>
      </w:r>
      <w:r w:rsidR="00C03B66">
        <w:rPr>
          <w:rFonts w:asciiTheme="majorHAnsi" w:hAnsiTheme="majorHAnsi"/>
        </w:rPr>
        <w:lastRenderedPageBreak/>
        <w:t xml:space="preserve">theorists and </w:t>
      </w:r>
      <w:r w:rsidR="000B42E6" w:rsidRPr="00D87A9C">
        <w:rPr>
          <w:rFonts w:asciiTheme="majorHAnsi" w:hAnsiTheme="majorHAnsi"/>
        </w:rPr>
        <w:t>analysts</w:t>
      </w:r>
      <w:r w:rsidR="000B42E6" w:rsidRPr="00407DBD">
        <w:rPr>
          <w:rFonts w:asciiTheme="majorHAnsi" w:hAnsiTheme="majorHAnsi"/>
          <w:i/>
        </w:rPr>
        <w:t xml:space="preserve">, </w:t>
      </w:r>
      <w:r w:rsidR="0057433A">
        <w:rPr>
          <w:rFonts w:asciiTheme="majorHAnsi" w:hAnsiTheme="majorHAnsi"/>
        </w:rPr>
        <w:t>approaches</w:t>
      </w:r>
      <w:r w:rsidR="000B42E6" w:rsidRPr="00407DBD">
        <w:rPr>
          <w:rFonts w:asciiTheme="majorHAnsi" w:hAnsiTheme="majorHAnsi"/>
        </w:rPr>
        <w:t xml:space="preserve"> that recognize the </w:t>
      </w:r>
      <w:r w:rsidR="0057433A">
        <w:rPr>
          <w:rFonts w:asciiTheme="majorHAnsi" w:hAnsiTheme="majorHAnsi"/>
        </w:rPr>
        <w:t xml:space="preserve">complexities, </w:t>
      </w:r>
      <w:r w:rsidR="000B42E6" w:rsidRPr="00407DBD">
        <w:rPr>
          <w:rFonts w:asciiTheme="majorHAnsi" w:hAnsiTheme="majorHAnsi"/>
        </w:rPr>
        <w:t xml:space="preserve">ambiguities, contradictions and </w:t>
      </w:r>
      <w:proofErr w:type="spellStart"/>
      <w:r w:rsidR="000B42E6" w:rsidRPr="00407DBD">
        <w:rPr>
          <w:rFonts w:asciiTheme="majorHAnsi" w:hAnsiTheme="majorHAnsi"/>
        </w:rPr>
        <w:t>aporias</w:t>
      </w:r>
      <w:proofErr w:type="spellEnd"/>
      <w:r w:rsidR="000B42E6" w:rsidRPr="00407DBD">
        <w:rPr>
          <w:rFonts w:asciiTheme="majorHAnsi" w:hAnsiTheme="majorHAnsi"/>
        </w:rPr>
        <w:t xml:space="preserve"> of </w:t>
      </w:r>
      <w:r w:rsidR="00893955">
        <w:rPr>
          <w:rFonts w:asciiTheme="majorHAnsi" w:hAnsiTheme="majorHAnsi"/>
        </w:rPr>
        <w:t xml:space="preserve">social reality, and hence of </w:t>
      </w:r>
      <w:r w:rsidR="000B42E6" w:rsidRPr="00407DBD">
        <w:rPr>
          <w:rFonts w:asciiTheme="majorHAnsi" w:hAnsiTheme="majorHAnsi"/>
        </w:rPr>
        <w:t>policy</w:t>
      </w:r>
      <w:r w:rsidR="00893955">
        <w:rPr>
          <w:rFonts w:asciiTheme="majorHAnsi" w:hAnsiTheme="majorHAnsi"/>
        </w:rPr>
        <w:t>,</w:t>
      </w:r>
      <w:r w:rsidR="002D78C0">
        <w:rPr>
          <w:rFonts w:asciiTheme="majorHAnsi" w:hAnsiTheme="majorHAnsi"/>
        </w:rPr>
        <w:t xml:space="preserve"> have considerable currency</w:t>
      </w:r>
      <w:r w:rsidR="008810B2">
        <w:rPr>
          <w:rFonts w:asciiTheme="majorHAnsi" w:hAnsiTheme="majorHAnsi"/>
        </w:rPr>
        <w:t xml:space="preserve"> </w:t>
      </w:r>
      <w:r w:rsidR="00A211EA">
        <w:rPr>
          <w:rFonts w:asciiTheme="majorHAnsi" w:hAnsiTheme="majorHAnsi"/>
        </w:rPr>
        <w:fldChar w:fldCharType="begin"/>
      </w:r>
      <w:r w:rsidR="00A211EA">
        <w:rPr>
          <w:rFonts w:asciiTheme="majorHAnsi" w:hAnsiTheme="majorHAnsi"/>
        </w:rPr>
        <w:instrText xml:space="preserve"> ADDIN EN.CITE &lt;EndNote&gt;&lt;Cite&gt;&lt;Author&gt;Ball&lt;/Author&gt;&lt;Year&gt;1994&lt;/Year&gt;&lt;RecNum&gt;3760&lt;/RecNum&gt;&lt;Prefix&gt;e.g. &lt;/Prefix&gt;&lt;DisplayText&gt;(e.g. Ball, 1994; Simons, Olssen, &amp;amp; Peters, 2009)&lt;/DisplayText&gt;&lt;record&gt;&lt;rec-number&gt;3760&lt;/rec-number&gt;&lt;foreign-keys&gt;&lt;key app="EN" db-id="awt99sxfmv9wepewxxmxwzaq00ptezpztxs2"&gt;3760&lt;/key&gt;&lt;/foreign-keys&gt;&lt;ref-type name="Book"&gt;6&lt;/ref-type&gt;&lt;contributors&gt;&lt;authors&gt;&lt;author&gt;Ball, S J&lt;/author&gt;&lt;/authors&gt;&lt;/contributors&gt;&lt;titles&gt;&lt;title&gt;Education reform: A critical and post-structural approach&lt;/title&gt;&lt;/titles&gt;&lt;dates&gt;&lt;year&gt;1994&lt;/year&gt;&lt;/dates&gt;&lt;pub-location&gt;Buckingham&lt;/pub-location&gt;&lt;publisher&gt;Open University Press&lt;/publisher&gt;&lt;urls&gt;&lt;/urls&gt;&lt;/record&gt;&lt;/Cite&gt;&lt;Cite&gt;&lt;Author&gt;Simons&lt;/Author&gt;&lt;Year&gt;2009&lt;/Year&gt;&lt;RecNum&gt;3376&lt;/RecNum&gt;&lt;record&gt;&lt;rec-number&gt;3376&lt;/rec-number&gt;&lt;foreign-keys&gt;&lt;key app="EN" db-id="awt99sxfmv9wepewxxmxwzaq00ptezpztxs2"&gt;3376&lt;/key&gt;&lt;/foreign-keys&gt;&lt;ref-type name="Book Section"&gt;5&lt;/ref-type&gt;&lt;contributors&gt;&lt;authors&gt;&lt;author&gt;Simons, M&lt;/author&gt;&lt;author&gt;Olssen, M&lt;/author&gt;&lt;author&gt;Peters, M&lt;/author&gt;&lt;/authors&gt;&lt;secondary-authors&gt;&lt;author&gt;Simons, M&lt;/author&gt;&lt;author&gt;Olssen, M&lt;/author&gt;&lt;author&gt;Peters, M&lt;/author&gt;&lt;/secondary-authors&gt;&lt;/contributors&gt;&lt;titles&gt;&lt;title&gt;Re-reading educaiton policies: Part 2: Challenges, horizons, approaches, tools and styles&lt;/title&gt;&lt;secondary-title&gt;Re-reading education policies: A handbook studying the policy agenda of the 21st century&lt;/secondary-title&gt;&lt;/titles&gt;&lt;keywords&gt;&lt;keyword&gt;education policy politics power neoliberalism&lt;/keyword&gt;&lt;/keywords&gt;&lt;dates&gt;&lt;year&gt;2009&lt;/year&gt;&lt;/dates&gt;&lt;pub-location&gt;Rotterdam&lt;/pub-location&gt;&lt;publisher&gt;Sense Publishers&lt;/publisher&gt;&lt;urls&gt;&lt;/urls&gt;&lt;/record&gt;&lt;/Cite&gt;&lt;/EndNote&gt;</w:instrText>
      </w:r>
      <w:r w:rsidR="00A211EA">
        <w:rPr>
          <w:rFonts w:asciiTheme="majorHAnsi" w:hAnsiTheme="majorHAnsi"/>
        </w:rPr>
        <w:fldChar w:fldCharType="separate"/>
      </w:r>
      <w:r w:rsidR="00A211EA">
        <w:rPr>
          <w:rFonts w:asciiTheme="majorHAnsi" w:hAnsiTheme="majorHAnsi"/>
          <w:noProof/>
        </w:rPr>
        <w:t xml:space="preserve">(e.g. </w:t>
      </w:r>
      <w:hyperlink w:anchor="_ENREF_3" w:tooltip="Ball, 1994 #3760" w:history="1">
        <w:r w:rsidR="00C03B66">
          <w:rPr>
            <w:rFonts w:asciiTheme="majorHAnsi" w:hAnsiTheme="majorHAnsi"/>
            <w:noProof/>
          </w:rPr>
          <w:t>Ball, 1994</w:t>
        </w:r>
      </w:hyperlink>
      <w:r w:rsidR="00A211EA">
        <w:rPr>
          <w:rFonts w:asciiTheme="majorHAnsi" w:hAnsiTheme="majorHAnsi"/>
          <w:noProof/>
        </w:rPr>
        <w:t xml:space="preserve">; </w:t>
      </w:r>
      <w:hyperlink w:anchor="_ENREF_68" w:tooltip="Simons, 2009 #3376" w:history="1">
        <w:r w:rsidR="00C03B66">
          <w:rPr>
            <w:rFonts w:asciiTheme="majorHAnsi" w:hAnsiTheme="majorHAnsi"/>
            <w:noProof/>
          </w:rPr>
          <w:t>Simons, Olssen, &amp; Peters, 2009</w:t>
        </w:r>
      </w:hyperlink>
      <w:r w:rsidR="00A211EA">
        <w:rPr>
          <w:rFonts w:asciiTheme="majorHAnsi" w:hAnsiTheme="majorHAnsi"/>
          <w:noProof/>
        </w:rPr>
        <w:t>)</w:t>
      </w:r>
      <w:r w:rsidR="00A211EA">
        <w:rPr>
          <w:rFonts w:asciiTheme="majorHAnsi" w:hAnsiTheme="majorHAnsi"/>
        </w:rPr>
        <w:fldChar w:fldCharType="end"/>
      </w:r>
      <w:r w:rsidR="00893955">
        <w:rPr>
          <w:rFonts w:asciiTheme="majorHAnsi" w:hAnsiTheme="majorHAnsi"/>
        </w:rPr>
        <w:t>. B</w:t>
      </w:r>
      <w:r w:rsidR="002D78C0">
        <w:rPr>
          <w:rFonts w:asciiTheme="majorHAnsi" w:hAnsiTheme="majorHAnsi"/>
        </w:rPr>
        <w:t>y contrast,</w:t>
      </w:r>
      <w:r w:rsidR="00893955">
        <w:rPr>
          <w:rFonts w:asciiTheme="majorHAnsi" w:hAnsiTheme="majorHAnsi"/>
        </w:rPr>
        <w:t xml:space="preserve"> </w:t>
      </w:r>
      <w:r w:rsidR="000B42E6" w:rsidRPr="00407DBD">
        <w:rPr>
          <w:rFonts w:asciiTheme="majorHAnsi" w:hAnsiTheme="majorHAnsi"/>
        </w:rPr>
        <w:t xml:space="preserve">policy </w:t>
      </w:r>
      <w:r w:rsidR="000B42E6" w:rsidRPr="00D87A9C">
        <w:rPr>
          <w:rFonts w:asciiTheme="majorHAnsi" w:hAnsiTheme="majorHAnsi"/>
        </w:rPr>
        <w:t>makers</w:t>
      </w:r>
      <w:r w:rsidR="00BB4ADF">
        <w:rPr>
          <w:rFonts w:asciiTheme="majorHAnsi" w:hAnsiTheme="majorHAnsi"/>
        </w:rPr>
        <w:t xml:space="preserve"> often</w:t>
      </w:r>
      <w:r w:rsidR="000B42E6" w:rsidRPr="00407DBD">
        <w:rPr>
          <w:rFonts w:asciiTheme="majorHAnsi" w:hAnsiTheme="majorHAnsi"/>
          <w:i/>
        </w:rPr>
        <w:t xml:space="preserve"> </w:t>
      </w:r>
      <w:r w:rsidR="00893955">
        <w:rPr>
          <w:rFonts w:asciiTheme="majorHAnsi" w:hAnsiTheme="majorHAnsi"/>
        </w:rPr>
        <w:t>seem</w:t>
      </w:r>
      <w:r w:rsidR="000B42E6" w:rsidRPr="00407DBD">
        <w:rPr>
          <w:rFonts w:asciiTheme="majorHAnsi" w:hAnsiTheme="majorHAnsi"/>
        </w:rPr>
        <w:t xml:space="preserve"> wedded to a rationalist worldview that views policy as wholly amenable to the forces of human reason</w:t>
      </w:r>
      <w:r w:rsidR="00AE6E1F" w:rsidRPr="00407DBD">
        <w:rPr>
          <w:rFonts w:asciiTheme="majorHAnsi" w:hAnsiTheme="majorHAnsi"/>
        </w:rPr>
        <w:t xml:space="preserve">, </w:t>
      </w:r>
      <w:r w:rsidR="007D151F" w:rsidRPr="00407DBD">
        <w:rPr>
          <w:rFonts w:asciiTheme="majorHAnsi" w:hAnsiTheme="majorHAnsi"/>
        </w:rPr>
        <w:t>that ignores or marginalizes inconvenient factors like complexity</w:t>
      </w:r>
      <w:r w:rsidR="00D75B35">
        <w:rPr>
          <w:rFonts w:asciiTheme="majorHAnsi" w:hAnsiTheme="majorHAnsi"/>
        </w:rPr>
        <w:t>, desire</w:t>
      </w:r>
      <w:r w:rsidR="007D151F" w:rsidRPr="00407DBD">
        <w:rPr>
          <w:rFonts w:asciiTheme="majorHAnsi" w:hAnsiTheme="majorHAnsi"/>
        </w:rPr>
        <w:t xml:space="preserve"> and affect</w:t>
      </w:r>
      <w:r w:rsidR="00D87A9C">
        <w:rPr>
          <w:rFonts w:asciiTheme="majorHAnsi" w:hAnsiTheme="majorHAnsi"/>
        </w:rPr>
        <w:t xml:space="preserve"> </w:t>
      </w:r>
      <w:r w:rsidR="00D87A9C">
        <w:rPr>
          <w:rFonts w:asciiTheme="majorHAnsi" w:hAnsiTheme="majorHAnsi"/>
        </w:rPr>
        <w:fldChar w:fldCharType="begin"/>
      </w:r>
      <w:r w:rsidR="00D87A9C">
        <w:rPr>
          <w:rFonts w:asciiTheme="majorHAnsi" w:hAnsiTheme="majorHAnsi"/>
        </w:rPr>
        <w:instrText xml:space="preserve"> ADDIN EN.CITE &lt;EndNote&gt;&lt;Cite&gt;&lt;Author&gt;Stronach&lt;/Author&gt;&lt;Year&gt;2010&lt;/Year&gt;&lt;RecNum&gt;3207&lt;/RecNum&gt;&lt;DisplayText&gt;(Stronach, 2010)&lt;/DisplayText&gt;&lt;record&gt;&lt;rec-number&gt;3207&lt;/rec-number&gt;&lt;foreign-keys&gt;&lt;key app="EN" db-id="awt99sxfmv9wepewxxmxwzaq00ptezpztxs2"&gt;3207&lt;/key&gt;&lt;/foreign-keys&gt;&lt;ref-type name="Book"&gt;6&lt;/ref-type&gt;&lt;contributors&gt;&lt;authors&gt;&lt;author&gt;Stronach, I&lt;/author&gt;&lt;/authors&gt;&lt;/contributors&gt;&lt;titles&gt;&lt;title&gt;Globalizing education, educating the local: How method made us mad&lt;/title&gt;&lt;/titles&gt;&lt;keywords&gt;&lt;keyword&gt;neoliberalism education reform policies politics power policy&lt;/keyword&gt;&lt;/keywords&gt;&lt;dates&gt;&lt;year&gt;2010&lt;/year&gt;&lt;/dates&gt;&lt;pub-location&gt;Abingdon&lt;/pub-location&gt;&lt;publisher&gt;Routledge&lt;/publisher&gt;&lt;urls&gt;&lt;/urls&gt;&lt;/record&gt;&lt;/Cite&gt;&lt;/EndNote&gt;</w:instrText>
      </w:r>
      <w:r w:rsidR="00D87A9C">
        <w:rPr>
          <w:rFonts w:asciiTheme="majorHAnsi" w:hAnsiTheme="majorHAnsi"/>
        </w:rPr>
        <w:fldChar w:fldCharType="separate"/>
      </w:r>
      <w:r w:rsidR="00D87A9C">
        <w:rPr>
          <w:rFonts w:asciiTheme="majorHAnsi" w:hAnsiTheme="majorHAnsi"/>
          <w:noProof/>
        </w:rPr>
        <w:t>(</w:t>
      </w:r>
      <w:hyperlink w:anchor="_ENREF_71" w:tooltip="Stronach, 2010 #3207" w:history="1">
        <w:r w:rsidR="00C03B66">
          <w:rPr>
            <w:rFonts w:asciiTheme="majorHAnsi" w:hAnsiTheme="majorHAnsi"/>
            <w:noProof/>
          </w:rPr>
          <w:t>Stronach, 2010</w:t>
        </w:r>
      </w:hyperlink>
      <w:r w:rsidR="00D87A9C">
        <w:rPr>
          <w:rFonts w:asciiTheme="majorHAnsi" w:hAnsiTheme="majorHAnsi"/>
          <w:noProof/>
        </w:rPr>
        <w:t>)</w:t>
      </w:r>
      <w:r w:rsidR="00D87A9C">
        <w:rPr>
          <w:rFonts w:asciiTheme="majorHAnsi" w:hAnsiTheme="majorHAnsi"/>
        </w:rPr>
        <w:fldChar w:fldCharType="end"/>
      </w:r>
      <w:r w:rsidR="00BB4ADF">
        <w:rPr>
          <w:rFonts w:asciiTheme="majorHAnsi" w:hAnsiTheme="majorHAnsi"/>
        </w:rPr>
        <w:t>,</w:t>
      </w:r>
      <w:r w:rsidR="00D87A9C">
        <w:rPr>
          <w:rFonts w:asciiTheme="majorHAnsi" w:hAnsiTheme="majorHAnsi"/>
        </w:rPr>
        <w:t xml:space="preserve"> and that </w:t>
      </w:r>
      <w:r w:rsidR="00AE6E1F" w:rsidRPr="00407DBD">
        <w:rPr>
          <w:rFonts w:asciiTheme="majorHAnsi" w:hAnsiTheme="majorHAnsi"/>
        </w:rPr>
        <w:t>often fails to take account of how strategies</w:t>
      </w:r>
      <w:r w:rsidR="00897038">
        <w:rPr>
          <w:rFonts w:asciiTheme="majorHAnsi" w:hAnsiTheme="majorHAnsi"/>
        </w:rPr>
        <w:t xml:space="preserve"> consciously</w:t>
      </w:r>
      <w:r w:rsidR="00AE6E1F" w:rsidRPr="00407DBD">
        <w:rPr>
          <w:rFonts w:asciiTheme="majorHAnsi" w:hAnsiTheme="majorHAnsi"/>
        </w:rPr>
        <w:t xml:space="preserve"> intended to prom</w:t>
      </w:r>
      <w:r w:rsidR="00D87A9C">
        <w:rPr>
          <w:rFonts w:asciiTheme="majorHAnsi" w:hAnsiTheme="majorHAnsi"/>
        </w:rPr>
        <w:t>ote particular</w:t>
      </w:r>
      <w:r w:rsidR="00897038">
        <w:rPr>
          <w:rFonts w:asciiTheme="majorHAnsi" w:hAnsiTheme="majorHAnsi"/>
        </w:rPr>
        <w:t xml:space="preserve"> policy goal</w:t>
      </w:r>
      <w:r w:rsidR="00D87A9C">
        <w:rPr>
          <w:rFonts w:asciiTheme="majorHAnsi" w:hAnsiTheme="majorHAnsi"/>
        </w:rPr>
        <w:t>s</w:t>
      </w:r>
      <w:r w:rsidR="00897038">
        <w:rPr>
          <w:rFonts w:asciiTheme="majorHAnsi" w:hAnsiTheme="majorHAnsi"/>
        </w:rPr>
        <w:t xml:space="preserve"> may unconsciously, or unintentionally, undermine</w:t>
      </w:r>
      <w:r w:rsidR="00AE6E1F" w:rsidRPr="00407DBD">
        <w:rPr>
          <w:rFonts w:asciiTheme="majorHAnsi" w:hAnsiTheme="majorHAnsi"/>
        </w:rPr>
        <w:t xml:space="preserve"> </w:t>
      </w:r>
      <w:r w:rsidR="00897038">
        <w:rPr>
          <w:rFonts w:asciiTheme="majorHAnsi" w:hAnsiTheme="majorHAnsi"/>
        </w:rPr>
        <w:t>these</w:t>
      </w:r>
      <w:r w:rsidR="00AE6E1F" w:rsidRPr="00407DBD">
        <w:rPr>
          <w:rFonts w:asciiTheme="majorHAnsi" w:hAnsiTheme="majorHAnsi"/>
        </w:rPr>
        <w:t xml:space="preserve"> policy goals</w:t>
      </w:r>
      <w:r w:rsidR="000B42E6" w:rsidRPr="00407DBD">
        <w:rPr>
          <w:rFonts w:asciiTheme="majorHAnsi" w:hAnsiTheme="majorHAnsi"/>
        </w:rPr>
        <w:t xml:space="preserve">. </w:t>
      </w:r>
      <w:r w:rsidR="008E001F">
        <w:rPr>
          <w:rFonts w:asciiTheme="majorHAnsi" w:hAnsiTheme="majorHAnsi"/>
        </w:rPr>
        <w:t xml:space="preserve">The complex relationship between the policy </w:t>
      </w:r>
      <w:r w:rsidR="008E001F" w:rsidRPr="00A211EA">
        <w:rPr>
          <w:rFonts w:asciiTheme="majorHAnsi" w:hAnsiTheme="majorHAnsi"/>
        </w:rPr>
        <w:t xml:space="preserve">goals </w:t>
      </w:r>
      <w:r w:rsidR="008E001F">
        <w:rPr>
          <w:rFonts w:asciiTheme="majorHAnsi" w:hAnsiTheme="majorHAnsi"/>
        </w:rPr>
        <w:t xml:space="preserve">of excellence, or quality, and equity and </w:t>
      </w:r>
      <w:r w:rsidR="005B1939">
        <w:rPr>
          <w:rFonts w:asciiTheme="majorHAnsi" w:hAnsiTheme="majorHAnsi"/>
        </w:rPr>
        <w:t xml:space="preserve">their complex co-imbrications with </w:t>
      </w:r>
      <w:r w:rsidR="008E001F" w:rsidRPr="00A211EA">
        <w:rPr>
          <w:rFonts w:asciiTheme="majorHAnsi" w:hAnsiTheme="majorHAnsi"/>
        </w:rPr>
        <w:t xml:space="preserve">practices </w:t>
      </w:r>
      <w:r w:rsidR="008E001F">
        <w:rPr>
          <w:rFonts w:asciiTheme="majorHAnsi" w:hAnsiTheme="majorHAnsi"/>
        </w:rPr>
        <w:t>of a</w:t>
      </w:r>
      <w:r w:rsidR="00D75B35">
        <w:rPr>
          <w:rFonts w:asciiTheme="majorHAnsi" w:hAnsiTheme="majorHAnsi"/>
        </w:rPr>
        <w:t>bility grouping</w:t>
      </w:r>
      <w:r w:rsidR="00A211EA">
        <w:rPr>
          <w:rStyle w:val="FootnoteReference"/>
          <w:rFonts w:asciiTheme="majorHAnsi" w:hAnsiTheme="majorHAnsi"/>
        </w:rPr>
        <w:footnoteReference w:id="2"/>
      </w:r>
      <w:r w:rsidR="00D75B35">
        <w:rPr>
          <w:rFonts w:asciiTheme="majorHAnsi" w:hAnsiTheme="majorHAnsi"/>
        </w:rPr>
        <w:t xml:space="preserve"> is o</w:t>
      </w:r>
      <w:r w:rsidR="001D2563">
        <w:rPr>
          <w:rFonts w:asciiTheme="majorHAnsi" w:hAnsiTheme="majorHAnsi"/>
        </w:rPr>
        <w:t>n</w:t>
      </w:r>
      <w:r w:rsidR="00D75B35">
        <w:rPr>
          <w:rFonts w:asciiTheme="majorHAnsi" w:hAnsiTheme="majorHAnsi"/>
        </w:rPr>
        <w:t>e</w:t>
      </w:r>
      <w:r w:rsidR="001D2563">
        <w:rPr>
          <w:rFonts w:asciiTheme="majorHAnsi" w:hAnsiTheme="majorHAnsi"/>
        </w:rPr>
        <w:t xml:space="preserve"> </w:t>
      </w:r>
      <w:r w:rsidR="00A978C2">
        <w:rPr>
          <w:rFonts w:asciiTheme="majorHAnsi" w:hAnsiTheme="majorHAnsi"/>
        </w:rPr>
        <w:t>instan</w:t>
      </w:r>
      <w:r w:rsidR="005169D6">
        <w:rPr>
          <w:rFonts w:asciiTheme="majorHAnsi" w:hAnsiTheme="majorHAnsi"/>
        </w:rPr>
        <w:t xml:space="preserve">ce of this </w:t>
      </w:r>
      <w:r w:rsidR="00A211EA">
        <w:rPr>
          <w:rFonts w:asciiTheme="majorHAnsi" w:hAnsiTheme="majorHAnsi"/>
        </w:rPr>
        <w:t xml:space="preserve">latter </w:t>
      </w:r>
      <w:r w:rsidR="005169D6">
        <w:rPr>
          <w:rFonts w:asciiTheme="majorHAnsi" w:hAnsiTheme="majorHAnsi"/>
        </w:rPr>
        <w:t>t</w:t>
      </w:r>
      <w:r w:rsidR="008810B2">
        <w:rPr>
          <w:rFonts w:asciiTheme="majorHAnsi" w:hAnsiTheme="majorHAnsi"/>
        </w:rPr>
        <w:t>endency</w:t>
      </w:r>
      <w:r w:rsidR="008E001F">
        <w:rPr>
          <w:rFonts w:asciiTheme="majorHAnsi" w:hAnsiTheme="majorHAnsi"/>
        </w:rPr>
        <w:t>.</w:t>
      </w:r>
      <w:r w:rsidR="008810B2">
        <w:rPr>
          <w:rFonts w:asciiTheme="majorHAnsi" w:hAnsiTheme="majorHAnsi"/>
        </w:rPr>
        <w:t xml:space="preserve"> </w:t>
      </w:r>
    </w:p>
    <w:p w14:paraId="7EC8C611" w14:textId="77777777" w:rsidR="00EA01BB" w:rsidRDefault="00EA01BB" w:rsidP="000B0D8C">
      <w:pPr>
        <w:spacing w:line="360" w:lineRule="auto"/>
        <w:rPr>
          <w:rFonts w:asciiTheme="majorHAnsi" w:hAnsiTheme="majorHAnsi"/>
        </w:rPr>
      </w:pPr>
    </w:p>
    <w:p w14:paraId="108668DF" w14:textId="210C8B58" w:rsidR="00EA01BB" w:rsidRPr="00EA01BB" w:rsidRDefault="00EA01BB" w:rsidP="000B0D8C">
      <w:pPr>
        <w:spacing w:line="360" w:lineRule="auto"/>
        <w:rPr>
          <w:rFonts w:asciiTheme="majorHAnsi" w:hAnsiTheme="majorHAnsi"/>
          <w:b/>
        </w:rPr>
      </w:pPr>
      <w:r w:rsidRPr="00EA01BB">
        <w:rPr>
          <w:rFonts w:asciiTheme="majorHAnsi" w:hAnsiTheme="majorHAnsi"/>
          <w:b/>
        </w:rPr>
        <w:t>Quality, equity and ability grouping</w:t>
      </w:r>
      <w:r>
        <w:rPr>
          <w:rFonts w:asciiTheme="majorHAnsi" w:hAnsiTheme="majorHAnsi"/>
          <w:b/>
        </w:rPr>
        <w:t xml:space="preserve"> in Australia</w:t>
      </w:r>
    </w:p>
    <w:p w14:paraId="450064EA" w14:textId="3AFE4FE8" w:rsidR="008E001F" w:rsidRDefault="00A211EA" w:rsidP="000B0D8C">
      <w:pPr>
        <w:spacing w:line="360" w:lineRule="auto"/>
        <w:rPr>
          <w:rFonts w:asciiTheme="majorHAnsi" w:hAnsiTheme="majorHAnsi"/>
        </w:rPr>
      </w:pPr>
      <w:r>
        <w:rPr>
          <w:rFonts w:asciiTheme="majorHAnsi" w:hAnsiTheme="majorHAnsi"/>
        </w:rPr>
        <w:t>In the Australian context, t</w:t>
      </w:r>
      <w:r w:rsidR="008E001F" w:rsidRPr="00407DBD">
        <w:rPr>
          <w:rFonts w:asciiTheme="majorHAnsi" w:hAnsiTheme="majorHAnsi"/>
        </w:rPr>
        <w:t>he first goal of the</w:t>
      </w:r>
      <w:r w:rsidR="008E001F" w:rsidRPr="00407DBD">
        <w:rPr>
          <w:rFonts w:asciiTheme="majorHAnsi" w:hAnsiTheme="majorHAnsi"/>
          <w:i/>
        </w:rPr>
        <w:t xml:space="preserve"> Melbourne declaration on educational goals for young Australians</w:t>
      </w:r>
      <w:r w:rsidR="008E001F" w:rsidRPr="00407DBD">
        <w:rPr>
          <w:rFonts w:asciiTheme="majorHAnsi" w:hAnsiTheme="majorHAnsi"/>
        </w:rPr>
        <w:t>, iss</w:t>
      </w:r>
      <w:r>
        <w:rPr>
          <w:rFonts w:asciiTheme="majorHAnsi" w:hAnsiTheme="majorHAnsi"/>
        </w:rPr>
        <w:t xml:space="preserve">ued on behalf of all </w:t>
      </w:r>
      <w:r w:rsidR="008E001F" w:rsidRPr="00407DBD">
        <w:rPr>
          <w:rFonts w:asciiTheme="majorHAnsi" w:hAnsiTheme="majorHAnsi"/>
        </w:rPr>
        <w:t xml:space="preserve">state and federal ministers of education, states that “Australian schooling promotes equity and excellence” </w:t>
      </w:r>
      <w:r w:rsidR="008E001F" w:rsidRPr="00407DBD">
        <w:rPr>
          <w:rFonts w:asciiTheme="majorHAnsi" w:hAnsiTheme="majorHAnsi"/>
        </w:rPr>
        <w:fldChar w:fldCharType="begin"/>
      </w:r>
      <w:r w:rsidR="008E001F" w:rsidRPr="00407DBD">
        <w:rPr>
          <w:rFonts w:asciiTheme="majorHAnsi" w:hAnsiTheme="majorHAnsi"/>
        </w:rPr>
        <w:instrText xml:space="preserve"> ADDIN EN.CITE &lt;EndNote&gt;&lt;Cite&gt;&lt;Author&gt;Ministerial Committee on Education Early Childhood Development and Youth Affairs (MCEETYA)&lt;/Author&gt;&lt;Year&gt;2008&lt;/Year&gt;&lt;RecNum&gt;3174&lt;/RecNum&gt;&lt;Pages&gt;7&lt;/Pages&gt;&lt;DisplayText&gt;(Ministerial Committee on Education Early Childhood Development and Youth Affairs (MCEETYA), 2008, p. 7)&lt;/DisplayText&gt;&lt;record&gt;&lt;rec-number&gt;3174&lt;/rec-number&gt;&lt;foreign-keys&gt;&lt;key app="EN" db-id="awt99sxfmv9wepewxxmxwzaq00ptezpztxs2"&gt;3174&lt;/key&gt;&lt;/foreign-keys&gt;&lt;ref-type name="Book"&gt;6&lt;/ref-type&gt;&lt;contributors&gt;&lt;authors&gt;&lt;author&gt;Ministerial Committee on Education Early Childhood Development and Youth Affairs (MCEETYA),&lt;/author&gt;&lt;/authors&gt;&lt;/contributors&gt;&lt;titles&gt;&lt;title&gt;Melbourne declaration on the educational goals for young Australians&lt;/title&gt;&lt;/titles&gt;&lt;dates&gt;&lt;year&gt;2008&lt;/year&gt;&lt;/dates&gt;&lt;pub-location&gt;Canberra&lt;/pub-location&gt;&lt;publisher&gt;Commonwealth Government&lt;/publisher&gt;&lt;urls&gt;&lt;/urls&gt;&lt;/record&gt;&lt;/Cite&gt;&lt;/EndNote&gt;</w:instrText>
      </w:r>
      <w:r w:rsidR="008E001F" w:rsidRPr="00407DBD">
        <w:rPr>
          <w:rFonts w:asciiTheme="majorHAnsi" w:hAnsiTheme="majorHAnsi"/>
        </w:rPr>
        <w:fldChar w:fldCharType="separate"/>
      </w:r>
      <w:r w:rsidR="008E001F" w:rsidRPr="00407DBD">
        <w:rPr>
          <w:rFonts w:asciiTheme="majorHAnsi" w:hAnsiTheme="majorHAnsi"/>
          <w:noProof/>
        </w:rPr>
        <w:t>(</w:t>
      </w:r>
      <w:hyperlink w:anchor="_ENREF_52" w:tooltip="Ministerial Committee on Education Early Childhood Development and Youth Affairs (MCEETYA), 2008 #3174" w:history="1">
        <w:r w:rsidR="00C03B66" w:rsidRPr="00407DBD">
          <w:rPr>
            <w:rFonts w:asciiTheme="majorHAnsi" w:hAnsiTheme="majorHAnsi"/>
            <w:noProof/>
          </w:rPr>
          <w:t>Ministerial Committee on Education Early Childhood Development and Youth Affairs (MCEETYA), 2008, p. 7</w:t>
        </w:r>
      </w:hyperlink>
      <w:r w:rsidR="008E001F" w:rsidRPr="00407DBD">
        <w:rPr>
          <w:rFonts w:asciiTheme="majorHAnsi" w:hAnsiTheme="majorHAnsi"/>
          <w:noProof/>
        </w:rPr>
        <w:t>)</w:t>
      </w:r>
      <w:r w:rsidR="008E001F" w:rsidRPr="00407DBD">
        <w:rPr>
          <w:rFonts w:asciiTheme="majorHAnsi" w:hAnsiTheme="majorHAnsi"/>
        </w:rPr>
        <w:fldChar w:fldCharType="end"/>
      </w:r>
      <w:r w:rsidR="008E001F" w:rsidRPr="00407DBD">
        <w:rPr>
          <w:rFonts w:asciiTheme="majorHAnsi" w:hAnsiTheme="majorHAnsi"/>
        </w:rPr>
        <w:t xml:space="preserve">. Similarly, the Australian labor federal government’s signature policy document, </w:t>
      </w:r>
      <w:r w:rsidR="008E001F" w:rsidRPr="00407DBD">
        <w:rPr>
          <w:rFonts w:asciiTheme="majorHAnsi" w:hAnsiTheme="majorHAnsi"/>
          <w:i/>
        </w:rPr>
        <w:t>Quality education: The case for an education revolution in our schools</w:t>
      </w:r>
      <w:r w:rsidR="008E001F" w:rsidRPr="00407DBD">
        <w:rPr>
          <w:rFonts w:asciiTheme="majorHAnsi" w:hAnsiTheme="majorHAnsi"/>
        </w:rPr>
        <w:t xml:space="preserve">, argues that “we must simultaneously deliver equity and excellence in our schools” </w:t>
      </w:r>
      <w:r w:rsidR="008E001F" w:rsidRPr="00407DBD">
        <w:rPr>
          <w:rFonts w:asciiTheme="majorHAnsi" w:hAnsiTheme="majorHAnsi"/>
        </w:rPr>
        <w:fldChar w:fldCharType="begin"/>
      </w:r>
      <w:r w:rsidR="008E001F">
        <w:rPr>
          <w:rFonts w:asciiTheme="majorHAnsi" w:hAnsiTheme="majorHAnsi"/>
        </w:rPr>
        <w:instrText xml:space="preserve"> ADDIN EN.CITE &lt;EndNote&gt;&lt;Cite&gt;&lt;Author&gt;Australia&lt;/Author&gt;&lt;Year&gt;2008&lt;/Year&gt;&lt;RecNum&gt;3103&lt;/RecNum&gt;&lt;Pages&gt;25&lt;/Pages&gt;&lt;DisplayText&gt;(Commonwealth of Australia, 2008, p. 25)&lt;/DisplayText&gt;&lt;record&gt;&lt;rec-number&gt;3103&lt;/rec-number&gt;&lt;foreign-keys&gt;&lt;key app="EN" db-id="awt99sxfmv9wepewxxmxwzaq00ptezpztxs2"&gt;3103&lt;/key&gt;&lt;/foreign-keys&gt;&lt;ref-type name="Government Document"&gt;46&lt;/ref-type&gt;&lt;contributors&gt;&lt;authors&gt;&lt;author&gt;Commonwealth of Australia,&lt;/author&gt;&lt;/authors&gt;&lt;/contributors&gt;&lt;titles&gt;&lt;title&gt;Quality education: The case for an education revolution in our schools&lt;/title&gt;&lt;/titles&gt;&lt;dates&gt;&lt;year&gt;2008&lt;/year&gt;&lt;/dates&gt;&lt;pub-location&gt;Canberra&lt;/pub-location&gt;&lt;publisher&gt;Department of Education, Employment and Workplace Relations&lt;/publisher&gt;&lt;urls&gt;&lt;related-urls&gt;&lt;url&gt;http://www.deewr.gov.au/Schooling/Programs/Pages/QualityEducation-ThecaseforanEducationRevolutioninourSchools.aspx&lt;/url&gt;&lt;/related-urls&gt;&lt;/urls&gt;&lt;/record&gt;&lt;/Cite&gt;&lt;/EndNote&gt;</w:instrText>
      </w:r>
      <w:r w:rsidR="008E001F" w:rsidRPr="00407DBD">
        <w:rPr>
          <w:rFonts w:asciiTheme="majorHAnsi" w:hAnsiTheme="majorHAnsi"/>
        </w:rPr>
        <w:fldChar w:fldCharType="separate"/>
      </w:r>
      <w:r w:rsidR="008E001F">
        <w:rPr>
          <w:rFonts w:asciiTheme="majorHAnsi" w:hAnsiTheme="majorHAnsi"/>
          <w:noProof/>
        </w:rPr>
        <w:t>(</w:t>
      </w:r>
      <w:hyperlink w:anchor="_ENREF_19" w:tooltip="Commonwealth of Australia, 2008 #3103" w:history="1">
        <w:r w:rsidR="00C03B66">
          <w:rPr>
            <w:rFonts w:asciiTheme="majorHAnsi" w:hAnsiTheme="majorHAnsi"/>
            <w:noProof/>
          </w:rPr>
          <w:t>Commonwealth of Australia, 2008, p. 25</w:t>
        </w:r>
      </w:hyperlink>
      <w:r w:rsidR="008E001F">
        <w:rPr>
          <w:rFonts w:asciiTheme="majorHAnsi" w:hAnsiTheme="majorHAnsi"/>
          <w:noProof/>
        </w:rPr>
        <w:t>)</w:t>
      </w:r>
      <w:r w:rsidR="008E001F" w:rsidRPr="00407DBD">
        <w:rPr>
          <w:rFonts w:asciiTheme="majorHAnsi" w:hAnsiTheme="majorHAnsi"/>
        </w:rPr>
        <w:fldChar w:fldCharType="end"/>
      </w:r>
      <w:r w:rsidR="008E001F" w:rsidRPr="00407DBD">
        <w:rPr>
          <w:rFonts w:asciiTheme="majorHAnsi" w:hAnsiTheme="majorHAnsi"/>
        </w:rPr>
        <w:t>.</w:t>
      </w:r>
      <w:r w:rsidR="000F0B36">
        <w:rPr>
          <w:rFonts w:asciiTheme="majorHAnsi" w:hAnsiTheme="majorHAnsi"/>
        </w:rPr>
        <w:t xml:space="preserve"> </w:t>
      </w:r>
      <w:r w:rsidR="000F0B36" w:rsidRPr="00407DBD">
        <w:rPr>
          <w:rFonts w:asciiTheme="majorHAnsi" w:hAnsiTheme="majorHAnsi"/>
        </w:rPr>
        <w:t xml:space="preserve">However, the latter document also recognizes that Australia’s achievements in relation to excellence are </w:t>
      </w:r>
      <w:r w:rsidR="00173384">
        <w:rPr>
          <w:rFonts w:asciiTheme="majorHAnsi" w:hAnsiTheme="majorHAnsi"/>
        </w:rPr>
        <w:t>n</w:t>
      </w:r>
      <w:r w:rsidR="000F0B36" w:rsidRPr="00407DBD">
        <w:rPr>
          <w:rFonts w:asciiTheme="majorHAnsi" w:hAnsiTheme="majorHAnsi"/>
        </w:rPr>
        <w:t xml:space="preserve">ot matched </w:t>
      </w:r>
      <w:r w:rsidR="00173384">
        <w:rPr>
          <w:rFonts w:asciiTheme="majorHAnsi" w:hAnsiTheme="majorHAnsi"/>
        </w:rPr>
        <w:t xml:space="preserve">by its achievements </w:t>
      </w:r>
      <w:r w:rsidR="000F0B36" w:rsidRPr="00407DBD">
        <w:rPr>
          <w:rFonts w:asciiTheme="majorHAnsi" w:hAnsiTheme="majorHAnsi"/>
        </w:rPr>
        <w:t xml:space="preserve">in terms of equity – “Australia has too long a ‘tail’ of underperformance linked to disadvantage” </w:t>
      </w:r>
      <w:r w:rsidR="000F0B36" w:rsidRPr="00407DBD">
        <w:rPr>
          <w:rFonts w:asciiTheme="majorHAnsi" w:hAnsiTheme="majorHAnsi"/>
        </w:rPr>
        <w:fldChar w:fldCharType="begin"/>
      </w:r>
      <w:r w:rsidR="000F0B36">
        <w:rPr>
          <w:rFonts w:asciiTheme="majorHAnsi" w:hAnsiTheme="majorHAnsi"/>
        </w:rPr>
        <w:instrText xml:space="preserve"> ADDIN EN.CITE &lt;EndNote&gt;&lt;Cite&gt;&lt;Author&gt;Australia&lt;/Author&gt;&lt;Year&gt;2008&lt;/Year&gt;&lt;RecNum&gt;3103&lt;/RecNum&gt;&lt;Pages&gt;11&lt;/Pages&gt;&lt;DisplayText&gt;(Commonwealth of Australia, 2008, p. 11)&lt;/DisplayText&gt;&lt;record&gt;&lt;rec-number&gt;3103&lt;/rec-number&gt;&lt;foreign-keys&gt;&lt;key app="EN" db-id="awt99sxfmv9wepewxxmxwzaq00ptezpztxs2"&gt;3103&lt;/key&gt;&lt;/foreign-keys&gt;&lt;ref-type name="Government Document"&gt;46&lt;/ref-type&gt;&lt;contributors&gt;&lt;authors&gt;&lt;author&gt;Commonwealth of Australia,&lt;/author&gt;&lt;/authors&gt;&lt;/contributors&gt;&lt;titles&gt;&lt;title&gt;Quality education: The case for an education revolution in our schools&lt;/title&gt;&lt;/titles&gt;&lt;dates&gt;&lt;year&gt;2008&lt;/year&gt;&lt;/dates&gt;&lt;pub-location&gt;Canberra&lt;/pub-location&gt;&lt;publisher&gt;Department of Education, Employment and Workplace Relations&lt;/publisher&gt;&lt;urls&gt;&lt;related-urls&gt;&lt;url&gt;http://www.deewr.gov.au/Schooling/Programs/Pages/QualityEducation-ThecaseforanEducationRevolutioninourSchools.aspx&lt;/url&gt;&lt;/related-urls&gt;&lt;/urls&gt;&lt;/record&gt;&lt;/Cite&gt;&lt;/EndNote&gt;</w:instrText>
      </w:r>
      <w:r w:rsidR="000F0B36" w:rsidRPr="00407DBD">
        <w:rPr>
          <w:rFonts w:asciiTheme="majorHAnsi" w:hAnsiTheme="majorHAnsi"/>
        </w:rPr>
        <w:fldChar w:fldCharType="separate"/>
      </w:r>
      <w:r w:rsidR="000F0B36">
        <w:rPr>
          <w:rFonts w:asciiTheme="majorHAnsi" w:hAnsiTheme="majorHAnsi"/>
          <w:noProof/>
        </w:rPr>
        <w:t>(</w:t>
      </w:r>
      <w:hyperlink w:anchor="_ENREF_19" w:tooltip="Commonwealth of Australia, 2008 #3103" w:history="1">
        <w:r w:rsidR="00C03B66">
          <w:rPr>
            <w:rFonts w:asciiTheme="majorHAnsi" w:hAnsiTheme="majorHAnsi"/>
            <w:noProof/>
          </w:rPr>
          <w:t>Commonwealth of Australia, 2008, p. 11</w:t>
        </w:r>
      </w:hyperlink>
      <w:r w:rsidR="000F0B36">
        <w:rPr>
          <w:rFonts w:asciiTheme="majorHAnsi" w:hAnsiTheme="majorHAnsi"/>
          <w:noProof/>
        </w:rPr>
        <w:t>)</w:t>
      </w:r>
      <w:r w:rsidR="000F0B36" w:rsidRPr="00407DBD">
        <w:rPr>
          <w:rFonts w:asciiTheme="majorHAnsi" w:hAnsiTheme="majorHAnsi"/>
        </w:rPr>
        <w:fldChar w:fldCharType="end"/>
      </w:r>
      <w:r w:rsidR="000F0B36" w:rsidRPr="00407DBD">
        <w:rPr>
          <w:rFonts w:asciiTheme="majorHAnsi" w:hAnsiTheme="majorHAnsi"/>
        </w:rPr>
        <w:t xml:space="preserve"> – suggesting that the relationship between equity and quality is perhaps not as straightforward, and not as amenable to rational control, as the statements of policy makers might suggest.</w:t>
      </w:r>
    </w:p>
    <w:p w14:paraId="2B31BF7B" w14:textId="77777777" w:rsidR="008E001F" w:rsidRDefault="008E001F" w:rsidP="000B0D8C">
      <w:pPr>
        <w:spacing w:line="360" w:lineRule="auto"/>
        <w:rPr>
          <w:rFonts w:asciiTheme="majorHAnsi" w:hAnsiTheme="majorHAnsi"/>
        </w:rPr>
      </w:pPr>
    </w:p>
    <w:p w14:paraId="5BB2EACE" w14:textId="70FBE36E" w:rsidR="00F469EF" w:rsidRDefault="000F0B36" w:rsidP="000B0D8C">
      <w:pPr>
        <w:spacing w:line="360" w:lineRule="auto"/>
        <w:rPr>
          <w:rFonts w:asciiTheme="majorHAnsi" w:hAnsiTheme="majorHAnsi"/>
        </w:rPr>
      </w:pPr>
      <w:r>
        <w:rPr>
          <w:rFonts w:asciiTheme="majorHAnsi" w:hAnsiTheme="majorHAnsi"/>
        </w:rPr>
        <w:t>This is where t</w:t>
      </w:r>
      <w:r w:rsidR="00A2418C">
        <w:rPr>
          <w:rFonts w:asciiTheme="majorHAnsi" w:hAnsiTheme="majorHAnsi"/>
        </w:rPr>
        <w:t>he perennially contentious practice</w:t>
      </w:r>
      <w:r>
        <w:rPr>
          <w:rFonts w:asciiTheme="majorHAnsi" w:hAnsiTheme="majorHAnsi"/>
        </w:rPr>
        <w:t xml:space="preserve"> of ability</w:t>
      </w:r>
      <w:r w:rsidR="00FA67A6">
        <w:rPr>
          <w:rFonts w:asciiTheme="majorHAnsi" w:hAnsiTheme="majorHAnsi"/>
        </w:rPr>
        <w:t xml:space="preserve"> grouping</w:t>
      </w:r>
      <w:r>
        <w:rPr>
          <w:rFonts w:asciiTheme="majorHAnsi" w:hAnsiTheme="majorHAnsi"/>
        </w:rPr>
        <w:t xml:space="preserve"> – a practice reflecting “an abiding impulse in schools and school systems to separate one group from another” </w:t>
      </w:r>
      <w:r>
        <w:rPr>
          <w:rFonts w:asciiTheme="majorHAnsi" w:hAnsiTheme="majorHAnsi"/>
        </w:rPr>
        <w:fldChar w:fldCharType="begin"/>
      </w:r>
      <w:r>
        <w:rPr>
          <w:rFonts w:asciiTheme="majorHAnsi" w:hAnsiTheme="majorHAnsi"/>
        </w:rPr>
        <w:instrText xml:space="preserve"> ADDIN EN.CITE &lt;EndNote&gt;&lt;Cite&gt;&lt;Author&gt;Thomas&lt;/Author&gt;&lt;Year&gt;2013&lt;/Year&gt;&lt;RecNum&gt;3733&lt;/RecNum&gt;&lt;Pages&gt;64&lt;/Pages&gt;&lt;DisplayText&gt;(Thomas, 2013, p. 64)&lt;/DisplayText&gt;&lt;record&gt;&lt;rec-number&gt;3733&lt;/rec-number&gt;&lt;foreign-keys&gt;&lt;key app="EN" db-id="awt99sxfmv9wepewxxmxwzaq00ptezpztxs2"&gt;3733&lt;/key&gt;&lt;/foreign-keys&gt;&lt;ref-type name="Book"&gt;6&lt;/ref-type&gt;&lt;contributors&gt;&lt;authors&gt;&lt;author&gt;Thomas, G&lt;/author&gt;&lt;/authors&gt;&lt;/contributors&gt;&lt;titles&gt;&lt;title&gt;Education: A very short introduction&lt;/title&gt;&lt;/titles&gt;&lt;dates&gt;&lt;year&gt;2013&lt;/year&gt;&lt;/dates&gt;&lt;pub-location&gt;Oxford&lt;/pub-location&gt;&lt;publisher&gt;Oxford University Press&lt;/publisher&gt;&lt;urls&gt;&lt;/urls&gt;&lt;/record&gt;&lt;/Cite&gt;&lt;/EndNote&gt;</w:instrText>
      </w:r>
      <w:r>
        <w:rPr>
          <w:rFonts w:asciiTheme="majorHAnsi" w:hAnsiTheme="majorHAnsi"/>
        </w:rPr>
        <w:fldChar w:fldCharType="separate"/>
      </w:r>
      <w:r>
        <w:rPr>
          <w:rFonts w:asciiTheme="majorHAnsi" w:hAnsiTheme="majorHAnsi"/>
          <w:noProof/>
        </w:rPr>
        <w:t>(</w:t>
      </w:r>
      <w:hyperlink w:anchor="_ENREF_73" w:tooltip="Thomas, 2013 #3733" w:history="1">
        <w:r w:rsidR="00C03B66">
          <w:rPr>
            <w:rFonts w:asciiTheme="majorHAnsi" w:hAnsiTheme="majorHAnsi"/>
            <w:noProof/>
          </w:rPr>
          <w:t>Thomas, 2013, p. 64</w:t>
        </w:r>
      </w:hyperlink>
      <w:r>
        <w:rPr>
          <w:rFonts w:asciiTheme="majorHAnsi" w:hAnsiTheme="majorHAnsi"/>
          <w:noProof/>
        </w:rPr>
        <w:t>)</w:t>
      </w:r>
      <w:r>
        <w:rPr>
          <w:rFonts w:asciiTheme="majorHAnsi" w:hAnsiTheme="majorHAnsi"/>
        </w:rPr>
        <w:fldChar w:fldCharType="end"/>
      </w:r>
      <w:r w:rsidR="00FA67A6">
        <w:rPr>
          <w:rFonts w:asciiTheme="majorHAnsi" w:hAnsiTheme="majorHAnsi"/>
        </w:rPr>
        <w:t xml:space="preserve"> –</w:t>
      </w:r>
      <w:r>
        <w:rPr>
          <w:rFonts w:asciiTheme="majorHAnsi" w:hAnsiTheme="majorHAnsi"/>
        </w:rPr>
        <w:t xml:space="preserve"> comes into the picture</w:t>
      </w:r>
      <w:r w:rsidR="00FA67A6">
        <w:rPr>
          <w:rFonts w:asciiTheme="majorHAnsi" w:hAnsiTheme="majorHAnsi"/>
        </w:rPr>
        <w:t>. Critically</w:t>
      </w:r>
      <w:r w:rsidR="00FC2507">
        <w:rPr>
          <w:rFonts w:asciiTheme="majorHAnsi" w:hAnsiTheme="majorHAnsi"/>
        </w:rPr>
        <w:t>,</w:t>
      </w:r>
      <w:r w:rsidR="00FA67A6">
        <w:rPr>
          <w:rFonts w:asciiTheme="majorHAnsi" w:hAnsiTheme="majorHAnsi"/>
        </w:rPr>
        <w:t xml:space="preserve"> for the purposes of this paper</w:t>
      </w:r>
      <w:r w:rsidR="00FC2507">
        <w:rPr>
          <w:rFonts w:asciiTheme="majorHAnsi" w:hAnsiTheme="majorHAnsi"/>
        </w:rPr>
        <w:t>,</w:t>
      </w:r>
      <w:r w:rsidR="00FA67A6">
        <w:rPr>
          <w:rFonts w:asciiTheme="majorHAnsi" w:hAnsiTheme="majorHAnsi"/>
        </w:rPr>
        <w:t xml:space="preserve"> ability grouping is a</w:t>
      </w:r>
      <w:r>
        <w:rPr>
          <w:rFonts w:asciiTheme="majorHAnsi" w:hAnsiTheme="majorHAnsi"/>
        </w:rPr>
        <w:t>n issue that, in Australia, remai</w:t>
      </w:r>
      <w:r w:rsidR="00893955">
        <w:rPr>
          <w:rFonts w:asciiTheme="majorHAnsi" w:hAnsiTheme="majorHAnsi"/>
        </w:rPr>
        <w:t xml:space="preserve">ns something of a policy hiatus. This </w:t>
      </w:r>
      <w:r>
        <w:rPr>
          <w:rFonts w:asciiTheme="majorHAnsi" w:hAnsiTheme="majorHAnsi"/>
        </w:rPr>
        <w:t>contrast</w:t>
      </w:r>
      <w:r w:rsidR="00893955">
        <w:rPr>
          <w:rFonts w:asciiTheme="majorHAnsi" w:hAnsiTheme="majorHAnsi"/>
        </w:rPr>
        <w:t>s with</w:t>
      </w:r>
      <w:r>
        <w:rPr>
          <w:rFonts w:asciiTheme="majorHAnsi" w:hAnsiTheme="majorHAnsi"/>
        </w:rPr>
        <w:t xml:space="preserve"> England</w:t>
      </w:r>
      <w:r w:rsidR="00893955">
        <w:rPr>
          <w:rFonts w:asciiTheme="majorHAnsi" w:hAnsiTheme="majorHAnsi"/>
        </w:rPr>
        <w:t>,</w:t>
      </w:r>
      <w:r>
        <w:rPr>
          <w:rFonts w:asciiTheme="majorHAnsi" w:hAnsiTheme="majorHAnsi"/>
        </w:rPr>
        <w:t xml:space="preserve"> for example, wh</w:t>
      </w:r>
      <w:r w:rsidR="00F60469">
        <w:rPr>
          <w:rFonts w:asciiTheme="majorHAnsi" w:hAnsiTheme="majorHAnsi"/>
        </w:rPr>
        <w:t xml:space="preserve">ere ability grouping in the form of setting in secondary schools, particularly in English, Mathematics and Languages, is expected </w:t>
      </w:r>
      <w:r>
        <w:rPr>
          <w:rFonts w:asciiTheme="majorHAnsi" w:hAnsiTheme="majorHAnsi"/>
        </w:rPr>
        <w:t xml:space="preserve">unless </w:t>
      </w:r>
      <w:r w:rsidR="00FA67A6">
        <w:rPr>
          <w:rFonts w:asciiTheme="majorHAnsi" w:hAnsiTheme="majorHAnsi"/>
        </w:rPr>
        <w:t>a school puts forward a strong counter-rationale</w:t>
      </w:r>
      <w:r w:rsidR="00F60469">
        <w:rPr>
          <w:rFonts w:asciiTheme="majorHAnsi" w:hAnsiTheme="majorHAnsi"/>
        </w:rPr>
        <w:t xml:space="preserve"> </w:t>
      </w:r>
      <w:r w:rsidR="005B1939">
        <w:rPr>
          <w:rFonts w:asciiTheme="majorHAnsi" w:hAnsiTheme="majorHAnsi"/>
        </w:rPr>
        <w:fldChar w:fldCharType="begin"/>
      </w:r>
      <w:r w:rsidR="005B1939">
        <w:rPr>
          <w:rFonts w:asciiTheme="majorHAnsi" w:hAnsiTheme="majorHAnsi"/>
        </w:rPr>
        <w:instrText xml:space="preserve"> ADDIN EN.CITE &lt;EndNote&gt;&lt;Cite&gt;&lt;Author&gt;Department for Education and Employment&lt;/Author&gt;&lt;Year&gt;1997&lt;/Year&gt;&lt;RecNum&gt;3762&lt;/RecNum&gt;&lt;DisplayText&gt;(Department for Education and Employment, 1997; Gillard, 2009)&lt;/DisplayText&gt;&lt;record&gt;&lt;rec-number&gt;3762&lt;/rec-number&gt;&lt;foreign-keys&gt;&lt;key app="EN" db-id="awt99sxfmv9wepewxxmxwzaq00ptezpztxs2"&gt;3762&lt;/key&gt;&lt;/foreign-keys&gt;&lt;ref-type name="Government Document"&gt;46&lt;/ref-type&gt;&lt;contributors&gt;&lt;authors&gt;&lt;author&gt;Department for Education and Employment,&lt;/author&gt;&lt;/authors&gt;&lt;/contributors&gt;&lt;titles&gt;&lt;title&gt;Excellence in schools&lt;/title&gt;&lt;/titles&gt;&lt;dates&gt;&lt;year&gt;1997&lt;/year&gt;&lt;/dates&gt;&lt;pub-location&gt;London&lt;/pub-location&gt;&lt;publisher&gt;Mer Majesty&amp;apos;s Stationery Office (HMSO)&lt;/publisher&gt;&lt;urls&gt;&lt;/urls&gt;&lt;/record&gt;&lt;/Cite&gt;&lt;Cite&gt;&lt;Author&gt;Gillard&lt;/Author&gt;&lt;Year&gt;2009&lt;/Year&gt;&lt;RecNum&gt;3763&lt;/RecNum&gt;&lt;record&gt;&lt;rec-number&gt;3763&lt;/rec-number&gt;&lt;foreign-keys&gt;&lt;key app="EN" db-id="awt99sxfmv9wepewxxmxwzaq00ptezpztxs2"&gt;3763&lt;/key&gt;&lt;/foreign-keys&gt;&lt;ref-type name="Journal Article"&gt;17&lt;/ref-type&gt;&lt;contributors&gt;&lt;authors&gt;&lt;author&gt;Gillard, D&lt;/author&gt;&lt;/authors&gt;&lt;/contributors&gt;&lt;titles&gt;&lt;title&gt;Us and them: A history of pupil grouping policies in England’s schools &lt;/title&gt;&lt;secondary-title&gt;Forum&lt;/secondary-title&gt;&lt;/titles&gt;&lt;periodical&gt;&lt;full-title&gt;Forum&lt;/full-title&gt;&lt;/periodical&gt;&lt;pages&gt;49-72&lt;/pages&gt;&lt;volume&gt;51&lt;/volume&gt;&lt;number&gt;9&lt;/number&gt;&lt;dates&gt;&lt;year&gt;2009&lt;/year&gt;&lt;/dates&gt;&lt;urls&gt;&lt;/urls&gt;&lt;/record&gt;&lt;/Cite&gt;&lt;/EndNote&gt;</w:instrText>
      </w:r>
      <w:r w:rsidR="005B1939">
        <w:rPr>
          <w:rFonts w:asciiTheme="majorHAnsi" w:hAnsiTheme="majorHAnsi"/>
        </w:rPr>
        <w:fldChar w:fldCharType="separate"/>
      </w:r>
      <w:r w:rsidR="005B1939">
        <w:rPr>
          <w:rFonts w:asciiTheme="majorHAnsi" w:hAnsiTheme="majorHAnsi"/>
          <w:noProof/>
        </w:rPr>
        <w:t>(</w:t>
      </w:r>
      <w:hyperlink w:anchor="_ENREF_26" w:tooltip="Department for Education and Employment, 1997 #3762" w:history="1">
        <w:r w:rsidR="00C03B66">
          <w:rPr>
            <w:rFonts w:asciiTheme="majorHAnsi" w:hAnsiTheme="majorHAnsi"/>
            <w:noProof/>
          </w:rPr>
          <w:t>Department for Education and Employment, 1997</w:t>
        </w:r>
      </w:hyperlink>
      <w:r w:rsidR="005B1939">
        <w:rPr>
          <w:rFonts w:asciiTheme="majorHAnsi" w:hAnsiTheme="majorHAnsi"/>
          <w:noProof/>
        </w:rPr>
        <w:t xml:space="preserve">; </w:t>
      </w:r>
      <w:hyperlink w:anchor="_ENREF_34" w:tooltip="Gillard, 2009 #3763" w:history="1">
        <w:r w:rsidR="00C03B66">
          <w:rPr>
            <w:rFonts w:asciiTheme="majorHAnsi" w:hAnsiTheme="majorHAnsi"/>
            <w:noProof/>
          </w:rPr>
          <w:t>Gillard, 2009</w:t>
        </w:r>
      </w:hyperlink>
      <w:r w:rsidR="005B1939">
        <w:rPr>
          <w:rFonts w:asciiTheme="majorHAnsi" w:hAnsiTheme="majorHAnsi"/>
          <w:noProof/>
        </w:rPr>
        <w:t>)</w:t>
      </w:r>
      <w:r w:rsidR="005B1939">
        <w:rPr>
          <w:rFonts w:asciiTheme="majorHAnsi" w:hAnsiTheme="majorHAnsi"/>
        </w:rPr>
        <w:fldChar w:fldCharType="end"/>
      </w:r>
      <w:r>
        <w:rPr>
          <w:rFonts w:asciiTheme="majorHAnsi" w:hAnsiTheme="majorHAnsi"/>
        </w:rPr>
        <w:t xml:space="preserve">. </w:t>
      </w:r>
      <w:r w:rsidR="00A725E7">
        <w:rPr>
          <w:rFonts w:asciiTheme="majorHAnsi" w:hAnsiTheme="majorHAnsi"/>
        </w:rPr>
        <w:t xml:space="preserve">In this sense, Australian education policy seems oblivious to the significant body of research on the issue of ability grouping and the implications of this research for the touchstone policy goals of quality and equity. </w:t>
      </w:r>
      <w:r>
        <w:rPr>
          <w:rFonts w:asciiTheme="majorHAnsi" w:hAnsiTheme="majorHAnsi"/>
        </w:rPr>
        <w:t>F</w:t>
      </w:r>
      <w:r w:rsidR="00D75B35">
        <w:rPr>
          <w:rFonts w:asciiTheme="majorHAnsi" w:hAnsiTheme="majorHAnsi"/>
        </w:rPr>
        <w:t xml:space="preserve">or </w:t>
      </w:r>
      <w:r w:rsidR="000B0D8C" w:rsidRPr="00407DBD">
        <w:rPr>
          <w:rFonts w:asciiTheme="majorHAnsi" w:hAnsiTheme="majorHAnsi"/>
        </w:rPr>
        <w:t>though its proponents claim that it enables more effective, efficient and targeted teaching</w:t>
      </w:r>
      <w:r w:rsidR="00FF60BC">
        <w:rPr>
          <w:rFonts w:asciiTheme="majorHAnsi" w:hAnsiTheme="majorHAnsi"/>
        </w:rPr>
        <w:t xml:space="preserve"> </w:t>
      </w:r>
      <w:r w:rsidR="00FF60BC">
        <w:rPr>
          <w:rFonts w:asciiTheme="majorHAnsi" w:hAnsiTheme="majorHAnsi"/>
        </w:rPr>
        <w:fldChar w:fldCharType="begin"/>
      </w:r>
      <w:r w:rsidR="00FF60BC">
        <w:rPr>
          <w:rFonts w:asciiTheme="majorHAnsi" w:hAnsiTheme="majorHAnsi"/>
        </w:rPr>
        <w:instrText xml:space="preserve"> ADDIN EN.CITE &lt;EndNote&gt;&lt;Cite&gt;&lt;Author&gt;Kulikand&lt;/Author&gt;&lt;Year&gt;1987&lt;/Year&gt;&lt;RecNum&gt;3749&lt;/RecNum&gt;&lt;Prefix&gt;e.g. &lt;/Prefix&gt;&lt;DisplayText&gt;(e.g. Kulikand &amp;amp; Kulik, 1987)&lt;/DisplayText&gt;&lt;record&gt;&lt;rec-number&gt;3749&lt;/rec-number&gt;&lt;foreign-keys&gt;&lt;key app="EN" db-id="awt99sxfmv9wepewxxmxwzaq00ptezpztxs2"&gt;3749&lt;/key&gt;&lt;/foreign-keys&gt;&lt;ref-type name="Journal Article"&gt;17&lt;/ref-type&gt;&lt;contributors&gt;&lt;authors&gt;&lt;author&gt;Kulikand, J&lt;/author&gt;&lt;author&gt;Kulik, C-L&lt;/author&gt;&lt;/authors&gt;&lt;/contributors&gt;&lt;titles&gt;&lt;title&gt;Effects of ability grouping on student achievement&lt;/title&gt;&lt;secondary-title&gt;Equity &amp;amp; Excellence in Education&lt;/secondary-title&gt;&lt;/titles&gt;&lt;periodical&gt;&lt;full-title&gt;Equity &amp;amp; Excellence in Education&lt;/full-title&gt;&lt;/periodical&gt;&lt;pages&gt;22-30&lt;/pages&gt;&lt;volume&gt;23&lt;/volume&gt;&lt;number&gt;1-2&lt;/number&gt;&lt;dates&gt;&lt;year&gt;1987&lt;/year&gt;&lt;/dates&gt;&lt;urls&gt;&lt;/urls&gt;&lt;/record&gt;&lt;/Cite&gt;&lt;/EndNote&gt;</w:instrText>
      </w:r>
      <w:r w:rsidR="00FF60BC">
        <w:rPr>
          <w:rFonts w:asciiTheme="majorHAnsi" w:hAnsiTheme="majorHAnsi"/>
        </w:rPr>
        <w:fldChar w:fldCharType="separate"/>
      </w:r>
      <w:r w:rsidR="00FF60BC">
        <w:rPr>
          <w:rFonts w:asciiTheme="majorHAnsi" w:hAnsiTheme="majorHAnsi"/>
          <w:noProof/>
        </w:rPr>
        <w:t>(</w:t>
      </w:r>
      <w:hyperlink w:anchor="_ENREF_47" w:tooltip="Kulikand, 1987 #3749" w:history="1">
        <w:r w:rsidR="00C03B66">
          <w:rPr>
            <w:rFonts w:asciiTheme="majorHAnsi" w:hAnsiTheme="majorHAnsi"/>
            <w:noProof/>
          </w:rPr>
          <w:t>e.g. Kulikand &amp; Kulik, 1987</w:t>
        </w:r>
      </w:hyperlink>
      <w:r w:rsidR="00FF60BC">
        <w:rPr>
          <w:rFonts w:asciiTheme="majorHAnsi" w:hAnsiTheme="majorHAnsi"/>
          <w:noProof/>
        </w:rPr>
        <w:t>)</w:t>
      </w:r>
      <w:r w:rsidR="00FF60BC">
        <w:rPr>
          <w:rFonts w:asciiTheme="majorHAnsi" w:hAnsiTheme="majorHAnsi"/>
        </w:rPr>
        <w:fldChar w:fldCharType="end"/>
      </w:r>
      <w:r w:rsidR="000B0D8C" w:rsidRPr="00407DBD">
        <w:rPr>
          <w:rFonts w:asciiTheme="majorHAnsi" w:hAnsiTheme="majorHAnsi"/>
        </w:rPr>
        <w:t xml:space="preserve">, </w:t>
      </w:r>
      <w:r>
        <w:rPr>
          <w:rFonts w:asciiTheme="majorHAnsi" w:hAnsiTheme="majorHAnsi"/>
        </w:rPr>
        <w:t xml:space="preserve">it has also been identified as inimical to the </w:t>
      </w:r>
      <w:r w:rsidR="00FC2507">
        <w:rPr>
          <w:rFonts w:asciiTheme="majorHAnsi" w:hAnsiTheme="majorHAnsi"/>
        </w:rPr>
        <w:t xml:space="preserve">twin </w:t>
      </w:r>
      <w:r>
        <w:rPr>
          <w:rFonts w:asciiTheme="majorHAnsi" w:hAnsiTheme="majorHAnsi"/>
        </w:rPr>
        <w:t>policy goal</w:t>
      </w:r>
      <w:r w:rsidR="00FA67A6">
        <w:rPr>
          <w:rFonts w:asciiTheme="majorHAnsi" w:hAnsiTheme="majorHAnsi"/>
        </w:rPr>
        <w:t>s</w:t>
      </w:r>
      <w:r>
        <w:rPr>
          <w:rFonts w:asciiTheme="majorHAnsi" w:hAnsiTheme="majorHAnsi"/>
        </w:rPr>
        <w:t xml:space="preserve"> of equity</w:t>
      </w:r>
      <w:r w:rsidR="00FA67A6">
        <w:rPr>
          <w:rFonts w:asciiTheme="majorHAnsi" w:hAnsiTheme="majorHAnsi"/>
        </w:rPr>
        <w:t xml:space="preserve"> and quality</w:t>
      </w:r>
      <w:r>
        <w:rPr>
          <w:rFonts w:asciiTheme="majorHAnsi" w:hAnsiTheme="majorHAnsi"/>
        </w:rPr>
        <w:t>. I</w:t>
      </w:r>
      <w:r w:rsidR="000B0D8C" w:rsidRPr="00407DBD">
        <w:rPr>
          <w:rFonts w:asciiTheme="majorHAnsi" w:hAnsiTheme="majorHAnsi"/>
        </w:rPr>
        <w:t xml:space="preserve">n the words of the OECD, “the existence of lower level tracks and streams fuels a vicious cycle in the expectations of teachers and students” </w:t>
      </w:r>
      <w:r w:rsidR="000B0D8C" w:rsidRPr="00407DBD">
        <w:rPr>
          <w:rFonts w:asciiTheme="majorHAnsi" w:hAnsiTheme="majorHAnsi"/>
        </w:rPr>
        <w:fldChar w:fldCharType="begin"/>
      </w:r>
      <w:r w:rsidR="000B0D8C" w:rsidRPr="00407DBD">
        <w:rPr>
          <w:rFonts w:asciiTheme="majorHAnsi" w:hAnsiTheme="majorHAnsi"/>
        </w:rPr>
        <w:instrText xml:space="preserve"> ADDIN EN.CITE &lt;EndNote&gt;&lt;Cite&gt;&lt;Author&gt;Organization for Economic Co-Operation and Development&lt;/Author&gt;&lt;Year&gt;2012&lt;/Year&gt;&lt;RecNum&gt;3544&lt;/RecNum&gt;&lt;Pages&gt;58&lt;/Pages&gt;&lt;DisplayText&gt;(Organization for Economic Co-Operation and Development, 2012, p. 58)&lt;/DisplayText&gt;&lt;record&gt;&lt;rec-number&gt;3544&lt;/rec-number&gt;&lt;foreign-keys&gt;&lt;key app="EN" db-id="awt99sxfmv9wepewxxmxwzaq00ptezpztxs2"&gt;3544&lt;/key&gt;&lt;/foreign-keys&gt;&lt;ref-type name="Book"&gt;6&lt;/ref-type&gt;&lt;contributors&gt;&lt;authors&gt;&lt;author&gt;Organization for Economic Co-Operation and Development,&lt;/author&gt;&lt;/authors&gt;&lt;/contributors&gt;&lt;titles&gt;&lt;title&gt;Equity and quality in education: Suporting disadvantaged students and schools&lt;/title&gt;&lt;/titles&gt;&lt;dates&gt;&lt;year&gt;2012&lt;/year&gt;&lt;/dates&gt;&lt;pub-location&gt;Paris&lt;/pub-location&gt;&lt;publisher&gt;OECD Publications&lt;/publisher&gt;&lt;urls&gt;&lt;/urls&gt;&lt;/record&gt;&lt;/Cite&gt;&lt;/EndNote&gt;</w:instrText>
      </w:r>
      <w:r w:rsidR="000B0D8C" w:rsidRPr="00407DBD">
        <w:rPr>
          <w:rFonts w:asciiTheme="majorHAnsi" w:hAnsiTheme="majorHAnsi"/>
        </w:rPr>
        <w:fldChar w:fldCharType="separate"/>
      </w:r>
      <w:r w:rsidR="000B0D8C" w:rsidRPr="00407DBD">
        <w:rPr>
          <w:rFonts w:asciiTheme="majorHAnsi" w:hAnsiTheme="majorHAnsi"/>
          <w:noProof/>
        </w:rPr>
        <w:t>(</w:t>
      </w:r>
      <w:hyperlink w:anchor="_ENREF_57" w:tooltip="Organization for Economic Co-Operation and Development, 2012 #3544" w:history="1">
        <w:r w:rsidR="00C03B66" w:rsidRPr="00407DBD">
          <w:rPr>
            <w:rFonts w:asciiTheme="majorHAnsi" w:hAnsiTheme="majorHAnsi"/>
            <w:noProof/>
          </w:rPr>
          <w:t>Organization for Economic Co-Operation and Development, 2012, p. 58</w:t>
        </w:r>
      </w:hyperlink>
      <w:r w:rsidR="000B0D8C" w:rsidRPr="00407DBD">
        <w:rPr>
          <w:rFonts w:asciiTheme="majorHAnsi" w:hAnsiTheme="majorHAnsi"/>
          <w:noProof/>
        </w:rPr>
        <w:t>)</w:t>
      </w:r>
      <w:r w:rsidR="000B0D8C" w:rsidRPr="00407DBD">
        <w:rPr>
          <w:rFonts w:asciiTheme="majorHAnsi" w:hAnsiTheme="majorHAnsi"/>
        </w:rPr>
        <w:fldChar w:fldCharType="end"/>
      </w:r>
      <w:r w:rsidR="00FA67A6">
        <w:rPr>
          <w:rFonts w:asciiTheme="majorHAnsi" w:hAnsiTheme="majorHAnsi"/>
        </w:rPr>
        <w:t>. R</w:t>
      </w:r>
      <w:r w:rsidR="00F60469">
        <w:rPr>
          <w:rFonts w:asciiTheme="majorHAnsi" w:hAnsiTheme="majorHAnsi"/>
        </w:rPr>
        <w:t>esearch suggests that ability grouping brings</w:t>
      </w:r>
      <w:r w:rsidR="000B0D8C" w:rsidRPr="00407DBD">
        <w:rPr>
          <w:rFonts w:asciiTheme="majorHAnsi" w:hAnsiTheme="majorHAnsi"/>
        </w:rPr>
        <w:t xml:space="preserve"> no overall gains to the system </w:t>
      </w:r>
      <w:r w:rsidR="000B0D8C" w:rsidRPr="00407DBD">
        <w:rPr>
          <w:rFonts w:asciiTheme="majorHAnsi" w:hAnsiTheme="majorHAnsi"/>
        </w:rPr>
        <w:fldChar w:fldCharType="begin"/>
      </w:r>
      <w:r w:rsidR="00AC536B">
        <w:rPr>
          <w:rFonts w:asciiTheme="majorHAnsi" w:hAnsiTheme="majorHAnsi"/>
        </w:rPr>
        <w:instrText xml:space="preserve"> ADDIN EN.CITE &lt;EndNote&gt;&lt;Cite&gt;&lt;Author&gt;Ireson&lt;/Author&gt;&lt;Year&gt;2001&lt;/Year&gt;&lt;RecNum&gt;3499&lt;/RecNum&gt;&lt;DisplayText&gt;(Blatchford, Hallam, Ireson, Kutnick, &amp;amp; with Creech, 2008; Ireson &amp;amp; Hallam, 2001)&lt;/DisplayText&gt;&lt;record&gt;&lt;rec-number&gt;3499&lt;/rec-number&gt;&lt;foreign-keys&gt;&lt;key app="EN" db-id="awt99sxfmv9wepewxxmxwzaq00ptezpztxs2"&gt;3499&lt;/key&gt;&lt;/foreign-keys&gt;&lt;ref-type name="Book"&gt;6&lt;/ref-type&gt;&lt;contributors&gt;&lt;authors&gt;&lt;author&gt;Ireson, J&lt;/author&gt;&lt;author&gt;Hallam, S&lt;/author&gt;&lt;/authors&gt;&lt;/contributors&gt;&lt;titles&gt;&lt;title&gt;Ability grouping in education&lt;/title&gt;&lt;/titles&gt;&lt;dates&gt;&lt;year&gt;2001&lt;/year&gt;&lt;/dates&gt;&lt;pub-location&gt;London&lt;/pub-location&gt;&lt;publisher&gt;Paul Chapman&lt;/publisher&gt;&lt;urls&gt;&lt;/urls&gt;&lt;/record&gt;&lt;/Cite&gt;&lt;Cite&gt;&lt;Author&gt;Blatchford&lt;/Author&gt;&lt;Year&gt;2008&lt;/Year&gt;&lt;RecNum&gt;3761&lt;/RecNum&gt;&lt;record&gt;&lt;rec-number&gt;3761&lt;/rec-number&gt;&lt;foreign-keys&gt;&lt;key app="EN" db-id="awt99sxfmv9wepewxxmxwzaq00ptezpztxs2"&gt;3761&lt;/key&gt;&lt;/foreign-keys&gt;&lt;ref-type name="Report"&gt;27&lt;/ref-type&gt;&lt;contributors&gt;&lt;authors&gt;&lt;author&gt;Blatchford, P &lt;/author&gt;&lt;author&gt;Hallam, S&lt;/author&gt;&lt;author&gt;Ireson, J &lt;/author&gt;&lt;author&gt;Kutnick, P &lt;/author&gt;&lt;author&gt;with Creech, A&lt;/author&gt;&lt;/authors&gt;&lt;/contributors&gt;&lt;titles&gt;&lt;title&gt; Classes, groups and transitions: structures for teaching and learning (Primary Review Research Survey 9/2) &lt;/title&gt;&lt;/titles&gt;&lt;dates&gt;&lt;year&gt;2008&lt;/year&gt;&lt;/dates&gt;&lt;pub-location&gt;Cambridge&lt;/pub-location&gt;&lt;publisher&gt;University of Cambridge Faculty of Education&lt;/publisher&gt;&lt;urls&gt;&lt;/urls&gt;&lt;/record&gt;&lt;/Cite&gt;&lt;/EndNote&gt;</w:instrText>
      </w:r>
      <w:r w:rsidR="000B0D8C" w:rsidRPr="00407DBD">
        <w:rPr>
          <w:rFonts w:asciiTheme="majorHAnsi" w:hAnsiTheme="majorHAnsi"/>
        </w:rPr>
        <w:fldChar w:fldCharType="separate"/>
      </w:r>
      <w:r w:rsidR="00AC536B">
        <w:rPr>
          <w:rFonts w:asciiTheme="majorHAnsi" w:hAnsiTheme="majorHAnsi"/>
          <w:noProof/>
        </w:rPr>
        <w:t>(</w:t>
      </w:r>
      <w:hyperlink w:anchor="_ENREF_10" w:tooltip="Blatchford, 2008 #3761" w:history="1">
        <w:r w:rsidR="00C03B66">
          <w:rPr>
            <w:rFonts w:asciiTheme="majorHAnsi" w:hAnsiTheme="majorHAnsi"/>
            <w:noProof/>
          </w:rPr>
          <w:t>Blatchford, Hallam, Ireson, Kutnick, &amp; with Creech, 2008</w:t>
        </w:r>
      </w:hyperlink>
      <w:r w:rsidR="00AC536B">
        <w:rPr>
          <w:rFonts w:asciiTheme="majorHAnsi" w:hAnsiTheme="majorHAnsi"/>
          <w:noProof/>
        </w:rPr>
        <w:t xml:space="preserve">; </w:t>
      </w:r>
      <w:hyperlink w:anchor="_ENREF_44" w:tooltip="Ireson, 2001 #3499" w:history="1">
        <w:r w:rsidR="00C03B66">
          <w:rPr>
            <w:rFonts w:asciiTheme="majorHAnsi" w:hAnsiTheme="majorHAnsi"/>
            <w:noProof/>
          </w:rPr>
          <w:t>Ireson &amp; Hallam, 2001</w:t>
        </w:r>
      </w:hyperlink>
      <w:r w:rsidR="00AC536B">
        <w:rPr>
          <w:rFonts w:asciiTheme="majorHAnsi" w:hAnsiTheme="majorHAnsi"/>
          <w:noProof/>
        </w:rPr>
        <w:t>)</w:t>
      </w:r>
      <w:r w:rsidR="000B0D8C" w:rsidRPr="00407DBD">
        <w:rPr>
          <w:rFonts w:asciiTheme="majorHAnsi" w:hAnsiTheme="majorHAnsi"/>
        </w:rPr>
        <w:fldChar w:fldCharType="end"/>
      </w:r>
      <w:r w:rsidR="000B0D8C" w:rsidRPr="00407DBD">
        <w:rPr>
          <w:rFonts w:asciiTheme="majorHAnsi" w:hAnsiTheme="majorHAnsi"/>
        </w:rPr>
        <w:t>, and that students from already marginalized groups are disproportionately disadvantaged</w:t>
      </w:r>
      <w:r w:rsidR="0055108E" w:rsidRPr="00407DBD">
        <w:rPr>
          <w:rFonts w:asciiTheme="majorHAnsi" w:hAnsiTheme="majorHAnsi"/>
        </w:rPr>
        <w:t xml:space="preserve"> by ability grouping practices</w:t>
      </w:r>
      <w:r w:rsidR="000B0D8C" w:rsidRPr="00407DBD">
        <w:rPr>
          <w:rFonts w:asciiTheme="majorHAnsi" w:hAnsiTheme="majorHAnsi"/>
        </w:rPr>
        <w:t xml:space="preserve"> </w:t>
      </w:r>
      <w:r w:rsidR="000B0D8C" w:rsidRPr="00407DBD">
        <w:rPr>
          <w:rFonts w:asciiTheme="majorHAnsi" w:hAnsiTheme="majorHAnsi"/>
        </w:rPr>
        <w:fldChar w:fldCharType="begin"/>
      </w:r>
      <w:r w:rsidR="000B0D8C" w:rsidRPr="00407DBD">
        <w:rPr>
          <w:rFonts w:asciiTheme="majorHAnsi" w:hAnsiTheme="majorHAnsi"/>
        </w:rPr>
        <w:instrText xml:space="preserve"> ADDIN EN.CITE &lt;EndNote&gt;&lt;Cite&gt;&lt;Author&gt;Gillborn&lt;/Author&gt;&lt;Year&gt;2000&lt;/Year&gt;&lt;RecNum&gt;3435&lt;/RecNum&gt;&lt;DisplayText&gt;(Boaler, 2005; Gillborn &amp;amp; Youdell, 2000)&lt;/DisplayText&gt;&lt;record&gt;&lt;rec-number&gt;3435&lt;/rec-number&gt;&lt;foreign-keys&gt;&lt;key app="EN" db-id="awt99sxfmv9wepewxxmxwzaq00ptezpztxs2"&gt;3435&lt;/key&gt;&lt;/foreign-keys&gt;&lt;ref-type name="Book"&gt;6&lt;/ref-type&gt;&lt;contributors&gt;&lt;authors&gt;&lt;author&gt;Gillborn, D&lt;/author&gt;&lt;author&gt;Youdell, D&lt;/author&gt;&lt;/authors&gt;&lt;/contributors&gt;&lt;titles&gt;&lt;title&gt;Rationing education: Policy, practice, reform and equity.&lt;/title&gt;&lt;/titles&gt;&lt;dates&gt;&lt;year&gt;2000&lt;/year&gt;&lt;/dates&gt;&lt;pub-location&gt;London&lt;/pub-location&gt;&lt;publisher&gt;Taylor-Francis-Routledge&lt;/publisher&gt;&lt;urls&gt;&lt;/urls&gt;&lt;/record&gt;&lt;/Cite&gt;&lt;Cite&gt;&lt;Author&gt;Boaler&lt;/Author&gt;&lt;Year&gt;2005&lt;/Year&gt;&lt;RecNum&gt;3592&lt;/RecNum&gt;&lt;record&gt;&lt;rec-number&gt;3592&lt;/rec-number&gt;&lt;foreign-keys&gt;&lt;key app="EN" db-id="awt99sxfmv9wepewxxmxwzaq00ptezpztxs2"&gt;3592&lt;/key&gt;&lt;/foreign-keys&gt;&lt;ref-type name="Journal Article"&gt;17&lt;/ref-type&gt;&lt;contributors&gt;&lt;authors&gt;&lt;author&gt;Boaler, J&lt;/author&gt;&lt;/authors&gt;&lt;/contributors&gt;&lt;titles&gt;&lt;title&gt;The &amp;apos;psychological prison&amp;apos; from which they never escaped: The role of ability grouping in reproducing social class inequalities&lt;/title&gt;&lt;secondary-title&gt;Forum&lt;/secondary-title&gt;&lt;/titles&gt;&lt;periodical&gt;&lt;full-title&gt;Forum&lt;/full-title&gt;&lt;/periodical&gt;&lt;pages&gt;135-144&lt;/pages&gt;&lt;volume&gt;47&lt;/volume&gt;&lt;number&gt;2&amp;amp;3&lt;/number&gt;&lt;dates&gt;&lt;year&gt;2005&lt;/year&gt;&lt;/dates&gt;&lt;urls&gt;&lt;/urls&gt;&lt;/record&gt;&lt;/Cite&gt;&lt;/EndNote&gt;</w:instrText>
      </w:r>
      <w:r w:rsidR="000B0D8C" w:rsidRPr="00407DBD">
        <w:rPr>
          <w:rFonts w:asciiTheme="majorHAnsi" w:hAnsiTheme="majorHAnsi"/>
        </w:rPr>
        <w:fldChar w:fldCharType="separate"/>
      </w:r>
      <w:r w:rsidR="000B0D8C" w:rsidRPr="00407DBD">
        <w:rPr>
          <w:rFonts w:asciiTheme="majorHAnsi" w:hAnsiTheme="majorHAnsi"/>
          <w:noProof/>
        </w:rPr>
        <w:t>(</w:t>
      </w:r>
      <w:hyperlink w:anchor="_ENREF_11" w:tooltip="Boaler, 2005 #3592" w:history="1">
        <w:r w:rsidR="00C03B66" w:rsidRPr="00407DBD">
          <w:rPr>
            <w:rFonts w:asciiTheme="majorHAnsi" w:hAnsiTheme="majorHAnsi"/>
            <w:noProof/>
          </w:rPr>
          <w:t>Boaler, 2005</w:t>
        </w:r>
      </w:hyperlink>
      <w:r w:rsidR="000B0D8C" w:rsidRPr="00407DBD">
        <w:rPr>
          <w:rFonts w:asciiTheme="majorHAnsi" w:hAnsiTheme="majorHAnsi"/>
          <w:noProof/>
        </w:rPr>
        <w:t xml:space="preserve">; </w:t>
      </w:r>
      <w:hyperlink w:anchor="_ENREF_35" w:tooltip="Gillborn, 2000 #3435" w:history="1">
        <w:r w:rsidR="00C03B66" w:rsidRPr="00407DBD">
          <w:rPr>
            <w:rFonts w:asciiTheme="majorHAnsi" w:hAnsiTheme="majorHAnsi"/>
            <w:noProof/>
          </w:rPr>
          <w:t>Gillborn &amp; Youdell, 2000</w:t>
        </w:r>
      </w:hyperlink>
      <w:r w:rsidR="000B0D8C" w:rsidRPr="00407DBD">
        <w:rPr>
          <w:rFonts w:asciiTheme="majorHAnsi" w:hAnsiTheme="majorHAnsi"/>
          <w:noProof/>
        </w:rPr>
        <w:t>)</w:t>
      </w:r>
      <w:r w:rsidR="000B0D8C" w:rsidRPr="00407DBD">
        <w:rPr>
          <w:rFonts w:asciiTheme="majorHAnsi" w:hAnsiTheme="majorHAnsi"/>
        </w:rPr>
        <w:fldChar w:fldCharType="end"/>
      </w:r>
      <w:r w:rsidR="00F469EF">
        <w:rPr>
          <w:rFonts w:asciiTheme="majorHAnsi" w:hAnsiTheme="majorHAnsi"/>
        </w:rPr>
        <w:t>.</w:t>
      </w:r>
      <w:r>
        <w:rPr>
          <w:rFonts w:asciiTheme="majorHAnsi" w:hAnsiTheme="majorHAnsi"/>
        </w:rPr>
        <w:t xml:space="preserve"> </w:t>
      </w:r>
      <w:r w:rsidR="00657D49">
        <w:rPr>
          <w:rFonts w:asciiTheme="majorHAnsi" w:hAnsiTheme="majorHAnsi"/>
        </w:rPr>
        <w:t>In this sense</w:t>
      </w:r>
      <w:r w:rsidR="004B74B9">
        <w:rPr>
          <w:rFonts w:asciiTheme="majorHAnsi" w:hAnsiTheme="majorHAnsi"/>
        </w:rPr>
        <w:t>,</w:t>
      </w:r>
      <w:r w:rsidR="00657D49">
        <w:rPr>
          <w:rFonts w:asciiTheme="majorHAnsi" w:hAnsiTheme="majorHAnsi"/>
        </w:rPr>
        <w:t xml:space="preserve"> ability grouping can be seen as a reflection of a wider set of social and cultural prejudices. As Rose puts it, “we live with a set of cultural assumptions that attribute low intelligence to entire categories of work and to the people who do the work, often poor people, people of color, and immigrants”</w:t>
      </w:r>
      <w:r w:rsidR="00657D49" w:rsidRPr="00E45A35">
        <w:rPr>
          <w:rFonts w:asciiTheme="majorHAnsi" w:hAnsiTheme="majorHAnsi"/>
        </w:rPr>
        <w:t xml:space="preserve"> </w:t>
      </w:r>
      <w:r w:rsidR="00657D49">
        <w:rPr>
          <w:rFonts w:asciiTheme="majorHAnsi" w:hAnsiTheme="majorHAnsi"/>
        </w:rPr>
        <w:fldChar w:fldCharType="begin"/>
      </w:r>
      <w:r w:rsidR="00657D49">
        <w:rPr>
          <w:rFonts w:asciiTheme="majorHAnsi" w:hAnsiTheme="majorHAnsi"/>
        </w:rPr>
        <w:instrText xml:space="preserve"> ADDIN EN.CITE &lt;EndNote&gt;&lt;Cite&gt;&lt;Author&gt;Rose&lt;/Author&gt;&lt;Year&gt;2008&lt;/Year&gt;&lt;RecNum&gt;3595&lt;/RecNum&gt;&lt;Pages&gt;31&lt;/Pages&gt;&lt;DisplayText&gt;(Rose, 2008, p. 31)&lt;/DisplayText&gt;&lt;record&gt;&lt;rec-number&gt;3595&lt;/rec-number&gt;&lt;foreign-keys&gt;&lt;key app="EN" db-id="awt99sxfmv9wepewxxmxwzaq00ptezpztxs2"&gt;3595&lt;/key&gt;&lt;/foreign-keys&gt;&lt;ref-type name="Book Section"&gt;5&lt;/ref-type&gt;&lt;contributors&gt;&lt;authors&gt;&lt;author&gt;Rose, M&lt;/author&gt;&lt;/authors&gt;&lt;secondary-authors&gt;&lt;author&gt;Oakes, J&lt;/author&gt;&lt;author&gt;Saunders, M&lt;/author&gt;&lt;/secondary-authors&gt;&lt;/contributors&gt;&lt;titles&gt;&lt;title&gt;Blending &amp;quot;hand work&amp;quot; and &amp;quot;brain work&amp;quot;:  Can multiple pathways deepen learning?&lt;/title&gt;&lt;secondary-title&gt;Beyond tracking: Multiple pathways to college, career, and civic participation&lt;/secondary-title&gt;&lt;/titles&gt;&lt;dates&gt;&lt;year&gt;2008&lt;/year&gt;&lt;/dates&gt;&lt;pub-location&gt;Cambridge, MA&lt;/pub-location&gt;&lt;publisher&gt;Harvard Education Press&lt;/publisher&gt;&lt;urls&gt;&lt;/urls&gt;&lt;/record&gt;&lt;/Cite&gt;&lt;/EndNote&gt;</w:instrText>
      </w:r>
      <w:r w:rsidR="00657D49">
        <w:rPr>
          <w:rFonts w:asciiTheme="majorHAnsi" w:hAnsiTheme="majorHAnsi"/>
        </w:rPr>
        <w:fldChar w:fldCharType="separate"/>
      </w:r>
      <w:r w:rsidR="00657D49">
        <w:rPr>
          <w:rFonts w:asciiTheme="majorHAnsi" w:hAnsiTheme="majorHAnsi"/>
          <w:noProof/>
        </w:rPr>
        <w:t>(</w:t>
      </w:r>
      <w:hyperlink w:anchor="_ENREF_59" w:tooltip="Rose, 2008 #3595" w:history="1">
        <w:r w:rsidR="00C03B66">
          <w:rPr>
            <w:rFonts w:asciiTheme="majorHAnsi" w:hAnsiTheme="majorHAnsi"/>
            <w:noProof/>
          </w:rPr>
          <w:t>Rose, 2008, p. 31</w:t>
        </w:r>
      </w:hyperlink>
      <w:r w:rsidR="00657D49">
        <w:rPr>
          <w:rFonts w:asciiTheme="majorHAnsi" w:hAnsiTheme="majorHAnsi"/>
          <w:noProof/>
        </w:rPr>
        <w:t>)</w:t>
      </w:r>
      <w:r w:rsidR="00657D49">
        <w:rPr>
          <w:rFonts w:asciiTheme="majorHAnsi" w:hAnsiTheme="majorHAnsi"/>
        </w:rPr>
        <w:fldChar w:fldCharType="end"/>
      </w:r>
      <w:r w:rsidR="00657D49">
        <w:rPr>
          <w:rFonts w:asciiTheme="majorHAnsi" w:hAnsiTheme="majorHAnsi"/>
        </w:rPr>
        <w:t xml:space="preserve">. </w:t>
      </w:r>
      <w:r w:rsidR="004B74B9">
        <w:rPr>
          <w:rFonts w:asciiTheme="majorHAnsi" w:hAnsiTheme="majorHAnsi"/>
        </w:rPr>
        <w:t>Viewed in this light</w:t>
      </w:r>
      <w:r w:rsidR="004C30EA">
        <w:rPr>
          <w:rFonts w:asciiTheme="majorHAnsi" w:hAnsiTheme="majorHAnsi"/>
        </w:rPr>
        <w:t>, t</w:t>
      </w:r>
      <w:r w:rsidR="00DE786D">
        <w:rPr>
          <w:rFonts w:asciiTheme="majorHAnsi" w:hAnsiTheme="majorHAnsi"/>
        </w:rPr>
        <w:t>he debates surrounding ability grouping</w:t>
      </w:r>
      <w:r w:rsidR="00FA67A6">
        <w:rPr>
          <w:rFonts w:asciiTheme="majorHAnsi" w:hAnsiTheme="majorHAnsi"/>
        </w:rPr>
        <w:t xml:space="preserve"> </w:t>
      </w:r>
      <w:r w:rsidR="00DE786D">
        <w:rPr>
          <w:rFonts w:asciiTheme="majorHAnsi" w:hAnsiTheme="majorHAnsi"/>
        </w:rPr>
        <w:t>can be read as a dis</w:t>
      </w:r>
      <w:r w:rsidR="00DE3678">
        <w:rPr>
          <w:rFonts w:asciiTheme="majorHAnsi" w:hAnsiTheme="majorHAnsi"/>
        </w:rPr>
        <w:t>tillation of tensions within</w:t>
      </w:r>
      <w:r w:rsidR="00DE786D">
        <w:rPr>
          <w:rFonts w:asciiTheme="majorHAnsi" w:hAnsiTheme="majorHAnsi"/>
        </w:rPr>
        <w:t xml:space="preserve"> the relationship between quality and equity in education</w:t>
      </w:r>
      <w:r w:rsidR="009C64DF">
        <w:rPr>
          <w:rFonts w:asciiTheme="majorHAnsi" w:hAnsiTheme="majorHAnsi"/>
        </w:rPr>
        <w:t xml:space="preserve">, reflected in “the age-old view that equity automatically means a dilution of quality </w:t>
      </w:r>
      <w:r w:rsidR="00AF16BF">
        <w:rPr>
          <w:rFonts w:asciiTheme="majorHAnsi" w:hAnsiTheme="majorHAnsi"/>
        </w:rPr>
        <w:fldChar w:fldCharType="begin"/>
      </w:r>
      <w:r w:rsidR="00AF16BF">
        <w:rPr>
          <w:rFonts w:asciiTheme="majorHAnsi" w:hAnsiTheme="majorHAnsi"/>
        </w:rPr>
        <w:instrText xml:space="preserve"> ADDIN EN.CITE &lt;EndNote&gt;&lt;Cite&gt;&lt;Author&gt;Kenway&lt;/Author&gt;&lt;Year&gt;2013&lt;/Year&gt;&lt;RecNum&gt;3853&lt;/RecNum&gt;&lt;Pages&gt;298&lt;/Pages&gt;&lt;DisplayText&gt;(Kenway, 2013, p. 298)&lt;/DisplayText&gt;&lt;record&gt;&lt;rec-number&gt;3853&lt;/rec-number&gt;&lt;foreign-keys&gt;&lt;key app="EN" db-id="awt99sxfmv9wepewxxmxwzaq00ptezpztxs2"&gt;3853&lt;/key&gt;&lt;/foreign-keys&gt;&lt;ref-type name="Journal Article"&gt;17&lt;/ref-type&gt;&lt;contributors&gt;&lt;authors&gt;&lt;author&gt;Kenway, J&lt;/author&gt;&lt;/authors&gt;&lt;/contributors&gt;&lt;titles&gt;&lt;title&gt;Challenging inequality in Australian schools: Gonski and beyond&lt;/title&gt;&lt;secondary-title&gt;Discourse: Studies in the cultural politics of education&lt;/secondary-title&gt;&lt;/titles&gt;&lt;periodical&gt;&lt;full-title&gt;Discourse: Studies in the cultural politics of education&lt;/full-title&gt;&lt;/periodical&gt;&lt;pages&gt;286-308&lt;/pages&gt;&lt;volume&gt;34&lt;/volume&gt;&lt;number&gt;2&lt;/number&gt;&lt;dates&gt;&lt;year&gt;2013&lt;/year&gt;&lt;/dates&gt;&lt;urls&gt;&lt;/urls&gt;&lt;/record&gt;&lt;/Cite&gt;&lt;/EndNote&gt;</w:instrText>
      </w:r>
      <w:r w:rsidR="00AF16BF">
        <w:rPr>
          <w:rFonts w:asciiTheme="majorHAnsi" w:hAnsiTheme="majorHAnsi"/>
        </w:rPr>
        <w:fldChar w:fldCharType="separate"/>
      </w:r>
      <w:r w:rsidR="00AF16BF">
        <w:rPr>
          <w:rFonts w:asciiTheme="majorHAnsi" w:hAnsiTheme="majorHAnsi"/>
          <w:noProof/>
        </w:rPr>
        <w:t>(</w:t>
      </w:r>
      <w:hyperlink w:anchor="_ENREF_45" w:tooltip="Kenway, 2013 #3853" w:history="1">
        <w:r w:rsidR="00C03B66">
          <w:rPr>
            <w:rFonts w:asciiTheme="majorHAnsi" w:hAnsiTheme="majorHAnsi"/>
            <w:noProof/>
          </w:rPr>
          <w:t>Kenway, 2013, p. 298</w:t>
        </w:r>
      </w:hyperlink>
      <w:r w:rsidR="00AF16BF">
        <w:rPr>
          <w:rFonts w:asciiTheme="majorHAnsi" w:hAnsiTheme="majorHAnsi"/>
          <w:noProof/>
        </w:rPr>
        <w:t>)</w:t>
      </w:r>
      <w:r w:rsidR="00AF16BF">
        <w:rPr>
          <w:rFonts w:asciiTheme="majorHAnsi" w:hAnsiTheme="majorHAnsi"/>
        </w:rPr>
        <w:fldChar w:fldCharType="end"/>
      </w:r>
      <w:r w:rsidR="00DE3678">
        <w:rPr>
          <w:rFonts w:asciiTheme="majorHAnsi" w:hAnsiTheme="majorHAnsi"/>
        </w:rPr>
        <w:t xml:space="preserve">, as well as a manifestation of debates about the extent to which education serves as technology of social reproduction </w:t>
      </w:r>
      <w:r w:rsidR="00FC2507">
        <w:rPr>
          <w:rFonts w:asciiTheme="majorHAnsi" w:hAnsiTheme="majorHAnsi"/>
        </w:rPr>
        <w:t xml:space="preserve">as opposed to </w:t>
      </w:r>
      <w:r w:rsidR="00DE3678">
        <w:rPr>
          <w:rFonts w:asciiTheme="majorHAnsi" w:hAnsiTheme="majorHAnsi"/>
        </w:rPr>
        <w:t>a vehicle of social opportunity</w:t>
      </w:r>
      <w:r w:rsidR="004C30EA">
        <w:rPr>
          <w:rFonts w:asciiTheme="majorHAnsi" w:hAnsiTheme="majorHAnsi"/>
        </w:rPr>
        <w:t>.</w:t>
      </w:r>
    </w:p>
    <w:p w14:paraId="4DCF9B94" w14:textId="77777777" w:rsidR="00A2418C" w:rsidRDefault="00A2418C" w:rsidP="000B0D8C">
      <w:pPr>
        <w:spacing w:line="360" w:lineRule="auto"/>
        <w:rPr>
          <w:rFonts w:asciiTheme="majorHAnsi" w:hAnsiTheme="majorHAnsi"/>
        </w:rPr>
      </w:pPr>
    </w:p>
    <w:p w14:paraId="536E5209" w14:textId="30F9889E" w:rsidR="00F73CFB" w:rsidRDefault="00A2418C" w:rsidP="00723CE8">
      <w:pPr>
        <w:spacing w:line="360" w:lineRule="auto"/>
        <w:rPr>
          <w:rFonts w:ascii="Calibri" w:hAnsi="Calibri"/>
        </w:rPr>
      </w:pPr>
      <w:r>
        <w:rPr>
          <w:rFonts w:ascii="Calibri" w:hAnsi="Calibri"/>
        </w:rPr>
        <w:t xml:space="preserve">The </w:t>
      </w:r>
      <w:r w:rsidR="007B7DE1">
        <w:rPr>
          <w:rFonts w:ascii="Calibri" w:hAnsi="Calibri"/>
        </w:rPr>
        <w:t>unintentiona</w:t>
      </w:r>
      <w:r w:rsidR="00C02EE6">
        <w:rPr>
          <w:rFonts w:ascii="Calibri" w:hAnsi="Calibri"/>
        </w:rPr>
        <w:t>l</w:t>
      </w:r>
      <w:r w:rsidR="007B7DE1">
        <w:rPr>
          <w:rFonts w:ascii="Calibri" w:hAnsi="Calibri"/>
        </w:rPr>
        <w:t>, ‘unsanctioned’</w:t>
      </w:r>
      <w:r>
        <w:rPr>
          <w:rFonts w:ascii="Calibri" w:hAnsi="Calibri"/>
        </w:rPr>
        <w:t xml:space="preserve"> or ‘unconscious’ growth of ability grouping practices in Australia</w:t>
      </w:r>
      <w:r w:rsidR="007B7DE1">
        <w:rPr>
          <w:rFonts w:ascii="Calibri" w:hAnsi="Calibri"/>
        </w:rPr>
        <w:t>n education</w:t>
      </w:r>
      <w:r w:rsidRPr="00456D1E">
        <w:rPr>
          <w:rFonts w:ascii="Calibri" w:hAnsi="Calibri"/>
        </w:rPr>
        <w:t xml:space="preserve"> </w:t>
      </w:r>
      <w:r w:rsidR="007B7DE1">
        <w:rPr>
          <w:rFonts w:ascii="Calibri" w:hAnsi="Calibri"/>
        </w:rPr>
        <w:t xml:space="preserve">also raises </w:t>
      </w:r>
      <w:r>
        <w:rPr>
          <w:rFonts w:ascii="Calibri" w:hAnsi="Calibri"/>
        </w:rPr>
        <w:t>question</w:t>
      </w:r>
      <w:r w:rsidR="007B7DE1">
        <w:rPr>
          <w:rFonts w:ascii="Calibri" w:hAnsi="Calibri"/>
        </w:rPr>
        <w:t>s</w:t>
      </w:r>
      <w:r w:rsidRPr="00456D1E">
        <w:rPr>
          <w:rFonts w:ascii="Calibri" w:hAnsi="Calibri"/>
        </w:rPr>
        <w:t xml:space="preserve"> of the relationship between policy and practice. Specifically, we usually think of policy as something that leads to practice. But as Ball notes in the context of the resurgence of selective grammar schools in the UK from the 1980s onwards, a hiatus in explicit policy can allow practice to burgeon, thus in effect becoming policy by default </w:t>
      </w:r>
      <w:r w:rsidRPr="00456D1E">
        <w:rPr>
          <w:rFonts w:ascii="Calibri" w:hAnsi="Calibri"/>
        </w:rPr>
        <w:fldChar w:fldCharType="begin"/>
      </w:r>
      <w:r w:rsidR="00A211EA">
        <w:rPr>
          <w:rFonts w:ascii="Calibri" w:hAnsi="Calibri"/>
        </w:rPr>
        <w:instrText xml:space="preserve"> ADDIN EN.CITE &lt;EndNote&gt;&lt;Cite&gt;&lt;Author&gt;Ball&lt;/Author&gt;&lt;Year&gt;1990&lt;/Year&gt;&lt;RecNum&gt;2343&lt;/RecNum&gt;&lt;Pages&gt;30&lt;/Pages&gt;&lt;DisplayText&gt;(Ball, 1990, p. 30; see also Benn, 2011)&lt;/DisplayText&gt;&lt;record&gt;&lt;rec-number&gt;2343&lt;/rec-number&gt;&lt;foreign-keys&gt;&lt;key app="EN" db-id="awt99sxfmv9wepewxxmxwzaq00ptezpztxs2"&gt;2343&lt;/key&gt;&lt;/foreign-keys&gt;&lt;ref-type name="Book"&gt;6&lt;/ref-type&gt;&lt;contributors&gt;&lt;authors&gt;&lt;author&gt;Ball, S J&lt;/author&gt;&lt;/authors&gt;&lt;/contributors&gt;&lt;titles&gt;&lt;title&gt;Politics and policymaking in education&lt;/title&gt;&lt;/titles&gt;&lt;keywords&gt;&lt;keyword&gt;teacher education professionalism professionalization comparative international identity policy&lt;/keyword&gt;&lt;/keywords&gt;&lt;dates&gt;&lt;year&gt;1990&lt;/year&gt;&lt;/dates&gt;&lt;pub-location&gt;London&lt;/pub-location&gt;&lt;publisher&gt;Routledge&lt;/publisher&gt;&lt;urls&gt;&lt;/urls&gt;&lt;/record&gt;&lt;/Cite&gt;&lt;Cite&gt;&lt;Author&gt;Benn&lt;/Author&gt;&lt;Year&gt;2011&lt;/Year&gt;&lt;RecNum&gt;3451&lt;/RecNum&gt;&lt;Prefix&gt;see also &lt;/Prefix&gt;&lt;record&gt;&lt;rec-number&gt;3451&lt;/rec-number&gt;&lt;foreign-keys&gt;&lt;key app="EN" db-id="awt99sxfmv9wepewxxmxwzaq00ptezpztxs2"&gt;3451&lt;/key&gt;&lt;/foreign-keys&gt;&lt;ref-type name="Book"&gt;6&lt;/ref-type&gt;&lt;contributors&gt;&lt;authors&gt;&lt;author&gt;Benn, M&lt;/author&gt;&lt;/authors&gt;&lt;/contributors&gt;&lt;titles&gt;&lt;title&gt;School wars: The battle for Britain&amp;apos;s education&lt;/title&gt;&lt;/titles&gt;&lt;dates&gt;&lt;year&gt;2011&lt;/year&gt;&lt;/dates&gt;&lt;pub-location&gt;London&lt;/pub-location&gt;&lt;publisher&gt;Verso&lt;/publisher&gt;&lt;urls&gt;&lt;/urls&gt;&lt;/record&gt;&lt;/Cite&gt;&lt;/EndNote&gt;</w:instrText>
      </w:r>
      <w:r w:rsidRPr="00456D1E">
        <w:rPr>
          <w:rFonts w:ascii="Calibri" w:hAnsi="Calibri"/>
        </w:rPr>
        <w:fldChar w:fldCharType="separate"/>
      </w:r>
      <w:r w:rsidR="00A211EA">
        <w:rPr>
          <w:rFonts w:ascii="Calibri" w:hAnsi="Calibri"/>
          <w:noProof/>
        </w:rPr>
        <w:t>(</w:t>
      </w:r>
      <w:hyperlink w:anchor="_ENREF_2" w:tooltip="Ball, 1990 #2343" w:history="1">
        <w:r w:rsidR="00C03B66">
          <w:rPr>
            <w:rFonts w:ascii="Calibri" w:hAnsi="Calibri"/>
            <w:noProof/>
          </w:rPr>
          <w:t>Ball, 1990, p. 30</w:t>
        </w:r>
      </w:hyperlink>
      <w:r w:rsidR="00A211EA">
        <w:rPr>
          <w:rFonts w:ascii="Calibri" w:hAnsi="Calibri"/>
          <w:noProof/>
        </w:rPr>
        <w:t xml:space="preserve">; </w:t>
      </w:r>
      <w:hyperlink w:anchor="_ENREF_7" w:tooltip="Benn, 2011 #3451" w:history="1">
        <w:r w:rsidR="00C03B66">
          <w:rPr>
            <w:rFonts w:ascii="Calibri" w:hAnsi="Calibri"/>
            <w:noProof/>
          </w:rPr>
          <w:t>see also Benn, 2011</w:t>
        </w:r>
      </w:hyperlink>
      <w:r w:rsidR="00A211EA">
        <w:rPr>
          <w:rFonts w:ascii="Calibri" w:hAnsi="Calibri"/>
          <w:noProof/>
        </w:rPr>
        <w:t>)</w:t>
      </w:r>
      <w:r w:rsidRPr="00456D1E">
        <w:rPr>
          <w:rFonts w:ascii="Calibri" w:hAnsi="Calibri"/>
        </w:rPr>
        <w:fldChar w:fldCharType="end"/>
      </w:r>
      <w:r>
        <w:rPr>
          <w:rFonts w:ascii="Calibri" w:hAnsi="Calibri"/>
        </w:rPr>
        <w:t>. My</w:t>
      </w:r>
      <w:r w:rsidRPr="00456D1E">
        <w:rPr>
          <w:rFonts w:ascii="Calibri" w:hAnsi="Calibri"/>
        </w:rPr>
        <w:t xml:space="preserve"> argument is that something similar is happening in relation to ability grouping in schools in Australia</w:t>
      </w:r>
      <w:r w:rsidR="00FC2507">
        <w:rPr>
          <w:rFonts w:ascii="Calibri" w:hAnsi="Calibri"/>
        </w:rPr>
        <w:t>. Specifically,</w:t>
      </w:r>
      <w:r w:rsidRPr="00456D1E">
        <w:rPr>
          <w:rFonts w:ascii="Calibri" w:hAnsi="Calibri"/>
        </w:rPr>
        <w:t xml:space="preserve"> in the absence of an informed</w:t>
      </w:r>
      <w:r w:rsidR="000022B4">
        <w:rPr>
          <w:rFonts w:ascii="Calibri" w:hAnsi="Calibri"/>
        </w:rPr>
        <w:t>,</w:t>
      </w:r>
      <w:r w:rsidRPr="00456D1E">
        <w:rPr>
          <w:rFonts w:ascii="Calibri" w:hAnsi="Calibri"/>
        </w:rPr>
        <w:t xml:space="preserve"> </w:t>
      </w:r>
      <w:r w:rsidR="000022B4" w:rsidRPr="00456D1E">
        <w:rPr>
          <w:rFonts w:ascii="Calibri" w:hAnsi="Calibri"/>
        </w:rPr>
        <w:t>explicit</w:t>
      </w:r>
      <w:r w:rsidR="000022B4">
        <w:rPr>
          <w:rFonts w:ascii="Calibri" w:hAnsi="Calibri"/>
        </w:rPr>
        <w:t xml:space="preserve"> </w:t>
      </w:r>
      <w:r w:rsidRPr="00456D1E">
        <w:rPr>
          <w:rFonts w:ascii="Calibri" w:hAnsi="Calibri"/>
        </w:rPr>
        <w:t>and coherent policy approach</w:t>
      </w:r>
      <w:r w:rsidR="00FC2507">
        <w:rPr>
          <w:rFonts w:ascii="Calibri" w:hAnsi="Calibri"/>
        </w:rPr>
        <w:t xml:space="preserve"> to ability grouping</w:t>
      </w:r>
      <w:r w:rsidRPr="00456D1E">
        <w:rPr>
          <w:rFonts w:ascii="Calibri" w:hAnsi="Calibri"/>
        </w:rPr>
        <w:t xml:space="preserve">, </w:t>
      </w:r>
      <w:r w:rsidR="000022B4">
        <w:rPr>
          <w:rFonts w:ascii="Calibri" w:hAnsi="Calibri"/>
        </w:rPr>
        <w:t xml:space="preserve">educational </w:t>
      </w:r>
      <w:r w:rsidRPr="00456D1E">
        <w:rPr>
          <w:rFonts w:ascii="Calibri" w:hAnsi="Calibri"/>
        </w:rPr>
        <w:t xml:space="preserve">practices </w:t>
      </w:r>
      <w:r w:rsidR="000022B4">
        <w:rPr>
          <w:rFonts w:ascii="Calibri" w:hAnsi="Calibri"/>
        </w:rPr>
        <w:t>enacted in</w:t>
      </w:r>
      <w:r w:rsidRPr="00456D1E">
        <w:rPr>
          <w:rFonts w:ascii="Calibri" w:hAnsi="Calibri"/>
        </w:rPr>
        <w:t xml:space="preserve"> response to policies intended to promote quality</w:t>
      </w:r>
      <w:r w:rsidR="006D21AC">
        <w:rPr>
          <w:rFonts w:ascii="Calibri" w:hAnsi="Calibri"/>
        </w:rPr>
        <w:t xml:space="preserve"> – policies which position schools, teachers and students as direct competitors in an education marketplace </w:t>
      </w:r>
      <w:r w:rsidR="006D21AC">
        <w:rPr>
          <w:rFonts w:ascii="Calibri" w:hAnsi="Calibri"/>
        </w:rPr>
        <w:fldChar w:fldCharType="begin">
          <w:fldData xml:space="preserve">PEVuZE5vdGU+PENpdGU+PEF1dGhvcj5CYWx0b2Rhbm88L0F1dGhvcj48WWVhcj4yMDEyPC9ZZWFy
PjxSZWNOdW0+Mzc1OTwvUmVjTnVtPjxEaXNwbGF5VGV4dD4oQmFsdG9kYW5vLCAyMDEyOyBEYXZp
ZXMgJmFtcDsgQmFuc2VsLCAyMDA3OyBEb2hlcnR5LCAyMDA3KTwvRGlzcGxheVRleHQ+PHJlY29y
ZD48cmVjLW51bWJlcj4zNzU5PC9yZWMtbnVtYmVyPjxmb3JlaWduLWtleXM+PGtleSBhcHA9IkVO
IiBkYi1pZD0iYXd0OTlzeGZtdjl3ZXBld3h4bXh3emFxMDBwdGV6cHp0eHMyIj4zNzU5PC9rZXk+
PC9mb3JlaWduLWtleXM+PHJlZi10eXBlIG5hbWU9IkpvdXJuYWwgQXJ0aWNsZSI+MTc8L3JlZi10
eXBlPjxjb250cmlidXRvcnM+PGF1dGhvcnM+PGF1dGhvcj5CYWx0b2Rhbm8sIE1hcnRhPC9hdXRo
b3I+PC9hdXRob3JzPjwvY29udHJpYnV0b3JzPjx0aXRsZXM+PHRpdGxlPk5lb2xpYmVyYWxpc20g
YW5kIHRoZSBkZW1pc2Ugb2YgcHVibGljIGVkdWNhdGlvbjogVGhlIGNvcnBvcmF0aXphdGlvbiBv
ZiBzY2hvb2xzIG9mIGVkdWNhdGlvbjwvdGl0bGU+PHNlY29uZGFyeS10aXRsZT5JbnRlcm5hdGlv
bmFsIEpvdXJuYWwgb2YgUXVhbGl0YXRpdmUgU3R1ZGllcyBpbiBFZHVjYXRpb248L3NlY29uZGFy
eS10aXRsZT48L3RpdGxlcz48cGVyaW9kaWNhbD48ZnVsbC10aXRsZT5JbnRlcm5hdGlvbmFsIEpv
dXJuYWwgb2YgUXVhbGl0YXRpdmUgU3R1ZGllcyBpbiBFZHVjYXRpb248L2Z1bGwtdGl0bGU+PC9w
ZXJpb2RpY2FsPjxwYWdlcz40ODctNTA3PC9wYWdlcz48dm9sdW1lPjI1PC92b2x1bWU+PG51bWJl
cj40PC9udW1iZXI+PGRhdGVzPjx5ZWFyPjIwMTI8L3llYXI+PHB1Yi1kYXRlcz48ZGF0ZT4yMDEy
LzA2LzAxPC9kYXRlPjwvcHViLWRhdGVzPjwvZGF0ZXM+PHB1Ymxpc2hlcj5Sb3V0bGVkZ2U8L3B1
Ymxpc2hlcj48aXNibj4wOTUxLTgzOTg8L2lzYm4+PHVybHM+PHJlbGF0ZWQtdXJscz48dXJsPmh0
dHA6Ly9keC5kb2kub3JnLzEwLjEwODAvMDk1MTgzOTguMjAxMi42NzMwMjU8L3VybD48L3JlbGF0
ZWQtdXJscz48L3VybHM+PGFjY2Vzcy1kYXRlPjIwMTMvMDgvMjM8L2FjY2Vzcy1kYXRlPjwvcmVj
b3JkPjwvQ2l0ZT48Q2l0ZT48QXV0aG9yPkRhdmllczwvQXV0aG9yPjxZZWFyPjIwMDc8L1llYXI+
PFJlY051bT4zNzU3PC9SZWNOdW0+PHJlY29yZD48cmVjLW51bWJlcj4zNzU3PC9yZWMtbnVtYmVy
Pjxmb3JlaWduLWtleXM+PGtleSBhcHA9IkVOIiBkYi1pZD0iYXd0OTlzeGZtdjl3ZXBld3h4bXh3
emFxMDBwdGV6cHp0eHMyIj4zNzU3PC9rZXk+PC9mb3JlaWduLWtleXM+PHJlZi10eXBlIG5hbWU9
IkpvdXJuYWwgQXJ0aWNsZSI+MTc8L3JlZi10eXBlPjxjb250cmlidXRvcnM+PGF1dGhvcnM+PGF1
dGhvcj5EYXZpZXMsIEI8L2F1dGhvcj48YXV0aG9yPkJhbnNlbCwgUDwvYXV0aG9yPjwvYXV0aG9y
cz48L2NvbnRyaWJ1dG9ycz48dGl0bGVzPjx0aXRsZT5OZW9saWJlcmFsaXNtIGFuZCBlZHVjYXRp
b248L3RpdGxlPjxzZWNvbmRhcnktdGl0bGU+SW50ZXJuYXRpb25hbCBKb3VybmFsIG9mIFF1YWxp
dGF0aXZlIFN0dWRpZXMgaW4gRWR1Y2F0aW9uPC9zZWNvbmRhcnktdGl0bGU+PC90aXRsZXM+PHBl
cmlvZGljYWw+PGZ1bGwtdGl0bGU+SW50ZXJuYXRpb25hbCBKb3VybmFsIG9mIFF1YWxpdGF0aXZl
IFN0dWRpZXMgaW4gRWR1Y2F0aW9uPC9mdWxsLXRpdGxlPjwvcGVyaW9kaWNhbD48cGFnZXM+MjQ3
LTI1OTwvcGFnZXM+PHZvbHVtZT4yMDwvdm9sdW1lPjxudW1iZXI+MzwvbnVtYmVyPjxkYXRlcz48
eWVhcj4yMDA3PC95ZWFyPjxwdWItZGF0ZXM+PGRhdGU+MjAwNy8wNS8wMTwvZGF0ZT48L3B1Yi1k
YXRlcz48L2RhdGVzPjxwdWJsaXNoZXI+Um91dGxlZGdlPC9wdWJsaXNoZXI+PGlzYm4+MDk1MS04
Mzk4PC9pc2JuPjx1cmxzPjxyZWxhdGVkLXVybHM+PHVybD5odHRwOi8vZHguZG9pLm9yZy8xMC4x
MDgwLzA5NTE4MzkwNzAxMjgxNzUxPC91cmw+PC9yZWxhdGVkLXVybHM+PC91cmxzPjxhY2Nlc3Mt
ZGF0ZT4yMDEzLzA4LzIzPC9hY2Nlc3MtZGF0ZT48L3JlY29yZD48L0NpdGU+PENpdGU+PEF1dGhv
cj5Eb2hlcnR5PC9BdXRob3I+PFllYXI+MjAwNzwvWWVhcj48UmVjTnVtPjM3NTg8L1JlY051bT48
cmVjb3JkPjxyZWMtbnVtYmVyPjM3NTg8L3JlYy1udW1iZXI+PGZvcmVpZ24ta2V5cz48a2V5IGFw
cD0iRU4iIGRiLWlkPSJhd3Q5OXN4Zm12OXdlcGV3eHhteHd6YXEwMHB0ZXpwenR4czIiPjM3NTg8
L2tleT48L2ZvcmVpZ24ta2V5cz48cmVmLXR5cGUgbmFtZT0iSm91cm5hbCBBcnRpY2xlIj4xNzwv
cmVmLXR5cGU+PGNvbnRyaWJ1dG9ycz48YXV0aG9ycz48YXV0aG9yPkRvaGVydHksIFJvYmVydCBB
LjwvYXV0aG9yPjwvYXV0aG9ycz48L2NvbnRyaWJ1dG9ycz48dGl0bGVzPjx0aXRsZT5FZHVjYXRp
b24sIG5lb2xpYmVyYWxpc20gYW5kIHRoZSBjb25zdW1lciBjaXRpemVuOiBBZnRlciB0aGUgZ29s
ZGVuIGFnZSBvZiBlZ2FsaXRhcmlhbiByZWZvcm08L3RpdGxlPjxzZWNvbmRhcnktdGl0bGU+Q3Jp
dGljYWwgU3R1ZGllcyBpbiBFZHVjYXRpb248L3NlY29uZGFyeS10aXRsZT48L3RpdGxlcz48cGVy
aW9kaWNhbD48ZnVsbC10aXRsZT5Dcml0aWNhbCBTdHVkaWVzIGluIEVkdWNhdGlvbjwvZnVsbC10
aXRsZT48L3BlcmlvZGljYWw+PHBhZ2VzPjI2OS0yODg8L3BhZ2VzPjx2b2x1bWU+NDg8L3ZvbHVt
ZT48bnVtYmVyPjI8L251bWJlcj48ZGF0ZXM+PHllYXI+MjAwNzwveWVhcj48cHViLWRhdGVzPjxk
YXRlPjIwMDcvMDkvMDE8L2RhdGU+PC9wdWItZGF0ZXM+PC9kYXRlcz48cHVibGlzaGVyPlJvdXRs
ZWRnZTwvcHVibGlzaGVyPjxpc2JuPjE3NTAtODQ4NzwvaXNibj48dXJscz48cmVsYXRlZC11cmxz
Pjx1cmw+aHR0cDovL2R4LmRvaS5vcmcvMTAuMTA4MC8xNzUwODQ4MDcwMTQ5NDI3NTwvdXJsPjwv
cmVsYXRlZC11cmxzPjwvdXJscz48YWNjZXNzLWRhdGU+MjAxMy8wOC8yMzwvYWNjZXNzLWRhdGU+
PC9yZWNvcmQ+PC9DaXRlPjwvRW5kTm90ZT5=
</w:fldData>
        </w:fldChar>
      </w:r>
      <w:r w:rsidR="006D21AC">
        <w:rPr>
          <w:rFonts w:ascii="Calibri" w:hAnsi="Calibri"/>
        </w:rPr>
        <w:instrText xml:space="preserve"> ADDIN EN.CITE </w:instrText>
      </w:r>
      <w:r w:rsidR="006D21AC">
        <w:rPr>
          <w:rFonts w:ascii="Calibri" w:hAnsi="Calibri"/>
        </w:rPr>
        <w:fldChar w:fldCharType="begin">
          <w:fldData xml:space="preserve">PEVuZE5vdGU+PENpdGU+PEF1dGhvcj5CYWx0b2Rhbm88L0F1dGhvcj48WWVhcj4yMDEyPC9ZZWFy
PjxSZWNOdW0+Mzc1OTwvUmVjTnVtPjxEaXNwbGF5VGV4dD4oQmFsdG9kYW5vLCAyMDEyOyBEYXZp
ZXMgJmFtcDsgQmFuc2VsLCAyMDA3OyBEb2hlcnR5LCAyMDA3KTwvRGlzcGxheVRleHQ+PHJlY29y
ZD48cmVjLW51bWJlcj4zNzU5PC9yZWMtbnVtYmVyPjxmb3JlaWduLWtleXM+PGtleSBhcHA9IkVO
IiBkYi1pZD0iYXd0OTlzeGZtdjl3ZXBld3h4bXh3emFxMDBwdGV6cHp0eHMyIj4zNzU5PC9rZXk+
PC9mb3JlaWduLWtleXM+PHJlZi10eXBlIG5hbWU9IkpvdXJuYWwgQXJ0aWNsZSI+MTc8L3JlZi10
eXBlPjxjb250cmlidXRvcnM+PGF1dGhvcnM+PGF1dGhvcj5CYWx0b2Rhbm8sIE1hcnRhPC9hdXRo
b3I+PC9hdXRob3JzPjwvY29udHJpYnV0b3JzPjx0aXRsZXM+PHRpdGxlPk5lb2xpYmVyYWxpc20g
YW5kIHRoZSBkZW1pc2Ugb2YgcHVibGljIGVkdWNhdGlvbjogVGhlIGNvcnBvcmF0aXphdGlvbiBv
ZiBzY2hvb2xzIG9mIGVkdWNhdGlvbjwvdGl0bGU+PHNlY29uZGFyeS10aXRsZT5JbnRlcm5hdGlv
bmFsIEpvdXJuYWwgb2YgUXVhbGl0YXRpdmUgU3R1ZGllcyBpbiBFZHVjYXRpb248L3NlY29uZGFy
eS10aXRsZT48L3RpdGxlcz48cGVyaW9kaWNhbD48ZnVsbC10aXRsZT5JbnRlcm5hdGlvbmFsIEpv
dXJuYWwgb2YgUXVhbGl0YXRpdmUgU3R1ZGllcyBpbiBFZHVjYXRpb248L2Z1bGwtdGl0bGU+PC9w
ZXJpb2RpY2FsPjxwYWdlcz40ODctNTA3PC9wYWdlcz48dm9sdW1lPjI1PC92b2x1bWU+PG51bWJl
cj40PC9udW1iZXI+PGRhdGVzPjx5ZWFyPjIwMTI8L3llYXI+PHB1Yi1kYXRlcz48ZGF0ZT4yMDEy
LzA2LzAxPC9kYXRlPjwvcHViLWRhdGVzPjwvZGF0ZXM+PHB1Ymxpc2hlcj5Sb3V0bGVkZ2U8L3B1
Ymxpc2hlcj48aXNibj4wOTUxLTgzOTg8L2lzYm4+PHVybHM+PHJlbGF0ZWQtdXJscz48dXJsPmh0
dHA6Ly9keC5kb2kub3JnLzEwLjEwODAvMDk1MTgzOTguMjAxMi42NzMwMjU8L3VybD48L3JlbGF0
ZWQtdXJscz48L3VybHM+PGFjY2Vzcy1kYXRlPjIwMTMvMDgvMjM8L2FjY2Vzcy1kYXRlPjwvcmVj
b3JkPjwvQ2l0ZT48Q2l0ZT48QXV0aG9yPkRhdmllczwvQXV0aG9yPjxZZWFyPjIwMDc8L1llYXI+
PFJlY051bT4zNzU3PC9SZWNOdW0+PHJlY29yZD48cmVjLW51bWJlcj4zNzU3PC9yZWMtbnVtYmVy
Pjxmb3JlaWduLWtleXM+PGtleSBhcHA9IkVOIiBkYi1pZD0iYXd0OTlzeGZtdjl3ZXBld3h4bXh3
emFxMDBwdGV6cHp0eHMyIj4zNzU3PC9rZXk+PC9mb3JlaWduLWtleXM+PHJlZi10eXBlIG5hbWU9
IkpvdXJuYWwgQXJ0aWNsZSI+MTc8L3JlZi10eXBlPjxjb250cmlidXRvcnM+PGF1dGhvcnM+PGF1
dGhvcj5EYXZpZXMsIEI8L2F1dGhvcj48YXV0aG9yPkJhbnNlbCwgUDwvYXV0aG9yPjwvYXV0aG9y
cz48L2NvbnRyaWJ1dG9ycz48dGl0bGVzPjx0aXRsZT5OZW9saWJlcmFsaXNtIGFuZCBlZHVjYXRp
b248L3RpdGxlPjxzZWNvbmRhcnktdGl0bGU+SW50ZXJuYXRpb25hbCBKb3VybmFsIG9mIFF1YWxp
dGF0aXZlIFN0dWRpZXMgaW4gRWR1Y2F0aW9uPC9zZWNvbmRhcnktdGl0bGU+PC90aXRsZXM+PHBl
cmlvZGljYWw+PGZ1bGwtdGl0bGU+SW50ZXJuYXRpb25hbCBKb3VybmFsIG9mIFF1YWxpdGF0aXZl
IFN0dWRpZXMgaW4gRWR1Y2F0aW9uPC9mdWxsLXRpdGxlPjwvcGVyaW9kaWNhbD48cGFnZXM+MjQ3
LTI1OTwvcGFnZXM+PHZvbHVtZT4yMDwvdm9sdW1lPjxudW1iZXI+MzwvbnVtYmVyPjxkYXRlcz48
eWVhcj4yMDA3PC95ZWFyPjxwdWItZGF0ZXM+PGRhdGU+MjAwNy8wNS8wMTwvZGF0ZT48L3B1Yi1k
YXRlcz48L2RhdGVzPjxwdWJsaXNoZXI+Um91dGxlZGdlPC9wdWJsaXNoZXI+PGlzYm4+MDk1MS04
Mzk4PC9pc2JuPjx1cmxzPjxyZWxhdGVkLXVybHM+PHVybD5odHRwOi8vZHguZG9pLm9yZy8xMC4x
MDgwLzA5NTE4MzkwNzAxMjgxNzUxPC91cmw+PC9yZWxhdGVkLXVybHM+PC91cmxzPjxhY2Nlc3Mt
ZGF0ZT4yMDEzLzA4LzIzPC9hY2Nlc3MtZGF0ZT48L3JlY29yZD48L0NpdGU+PENpdGU+PEF1dGhv
cj5Eb2hlcnR5PC9BdXRob3I+PFllYXI+MjAwNzwvWWVhcj48UmVjTnVtPjM3NTg8L1JlY051bT48
cmVjb3JkPjxyZWMtbnVtYmVyPjM3NTg8L3JlYy1udW1iZXI+PGZvcmVpZ24ta2V5cz48a2V5IGFw
cD0iRU4iIGRiLWlkPSJhd3Q5OXN4Zm12OXdlcGV3eHhteHd6YXEwMHB0ZXpwenR4czIiPjM3NTg8
L2tleT48L2ZvcmVpZ24ta2V5cz48cmVmLXR5cGUgbmFtZT0iSm91cm5hbCBBcnRpY2xlIj4xNzwv
cmVmLXR5cGU+PGNvbnRyaWJ1dG9ycz48YXV0aG9ycz48YXV0aG9yPkRvaGVydHksIFJvYmVydCBB
LjwvYXV0aG9yPjwvYXV0aG9ycz48L2NvbnRyaWJ1dG9ycz48dGl0bGVzPjx0aXRsZT5FZHVjYXRp
b24sIG5lb2xpYmVyYWxpc20gYW5kIHRoZSBjb25zdW1lciBjaXRpemVuOiBBZnRlciB0aGUgZ29s
ZGVuIGFnZSBvZiBlZ2FsaXRhcmlhbiByZWZvcm08L3RpdGxlPjxzZWNvbmRhcnktdGl0bGU+Q3Jp
dGljYWwgU3R1ZGllcyBpbiBFZHVjYXRpb248L3NlY29uZGFyeS10aXRsZT48L3RpdGxlcz48cGVy
aW9kaWNhbD48ZnVsbC10aXRsZT5Dcml0aWNhbCBTdHVkaWVzIGluIEVkdWNhdGlvbjwvZnVsbC10
aXRsZT48L3BlcmlvZGljYWw+PHBhZ2VzPjI2OS0yODg8L3BhZ2VzPjx2b2x1bWU+NDg8L3ZvbHVt
ZT48bnVtYmVyPjI8L251bWJlcj48ZGF0ZXM+PHllYXI+MjAwNzwveWVhcj48cHViLWRhdGVzPjxk
YXRlPjIwMDcvMDkvMDE8L2RhdGU+PC9wdWItZGF0ZXM+PC9kYXRlcz48cHVibGlzaGVyPlJvdXRs
ZWRnZTwvcHVibGlzaGVyPjxpc2JuPjE3NTAtODQ4NzwvaXNibj48dXJscz48cmVsYXRlZC11cmxz
Pjx1cmw+aHR0cDovL2R4LmRvaS5vcmcvMTAuMTA4MC8xNzUwODQ4MDcwMTQ5NDI3NTwvdXJsPjwv
cmVsYXRlZC11cmxzPjwvdXJscz48YWNjZXNzLWRhdGU+MjAxMy8wOC8yMzwvYWNjZXNzLWRhdGU+
PC9yZWNvcmQ+PC9DaXRlPjwvRW5kTm90ZT5=
</w:fldData>
        </w:fldChar>
      </w:r>
      <w:r w:rsidR="006D21AC">
        <w:rPr>
          <w:rFonts w:ascii="Calibri" w:hAnsi="Calibri"/>
        </w:rPr>
        <w:instrText xml:space="preserve"> ADDIN EN.CITE.DATA </w:instrText>
      </w:r>
      <w:r w:rsidR="006D21AC">
        <w:rPr>
          <w:rFonts w:ascii="Calibri" w:hAnsi="Calibri"/>
        </w:rPr>
      </w:r>
      <w:r w:rsidR="006D21AC">
        <w:rPr>
          <w:rFonts w:ascii="Calibri" w:hAnsi="Calibri"/>
        </w:rPr>
        <w:fldChar w:fldCharType="end"/>
      </w:r>
      <w:r w:rsidR="006D21AC">
        <w:rPr>
          <w:rFonts w:ascii="Calibri" w:hAnsi="Calibri"/>
        </w:rPr>
      </w:r>
      <w:r w:rsidR="006D21AC">
        <w:rPr>
          <w:rFonts w:ascii="Calibri" w:hAnsi="Calibri"/>
        </w:rPr>
        <w:fldChar w:fldCharType="separate"/>
      </w:r>
      <w:r w:rsidR="006D21AC">
        <w:rPr>
          <w:rFonts w:ascii="Calibri" w:hAnsi="Calibri"/>
          <w:noProof/>
        </w:rPr>
        <w:t>(</w:t>
      </w:r>
      <w:hyperlink w:anchor="_ENREF_6" w:tooltip="Baltodano, 2012 #3759" w:history="1">
        <w:r w:rsidR="00C03B66">
          <w:rPr>
            <w:rFonts w:ascii="Calibri" w:hAnsi="Calibri"/>
            <w:noProof/>
          </w:rPr>
          <w:t>Baltodano, 2012</w:t>
        </w:r>
      </w:hyperlink>
      <w:r w:rsidR="006D21AC">
        <w:rPr>
          <w:rFonts w:ascii="Calibri" w:hAnsi="Calibri"/>
          <w:noProof/>
        </w:rPr>
        <w:t xml:space="preserve">; </w:t>
      </w:r>
      <w:hyperlink w:anchor="_ENREF_24" w:tooltip="Davies, 2007 #3757" w:history="1">
        <w:r w:rsidR="00C03B66">
          <w:rPr>
            <w:rFonts w:ascii="Calibri" w:hAnsi="Calibri"/>
            <w:noProof/>
          </w:rPr>
          <w:t>Davies &amp; Bansel, 2007</w:t>
        </w:r>
      </w:hyperlink>
      <w:r w:rsidR="006D21AC">
        <w:rPr>
          <w:rFonts w:ascii="Calibri" w:hAnsi="Calibri"/>
          <w:noProof/>
        </w:rPr>
        <w:t xml:space="preserve">; </w:t>
      </w:r>
      <w:hyperlink w:anchor="_ENREF_27" w:tooltip="Doherty, 2007 #3758" w:history="1">
        <w:r w:rsidR="00C03B66">
          <w:rPr>
            <w:rFonts w:ascii="Calibri" w:hAnsi="Calibri"/>
            <w:noProof/>
          </w:rPr>
          <w:t>Doherty, 2007</w:t>
        </w:r>
      </w:hyperlink>
      <w:r w:rsidR="006D21AC">
        <w:rPr>
          <w:rFonts w:ascii="Calibri" w:hAnsi="Calibri"/>
          <w:noProof/>
        </w:rPr>
        <w:t>)</w:t>
      </w:r>
      <w:r w:rsidR="006D21AC">
        <w:rPr>
          <w:rFonts w:ascii="Calibri" w:hAnsi="Calibri"/>
        </w:rPr>
        <w:fldChar w:fldCharType="end"/>
      </w:r>
      <w:r w:rsidR="006D21AC">
        <w:rPr>
          <w:rFonts w:ascii="Calibri" w:hAnsi="Calibri"/>
        </w:rPr>
        <w:t xml:space="preserve"> – </w:t>
      </w:r>
      <w:r w:rsidRPr="00456D1E">
        <w:rPr>
          <w:rFonts w:ascii="Calibri" w:hAnsi="Calibri"/>
        </w:rPr>
        <w:t xml:space="preserve">are creating </w:t>
      </w:r>
      <w:r w:rsidRPr="004F2A09">
        <w:rPr>
          <w:rFonts w:ascii="Calibri" w:hAnsi="Calibri"/>
          <w:i/>
        </w:rPr>
        <w:t>de facto</w:t>
      </w:r>
      <w:r w:rsidRPr="00456D1E">
        <w:rPr>
          <w:rFonts w:ascii="Calibri" w:hAnsi="Calibri"/>
        </w:rPr>
        <w:t xml:space="preserve"> policy that is inimical to the goal of equity. </w:t>
      </w:r>
      <w:r w:rsidR="000022B4">
        <w:rPr>
          <w:rFonts w:ascii="Calibri" w:hAnsi="Calibri"/>
        </w:rPr>
        <w:t xml:space="preserve">The dialectic between quality and equity and between policy and practice is </w:t>
      </w:r>
      <w:r w:rsidR="00806434">
        <w:rPr>
          <w:rFonts w:ascii="Calibri" w:hAnsi="Calibri"/>
        </w:rPr>
        <w:t xml:space="preserve">thus </w:t>
      </w:r>
      <w:r w:rsidR="000022B4">
        <w:rPr>
          <w:rFonts w:ascii="Calibri" w:hAnsi="Calibri"/>
        </w:rPr>
        <w:t>characterized by contradiction.</w:t>
      </w:r>
    </w:p>
    <w:p w14:paraId="2D8C45FE" w14:textId="77777777" w:rsidR="00F73CFB" w:rsidRDefault="00F73CFB" w:rsidP="00723CE8">
      <w:pPr>
        <w:spacing w:line="360" w:lineRule="auto"/>
        <w:rPr>
          <w:rFonts w:ascii="Calibri" w:hAnsi="Calibri"/>
        </w:rPr>
      </w:pPr>
    </w:p>
    <w:p w14:paraId="14BD567D" w14:textId="6D5DBF95" w:rsidR="00F73CFB" w:rsidRDefault="00D44244" w:rsidP="00723CE8">
      <w:pPr>
        <w:spacing w:line="360" w:lineRule="auto"/>
        <w:rPr>
          <w:rFonts w:ascii="Calibri" w:hAnsi="Calibri"/>
        </w:rPr>
      </w:pPr>
      <w:r>
        <w:rPr>
          <w:rFonts w:ascii="Calibri" w:hAnsi="Calibri"/>
        </w:rPr>
        <w:t>A</w:t>
      </w:r>
      <w:r w:rsidR="00E52C3F">
        <w:rPr>
          <w:rFonts w:ascii="Calibri" w:hAnsi="Calibri"/>
        </w:rPr>
        <w:t xml:space="preserve">bility grouping practices </w:t>
      </w:r>
      <w:r w:rsidR="006D21AC">
        <w:rPr>
          <w:rFonts w:ascii="Calibri" w:hAnsi="Calibri"/>
        </w:rPr>
        <w:t xml:space="preserve">can </w:t>
      </w:r>
      <w:r>
        <w:rPr>
          <w:rFonts w:ascii="Calibri" w:hAnsi="Calibri"/>
        </w:rPr>
        <w:t xml:space="preserve">thus </w:t>
      </w:r>
      <w:r w:rsidR="006D21AC">
        <w:rPr>
          <w:rFonts w:ascii="Calibri" w:hAnsi="Calibri"/>
        </w:rPr>
        <w:t xml:space="preserve">be seen as </w:t>
      </w:r>
      <w:r w:rsidR="00490106">
        <w:rPr>
          <w:rFonts w:ascii="Calibri" w:hAnsi="Calibri"/>
        </w:rPr>
        <w:t>embody</w:t>
      </w:r>
      <w:r w:rsidR="006D21AC">
        <w:rPr>
          <w:rFonts w:ascii="Calibri" w:hAnsi="Calibri"/>
        </w:rPr>
        <w:t>ing</w:t>
      </w:r>
      <w:r w:rsidR="00490106">
        <w:rPr>
          <w:rFonts w:ascii="Calibri" w:hAnsi="Calibri"/>
        </w:rPr>
        <w:t xml:space="preserve"> the </w:t>
      </w:r>
      <w:r w:rsidR="00EC0986">
        <w:rPr>
          <w:rFonts w:ascii="Calibri" w:hAnsi="Calibri"/>
        </w:rPr>
        <w:t xml:space="preserve">‘social’ </w:t>
      </w:r>
      <w:r w:rsidR="006C41CE">
        <w:rPr>
          <w:rFonts w:ascii="Calibri" w:hAnsi="Calibri"/>
        </w:rPr>
        <w:fldChar w:fldCharType="begin"/>
      </w:r>
      <w:r w:rsidR="006C41CE">
        <w:rPr>
          <w:rFonts w:ascii="Calibri" w:hAnsi="Calibri"/>
        </w:rPr>
        <w:instrText xml:space="preserve"> ADDIN EN.CITE &lt;EndNote&gt;&lt;Cite&gt;&lt;Author&gt;Frosh&lt;/Author&gt;&lt;Year&gt;2008&lt;/Year&gt;&lt;RecNum&gt;3856&lt;/RecNum&gt;&lt;DisplayText&gt;(Frosh &amp;amp; Baraitser, 2008)&lt;/DisplayText&gt;&lt;record&gt;&lt;rec-number&gt;3856&lt;/rec-number&gt;&lt;foreign-keys&gt;&lt;key app="EN" db-id="awt99sxfmv9wepewxxmxwzaq00ptezpztxs2"&gt;3856&lt;/key&gt;&lt;/foreign-keys&gt;&lt;ref-type name="Journal Article"&gt;17&lt;/ref-type&gt;&lt;contributors&gt;&lt;authors&gt;&lt;author&gt;Frosh, S&lt;/author&gt;&lt;author&gt;Baraitser, L&lt;/author&gt;&lt;/authors&gt;&lt;/contributors&gt;&lt;titles&gt;&lt;title&gt;Psychoanalysis and psychosocial studies&lt;/title&gt;&lt;secondary-title&gt;Psychoanalysis, Culture &amp;amp; Society&lt;/secondary-title&gt;&lt;/titles&gt;&lt;periodical&gt;&lt;full-title&gt;Psychoanalysis, Culture &amp;amp; Society&lt;/full-title&gt;&lt;/periodical&gt;&lt;pages&gt;346-365&lt;/pages&gt;&lt;volume&gt;13&lt;/volume&gt;&lt;dates&gt;&lt;year&gt;2008&lt;/year&gt;&lt;/dates&gt;&lt;urls&gt;&lt;/urls&gt;&lt;/record&gt;&lt;/Cite&gt;&lt;/EndNote&gt;</w:instrText>
      </w:r>
      <w:r w:rsidR="006C41CE">
        <w:rPr>
          <w:rFonts w:ascii="Calibri" w:hAnsi="Calibri"/>
        </w:rPr>
        <w:fldChar w:fldCharType="separate"/>
      </w:r>
      <w:r w:rsidR="006C41CE">
        <w:rPr>
          <w:rFonts w:ascii="Calibri" w:hAnsi="Calibri"/>
          <w:noProof/>
        </w:rPr>
        <w:t>(</w:t>
      </w:r>
      <w:hyperlink w:anchor="_ENREF_32" w:tooltip="Frosh, 2008 #3856" w:history="1">
        <w:r w:rsidR="00C03B66">
          <w:rPr>
            <w:rFonts w:ascii="Calibri" w:hAnsi="Calibri"/>
            <w:noProof/>
          </w:rPr>
          <w:t>Frosh &amp; Baraitser, 2008</w:t>
        </w:r>
      </w:hyperlink>
      <w:r w:rsidR="006C41CE">
        <w:rPr>
          <w:rFonts w:ascii="Calibri" w:hAnsi="Calibri"/>
          <w:noProof/>
        </w:rPr>
        <w:t>)</w:t>
      </w:r>
      <w:r w:rsidR="006C41CE">
        <w:rPr>
          <w:rFonts w:ascii="Calibri" w:hAnsi="Calibri"/>
        </w:rPr>
        <w:fldChar w:fldCharType="end"/>
      </w:r>
      <w:r w:rsidR="006C41CE">
        <w:rPr>
          <w:rFonts w:ascii="Calibri" w:hAnsi="Calibri"/>
        </w:rPr>
        <w:t xml:space="preserve">, ‘trans-individual’ </w:t>
      </w:r>
      <w:r w:rsidR="006C41CE">
        <w:rPr>
          <w:rFonts w:ascii="Calibri" w:hAnsi="Calibri"/>
        </w:rPr>
        <w:fldChar w:fldCharType="begin"/>
      </w:r>
      <w:r w:rsidR="006C41CE">
        <w:rPr>
          <w:rFonts w:ascii="Calibri" w:hAnsi="Calibri"/>
        </w:rPr>
        <w:instrText xml:space="preserve"> ADDIN EN.CITE &lt;EndNote&gt;&lt;Cite&gt;&lt;Author&gt;Hook&lt;/Author&gt;&lt;Year&gt;2008&lt;/Year&gt;&lt;RecNum&gt;3857&lt;/RecNum&gt;&lt;DisplayText&gt;(Hook, 2008)&lt;/DisplayText&gt;&lt;record&gt;&lt;rec-number&gt;3857&lt;/rec-number&gt;&lt;foreign-keys&gt;&lt;key app="EN" db-id="awt99sxfmv9wepewxxmxwzaq00ptezpztxs2"&gt;3857&lt;/key&gt;&lt;/foreign-keys&gt;&lt;ref-type name="Journal Article"&gt;17&lt;/ref-type&gt;&lt;contributors&gt;&lt;authors&gt;&lt;author&gt;Hook, D&lt;/author&gt;&lt;/authors&gt;&lt;/contributors&gt;&lt;titles&gt;&lt;title&gt;Articulating psychoanalysis and psychosocial theory: Limitations and possibilities&lt;/title&gt;&lt;secondary-title&gt;Psychoanalysis, Culture &amp;amp; Society&lt;/secondary-title&gt;&lt;/titles&gt;&lt;periodical&gt;&lt;full-title&gt;Psychoanalysis, Culture &amp;amp; Society&lt;/full-title&gt;&lt;/periodical&gt;&lt;pages&gt;397–405&lt;/pages&gt;&lt;volume&gt;13&lt;/volume&gt;&lt;dates&gt;&lt;year&gt;2008&lt;/year&gt;&lt;/dates&gt;&lt;urls&gt;&lt;/urls&gt;&lt;/record&gt;&lt;/Cite&gt;&lt;/EndNote&gt;</w:instrText>
      </w:r>
      <w:r w:rsidR="006C41CE">
        <w:rPr>
          <w:rFonts w:ascii="Calibri" w:hAnsi="Calibri"/>
        </w:rPr>
        <w:fldChar w:fldCharType="separate"/>
      </w:r>
      <w:r w:rsidR="006C41CE">
        <w:rPr>
          <w:rFonts w:ascii="Calibri" w:hAnsi="Calibri"/>
          <w:noProof/>
        </w:rPr>
        <w:t>(</w:t>
      </w:r>
      <w:hyperlink w:anchor="_ENREF_43" w:tooltip="Hook, 2008 #3857" w:history="1">
        <w:r w:rsidR="00C03B66">
          <w:rPr>
            <w:rFonts w:ascii="Calibri" w:hAnsi="Calibri"/>
            <w:noProof/>
          </w:rPr>
          <w:t>Hook, 2008</w:t>
        </w:r>
      </w:hyperlink>
      <w:r w:rsidR="006C41CE">
        <w:rPr>
          <w:rFonts w:ascii="Calibri" w:hAnsi="Calibri"/>
          <w:noProof/>
        </w:rPr>
        <w:t>)</w:t>
      </w:r>
      <w:r w:rsidR="006C41CE">
        <w:rPr>
          <w:rFonts w:ascii="Calibri" w:hAnsi="Calibri"/>
        </w:rPr>
        <w:fldChar w:fldCharType="end"/>
      </w:r>
      <w:r w:rsidR="006C41CE">
        <w:rPr>
          <w:rFonts w:ascii="Calibri" w:hAnsi="Calibri"/>
        </w:rPr>
        <w:t xml:space="preserve">, or </w:t>
      </w:r>
      <w:r w:rsidR="00EF06D9">
        <w:rPr>
          <w:rFonts w:ascii="Calibri" w:hAnsi="Calibri"/>
        </w:rPr>
        <w:t>‘</w:t>
      </w:r>
      <w:r w:rsidR="00E52C3F">
        <w:rPr>
          <w:rFonts w:ascii="Calibri" w:hAnsi="Calibri"/>
        </w:rPr>
        <w:t>political</w:t>
      </w:r>
      <w:r w:rsidR="00EC0986">
        <w:rPr>
          <w:rFonts w:ascii="Calibri" w:hAnsi="Calibri"/>
        </w:rPr>
        <w:t>’</w:t>
      </w:r>
      <w:r w:rsidR="00E52C3F">
        <w:rPr>
          <w:rFonts w:ascii="Calibri" w:hAnsi="Calibri"/>
        </w:rPr>
        <w:t xml:space="preserve"> </w:t>
      </w:r>
      <w:r w:rsidR="00490106">
        <w:rPr>
          <w:rFonts w:ascii="Calibri" w:hAnsi="Calibri"/>
        </w:rPr>
        <w:t>unconscious</w:t>
      </w:r>
      <w:r w:rsidR="00E52C3F">
        <w:rPr>
          <w:rFonts w:ascii="Calibri" w:hAnsi="Calibri"/>
        </w:rPr>
        <w:t xml:space="preserve"> of neoliberal education policy,</w:t>
      </w:r>
      <w:r>
        <w:rPr>
          <w:rFonts w:ascii="Calibri" w:hAnsi="Calibri"/>
        </w:rPr>
        <w:t xml:space="preserve"> in the sense of</w:t>
      </w:r>
      <w:r w:rsidR="00E52C3F">
        <w:rPr>
          <w:rFonts w:ascii="Calibri" w:hAnsi="Calibri"/>
        </w:rPr>
        <w:t xml:space="preserve"> representing “</w:t>
      </w:r>
      <w:r w:rsidR="00E52C3F" w:rsidRPr="00E52C3F">
        <w:rPr>
          <w:rFonts w:ascii="Calibri" w:hAnsi="Calibri"/>
        </w:rPr>
        <w:t>a contingent effect of power relations and harms that have not been tended to</w:t>
      </w:r>
      <w:r w:rsidR="00E52C3F">
        <w:rPr>
          <w:rFonts w:ascii="Calibri" w:hAnsi="Calibri"/>
        </w:rPr>
        <w:t xml:space="preserve">” </w:t>
      </w:r>
      <w:r w:rsidR="00E52C3F">
        <w:rPr>
          <w:rFonts w:ascii="Calibri" w:hAnsi="Calibri"/>
        </w:rPr>
        <w:fldChar w:fldCharType="begin"/>
      </w:r>
      <w:r>
        <w:rPr>
          <w:rFonts w:ascii="Calibri" w:hAnsi="Calibri"/>
        </w:rPr>
        <w:instrText xml:space="preserve"> ADDIN EN.CITE &lt;EndNote&gt;&lt;Cite&gt;&lt;Author&gt;McAfee&lt;/Author&gt;&lt;Year&gt;2008&lt;/Year&gt;&lt;RecNum&gt;3852&lt;/RecNum&gt;&lt;Pages&gt;12&lt;/Pages&gt;&lt;DisplayText&gt;(McAfee, 2008, p. 12)&lt;/DisplayText&gt;&lt;record&gt;&lt;rec-number&gt;3852&lt;/rec-number&gt;&lt;foreign-keys&gt;&lt;key app="EN" db-id="awt99sxfmv9wepewxxmxwzaq00ptezpztxs2"&gt;3852&lt;/key&gt;&lt;/foreign-keys&gt;&lt;ref-type name="Book"&gt;6&lt;/ref-type&gt;&lt;contributors&gt;&lt;authors&gt;&lt;author&gt;McAfee, N&lt;/author&gt;&lt;/authors&gt;&lt;/contributors&gt;&lt;titles&gt;&lt;title&gt;Democracy and the political unconscious&lt;/title&gt;&lt;/titles&gt;&lt;dates&gt;&lt;year&gt;2008&lt;/year&gt;&lt;/dates&gt;&lt;pub-location&gt;New York&lt;/pub-location&gt;&lt;publisher&gt;Columbia University Press&lt;/publisher&gt;&lt;urls&gt;&lt;/urls&gt;&lt;/record&gt;&lt;/Cite&gt;&lt;/EndNote&gt;</w:instrText>
      </w:r>
      <w:r w:rsidR="00E52C3F">
        <w:rPr>
          <w:rFonts w:ascii="Calibri" w:hAnsi="Calibri"/>
        </w:rPr>
        <w:fldChar w:fldCharType="separate"/>
      </w:r>
      <w:r>
        <w:rPr>
          <w:rFonts w:ascii="Calibri" w:hAnsi="Calibri"/>
          <w:noProof/>
        </w:rPr>
        <w:t>(</w:t>
      </w:r>
      <w:hyperlink w:anchor="_ENREF_51" w:tooltip="McAfee, 2008 #3852" w:history="1">
        <w:r w:rsidR="00C03B66">
          <w:rPr>
            <w:rFonts w:ascii="Calibri" w:hAnsi="Calibri"/>
            <w:noProof/>
          </w:rPr>
          <w:t>McAfee, 2008, p. 12</w:t>
        </w:r>
      </w:hyperlink>
      <w:r>
        <w:rPr>
          <w:rFonts w:ascii="Calibri" w:hAnsi="Calibri"/>
          <w:noProof/>
        </w:rPr>
        <w:t>)</w:t>
      </w:r>
      <w:r w:rsidR="00E52C3F">
        <w:rPr>
          <w:rFonts w:ascii="Calibri" w:hAnsi="Calibri"/>
        </w:rPr>
        <w:fldChar w:fldCharType="end"/>
      </w:r>
      <w:r w:rsidR="00E52C3F">
        <w:rPr>
          <w:rFonts w:ascii="Calibri" w:hAnsi="Calibri"/>
        </w:rPr>
        <w:t xml:space="preserve">. </w:t>
      </w:r>
      <w:r w:rsidR="00191E16">
        <w:rPr>
          <w:rFonts w:ascii="Calibri" w:hAnsi="Calibri"/>
        </w:rPr>
        <w:t xml:space="preserve"> </w:t>
      </w:r>
      <w:r>
        <w:rPr>
          <w:rFonts w:ascii="Calibri" w:hAnsi="Calibri"/>
        </w:rPr>
        <w:t>As a result</w:t>
      </w:r>
      <w:r w:rsidR="00490106">
        <w:rPr>
          <w:rFonts w:ascii="Calibri" w:hAnsi="Calibri"/>
        </w:rPr>
        <w:t>, the consequences of ability grouping in relation to the policy goals of equity and quality, and the extent to which it may be</w:t>
      </w:r>
      <w:r w:rsidR="00A2418C" w:rsidRPr="00456D1E">
        <w:rPr>
          <w:rFonts w:ascii="Calibri" w:hAnsi="Calibri"/>
        </w:rPr>
        <w:t xml:space="preserve"> und</w:t>
      </w:r>
      <w:r w:rsidR="00490106">
        <w:rPr>
          <w:rFonts w:ascii="Calibri" w:hAnsi="Calibri"/>
        </w:rPr>
        <w:t xml:space="preserve">ermining these policies, </w:t>
      </w:r>
      <w:r w:rsidR="00A2418C" w:rsidRPr="00456D1E">
        <w:rPr>
          <w:rFonts w:ascii="Calibri" w:hAnsi="Calibri"/>
        </w:rPr>
        <w:t>remain beyond scrutiny an</w:t>
      </w:r>
      <w:r w:rsidR="00657D49">
        <w:rPr>
          <w:rFonts w:ascii="Calibri" w:hAnsi="Calibri"/>
        </w:rPr>
        <w:t xml:space="preserve">d debate – </w:t>
      </w:r>
      <w:r w:rsidR="00F73CFB">
        <w:rPr>
          <w:rFonts w:ascii="Calibri" w:hAnsi="Calibri"/>
        </w:rPr>
        <w:t xml:space="preserve">in this sense, </w:t>
      </w:r>
      <w:r w:rsidR="00657D49">
        <w:rPr>
          <w:rFonts w:ascii="Calibri" w:hAnsi="Calibri"/>
        </w:rPr>
        <w:t>they remain unconscious</w:t>
      </w:r>
      <w:r w:rsidR="00A2418C" w:rsidRPr="00456D1E">
        <w:rPr>
          <w:rFonts w:ascii="Calibri" w:hAnsi="Calibri"/>
        </w:rPr>
        <w:t xml:space="preserve"> due to the </w:t>
      </w:r>
      <w:r w:rsidR="00FC1245">
        <w:rPr>
          <w:rFonts w:ascii="Calibri" w:hAnsi="Calibri"/>
        </w:rPr>
        <w:t xml:space="preserve">federal and state government </w:t>
      </w:r>
      <w:r w:rsidR="00A2418C" w:rsidRPr="00456D1E">
        <w:rPr>
          <w:rFonts w:ascii="Calibri" w:hAnsi="Calibri"/>
        </w:rPr>
        <w:t>policy silence in relation to the issue</w:t>
      </w:r>
      <w:r w:rsidR="00F73CFB">
        <w:rPr>
          <w:rFonts w:ascii="Calibri" w:hAnsi="Calibri"/>
        </w:rPr>
        <w:t>.</w:t>
      </w:r>
      <w:r w:rsidR="00C87BB8">
        <w:rPr>
          <w:rFonts w:ascii="Calibri" w:hAnsi="Calibri"/>
        </w:rPr>
        <w:t xml:space="preserve"> </w:t>
      </w:r>
      <w:r w:rsidR="00F73CFB">
        <w:rPr>
          <w:rFonts w:ascii="Calibri" w:hAnsi="Calibri"/>
        </w:rPr>
        <w:t>This</w:t>
      </w:r>
      <w:r w:rsidR="00C87BB8">
        <w:rPr>
          <w:rFonts w:ascii="Calibri" w:hAnsi="Calibri"/>
        </w:rPr>
        <w:t xml:space="preserve"> places additional pressure and responsibility onto the teacher as policy worker, as w</w:t>
      </w:r>
      <w:r w:rsidR="00EA01BB">
        <w:rPr>
          <w:rFonts w:ascii="Calibri" w:hAnsi="Calibri"/>
        </w:rPr>
        <w:t>e will see in the vignette in the latter part of the paper</w:t>
      </w:r>
      <w:r w:rsidR="00A2418C" w:rsidRPr="00456D1E">
        <w:rPr>
          <w:rFonts w:ascii="Calibri" w:hAnsi="Calibri"/>
        </w:rPr>
        <w:t>.</w:t>
      </w:r>
      <w:r w:rsidR="00C87BB8">
        <w:rPr>
          <w:rFonts w:ascii="Calibri" w:hAnsi="Calibri"/>
        </w:rPr>
        <w:t xml:space="preserve"> </w:t>
      </w:r>
    </w:p>
    <w:p w14:paraId="59F4DF11" w14:textId="77777777" w:rsidR="00F73CFB" w:rsidRDefault="00F73CFB" w:rsidP="00723CE8">
      <w:pPr>
        <w:spacing w:line="360" w:lineRule="auto"/>
        <w:rPr>
          <w:rFonts w:ascii="Calibri" w:hAnsi="Calibri"/>
        </w:rPr>
      </w:pPr>
    </w:p>
    <w:p w14:paraId="37946177" w14:textId="62A03A66" w:rsidR="0055108E" w:rsidRPr="004F2A09" w:rsidRDefault="00C31349" w:rsidP="00723CE8">
      <w:pPr>
        <w:spacing w:line="360" w:lineRule="auto"/>
        <w:rPr>
          <w:rFonts w:ascii="Calibri" w:hAnsi="Calibri"/>
        </w:rPr>
      </w:pPr>
      <w:r>
        <w:rPr>
          <w:rFonts w:asciiTheme="majorHAnsi" w:hAnsiTheme="majorHAnsi"/>
        </w:rPr>
        <w:t>In Lacanian terms, we might describe this position</w:t>
      </w:r>
      <w:r w:rsidR="00C87BB8">
        <w:rPr>
          <w:rFonts w:asciiTheme="majorHAnsi" w:hAnsiTheme="majorHAnsi"/>
        </w:rPr>
        <w:t>ing as one</w:t>
      </w:r>
      <w:r>
        <w:rPr>
          <w:rFonts w:asciiTheme="majorHAnsi" w:hAnsiTheme="majorHAnsi"/>
        </w:rPr>
        <w:t xml:space="preserve"> </w:t>
      </w:r>
      <w:r w:rsidR="00EE466E" w:rsidRPr="00407DBD">
        <w:rPr>
          <w:rFonts w:asciiTheme="majorHAnsi" w:hAnsiTheme="majorHAnsi"/>
        </w:rPr>
        <w:t xml:space="preserve">where the requirements of fulfilling the </w:t>
      </w:r>
      <w:r w:rsidR="00EE466E" w:rsidRPr="00276140">
        <w:rPr>
          <w:rFonts w:asciiTheme="majorHAnsi" w:hAnsiTheme="majorHAnsi"/>
        </w:rPr>
        <w:t xml:space="preserve">symbolic </w:t>
      </w:r>
      <w:r w:rsidR="00EE466E" w:rsidRPr="00407DBD">
        <w:rPr>
          <w:rFonts w:asciiTheme="majorHAnsi" w:hAnsiTheme="majorHAnsi"/>
        </w:rPr>
        <w:t xml:space="preserve">mandate of being a </w:t>
      </w:r>
      <w:r w:rsidR="008C7E13">
        <w:rPr>
          <w:rFonts w:asciiTheme="majorHAnsi" w:hAnsiTheme="majorHAnsi"/>
        </w:rPr>
        <w:t>competent teacher</w:t>
      </w:r>
      <w:r w:rsidR="00FC1245">
        <w:rPr>
          <w:rFonts w:asciiTheme="majorHAnsi" w:hAnsiTheme="majorHAnsi"/>
        </w:rPr>
        <w:t>, as defined in neoliberal policy terms,</w:t>
      </w:r>
      <w:r w:rsidR="008C7E13">
        <w:rPr>
          <w:rFonts w:asciiTheme="majorHAnsi" w:hAnsiTheme="majorHAnsi"/>
        </w:rPr>
        <w:t xml:space="preserve"> are in direct conflict</w:t>
      </w:r>
      <w:r w:rsidR="00EE466E" w:rsidRPr="00407DBD">
        <w:rPr>
          <w:rFonts w:asciiTheme="majorHAnsi" w:hAnsiTheme="majorHAnsi"/>
        </w:rPr>
        <w:t xml:space="preserve"> the professional </w:t>
      </w:r>
      <w:r w:rsidR="00EE466E" w:rsidRPr="00276140">
        <w:rPr>
          <w:rFonts w:asciiTheme="majorHAnsi" w:hAnsiTheme="majorHAnsi"/>
        </w:rPr>
        <w:t>imag</w:t>
      </w:r>
      <w:r w:rsidR="00276140" w:rsidRPr="00276140">
        <w:rPr>
          <w:rFonts w:asciiTheme="majorHAnsi" w:hAnsiTheme="majorHAnsi"/>
        </w:rPr>
        <w:t>e</w:t>
      </w:r>
      <w:r w:rsidR="00EE466E" w:rsidRPr="00407DBD">
        <w:rPr>
          <w:rFonts w:asciiTheme="majorHAnsi" w:hAnsiTheme="majorHAnsi"/>
        </w:rPr>
        <w:t xml:space="preserve"> teachers may wish</w:t>
      </w:r>
      <w:r w:rsidR="000E47DA" w:rsidRPr="00407DBD">
        <w:rPr>
          <w:rFonts w:asciiTheme="majorHAnsi" w:hAnsiTheme="majorHAnsi"/>
        </w:rPr>
        <w:t xml:space="preserve"> </w:t>
      </w:r>
      <w:r w:rsidR="00EE466E" w:rsidRPr="00407DBD">
        <w:rPr>
          <w:rFonts w:asciiTheme="majorHAnsi" w:hAnsiTheme="majorHAnsi"/>
        </w:rPr>
        <w:t xml:space="preserve">to present </w:t>
      </w:r>
      <w:r w:rsidR="00EE466E" w:rsidRPr="00407DBD">
        <w:rPr>
          <w:rFonts w:asciiTheme="majorHAnsi" w:hAnsiTheme="majorHAnsi"/>
        </w:rPr>
        <w:lastRenderedPageBreak/>
        <w:t>to themselves and others</w:t>
      </w:r>
      <w:r w:rsidR="008C7E13">
        <w:rPr>
          <w:rFonts w:asciiTheme="majorHAnsi" w:hAnsiTheme="majorHAnsi"/>
        </w:rPr>
        <w:t>, i.e. as a</w:t>
      </w:r>
      <w:r w:rsidR="00505D8E">
        <w:rPr>
          <w:rFonts w:asciiTheme="majorHAnsi" w:hAnsiTheme="majorHAnsi"/>
        </w:rPr>
        <w:t xml:space="preserve"> </w:t>
      </w:r>
      <w:r w:rsidR="008C7E13">
        <w:rPr>
          <w:rFonts w:asciiTheme="majorHAnsi" w:hAnsiTheme="majorHAnsi"/>
        </w:rPr>
        <w:t>manifestation</w:t>
      </w:r>
      <w:r w:rsidR="00505D8E">
        <w:rPr>
          <w:rFonts w:asciiTheme="majorHAnsi" w:hAnsiTheme="majorHAnsi"/>
        </w:rPr>
        <w:t xml:space="preserve"> of </w:t>
      </w:r>
      <w:r w:rsidR="008C7E13">
        <w:rPr>
          <w:rFonts w:asciiTheme="majorHAnsi" w:hAnsiTheme="majorHAnsi"/>
        </w:rPr>
        <w:t xml:space="preserve">the </w:t>
      </w:r>
      <w:r w:rsidR="00505D8E">
        <w:rPr>
          <w:rFonts w:asciiTheme="majorHAnsi" w:hAnsiTheme="majorHAnsi"/>
        </w:rPr>
        <w:t xml:space="preserve">tension between </w:t>
      </w:r>
      <w:r w:rsidR="00505D8E" w:rsidRPr="00276140">
        <w:rPr>
          <w:rFonts w:asciiTheme="majorHAnsi" w:hAnsiTheme="majorHAnsi"/>
          <w:i/>
        </w:rPr>
        <w:t>symbolic</w:t>
      </w:r>
      <w:r w:rsidR="00505D8E">
        <w:rPr>
          <w:rFonts w:asciiTheme="majorHAnsi" w:hAnsiTheme="majorHAnsi"/>
        </w:rPr>
        <w:t xml:space="preserve"> and </w:t>
      </w:r>
      <w:r w:rsidR="00505D8E" w:rsidRPr="00276140">
        <w:rPr>
          <w:rFonts w:asciiTheme="majorHAnsi" w:hAnsiTheme="majorHAnsi"/>
          <w:i/>
        </w:rPr>
        <w:t>imaginary</w:t>
      </w:r>
      <w:r w:rsidR="00505D8E">
        <w:rPr>
          <w:rFonts w:asciiTheme="majorHAnsi" w:hAnsiTheme="majorHAnsi"/>
        </w:rPr>
        <w:t xml:space="preserve"> identification </w:t>
      </w:r>
      <w:r w:rsidR="00505D8E">
        <w:rPr>
          <w:rFonts w:asciiTheme="majorHAnsi" w:hAnsiTheme="majorHAnsi"/>
        </w:rPr>
        <w:fldChar w:fldCharType="begin"/>
      </w:r>
      <w:r w:rsidR="00276140">
        <w:rPr>
          <w:rFonts w:asciiTheme="majorHAnsi" w:hAnsiTheme="majorHAnsi"/>
        </w:rPr>
        <w:instrText xml:space="preserve"> ADDIN EN.CITE &lt;EndNote&gt;&lt;Cite&gt;&lt;Author&gt;Žižek&lt;/Author&gt;&lt;Year&gt;1989&lt;/Year&gt;&lt;RecNum&gt;2051&lt;/RecNum&gt;&lt;DisplayText&gt;(Moore, 2004; Žižek, 1989)&lt;/DisplayText&gt;&lt;record&gt;&lt;rec-number&gt;2051&lt;/rec-number&gt;&lt;foreign-keys&gt;&lt;key app="EN" db-id="awt99sxfmv9wepewxxmxwzaq00ptezpztxs2"&gt;2051&lt;/key&gt;&lt;/foreign-keys&gt;&lt;ref-type name="Book"&gt;6&lt;/ref-type&gt;&lt;contributors&gt;&lt;authors&gt;&lt;author&gt;Žižek, S&lt;/author&gt;&lt;/authors&gt;&lt;/contributors&gt;&lt;titles&gt;&lt;title&gt;The sublime object of ideology&lt;/title&gt;&lt;/titles&gt;&lt;dates&gt;&lt;year&gt;1989&lt;/year&gt;&lt;/dates&gt;&lt;pub-location&gt;London&lt;/pub-location&gt;&lt;publisher&gt;Verso Books&lt;/publisher&gt;&lt;urls&gt;&lt;/urls&gt;&lt;/record&gt;&lt;/Cite&gt;&lt;Cite&gt;&lt;Author&gt;Moore&lt;/Author&gt;&lt;Year&gt;2004&lt;/Year&gt;&lt;RecNum&gt;3431&lt;/RecNum&gt;&lt;record&gt;&lt;rec-number&gt;3431&lt;/rec-number&gt;&lt;foreign-keys&gt;&lt;key app="EN" db-id="awt99sxfmv9wepewxxmxwzaq00ptezpztxs2"&gt;3431&lt;/key&gt;&lt;/foreign-keys&gt;&lt;ref-type name="Book"&gt;6&lt;/ref-type&gt;&lt;contributors&gt;&lt;authors&gt;&lt;author&gt;Moore, A&lt;/author&gt;&lt;/authors&gt;&lt;/contributors&gt;&lt;titles&gt;&lt;title&gt;The good teacher: Dominant discourses in teaching and teacher education&lt;/title&gt;&lt;/titles&gt;&lt;dates&gt;&lt;year&gt;2004&lt;/year&gt;&lt;/dates&gt;&lt;pub-location&gt;London&lt;/pub-location&gt;&lt;publisher&gt;Routledge&lt;/publisher&gt;&lt;urls&gt;&lt;/urls&gt;&lt;/record&gt;&lt;/Cite&gt;&lt;/EndNote&gt;</w:instrText>
      </w:r>
      <w:r w:rsidR="00505D8E">
        <w:rPr>
          <w:rFonts w:asciiTheme="majorHAnsi" w:hAnsiTheme="majorHAnsi"/>
        </w:rPr>
        <w:fldChar w:fldCharType="separate"/>
      </w:r>
      <w:r w:rsidR="00276140">
        <w:rPr>
          <w:rFonts w:asciiTheme="majorHAnsi" w:hAnsiTheme="majorHAnsi"/>
          <w:noProof/>
        </w:rPr>
        <w:t>(</w:t>
      </w:r>
      <w:hyperlink w:anchor="_ENREF_53" w:tooltip="Moore, 2004 #3431" w:history="1">
        <w:r w:rsidR="00C03B66">
          <w:rPr>
            <w:rFonts w:asciiTheme="majorHAnsi" w:hAnsiTheme="majorHAnsi"/>
            <w:noProof/>
          </w:rPr>
          <w:t>Moore, 2004</w:t>
        </w:r>
      </w:hyperlink>
      <w:r w:rsidR="00276140">
        <w:rPr>
          <w:rFonts w:asciiTheme="majorHAnsi" w:hAnsiTheme="majorHAnsi"/>
          <w:noProof/>
        </w:rPr>
        <w:t xml:space="preserve">; </w:t>
      </w:r>
      <w:hyperlink w:history="1">
        <w:r w:rsidR="00C03B66">
          <w:rPr>
            <w:rFonts w:asciiTheme="majorHAnsi" w:hAnsiTheme="majorHAnsi"/>
            <w:noProof/>
          </w:rPr>
          <w:t>Žižek, 1989</w:t>
        </w:r>
      </w:hyperlink>
      <w:r w:rsidR="00276140">
        <w:rPr>
          <w:rFonts w:asciiTheme="majorHAnsi" w:hAnsiTheme="majorHAnsi"/>
          <w:noProof/>
        </w:rPr>
        <w:t>)</w:t>
      </w:r>
      <w:r w:rsidR="00505D8E">
        <w:rPr>
          <w:rFonts w:asciiTheme="majorHAnsi" w:hAnsiTheme="majorHAnsi"/>
        </w:rPr>
        <w:fldChar w:fldCharType="end"/>
      </w:r>
      <w:r w:rsidR="00EE466E" w:rsidRPr="00407DBD">
        <w:rPr>
          <w:rFonts w:asciiTheme="majorHAnsi" w:hAnsiTheme="majorHAnsi"/>
        </w:rPr>
        <w:t xml:space="preserve">. </w:t>
      </w:r>
      <w:r w:rsidR="00F469EF">
        <w:rPr>
          <w:rFonts w:asciiTheme="majorHAnsi" w:hAnsiTheme="majorHAnsi"/>
        </w:rPr>
        <w:t xml:space="preserve">But how do the therapeutic discourses of psychoanalysis relate to the discourses – whether conceived </w:t>
      </w:r>
      <w:r w:rsidR="009857E3">
        <w:rPr>
          <w:rFonts w:asciiTheme="majorHAnsi" w:hAnsiTheme="majorHAnsi"/>
        </w:rPr>
        <w:t xml:space="preserve">in more traditional humanistic terms </w:t>
      </w:r>
      <w:r w:rsidR="00517301">
        <w:rPr>
          <w:rFonts w:asciiTheme="majorHAnsi" w:hAnsiTheme="majorHAnsi"/>
        </w:rPr>
        <w:t>as having</w:t>
      </w:r>
      <w:r w:rsidR="00482A0A">
        <w:rPr>
          <w:rFonts w:asciiTheme="majorHAnsi" w:hAnsiTheme="majorHAnsi"/>
        </w:rPr>
        <w:t xml:space="preserve"> intrinsic value</w:t>
      </w:r>
      <w:r w:rsidR="009857E3">
        <w:rPr>
          <w:rFonts w:asciiTheme="majorHAnsi" w:hAnsiTheme="majorHAnsi"/>
        </w:rPr>
        <w:t xml:space="preserve"> </w:t>
      </w:r>
      <w:r w:rsidR="009857E3" w:rsidRPr="000160C0">
        <w:rPr>
          <w:rFonts w:asciiTheme="majorHAnsi" w:hAnsiTheme="majorHAnsi"/>
          <w:i/>
        </w:rPr>
        <w:t>or</w:t>
      </w:r>
      <w:r w:rsidR="009857E3">
        <w:rPr>
          <w:rFonts w:asciiTheme="majorHAnsi" w:hAnsiTheme="majorHAnsi"/>
        </w:rPr>
        <w:t xml:space="preserve"> in neoliberal</w:t>
      </w:r>
      <w:r w:rsidR="00F469EF">
        <w:rPr>
          <w:rFonts w:asciiTheme="majorHAnsi" w:hAnsiTheme="majorHAnsi"/>
        </w:rPr>
        <w:t xml:space="preserve"> economic </w:t>
      </w:r>
      <w:r w:rsidR="00517301">
        <w:rPr>
          <w:rFonts w:asciiTheme="majorHAnsi" w:hAnsiTheme="majorHAnsi"/>
        </w:rPr>
        <w:t>terms as having</w:t>
      </w:r>
      <w:r w:rsidR="00482A0A">
        <w:rPr>
          <w:rFonts w:asciiTheme="majorHAnsi" w:hAnsiTheme="majorHAnsi"/>
        </w:rPr>
        <w:t xml:space="preserve"> </w:t>
      </w:r>
      <w:r w:rsidR="00F469EF">
        <w:rPr>
          <w:rFonts w:asciiTheme="majorHAnsi" w:hAnsiTheme="majorHAnsi"/>
        </w:rPr>
        <w:t>in</w:t>
      </w:r>
      <w:r w:rsidR="00482A0A">
        <w:rPr>
          <w:rFonts w:asciiTheme="majorHAnsi" w:hAnsiTheme="majorHAnsi"/>
        </w:rPr>
        <w:t>strumental value</w:t>
      </w:r>
      <w:r w:rsidR="000160C0">
        <w:rPr>
          <w:rFonts w:asciiTheme="majorHAnsi" w:hAnsiTheme="majorHAnsi"/>
        </w:rPr>
        <w:t xml:space="preserve"> </w:t>
      </w:r>
      <w:r w:rsidR="000160C0">
        <w:rPr>
          <w:rFonts w:asciiTheme="majorHAnsi" w:hAnsiTheme="majorHAnsi"/>
        </w:rPr>
        <w:fldChar w:fldCharType="begin"/>
      </w:r>
      <w:r w:rsidR="000160C0">
        <w:rPr>
          <w:rFonts w:asciiTheme="majorHAnsi" w:hAnsiTheme="majorHAnsi"/>
        </w:rPr>
        <w:instrText xml:space="preserve"> ADDIN EN.CITE &lt;EndNote&gt;&lt;Cite&gt;&lt;Author&gt;Griffiths&lt;/Author&gt;&lt;Year&gt;2012&lt;/Year&gt;&lt;RecNum&gt;3747&lt;/RecNum&gt;&lt;DisplayText&gt;(Griffiths, 2012)&lt;/DisplayText&gt;&lt;record&gt;&lt;rec-number&gt;3747&lt;/rec-number&gt;&lt;foreign-keys&gt;&lt;key app="EN" db-id="awt99sxfmv9wepewxxmxwzaq00ptezpztxs2"&gt;3747&lt;/key&gt;&lt;/foreign-keys&gt;&lt;ref-type name="Journal Article"&gt;17&lt;/ref-type&gt;&lt;contributors&gt;&lt;authors&gt;&lt;author&gt;Griffiths, M&lt;/author&gt;&lt;/authors&gt;&lt;/contributors&gt;&lt;titles&gt;&lt;title&gt;Why joy in education is an issue for socially just policies&lt;/title&gt;&lt;secondary-title&gt;Journal of Education Policy&lt;/secondary-title&gt;&lt;/titles&gt;&lt;periodical&gt;&lt;full-title&gt;Journal of Education Policy&lt;/full-title&gt;&lt;/periodical&gt;&lt;pages&gt;655-670&lt;/pages&gt;&lt;volume&gt;27&lt;/volume&gt;&lt;number&gt;5&lt;/number&gt;&lt;dates&gt;&lt;year&gt;2012&lt;/year&gt;&lt;/dates&gt;&lt;urls&gt;&lt;/urls&gt;&lt;/record&gt;&lt;/Cite&gt;&lt;/EndNote&gt;</w:instrText>
      </w:r>
      <w:r w:rsidR="000160C0">
        <w:rPr>
          <w:rFonts w:asciiTheme="majorHAnsi" w:hAnsiTheme="majorHAnsi"/>
        </w:rPr>
        <w:fldChar w:fldCharType="separate"/>
      </w:r>
      <w:r w:rsidR="000160C0">
        <w:rPr>
          <w:rFonts w:asciiTheme="majorHAnsi" w:hAnsiTheme="majorHAnsi"/>
          <w:noProof/>
        </w:rPr>
        <w:t>(</w:t>
      </w:r>
      <w:hyperlink w:anchor="_ENREF_40" w:tooltip="Griffiths, 2012 #3747" w:history="1">
        <w:r w:rsidR="00C03B66">
          <w:rPr>
            <w:rFonts w:asciiTheme="majorHAnsi" w:hAnsiTheme="majorHAnsi"/>
            <w:noProof/>
          </w:rPr>
          <w:t>Griffiths, 2012</w:t>
        </w:r>
      </w:hyperlink>
      <w:r w:rsidR="000160C0">
        <w:rPr>
          <w:rFonts w:asciiTheme="majorHAnsi" w:hAnsiTheme="majorHAnsi"/>
          <w:noProof/>
        </w:rPr>
        <w:t>)</w:t>
      </w:r>
      <w:r w:rsidR="000160C0">
        <w:rPr>
          <w:rFonts w:asciiTheme="majorHAnsi" w:hAnsiTheme="majorHAnsi"/>
        </w:rPr>
        <w:fldChar w:fldCharType="end"/>
      </w:r>
      <w:r w:rsidR="00F469EF">
        <w:rPr>
          <w:rFonts w:asciiTheme="majorHAnsi" w:hAnsiTheme="majorHAnsi"/>
        </w:rPr>
        <w:t xml:space="preserve"> – of education and education policy?</w:t>
      </w:r>
    </w:p>
    <w:p w14:paraId="0F1BB96F" w14:textId="77777777" w:rsidR="0055108E" w:rsidRPr="00407DBD" w:rsidRDefault="0055108E" w:rsidP="00723CE8">
      <w:pPr>
        <w:spacing w:line="360" w:lineRule="auto"/>
        <w:rPr>
          <w:rFonts w:asciiTheme="majorHAnsi" w:hAnsiTheme="majorHAnsi"/>
        </w:rPr>
      </w:pPr>
    </w:p>
    <w:p w14:paraId="7D03E0CE" w14:textId="14FAE490" w:rsidR="00407DBD" w:rsidRPr="00407DBD" w:rsidRDefault="006E3775" w:rsidP="00723CE8">
      <w:pPr>
        <w:spacing w:line="360" w:lineRule="auto"/>
        <w:rPr>
          <w:rFonts w:asciiTheme="majorHAnsi" w:hAnsiTheme="majorHAnsi"/>
          <w:b/>
        </w:rPr>
      </w:pPr>
      <w:r>
        <w:rPr>
          <w:rFonts w:asciiTheme="majorHAnsi" w:hAnsiTheme="majorHAnsi"/>
          <w:b/>
        </w:rPr>
        <w:t>Toward</w:t>
      </w:r>
      <w:r w:rsidR="00407DBD" w:rsidRPr="00407DBD">
        <w:rPr>
          <w:rFonts w:asciiTheme="majorHAnsi" w:hAnsiTheme="majorHAnsi"/>
          <w:b/>
        </w:rPr>
        <w:t xml:space="preserve"> a ps</w:t>
      </w:r>
      <w:r>
        <w:rPr>
          <w:rFonts w:asciiTheme="majorHAnsi" w:hAnsiTheme="majorHAnsi"/>
          <w:b/>
        </w:rPr>
        <w:t>ych</w:t>
      </w:r>
      <w:r w:rsidR="00407DBD" w:rsidRPr="00407DBD">
        <w:rPr>
          <w:rFonts w:asciiTheme="majorHAnsi" w:hAnsiTheme="majorHAnsi"/>
          <w:b/>
        </w:rPr>
        <w:t xml:space="preserve">oanalytic </w:t>
      </w:r>
      <w:r w:rsidR="00407DBD">
        <w:rPr>
          <w:rFonts w:asciiTheme="majorHAnsi" w:hAnsiTheme="majorHAnsi"/>
          <w:b/>
        </w:rPr>
        <w:t xml:space="preserve">reading </w:t>
      </w:r>
      <w:r w:rsidR="00EA01BB">
        <w:rPr>
          <w:rFonts w:asciiTheme="majorHAnsi" w:hAnsiTheme="majorHAnsi"/>
          <w:b/>
        </w:rPr>
        <w:t>of education</w:t>
      </w:r>
    </w:p>
    <w:p w14:paraId="78E7BDA4" w14:textId="2A0A434D" w:rsidR="00407DBD" w:rsidRPr="00407DBD" w:rsidRDefault="00407DBD" w:rsidP="00407DBD">
      <w:pPr>
        <w:spacing w:line="360" w:lineRule="auto"/>
        <w:rPr>
          <w:rFonts w:asciiTheme="majorHAnsi" w:hAnsiTheme="majorHAnsi"/>
        </w:rPr>
      </w:pPr>
      <w:r>
        <w:rPr>
          <w:rFonts w:asciiTheme="majorHAnsi" w:hAnsiTheme="majorHAnsi"/>
        </w:rPr>
        <w:t>In a number of senses</w:t>
      </w:r>
      <w:r w:rsidRPr="00407DBD">
        <w:rPr>
          <w:rFonts w:asciiTheme="majorHAnsi" w:hAnsiTheme="majorHAnsi"/>
        </w:rPr>
        <w:t xml:space="preserve">, education and psychoanalytic theory may seem strange bedfellows. After all, education is public, institutional and mandatory whereas psychoanalysis is private, personal and elective. Yet </w:t>
      </w:r>
      <w:r w:rsidR="00C91BA0">
        <w:rPr>
          <w:rFonts w:asciiTheme="majorHAnsi" w:hAnsiTheme="majorHAnsi"/>
        </w:rPr>
        <w:t xml:space="preserve">a considerable amount of recent work in political and social theory </w:t>
      </w:r>
      <w:r w:rsidR="00C91BA0">
        <w:rPr>
          <w:rFonts w:asciiTheme="majorHAnsi" w:hAnsiTheme="majorHAnsi"/>
        </w:rPr>
        <w:fldChar w:fldCharType="begin">
          <w:fldData xml:space="preserve">PEVuZE5vdGU+PENpdGU+PEF1dGhvcj5HbHlub3M8L0F1dGhvcj48WWVhcj4yMDA4PC9ZZWFyPjxS
ZWNOdW0+MzM4MjwvUmVjTnVtPjxEaXNwbGF5VGV4dD4oRGFseSwgMTk5OTsgR2x5bm9zICZhbXA7
IEhvd2FydGgsIDIwMDc7IEdseW5vcyAmYW1wOyBTdGF2cmFrYWtpcywgMjAwODsgTGFwcGluZywg
MjAxMTsgUm90aGVuYmVyZywgMjAxMDsgU3RhdnJha2FraXMsIDE5OTksIDIwMDc7IMW9acW+ZWss
IDE5OTcsIDIwMDIpPC9EaXNwbGF5VGV4dD48cmVjb3JkPjxyZWMtbnVtYmVyPjMzODI8L3JlYy1u
dW1iZXI+PGZvcmVpZ24ta2V5cz48a2V5IGFwcD0iRU4iIGRiLWlkPSJhd3Q5OXN4Zm12OXdlcGV3
eHhteHd6YXEwMHB0ZXpwenR4czIiPjMzODI8L2tleT48L2ZvcmVpZ24ta2V5cz48cmVmLXR5cGUg
bmFtZT0iSm91cm5hbCBBcnRpY2xlIj4xNzwvcmVmLXR5cGU+PGNvbnRyaWJ1dG9ycz48YXV0aG9y
cz48YXV0aG9yPkdseW5vcywgSjwvYXV0aG9yPjxhdXRob3I+U3RhdnJha2FraXMsIFk8L2F1dGhv
cj48L2F1dGhvcnM+PC9jb250cmlidXRvcnM+PHRpdGxlcz48dGl0bGU+TGFjYW4gYW5kIHBvbGl0
aWNhbCBzdWJqZWN0aXZpdHk6IEZhbnRhc3kgYW5kIGVuam95bWVudCBpbiBwc3ljaG9hbmFseXNp
cyBhbmQgcG9saXRpY2FsIHRoZW9yeTwvdGl0bGU+PHNlY29uZGFyeS10aXRsZT5TdWJqZWN0aXZp
dHk8L3NlY29uZGFyeS10aXRsZT48L3RpdGxlcz48cGVyaW9kaWNhbD48ZnVsbC10aXRsZT5TdWJq
ZWN0aXZpdHk8L2Z1bGwtdGl0bGU+PC9wZXJpb2RpY2FsPjxwYWdlcz4yNTYtMjc0PC9wYWdlcz48
dm9sdW1lPjI0PC92b2x1bWU+PG51bWJlcj4xPC9udW1iZXI+PGRhdGVzPjx5ZWFyPjIwMDg8L3ll
YXI+PC9kYXRlcz48aXNibj4xNzU1LTYzNDE8L2lzYm4+PHVybHM+PC91cmxzPjwvcmVjb3JkPjwv
Q2l0ZT48Q2l0ZT48QXV0aG9yPlN0YXZyYWtha2lzPC9BdXRob3I+PFllYXI+MTk5OTwvWWVhcj48
UmVjTnVtPjMxNTg8L1JlY051bT48cmVjb3JkPjxyZWMtbnVtYmVyPjMxNTg8L3JlYy1udW1iZXI+
PGZvcmVpZ24ta2V5cz48a2V5IGFwcD0iRU4iIGRiLWlkPSJhd3Q5OXN4Zm12OXdlcGV3eHhteHd6
YXEwMHB0ZXpwenR4czIiPjMxNTg8L2tleT48L2ZvcmVpZ24ta2V5cz48cmVmLXR5cGUgbmFtZT0i
Qm9vayI+NjwvcmVmLXR5cGU+PGNvbnRyaWJ1dG9ycz48YXV0aG9ycz48YXV0aG9yPlN0YXZyYWth
a2lzLCBZPC9hdXRob3I+PC9hdXRob3JzPjwvY29udHJpYnV0b3JzPjx0aXRsZXM+PHRpdGxlPkxh
Y2FuIGFuZCB0aGUgcG9saXRpY2FsPC90aXRsZT48L3RpdGxlcz48a2V5d29yZHM+PGtleXdvcmQ+
bmVvbGliZXJhbGlzbSBwb2xpdGljcyBlZHVjYXRpb24gY2hvaWNlIGdsb2JhbGl6YXRpb24gbWFy
a2V0cyBwb2xpY3kgZXRoaWNzIExhY2FuPC9rZXl3b3JkPjwva2V5d29yZHM+PGRhdGVzPjx5ZWFy
PjE5OTk8L3llYXI+PC9kYXRlcz48cHViLWxvY2F0aW9uPkxvbmRvbjwvcHViLWxvY2F0aW9uPjxw
dWJsaXNoZXI+Um91dGxlZGdlPC9wdWJsaXNoZXI+PHVybHM+PC91cmxzPjwvcmVjb3JkPjwvQ2l0
ZT48Q2l0ZT48QXV0aG9yPlN0YXZyYWtha2lzPC9BdXRob3I+PFllYXI+MjAwNzwvWWVhcj48UmVj
TnVtPjM1Mzg8L1JlY051bT48cmVjb3JkPjxyZWMtbnVtYmVyPjM1Mzg8L3JlYy1udW1iZXI+PGZv
cmVpZ24ta2V5cz48a2V5IGFwcD0iRU4iIGRiLWlkPSJhd3Q5OXN4Zm12OXdlcGV3eHhteHd6YXEw
MHB0ZXpwenR4czIiPjM1Mzg8L2tleT48L2ZvcmVpZ24ta2V5cz48cmVmLXR5cGUgbmFtZT0iQm9v
ayI+NjwvcmVmLXR5cGU+PGNvbnRyaWJ1dG9ycz48YXV0aG9ycz48YXV0aG9yPlN0YXZyYWtha2lz
LCBZPC9hdXRob3I+PC9hdXRob3JzPjwvY29udHJpYnV0b3JzPjx0aXRsZXM+PHRpdGxlPlRoZSBM
YWNhbmlhbiBsZWZ0PC90aXRsZT48L3RpdGxlcz48ZGF0ZXM+PHllYXI+MjAwNzwveWVhcj48L2Rh
dGVzPjxwdWItbG9jYXRpb24+RWRpbmJ1cmdoPC9wdWItbG9jYXRpb24+PHB1Ymxpc2hlcj5FZGlu
YnVyZ2ggVW5pdmVzaXR5IFByZXNzPC9wdWJsaXNoZXI+PHVybHM+PC91cmxzPjwvcmVjb3JkPjwv
Q2l0ZT48Q2l0ZT48QXV0aG9yPkdseW5vczwvQXV0aG9yPjxZZWFyPjIwMDc8L1llYXI+PFJlY051
bT4zMDc4PC9SZWNOdW0+PHJlY29yZD48cmVjLW51bWJlcj4zMDc4PC9yZWMtbnVtYmVyPjxmb3Jl
aWduLWtleXM+PGtleSBhcHA9IkVOIiBkYi1pZD0iYXd0OTlzeGZtdjl3ZXBld3h4bXh3emFxMDBw
dGV6cHp0eHMyIj4zMDc4PC9rZXk+PC9mb3JlaWduLWtleXM+PHJlZi10eXBlIG5hbWU9IkJvb2si
PjY8L3JlZi10eXBlPjxjb250cmlidXRvcnM+PGF1dGhvcnM+PGF1dGhvcj5HbHlub3MsIEo8L2F1
dGhvcj48YXV0aG9yPkhvd2FydGgsIEQ8L2F1dGhvcj48L2F1dGhvcnM+PC9jb250cmlidXRvcnM+
PHRpdGxlcz48dGl0bGU+TG9naWNzIG9mIGNyaXRpY2FsIGV4cGxhbmF0aW9uIGluIHNvY2lhbCBh
bmQgcG9saXRpY2FsIHRoZW9yeTwvdGl0bGU+PC90aXRsZXM+PGtleXdvcmRzPjxrZXl3b3JkPm5l
b2xpYmVyYWxpc20gcG9saXRpY3MgZWR1Y2F0aW9uIGNob2ljZSBnbG9iYWxpemF0aW9uIG1hcmtl
dHMgcG9saWN5IHBoaWxvc29waHkgY3JpdGljYWwgdGhlb3J5PC9rZXl3b3JkPjwva2V5d29yZHM+
PGRhdGVzPjx5ZWFyPjIwMDc8L3llYXI+PC9kYXRlcz48cHViLWxvY2F0aW9uPkxvbmRvbjwvcHVi
LWxvY2F0aW9uPjxwdWJsaXNoZXI+Um91dGxlZGdlPC9wdWJsaXNoZXI+PHVybHM+PC91cmxzPjwv
cmVjb3JkPjwvQ2l0ZT48Q2l0ZT48QXV0aG9yPkRhbHk8L0F1dGhvcj48WWVhcj4xOTk5PC9ZZWFy
PjxSZWNOdW0+MzUxMTwvUmVjTnVtPjxyZWNvcmQ+PHJlYy1udW1iZXI+MzUxMTwvcmVjLW51bWJl
cj48Zm9yZWlnbi1rZXlzPjxrZXkgYXBwPSJFTiIgZGItaWQ9ImF3dDk5c3hmbXY5d2VwZXd4eG14
d3phcTAwcHRlenB6dHhzMiI+MzUxMTwva2V5PjwvZm9yZWlnbi1rZXlzPjxyZWYtdHlwZSBuYW1l
PSJKb3VybmFsIEFydGljbGUiPjE3PC9yZWYtdHlwZT48Y29udHJpYnV0b3JzPjxhdXRob3JzPjxh
dXRob3I+RGFseSwgRzwvYXV0aG9yPjwvYXV0aG9ycz48L2NvbnRyaWJ1dG9ycz48dGl0bGVzPjx0
aXRsZT5JZGVvbG9neSBhbmQgaXRzIHBhcmFkb3hlczwvdGl0bGU+PHNlY29uZGFyeS10aXRsZT5K
b3VybmFsIG9mIFBvbGl0aWNhbCBJZGVvbG9naWVzPC9zZWNvbmRhcnktdGl0bGU+PC90aXRsZXM+
PHBlcmlvZGljYWw+PGZ1bGwtdGl0bGU+Sm91cm5hbCBvZiBQb2xpdGljYWwgSWRlb2xvZ2llczwv
ZnVsbC10aXRsZT48L3BlcmlvZGljYWw+PHBhZ2VzPjIxOS0yMzg8L3BhZ2VzPjx2b2x1bWU+NDwv
dm9sdW1lPjxudW1iZXI+MjwvbnVtYmVyPjxkYXRlcz48eWVhcj4xOTk5PC95ZWFyPjwvZGF0ZXM+
PHVybHM+PC91cmxzPjwvcmVjb3JkPjwvQ2l0ZT48Q2l0ZT48QXV0aG9yPlJvdGhlbmJlcmc8L0F1
dGhvcj48WWVhcj4yMDEwPC9ZZWFyPjxSZWNOdW0+MzQ4MTwvUmVjTnVtPjxyZWNvcmQ+PHJlYy1u
dW1iZXI+MzQ4MTwvcmVjLW51bWJlcj48Zm9yZWlnbi1rZXlzPjxrZXkgYXBwPSJFTiIgZGItaWQ9
ImF3dDk5c3hmbXY5d2VwZXd4eG14d3phcTAwcHRlenB6dHhzMiI+MzQ4MTwva2V5PjwvZm9yZWln
bi1rZXlzPjxyZWYtdHlwZSBuYW1lPSJCb29rIj42PC9yZWYtdHlwZT48Y29udHJpYnV0b3JzPjxh
dXRob3JzPjxhdXRob3I+Um90aGVuYmVyZywgTSBBPC9hdXRob3I+PC9hdXRob3JzPjwvY29udHJp
YnV0b3JzPjx0aXRsZXM+PHRpdGxlPlRoZSBleGNlc3NpdmUgc3ViamVjdDogQSBuZXcgdGhlb3J5
IG9mIHNvY2lhbCBjaGFuZ2U8L3RpdGxlPjwvdGl0bGVzPjxkYXRlcz48eWVhcj4yMDEwPC95ZWFy
PjwvZGF0ZXM+PHB1Yi1sb2NhdGlvbj5DYW1icmlkZ2U8L3B1Yi1sb2NhdGlvbj48cHVibGlzaGVy
PlBvbGl0eSBQcmVzczwvcHVibGlzaGVyPjx1cmxzPjwvdXJscz48L3JlY29yZD48L0NpdGU+PENp
dGU+PEF1dGhvcj7FvWnFvmVrPC9BdXRob3I+PFllYXI+MTk5NzwvWWVhcj48UmVjTnVtPjMzNjA8
L1JlY051bT48cmVjb3JkPjxyZWMtbnVtYmVyPjMzNjA8L3JlYy1udW1iZXI+PGZvcmVpZ24ta2V5
cz48a2V5IGFwcD0iRU4iIGRiLWlkPSJhd3Q5OXN4Zm12OXdlcGV3eHhteHd6YXEwMHB0ZXpwenR4
czIiPjMzNjA8L2tleT48L2ZvcmVpZ24ta2V5cz48cmVmLXR5cGUgbmFtZT0iQm9vayI+NjwvcmVm
LXR5cGU+PGNvbnRyaWJ1dG9ycz48YXV0aG9ycz48YXV0aG9yPsW9acW+ZWssIFM8L2F1dGhvcj48
L2F1dGhvcnM+PC9jb250cmlidXRvcnM+PHRpdGxlcz48dGl0bGU+VGhlIHBsYWd1ZSBvZiBmYW50
YXNpZXM8L3RpdGxlPjwvdGl0bGVzPjxkYXRlcz48eWVhcj4xOTk3PC95ZWFyPjwvZGF0ZXM+PHB1
Yi1sb2NhdGlvbj5Mb25kb248L3B1Yi1sb2NhdGlvbj48cHVibGlzaGVyPlZlcnNvPC9wdWJsaXNo
ZXI+PHVybHM+PC91cmxzPjwvcmVjb3JkPjwvQ2l0ZT48Q2l0ZT48QXV0aG9yPsW9acW+ZWs8L0F1
dGhvcj48WWVhcj4yMDAyPC9ZZWFyPjxSZWNOdW0+MzQ3OTwvUmVjTnVtPjxyZWNvcmQ+PHJlYy1u
dW1iZXI+MzQ3OTwvcmVjLW51bWJlcj48Zm9yZWlnbi1rZXlzPjxrZXkgYXBwPSJFTiIgZGItaWQ9
ImF3dDk5c3hmbXY5d2VwZXd4eG14d3phcTAwcHRlenB6dHhzMiI+MzQ3OTwva2V5PjwvZm9yZWln
bi1rZXlzPjxyZWYtdHlwZSBuYW1lPSJCb29rIj42PC9yZWYtdHlwZT48Y29udHJpYnV0b3JzPjxh
dXRob3JzPjxhdXRob3I+xb1pxb5laywgUzwvYXV0aG9yPjwvYXV0aG9ycz48L2NvbnRyaWJ1dG9y
cz48dGl0bGVzPjx0aXRsZT5Gb3IgdGhleSBrbm93IG5vdCB3aGF0IHRoZXkgZG86IEVuam95bWVu
dCBhcyBhIHBvbGl0aWNhbCBmYWN0b3I8L3RpdGxlPjwvdGl0bGVzPjxlZGl0aW9uPjJuZDwvZWRp
dGlvbj48ZGF0ZXM+PHllYXI+MjAwMjwveWVhcj48L2RhdGVzPjxwdWItbG9jYXRpb24+TG9uZG9u
PC9wdWItbG9jYXRpb24+PHB1Ymxpc2hlcj5WZXJzbzwvcHVibGlzaGVyPjx1cmxzPjwvdXJscz48
L3JlY29yZD48L0NpdGU+PENpdGU+PEF1dGhvcj5MYXBwaW5nPC9BdXRob3I+PFllYXI+MjAxMTwv
WWVhcj48UmVjTnVtPjM1Njk8L1JlY051bT48cmVjb3JkPjxyZWMtbnVtYmVyPjM1Njk8L3JlYy1u
dW1iZXI+PGZvcmVpZ24ta2V5cz48a2V5IGFwcD0iRU4iIGRiLWlkPSJhd3Q5OXN4Zm12OXdlcGV3
eHhteHd6YXEwMHB0ZXpwenR4czIiPjM1Njk8L2tleT48L2ZvcmVpZ24ta2V5cz48cmVmLXR5cGUg
bmFtZT0iQm9vayI+NjwvcmVmLXR5cGU+PGNvbnRyaWJ1dG9ycz48YXV0aG9ycz48YXV0aG9yPkxh
cHBpbmcsIEM8L2F1dGhvcj48L2F1dGhvcnM+PC9jb250cmlidXRvcnM+PHRpdGxlcz48dGl0bGU+
UHN5Y2hvYW5hbHlzaXMgaW4gc29jaWFsIHJlc2VhcmNoOiBTaGlmdGluZyB0aGVvcmllcyBhbmQg
cmVmcmFtaW5nIGNvbmNlcHRzPC90aXRsZT48L3RpdGxlcz48ZGF0ZXM+PHllYXI+MjAxMTwveWVh
cj48L2RhdGVzPjxwdWItbG9jYXRpb24+TG9uZG9uICZhbXA7IE5ldyBZb3JrPC9wdWItbG9jYXRp
b24+PHB1Ymxpc2hlcj5Sb3V0bGVkZ2U8L3B1Ymxpc2hlcj48dXJscz48L3VybHM+PC9yZWNvcmQ+
PC9DaXRlPjwvRW5kTm90ZT5=
</w:fldData>
        </w:fldChar>
      </w:r>
      <w:r w:rsidR="006A6B54">
        <w:rPr>
          <w:rFonts w:asciiTheme="majorHAnsi" w:hAnsiTheme="majorHAnsi"/>
        </w:rPr>
        <w:instrText xml:space="preserve"> ADDIN EN.CITE </w:instrText>
      </w:r>
      <w:r w:rsidR="006A6B54">
        <w:rPr>
          <w:rFonts w:asciiTheme="majorHAnsi" w:hAnsiTheme="majorHAnsi"/>
        </w:rPr>
        <w:fldChar w:fldCharType="begin">
          <w:fldData xml:space="preserve">PEVuZE5vdGU+PENpdGU+PEF1dGhvcj5HbHlub3M8L0F1dGhvcj48WWVhcj4yMDA4PC9ZZWFyPjxS
ZWNOdW0+MzM4MjwvUmVjTnVtPjxEaXNwbGF5VGV4dD4oRGFseSwgMTk5OTsgR2x5bm9zICZhbXA7
IEhvd2FydGgsIDIwMDc7IEdseW5vcyAmYW1wOyBTdGF2cmFrYWtpcywgMjAwODsgTGFwcGluZywg
MjAxMTsgUm90aGVuYmVyZywgMjAxMDsgU3RhdnJha2FraXMsIDE5OTksIDIwMDc7IMW9acW+ZWss
IDE5OTcsIDIwMDIpPC9EaXNwbGF5VGV4dD48cmVjb3JkPjxyZWMtbnVtYmVyPjMzODI8L3JlYy1u
dW1iZXI+PGZvcmVpZ24ta2V5cz48a2V5IGFwcD0iRU4iIGRiLWlkPSJhd3Q5OXN4Zm12OXdlcGV3
eHhteHd6YXEwMHB0ZXpwenR4czIiPjMzODI8L2tleT48L2ZvcmVpZ24ta2V5cz48cmVmLXR5cGUg
bmFtZT0iSm91cm5hbCBBcnRpY2xlIj4xNzwvcmVmLXR5cGU+PGNvbnRyaWJ1dG9ycz48YXV0aG9y
cz48YXV0aG9yPkdseW5vcywgSjwvYXV0aG9yPjxhdXRob3I+U3RhdnJha2FraXMsIFk8L2F1dGhv
cj48L2F1dGhvcnM+PC9jb250cmlidXRvcnM+PHRpdGxlcz48dGl0bGU+TGFjYW4gYW5kIHBvbGl0
aWNhbCBzdWJqZWN0aXZpdHk6IEZhbnRhc3kgYW5kIGVuam95bWVudCBpbiBwc3ljaG9hbmFseXNp
cyBhbmQgcG9saXRpY2FsIHRoZW9yeTwvdGl0bGU+PHNlY29uZGFyeS10aXRsZT5TdWJqZWN0aXZp
dHk8L3NlY29uZGFyeS10aXRsZT48L3RpdGxlcz48cGVyaW9kaWNhbD48ZnVsbC10aXRsZT5TdWJq
ZWN0aXZpdHk8L2Z1bGwtdGl0bGU+PC9wZXJpb2RpY2FsPjxwYWdlcz4yNTYtMjc0PC9wYWdlcz48
dm9sdW1lPjI0PC92b2x1bWU+PG51bWJlcj4xPC9udW1iZXI+PGRhdGVzPjx5ZWFyPjIwMDg8L3ll
YXI+PC9kYXRlcz48aXNibj4xNzU1LTYzNDE8L2lzYm4+PHVybHM+PC91cmxzPjwvcmVjb3JkPjwv
Q2l0ZT48Q2l0ZT48QXV0aG9yPlN0YXZyYWtha2lzPC9BdXRob3I+PFllYXI+MTk5OTwvWWVhcj48
UmVjTnVtPjMxNTg8L1JlY051bT48cmVjb3JkPjxyZWMtbnVtYmVyPjMxNTg8L3JlYy1udW1iZXI+
PGZvcmVpZ24ta2V5cz48a2V5IGFwcD0iRU4iIGRiLWlkPSJhd3Q5OXN4Zm12OXdlcGV3eHhteHd6
YXEwMHB0ZXpwenR4czIiPjMxNTg8L2tleT48L2ZvcmVpZ24ta2V5cz48cmVmLXR5cGUgbmFtZT0i
Qm9vayI+NjwvcmVmLXR5cGU+PGNvbnRyaWJ1dG9ycz48YXV0aG9ycz48YXV0aG9yPlN0YXZyYWth
a2lzLCBZPC9hdXRob3I+PC9hdXRob3JzPjwvY29udHJpYnV0b3JzPjx0aXRsZXM+PHRpdGxlPkxh
Y2FuIGFuZCB0aGUgcG9saXRpY2FsPC90aXRsZT48L3RpdGxlcz48a2V5d29yZHM+PGtleXdvcmQ+
bmVvbGliZXJhbGlzbSBwb2xpdGljcyBlZHVjYXRpb24gY2hvaWNlIGdsb2JhbGl6YXRpb24gbWFy
a2V0cyBwb2xpY3kgZXRoaWNzIExhY2FuPC9rZXl3b3JkPjwva2V5d29yZHM+PGRhdGVzPjx5ZWFy
PjE5OTk8L3llYXI+PC9kYXRlcz48cHViLWxvY2F0aW9uPkxvbmRvbjwvcHViLWxvY2F0aW9uPjxw
dWJsaXNoZXI+Um91dGxlZGdlPC9wdWJsaXNoZXI+PHVybHM+PC91cmxzPjwvcmVjb3JkPjwvQ2l0
ZT48Q2l0ZT48QXV0aG9yPlN0YXZyYWtha2lzPC9BdXRob3I+PFllYXI+MjAwNzwvWWVhcj48UmVj
TnVtPjM1Mzg8L1JlY051bT48cmVjb3JkPjxyZWMtbnVtYmVyPjM1Mzg8L3JlYy1udW1iZXI+PGZv
cmVpZ24ta2V5cz48a2V5IGFwcD0iRU4iIGRiLWlkPSJhd3Q5OXN4Zm12OXdlcGV3eHhteHd6YXEw
MHB0ZXpwenR4czIiPjM1Mzg8L2tleT48L2ZvcmVpZ24ta2V5cz48cmVmLXR5cGUgbmFtZT0iQm9v
ayI+NjwvcmVmLXR5cGU+PGNvbnRyaWJ1dG9ycz48YXV0aG9ycz48YXV0aG9yPlN0YXZyYWtha2lz
LCBZPC9hdXRob3I+PC9hdXRob3JzPjwvY29udHJpYnV0b3JzPjx0aXRsZXM+PHRpdGxlPlRoZSBM
YWNhbmlhbiBsZWZ0PC90aXRsZT48L3RpdGxlcz48ZGF0ZXM+PHllYXI+MjAwNzwveWVhcj48L2Rh
dGVzPjxwdWItbG9jYXRpb24+RWRpbmJ1cmdoPC9wdWItbG9jYXRpb24+PHB1Ymxpc2hlcj5FZGlu
YnVyZ2ggVW5pdmVzaXR5IFByZXNzPC9wdWJsaXNoZXI+PHVybHM+PC91cmxzPjwvcmVjb3JkPjwv
Q2l0ZT48Q2l0ZT48QXV0aG9yPkdseW5vczwvQXV0aG9yPjxZZWFyPjIwMDc8L1llYXI+PFJlY051
bT4zMDc4PC9SZWNOdW0+PHJlY29yZD48cmVjLW51bWJlcj4zMDc4PC9yZWMtbnVtYmVyPjxmb3Jl
aWduLWtleXM+PGtleSBhcHA9IkVOIiBkYi1pZD0iYXd0OTlzeGZtdjl3ZXBld3h4bXh3emFxMDBw
dGV6cHp0eHMyIj4zMDc4PC9rZXk+PC9mb3JlaWduLWtleXM+PHJlZi10eXBlIG5hbWU9IkJvb2si
PjY8L3JlZi10eXBlPjxjb250cmlidXRvcnM+PGF1dGhvcnM+PGF1dGhvcj5HbHlub3MsIEo8L2F1
dGhvcj48YXV0aG9yPkhvd2FydGgsIEQ8L2F1dGhvcj48L2F1dGhvcnM+PC9jb250cmlidXRvcnM+
PHRpdGxlcz48dGl0bGU+TG9naWNzIG9mIGNyaXRpY2FsIGV4cGxhbmF0aW9uIGluIHNvY2lhbCBh
bmQgcG9saXRpY2FsIHRoZW9yeTwvdGl0bGU+PC90aXRsZXM+PGtleXdvcmRzPjxrZXl3b3JkPm5l
b2xpYmVyYWxpc20gcG9saXRpY3MgZWR1Y2F0aW9uIGNob2ljZSBnbG9iYWxpemF0aW9uIG1hcmtl
dHMgcG9saWN5IHBoaWxvc29waHkgY3JpdGljYWwgdGhlb3J5PC9rZXl3b3JkPjwva2V5d29yZHM+
PGRhdGVzPjx5ZWFyPjIwMDc8L3llYXI+PC9kYXRlcz48cHViLWxvY2F0aW9uPkxvbmRvbjwvcHVi
LWxvY2F0aW9uPjxwdWJsaXNoZXI+Um91dGxlZGdlPC9wdWJsaXNoZXI+PHVybHM+PC91cmxzPjwv
cmVjb3JkPjwvQ2l0ZT48Q2l0ZT48QXV0aG9yPkRhbHk8L0F1dGhvcj48WWVhcj4xOTk5PC9ZZWFy
PjxSZWNOdW0+MzUxMTwvUmVjTnVtPjxyZWNvcmQ+PHJlYy1udW1iZXI+MzUxMTwvcmVjLW51bWJl
cj48Zm9yZWlnbi1rZXlzPjxrZXkgYXBwPSJFTiIgZGItaWQ9ImF3dDk5c3hmbXY5d2VwZXd4eG14
d3phcTAwcHRlenB6dHhzMiI+MzUxMTwva2V5PjwvZm9yZWlnbi1rZXlzPjxyZWYtdHlwZSBuYW1l
PSJKb3VybmFsIEFydGljbGUiPjE3PC9yZWYtdHlwZT48Y29udHJpYnV0b3JzPjxhdXRob3JzPjxh
dXRob3I+RGFseSwgRzwvYXV0aG9yPjwvYXV0aG9ycz48L2NvbnRyaWJ1dG9ycz48dGl0bGVzPjx0
aXRsZT5JZGVvbG9neSBhbmQgaXRzIHBhcmFkb3hlczwvdGl0bGU+PHNlY29uZGFyeS10aXRsZT5K
b3VybmFsIG9mIFBvbGl0aWNhbCBJZGVvbG9naWVzPC9zZWNvbmRhcnktdGl0bGU+PC90aXRsZXM+
PHBlcmlvZGljYWw+PGZ1bGwtdGl0bGU+Sm91cm5hbCBvZiBQb2xpdGljYWwgSWRlb2xvZ2llczwv
ZnVsbC10aXRsZT48L3BlcmlvZGljYWw+PHBhZ2VzPjIxOS0yMzg8L3BhZ2VzPjx2b2x1bWU+NDwv
dm9sdW1lPjxudW1iZXI+MjwvbnVtYmVyPjxkYXRlcz48eWVhcj4xOTk5PC95ZWFyPjwvZGF0ZXM+
PHVybHM+PC91cmxzPjwvcmVjb3JkPjwvQ2l0ZT48Q2l0ZT48QXV0aG9yPlJvdGhlbmJlcmc8L0F1
dGhvcj48WWVhcj4yMDEwPC9ZZWFyPjxSZWNOdW0+MzQ4MTwvUmVjTnVtPjxyZWNvcmQ+PHJlYy1u
dW1iZXI+MzQ4MTwvcmVjLW51bWJlcj48Zm9yZWlnbi1rZXlzPjxrZXkgYXBwPSJFTiIgZGItaWQ9
ImF3dDk5c3hmbXY5d2VwZXd4eG14d3phcTAwcHRlenB6dHhzMiI+MzQ4MTwva2V5PjwvZm9yZWln
bi1rZXlzPjxyZWYtdHlwZSBuYW1lPSJCb29rIj42PC9yZWYtdHlwZT48Y29udHJpYnV0b3JzPjxh
dXRob3JzPjxhdXRob3I+Um90aGVuYmVyZywgTSBBPC9hdXRob3I+PC9hdXRob3JzPjwvY29udHJp
YnV0b3JzPjx0aXRsZXM+PHRpdGxlPlRoZSBleGNlc3NpdmUgc3ViamVjdDogQSBuZXcgdGhlb3J5
IG9mIHNvY2lhbCBjaGFuZ2U8L3RpdGxlPjwvdGl0bGVzPjxkYXRlcz48eWVhcj4yMDEwPC95ZWFy
PjwvZGF0ZXM+PHB1Yi1sb2NhdGlvbj5DYW1icmlkZ2U8L3B1Yi1sb2NhdGlvbj48cHVibGlzaGVy
PlBvbGl0eSBQcmVzczwvcHVibGlzaGVyPjx1cmxzPjwvdXJscz48L3JlY29yZD48L0NpdGU+PENp
dGU+PEF1dGhvcj7FvWnFvmVrPC9BdXRob3I+PFllYXI+MTk5NzwvWWVhcj48UmVjTnVtPjMzNjA8
L1JlY051bT48cmVjb3JkPjxyZWMtbnVtYmVyPjMzNjA8L3JlYy1udW1iZXI+PGZvcmVpZ24ta2V5
cz48a2V5IGFwcD0iRU4iIGRiLWlkPSJhd3Q5OXN4Zm12OXdlcGV3eHhteHd6YXEwMHB0ZXpwenR4
czIiPjMzNjA8L2tleT48L2ZvcmVpZ24ta2V5cz48cmVmLXR5cGUgbmFtZT0iQm9vayI+NjwvcmVm
LXR5cGU+PGNvbnRyaWJ1dG9ycz48YXV0aG9ycz48YXV0aG9yPsW9acW+ZWssIFM8L2F1dGhvcj48
L2F1dGhvcnM+PC9jb250cmlidXRvcnM+PHRpdGxlcz48dGl0bGU+VGhlIHBsYWd1ZSBvZiBmYW50
YXNpZXM8L3RpdGxlPjwvdGl0bGVzPjxkYXRlcz48eWVhcj4xOTk3PC95ZWFyPjwvZGF0ZXM+PHB1
Yi1sb2NhdGlvbj5Mb25kb248L3B1Yi1sb2NhdGlvbj48cHVibGlzaGVyPlZlcnNvPC9wdWJsaXNo
ZXI+PHVybHM+PC91cmxzPjwvcmVjb3JkPjwvQ2l0ZT48Q2l0ZT48QXV0aG9yPsW9acW+ZWs8L0F1
dGhvcj48WWVhcj4yMDAyPC9ZZWFyPjxSZWNOdW0+MzQ3OTwvUmVjTnVtPjxyZWNvcmQ+PHJlYy1u
dW1iZXI+MzQ3OTwvcmVjLW51bWJlcj48Zm9yZWlnbi1rZXlzPjxrZXkgYXBwPSJFTiIgZGItaWQ9
ImF3dDk5c3hmbXY5d2VwZXd4eG14d3phcTAwcHRlenB6dHhzMiI+MzQ3OTwva2V5PjwvZm9yZWln
bi1rZXlzPjxyZWYtdHlwZSBuYW1lPSJCb29rIj42PC9yZWYtdHlwZT48Y29udHJpYnV0b3JzPjxh
dXRob3JzPjxhdXRob3I+xb1pxb5laywgUzwvYXV0aG9yPjwvYXV0aG9ycz48L2NvbnRyaWJ1dG9y
cz48dGl0bGVzPjx0aXRsZT5Gb3IgdGhleSBrbm93IG5vdCB3aGF0IHRoZXkgZG86IEVuam95bWVu
dCBhcyBhIHBvbGl0aWNhbCBmYWN0b3I8L3RpdGxlPjwvdGl0bGVzPjxlZGl0aW9uPjJuZDwvZWRp
dGlvbj48ZGF0ZXM+PHllYXI+MjAwMjwveWVhcj48L2RhdGVzPjxwdWItbG9jYXRpb24+TG9uZG9u
PC9wdWItbG9jYXRpb24+PHB1Ymxpc2hlcj5WZXJzbzwvcHVibGlzaGVyPjx1cmxzPjwvdXJscz48
L3JlY29yZD48L0NpdGU+PENpdGU+PEF1dGhvcj5MYXBwaW5nPC9BdXRob3I+PFllYXI+MjAxMTwv
WWVhcj48UmVjTnVtPjM1Njk8L1JlY051bT48cmVjb3JkPjxyZWMtbnVtYmVyPjM1Njk8L3JlYy1u
dW1iZXI+PGZvcmVpZ24ta2V5cz48a2V5IGFwcD0iRU4iIGRiLWlkPSJhd3Q5OXN4Zm12OXdlcGV3
eHhteHd6YXEwMHB0ZXpwenR4czIiPjM1Njk8L2tleT48L2ZvcmVpZ24ta2V5cz48cmVmLXR5cGUg
bmFtZT0iQm9vayI+NjwvcmVmLXR5cGU+PGNvbnRyaWJ1dG9ycz48YXV0aG9ycz48YXV0aG9yPkxh
cHBpbmcsIEM8L2F1dGhvcj48L2F1dGhvcnM+PC9jb250cmlidXRvcnM+PHRpdGxlcz48dGl0bGU+
UHN5Y2hvYW5hbHlzaXMgaW4gc29jaWFsIHJlc2VhcmNoOiBTaGlmdGluZyB0aGVvcmllcyBhbmQg
cmVmcmFtaW5nIGNvbmNlcHRzPC90aXRsZT48L3RpdGxlcz48ZGF0ZXM+PHllYXI+MjAxMTwveWVh
cj48L2RhdGVzPjxwdWItbG9jYXRpb24+TG9uZG9uICZhbXA7IE5ldyBZb3JrPC9wdWItbG9jYXRp
b24+PHB1Ymxpc2hlcj5Sb3V0bGVkZ2U8L3B1Ymxpc2hlcj48dXJscz48L3VybHM+PC9yZWNvcmQ+
PC9DaXRlPjwvRW5kTm90ZT5=
</w:fldData>
        </w:fldChar>
      </w:r>
      <w:r w:rsidR="006A6B54">
        <w:rPr>
          <w:rFonts w:asciiTheme="majorHAnsi" w:hAnsiTheme="majorHAnsi"/>
        </w:rPr>
        <w:instrText xml:space="preserve"> ADDIN EN.CITE.DATA </w:instrText>
      </w:r>
      <w:r w:rsidR="006A6B54">
        <w:rPr>
          <w:rFonts w:asciiTheme="majorHAnsi" w:hAnsiTheme="majorHAnsi"/>
        </w:rPr>
      </w:r>
      <w:r w:rsidR="006A6B54">
        <w:rPr>
          <w:rFonts w:asciiTheme="majorHAnsi" w:hAnsiTheme="majorHAnsi"/>
        </w:rPr>
        <w:fldChar w:fldCharType="end"/>
      </w:r>
      <w:r w:rsidR="00C91BA0">
        <w:rPr>
          <w:rFonts w:asciiTheme="majorHAnsi" w:hAnsiTheme="majorHAnsi"/>
        </w:rPr>
      </w:r>
      <w:r w:rsidR="00C91BA0">
        <w:rPr>
          <w:rFonts w:asciiTheme="majorHAnsi" w:hAnsiTheme="majorHAnsi"/>
        </w:rPr>
        <w:fldChar w:fldCharType="separate"/>
      </w:r>
      <w:r w:rsidR="006A6B54">
        <w:rPr>
          <w:rFonts w:asciiTheme="majorHAnsi" w:hAnsiTheme="majorHAnsi"/>
          <w:noProof/>
        </w:rPr>
        <w:t>(</w:t>
      </w:r>
      <w:hyperlink w:anchor="_ENREF_23" w:tooltip="Daly, 1999 #3511" w:history="1">
        <w:r w:rsidR="00C03B66">
          <w:rPr>
            <w:rFonts w:asciiTheme="majorHAnsi" w:hAnsiTheme="majorHAnsi"/>
            <w:noProof/>
          </w:rPr>
          <w:t>Daly, 1999</w:t>
        </w:r>
      </w:hyperlink>
      <w:r w:rsidR="006A6B54">
        <w:rPr>
          <w:rFonts w:asciiTheme="majorHAnsi" w:hAnsiTheme="majorHAnsi"/>
          <w:noProof/>
        </w:rPr>
        <w:t xml:space="preserve">; </w:t>
      </w:r>
      <w:hyperlink w:anchor="_ENREF_36" w:tooltip="Glynos, 2007 #3078" w:history="1">
        <w:r w:rsidR="00C03B66">
          <w:rPr>
            <w:rFonts w:asciiTheme="majorHAnsi" w:hAnsiTheme="majorHAnsi"/>
            <w:noProof/>
          </w:rPr>
          <w:t>Glynos &amp; Howarth, 2007</w:t>
        </w:r>
      </w:hyperlink>
      <w:r w:rsidR="006A6B54">
        <w:rPr>
          <w:rFonts w:asciiTheme="majorHAnsi" w:hAnsiTheme="majorHAnsi"/>
          <w:noProof/>
        </w:rPr>
        <w:t xml:space="preserve">; </w:t>
      </w:r>
      <w:hyperlink w:anchor="_ENREF_37" w:tooltip="Glynos, 2008 #3382" w:history="1">
        <w:r w:rsidR="00C03B66">
          <w:rPr>
            <w:rFonts w:asciiTheme="majorHAnsi" w:hAnsiTheme="majorHAnsi"/>
            <w:noProof/>
          </w:rPr>
          <w:t>Glynos &amp; Stavrakakis, 2008</w:t>
        </w:r>
      </w:hyperlink>
      <w:r w:rsidR="006A6B54">
        <w:rPr>
          <w:rFonts w:asciiTheme="majorHAnsi" w:hAnsiTheme="majorHAnsi"/>
          <w:noProof/>
        </w:rPr>
        <w:t xml:space="preserve">; </w:t>
      </w:r>
      <w:hyperlink w:anchor="_ENREF_49" w:tooltip="Lapping, 2011 #3569" w:history="1">
        <w:r w:rsidR="00C03B66">
          <w:rPr>
            <w:rFonts w:asciiTheme="majorHAnsi" w:hAnsiTheme="majorHAnsi"/>
            <w:noProof/>
          </w:rPr>
          <w:t>Lapping, 2011</w:t>
        </w:r>
      </w:hyperlink>
      <w:r w:rsidR="006A6B54">
        <w:rPr>
          <w:rFonts w:asciiTheme="majorHAnsi" w:hAnsiTheme="majorHAnsi"/>
          <w:noProof/>
        </w:rPr>
        <w:t xml:space="preserve">; </w:t>
      </w:r>
      <w:hyperlink w:anchor="_ENREF_60" w:tooltip="Rothenberg, 2010 #3481" w:history="1">
        <w:r w:rsidR="00C03B66">
          <w:rPr>
            <w:rFonts w:asciiTheme="majorHAnsi" w:hAnsiTheme="majorHAnsi"/>
            <w:noProof/>
          </w:rPr>
          <w:t>Rothenberg, 2010</w:t>
        </w:r>
      </w:hyperlink>
      <w:r w:rsidR="006A6B54">
        <w:rPr>
          <w:rFonts w:asciiTheme="majorHAnsi" w:hAnsiTheme="majorHAnsi"/>
          <w:noProof/>
        </w:rPr>
        <w:t xml:space="preserve">; </w:t>
      </w:r>
      <w:hyperlink w:anchor="_ENREF_69" w:tooltip="Stavrakakis, 1999 #3158" w:history="1">
        <w:r w:rsidR="00C03B66">
          <w:rPr>
            <w:rFonts w:asciiTheme="majorHAnsi" w:hAnsiTheme="majorHAnsi"/>
            <w:noProof/>
          </w:rPr>
          <w:t>Stavrakakis, 1999</w:t>
        </w:r>
      </w:hyperlink>
      <w:r w:rsidR="006A6B54">
        <w:rPr>
          <w:rFonts w:asciiTheme="majorHAnsi" w:hAnsiTheme="majorHAnsi"/>
          <w:noProof/>
        </w:rPr>
        <w:t xml:space="preserve">, </w:t>
      </w:r>
      <w:hyperlink w:anchor="_ENREF_70" w:tooltip="Stavrakakis, 2007 #3538" w:history="1">
        <w:r w:rsidR="00C03B66">
          <w:rPr>
            <w:rFonts w:asciiTheme="majorHAnsi" w:hAnsiTheme="majorHAnsi"/>
            <w:noProof/>
          </w:rPr>
          <w:t>2007</w:t>
        </w:r>
      </w:hyperlink>
      <w:r w:rsidR="006A6B54">
        <w:rPr>
          <w:rFonts w:asciiTheme="majorHAnsi" w:hAnsiTheme="majorHAnsi"/>
          <w:noProof/>
        </w:rPr>
        <w:t xml:space="preserve">; </w:t>
      </w:r>
      <w:hyperlink w:history="1">
        <w:r w:rsidR="00C03B66">
          <w:rPr>
            <w:rFonts w:asciiTheme="majorHAnsi" w:hAnsiTheme="majorHAnsi"/>
            <w:noProof/>
          </w:rPr>
          <w:t>Žižek, 1997</w:t>
        </w:r>
      </w:hyperlink>
      <w:r w:rsidR="006A6B54">
        <w:rPr>
          <w:rFonts w:asciiTheme="majorHAnsi" w:hAnsiTheme="majorHAnsi"/>
          <w:noProof/>
        </w:rPr>
        <w:t xml:space="preserve">, </w:t>
      </w:r>
      <w:hyperlink w:history="1">
        <w:r w:rsidR="00C03B66">
          <w:rPr>
            <w:rFonts w:asciiTheme="majorHAnsi" w:hAnsiTheme="majorHAnsi"/>
            <w:noProof/>
          </w:rPr>
          <w:t>2002</w:t>
        </w:r>
      </w:hyperlink>
      <w:r w:rsidR="006A6B54">
        <w:rPr>
          <w:rFonts w:asciiTheme="majorHAnsi" w:hAnsiTheme="majorHAnsi"/>
          <w:noProof/>
        </w:rPr>
        <w:t>)</w:t>
      </w:r>
      <w:r w:rsidR="00C91BA0">
        <w:rPr>
          <w:rFonts w:asciiTheme="majorHAnsi" w:hAnsiTheme="majorHAnsi"/>
        </w:rPr>
        <w:fldChar w:fldCharType="end"/>
      </w:r>
      <w:r w:rsidR="00387405">
        <w:rPr>
          <w:rFonts w:asciiTheme="majorHAnsi" w:hAnsiTheme="majorHAnsi"/>
        </w:rPr>
        <w:t xml:space="preserve">, much of it deploying the </w:t>
      </w:r>
      <w:r w:rsidR="00C91BA0">
        <w:rPr>
          <w:rFonts w:asciiTheme="majorHAnsi" w:hAnsiTheme="majorHAnsi"/>
        </w:rPr>
        <w:t xml:space="preserve">descriptor, psychosocial studies </w:t>
      </w:r>
      <w:r w:rsidR="00387405">
        <w:rPr>
          <w:rFonts w:asciiTheme="majorHAnsi" w:hAnsiTheme="majorHAnsi"/>
        </w:rPr>
        <w:fldChar w:fldCharType="begin"/>
      </w:r>
      <w:r w:rsidR="005430A8">
        <w:rPr>
          <w:rFonts w:asciiTheme="majorHAnsi" w:hAnsiTheme="majorHAnsi"/>
        </w:rPr>
        <w:instrText xml:space="preserve"> ADDIN EN.CITE &lt;EndNote&gt;&lt;Cite&gt;&lt;Author&gt;Frosh&lt;/Author&gt;&lt;Year&gt;2010&lt;/Year&gt;&lt;RecNum&gt;3807&lt;/RecNum&gt;&lt;DisplayText&gt;(Frosh, 2010; Frosh &amp;amp; Baraitser, 2008; Moore, 2006)&lt;/DisplayText&gt;&lt;record&gt;&lt;rec-number&gt;3807&lt;/rec-number&gt;&lt;foreign-keys&gt;&lt;key app="EN" db-id="awt99sxfmv9wepewxxmxwzaq00ptezpztxs2"&gt;3807&lt;/key&gt;&lt;/foreign-keys&gt;&lt;ref-type name="Book"&gt;6&lt;/ref-type&gt;&lt;contributors&gt;&lt;authors&gt;&lt;author&gt;Frosh, S&lt;/author&gt;&lt;/authors&gt;&lt;/contributors&gt;&lt;titles&gt;&lt;title&gt;Psychoanalysis outside the clinic: Interventions in psychosocial studies&lt;/title&gt;&lt;/titles&gt;&lt;dates&gt;&lt;year&gt;2010&lt;/year&gt;&lt;/dates&gt;&lt;pub-location&gt;London&lt;/pub-location&gt;&lt;publisher&gt;Continuum&lt;/publisher&gt;&lt;urls&gt;&lt;/urls&gt;&lt;/record&gt;&lt;/Cite&gt;&lt;Cite&gt;&lt;Author&gt;Frosh&lt;/Author&gt;&lt;Year&gt;2008&lt;/Year&gt;&lt;RecNum&gt;3856&lt;/RecNum&gt;&lt;record&gt;&lt;rec-number&gt;3856&lt;/rec-number&gt;&lt;foreign-keys&gt;&lt;key app="EN" db-id="awt99sxfmv9wepewxxmxwzaq00ptezpztxs2"&gt;3856&lt;/key&gt;&lt;/foreign-keys&gt;&lt;ref-type name="Journal Article"&gt;17&lt;/ref-type&gt;&lt;contributors&gt;&lt;authors&gt;&lt;author&gt;Frosh, S&lt;/author&gt;&lt;author&gt;Baraitser, L&lt;/author&gt;&lt;/authors&gt;&lt;/contributors&gt;&lt;titles&gt;&lt;title&gt;Psychoanalysis and psychosocial studies&lt;/title&gt;&lt;secondary-title&gt;Psychoanalysis, Culture &amp;amp; Society&lt;/secondary-title&gt;&lt;/titles&gt;&lt;periodical&gt;&lt;full-title&gt;Psychoanalysis, Culture &amp;amp; Society&lt;/full-title&gt;&lt;/periodical&gt;&lt;pages&gt;346-365&lt;/pages&gt;&lt;volume&gt;13&lt;/volume&gt;&lt;dates&gt;&lt;year&gt;2008&lt;/year&gt;&lt;/dates&gt;&lt;urls&gt;&lt;/urls&gt;&lt;/record&gt;&lt;/Cite&gt;&lt;Cite&gt;&lt;Author&gt;Moore&lt;/Author&gt;&lt;Year&gt;2006&lt;/Year&gt;&lt;RecNum&gt;3535&lt;/RecNum&gt;&lt;record&gt;&lt;rec-number&gt;3535&lt;/rec-number&gt;&lt;foreign-keys&gt;&lt;key app="EN" db-id="awt99sxfmv9wepewxxmxwzaq00ptezpztxs2"&gt;3535&lt;/key&gt;&lt;/foreign-keys&gt;&lt;ref-type name="Journal Article"&gt;17&lt;/ref-type&gt;&lt;contributors&gt;&lt;authors&gt;&lt;author&gt;Moore, A&lt;/author&gt;&lt;/authors&gt;&lt;/contributors&gt;&lt;titles&gt;&lt;title&gt;Recognising desire: A psychosocial approach to understanding education policy implementation and effect&lt;/title&gt;&lt;secondary-title&gt;Oxford Review of Education&lt;/secondary-title&gt;&lt;/titles&gt;&lt;periodical&gt;&lt;full-title&gt;Oxford Review of Education&lt;/full-title&gt;&lt;/periodical&gt;&lt;pages&gt;487-503&lt;/pages&gt;&lt;volume&gt;32&lt;/volume&gt;&lt;number&gt;4&lt;/number&gt;&lt;dates&gt;&lt;year&gt;2006&lt;/year&gt;&lt;/dates&gt;&lt;urls&gt;&lt;/urls&gt;&lt;/record&gt;&lt;/Cite&gt;&lt;/EndNote&gt;</w:instrText>
      </w:r>
      <w:r w:rsidR="00387405">
        <w:rPr>
          <w:rFonts w:asciiTheme="majorHAnsi" w:hAnsiTheme="majorHAnsi"/>
        </w:rPr>
        <w:fldChar w:fldCharType="separate"/>
      </w:r>
      <w:r w:rsidR="005430A8">
        <w:rPr>
          <w:rFonts w:asciiTheme="majorHAnsi" w:hAnsiTheme="majorHAnsi"/>
          <w:noProof/>
        </w:rPr>
        <w:t>(</w:t>
      </w:r>
      <w:hyperlink w:anchor="_ENREF_31" w:tooltip="Frosh, 2010 #3807" w:history="1">
        <w:r w:rsidR="00C03B66">
          <w:rPr>
            <w:rFonts w:asciiTheme="majorHAnsi" w:hAnsiTheme="majorHAnsi"/>
            <w:noProof/>
          </w:rPr>
          <w:t>Frosh, 2010</w:t>
        </w:r>
      </w:hyperlink>
      <w:r w:rsidR="005430A8">
        <w:rPr>
          <w:rFonts w:asciiTheme="majorHAnsi" w:hAnsiTheme="majorHAnsi"/>
          <w:noProof/>
        </w:rPr>
        <w:t xml:space="preserve">; </w:t>
      </w:r>
      <w:hyperlink w:anchor="_ENREF_32" w:tooltip="Frosh, 2008 #3856" w:history="1">
        <w:r w:rsidR="00C03B66">
          <w:rPr>
            <w:rFonts w:asciiTheme="majorHAnsi" w:hAnsiTheme="majorHAnsi"/>
            <w:noProof/>
          </w:rPr>
          <w:t>Frosh &amp; Baraitser, 2008</w:t>
        </w:r>
      </w:hyperlink>
      <w:r w:rsidR="005430A8">
        <w:rPr>
          <w:rFonts w:asciiTheme="majorHAnsi" w:hAnsiTheme="majorHAnsi"/>
          <w:noProof/>
        </w:rPr>
        <w:t xml:space="preserve">; </w:t>
      </w:r>
      <w:hyperlink w:anchor="_ENREF_54" w:tooltip="Moore, 2006 #3535" w:history="1">
        <w:r w:rsidR="00C03B66">
          <w:rPr>
            <w:rFonts w:asciiTheme="majorHAnsi" w:hAnsiTheme="majorHAnsi"/>
            <w:noProof/>
          </w:rPr>
          <w:t>Moore, 2006</w:t>
        </w:r>
      </w:hyperlink>
      <w:r w:rsidR="005430A8">
        <w:rPr>
          <w:rFonts w:asciiTheme="majorHAnsi" w:hAnsiTheme="majorHAnsi"/>
          <w:noProof/>
        </w:rPr>
        <w:t>)</w:t>
      </w:r>
      <w:r w:rsidR="00387405">
        <w:rPr>
          <w:rFonts w:asciiTheme="majorHAnsi" w:hAnsiTheme="majorHAnsi"/>
        </w:rPr>
        <w:fldChar w:fldCharType="end"/>
      </w:r>
      <w:r w:rsidR="00C91BA0">
        <w:rPr>
          <w:rFonts w:asciiTheme="majorHAnsi" w:hAnsiTheme="majorHAnsi"/>
        </w:rPr>
        <w:t xml:space="preserve">, </w:t>
      </w:r>
      <w:r w:rsidR="00387405">
        <w:rPr>
          <w:rFonts w:asciiTheme="majorHAnsi" w:hAnsiTheme="majorHAnsi"/>
        </w:rPr>
        <w:t xml:space="preserve">takes psychoanalytic theory beyond the analytic encounter and </w:t>
      </w:r>
      <w:r w:rsidR="00DD448A">
        <w:rPr>
          <w:rFonts w:asciiTheme="majorHAnsi" w:hAnsiTheme="majorHAnsi"/>
        </w:rPr>
        <w:t>into the realm of cultural, social and political analysis. As Hook argues, such work addresses “the need to connect questions of a</w:t>
      </w:r>
      <w:r w:rsidR="008A2C4F">
        <w:rPr>
          <w:rFonts w:asciiTheme="majorHAnsi" w:hAnsiTheme="majorHAnsi"/>
        </w:rPr>
        <w:t xml:space="preserve"> trans-individual unconscious –</w:t>
      </w:r>
      <w:r w:rsidR="00DD448A">
        <w:rPr>
          <w:rFonts w:asciiTheme="majorHAnsi" w:hAnsiTheme="majorHAnsi"/>
        </w:rPr>
        <w:t xml:space="preserve"> and indeed of libidinal economy – to theoretical, discursive and empirical analyses of how power and ideology function in the public realm today” </w:t>
      </w:r>
      <w:r w:rsidR="008A2C4F">
        <w:rPr>
          <w:rFonts w:asciiTheme="majorHAnsi" w:hAnsiTheme="majorHAnsi"/>
        </w:rPr>
        <w:fldChar w:fldCharType="begin"/>
      </w:r>
      <w:r w:rsidR="008A2C4F">
        <w:rPr>
          <w:rFonts w:asciiTheme="majorHAnsi" w:hAnsiTheme="majorHAnsi"/>
        </w:rPr>
        <w:instrText xml:space="preserve"> ADDIN EN.CITE &lt;EndNote&gt;&lt;Cite&gt;&lt;Author&gt;Hook&lt;/Author&gt;&lt;Year&gt;2008&lt;/Year&gt;&lt;RecNum&gt;3857&lt;/RecNum&gt;&lt;Pages&gt;404&lt;/Pages&gt;&lt;DisplayText&gt;(Hook, 2008, p. 404)&lt;/DisplayText&gt;&lt;record&gt;&lt;rec-number&gt;3857&lt;/rec-number&gt;&lt;foreign-keys&gt;&lt;key app="EN" db-id="awt99sxfmv9wepewxxmxwzaq00ptezpztxs2"&gt;3857&lt;/key&gt;&lt;/foreign-keys&gt;&lt;ref-type name="Journal Article"&gt;17&lt;/ref-type&gt;&lt;contributors&gt;&lt;authors&gt;&lt;author&gt;Hook, D&lt;/author&gt;&lt;/authors&gt;&lt;/contributors&gt;&lt;titles&gt;&lt;title&gt;Articulating psychoanalysis and psychosocial theory: Limitations and possibilities&lt;/title&gt;&lt;secondary-title&gt;Psychoanalysis, Culture &amp;amp; Society&lt;/secondary-title&gt;&lt;/titles&gt;&lt;periodical&gt;&lt;full-title&gt;Psychoanalysis, Culture &amp;amp; Society&lt;/full-title&gt;&lt;/periodical&gt;&lt;pages&gt;397–405&lt;/pages&gt;&lt;volume&gt;13&lt;/volume&gt;&lt;dates&gt;&lt;year&gt;2008&lt;/year&gt;&lt;/dates&gt;&lt;urls&gt;&lt;/urls&gt;&lt;/record&gt;&lt;/Cite&gt;&lt;/EndNote&gt;</w:instrText>
      </w:r>
      <w:r w:rsidR="008A2C4F">
        <w:rPr>
          <w:rFonts w:asciiTheme="majorHAnsi" w:hAnsiTheme="majorHAnsi"/>
        </w:rPr>
        <w:fldChar w:fldCharType="separate"/>
      </w:r>
      <w:r w:rsidR="008A2C4F">
        <w:rPr>
          <w:rFonts w:asciiTheme="majorHAnsi" w:hAnsiTheme="majorHAnsi"/>
          <w:noProof/>
        </w:rPr>
        <w:t>(</w:t>
      </w:r>
      <w:hyperlink w:anchor="_ENREF_43" w:tooltip="Hook, 2008 #3857" w:history="1">
        <w:r w:rsidR="00C03B66">
          <w:rPr>
            <w:rFonts w:asciiTheme="majorHAnsi" w:hAnsiTheme="majorHAnsi"/>
            <w:noProof/>
          </w:rPr>
          <w:t>Hook, 2008, p. 404</w:t>
        </w:r>
      </w:hyperlink>
      <w:r w:rsidR="008A2C4F">
        <w:rPr>
          <w:rFonts w:asciiTheme="majorHAnsi" w:hAnsiTheme="majorHAnsi"/>
          <w:noProof/>
        </w:rPr>
        <w:t>)</w:t>
      </w:r>
      <w:r w:rsidR="008A2C4F">
        <w:rPr>
          <w:rFonts w:asciiTheme="majorHAnsi" w:hAnsiTheme="majorHAnsi"/>
        </w:rPr>
        <w:fldChar w:fldCharType="end"/>
      </w:r>
      <w:r w:rsidR="00DD448A">
        <w:rPr>
          <w:rFonts w:asciiTheme="majorHAnsi" w:hAnsiTheme="majorHAnsi"/>
        </w:rPr>
        <w:t xml:space="preserve">. </w:t>
      </w:r>
      <w:r w:rsidR="005430A8">
        <w:rPr>
          <w:rFonts w:asciiTheme="majorHAnsi" w:hAnsiTheme="majorHAnsi"/>
        </w:rPr>
        <w:t>Further c</w:t>
      </w:r>
      <w:r w:rsidRPr="00407DBD">
        <w:rPr>
          <w:rFonts w:asciiTheme="majorHAnsi" w:hAnsiTheme="majorHAnsi"/>
        </w:rPr>
        <w:t>ommon ground between psychoanalysis and educatio</w:t>
      </w:r>
      <w:r w:rsidR="00352F0B">
        <w:rPr>
          <w:rFonts w:asciiTheme="majorHAnsi" w:hAnsiTheme="majorHAnsi"/>
        </w:rPr>
        <w:t xml:space="preserve">n is suggested by </w:t>
      </w:r>
      <w:r w:rsidRPr="00407DBD">
        <w:rPr>
          <w:rFonts w:asciiTheme="majorHAnsi" w:hAnsiTheme="majorHAnsi"/>
        </w:rPr>
        <w:t>Freud</w:t>
      </w:r>
      <w:r w:rsidR="00352F0B">
        <w:rPr>
          <w:rFonts w:asciiTheme="majorHAnsi" w:hAnsiTheme="majorHAnsi"/>
        </w:rPr>
        <w:t>’s</w:t>
      </w:r>
      <w:r w:rsidRPr="00407DBD">
        <w:rPr>
          <w:rFonts w:asciiTheme="majorHAnsi" w:hAnsiTheme="majorHAnsi"/>
        </w:rPr>
        <w:t xml:space="preserve"> </w:t>
      </w:r>
      <w:r w:rsidRPr="00407DBD">
        <w:rPr>
          <w:rFonts w:asciiTheme="majorHAnsi" w:hAnsiTheme="majorHAnsi"/>
        </w:rPr>
        <w:fldChar w:fldCharType="begin"/>
      </w:r>
      <w:r w:rsidRPr="00407DBD">
        <w:rPr>
          <w:rFonts w:asciiTheme="majorHAnsi" w:hAnsiTheme="majorHAnsi"/>
        </w:rPr>
        <w:instrText xml:space="preserve"> ADDIN EN.CITE &lt;EndNote&gt;&lt;Cite ExcludeAuth="1"&gt;&lt;Author&gt;Freud&lt;/Author&gt;&lt;Year&gt;1937&lt;/Year&gt;&lt;RecNum&gt;3735&lt;/RecNum&gt;&lt;DisplayText&gt;(1937)&lt;/DisplayText&gt;&lt;record&gt;&lt;rec-number&gt;3735&lt;/rec-number&gt;&lt;foreign-keys&gt;&lt;key app="EN" db-id="awt99sxfmv9wepewxxmxwzaq00ptezpztxs2"&gt;3735&lt;/key&gt;&lt;/foreign-keys&gt;&lt;ref-type name="Journal Article"&gt;17&lt;/ref-type&gt;&lt;contributors&gt;&lt;authors&gt;&lt;author&gt;Freud, S&lt;/author&gt;&lt;/authors&gt;&lt;secondary-authors&gt;&lt;author&gt;Riviere, J&lt;/author&gt;&lt;/secondary-authors&gt;&lt;/contributors&gt;&lt;titles&gt;&lt;title&gt;Analysis terminable and interminable&lt;/title&gt;&lt;secondary-title&gt;International Journal of Psycho-Analysis&lt;/secondary-title&gt;&lt;/titles&gt;&lt;periodical&gt;&lt;full-title&gt;International Journal of Psycho-Analysis&lt;/full-title&gt;&lt;/periodical&gt;&lt;pages&gt;373-405&lt;/pages&gt;&lt;volume&gt;18&lt;/volume&gt;&lt;number&gt;4&lt;/number&gt;&lt;dates&gt;&lt;year&gt;1937&lt;/year&gt;&lt;/dates&gt;&lt;urls&gt;&lt;/urls&gt;&lt;/record&gt;&lt;/Cite&gt;&lt;/EndNote&gt;</w:instrText>
      </w:r>
      <w:r w:rsidRPr="00407DBD">
        <w:rPr>
          <w:rFonts w:asciiTheme="majorHAnsi" w:hAnsiTheme="majorHAnsi"/>
        </w:rPr>
        <w:fldChar w:fldCharType="separate"/>
      </w:r>
      <w:r w:rsidRPr="00407DBD">
        <w:rPr>
          <w:rFonts w:asciiTheme="majorHAnsi" w:hAnsiTheme="majorHAnsi"/>
          <w:noProof/>
        </w:rPr>
        <w:t>(</w:t>
      </w:r>
      <w:hyperlink w:anchor="_ENREF_30" w:tooltip="Freud, 1937 #3735" w:history="1">
        <w:r w:rsidR="00C03B66" w:rsidRPr="00407DBD">
          <w:rPr>
            <w:rFonts w:asciiTheme="majorHAnsi" w:hAnsiTheme="majorHAnsi"/>
            <w:noProof/>
          </w:rPr>
          <w:t>1937</w:t>
        </w:r>
      </w:hyperlink>
      <w:r w:rsidRPr="00407DBD">
        <w:rPr>
          <w:rFonts w:asciiTheme="majorHAnsi" w:hAnsiTheme="majorHAnsi"/>
          <w:noProof/>
        </w:rPr>
        <w:t>)</w:t>
      </w:r>
      <w:r w:rsidRPr="00407DBD">
        <w:rPr>
          <w:rFonts w:asciiTheme="majorHAnsi" w:hAnsiTheme="majorHAnsi"/>
        </w:rPr>
        <w:fldChar w:fldCharType="end"/>
      </w:r>
      <w:r w:rsidR="00352F0B">
        <w:rPr>
          <w:rFonts w:asciiTheme="majorHAnsi" w:hAnsiTheme="majorHAnsi"/>
        </w:rPr>
        <w:t xml:space="preserve"> characterization of</w:t>
      </w:r>
      <w:r w:rsidRPr="00407DBD">
        <w:rPr>
          <w:rFonts w:asciiTheme="majorHAnsi" w:hAnsiTheme="majorHAnsi"/>
        </w:rPr>
        <w:t xml:space="preserve"> </w:t>
      </w:r>
      <w:r w:rsidR="00352F0B">
        <w:rPr>
          <w:rFonts w:asciiTheme="majorHAnsi" w:hAnsiTheme="majorHAnsi"/>
        </w:rPr>
        <w:t>educating and</w:t>
      </w:r>
      <w:r w:rsidR="00352F0B" w:rsidRPr="00407DBD">
        <w:rPr>
          <w:rFonts w:asciiTheme="majorHAnsi" w:hAnsiTheme="majorHAnsi"/>
        </w:rPr>
        <w:t xml:space="preserve"> psychoanalyzing </w:t>
      </w:r>
      <w:r w:rsidR="00EC56C7">
        <w:rPr>
          <w:rFonts w:asciiTheme="majorHAnsi" w:hAnsiTheme="majorHAnsi"/>
        </w:rPr>
        <w:t xml:space="preserve">(along with </w:t>
      </w:r>
      <w:r w:rsidRPr="00407DBD">
        <w:rPr>
          <w:rFonts w:asciiTheme="majorHAnsi" w:hAnsiTheme="majorHAnsi"/>
        </w:rPr>
        <w:t>governing, surely the domain of policy) as ‘impossible professions’</w:t>
      </w:r>
      <w:r w:rsidR="00C91BA0">
        <w:rPr>
          <w:rFonts w:asciiTheme="majorHAnsi" w:hAnsiTheme="majorHAnsi"/>
        </w:rPr>
        <w:t xml:space="preserve"> </w:t>
      </w:r>
      <w:r w:rsidR="00C91BA0">
        <w:rPr>
          <w:rFonts w:asciiTheme="majorHAnsi" w:hAnsiTheme="majorHAnsi"/>
        </w:rPr>
        <w:fldChar w:fldCharType="begin"/>
      </w:r>
      <w:r w:rsidR="006B120C">
        <w:rPr>
          <w:rFonts w:asciiTheme="majorHAnsi" w:hAnsiTheme="majorHAnsi"/>
        </w:rPr>
        <w:instrText xml:space="preserve"> ADDIN EN.CITE &lt;EndNote&gt;&lt;Cite&gt;&lt;Author&gt;Bibby&lt;/Author&gt;&lt;Year&gt;2011&lt;/Year&gt;&lt;RecNum&gt;3512&lt;/RecNum&gt;&lt;DisplayText&gt;(Bibby, 2011; Britzman, 2009, 2011)&lt;/DisplayText&gt;&lt;record&gt;&lt;rec-number&gt;3512&lt;/rec-number&gt;&lt;foreign-keys&gt;&lt;key app="EN" db-id="awt99sxfmv9wepewxxmxwzaq00ptezpztxs2"&gt;3512&lt;/key&gt;&lt;/foreign-keys&gt;&lt;ref-type name="Book"&gt;6&lt;/ref-type&gt;&lt;contributors&gt;&lt;authors&gt;&lt;author&gt;Bibby, T&lt;/author&gt;&lt;/authors&gt;&lt;/contributors&gt;&lt;titles&gt;&lt;title&gt;Education - an &amp;apos;impossible profession&amp;apos;? Psychoanalytic explorations of learning and classrooms&lt;/title&gt;&lt;/titles&gt;&lt;dates&gt;&lt;year&gt;2011&lt;/year&gt;&lt;/dates&gt;&lt;pub-location&gt;London&lt;/pub-location&gt;&lt;publisher&gt;Routledge&lt;/publisher&gt;&lt;urls&gt;&lt;/urls&gt;&lt;/record&gt;&lt;/Cite&gt;&lt;Cite&gt;&lt;Author&gt;Britzman&lt;/Author&gt;&lt;Year&gt;2009&lt;/Year&gt;&lt;RecNum&gt;3055&lt;/RecNum&gt;&lt;record&gt;&lt;rec-number&gt;3055&lt;/rec-number&gt;&lt;foreign-keys&gt;&lt;key app="EN" db-id="awt99sxfmv9wepewxxmxwzaq00ptezpztxs2"&gt;3055&lt;/key&gt;&lt;/foreign-keys&gt;&lt;ref-type name="Book"&gt;6&lt;/ref-type&gt;&lt;contributors&gt;&lt;authors&gt;&lt;author&gt;Britzman, D&lt;/author&gt;&lt;/authors&gt;&lt;/contributors&gt;&lt;titles&gt;&lt;title&gt;The very thought of education: Psychoanalysis and the impossible professions&lt;/title&gt;&lt;/titles&gt;&lt;keywords&gt;&lt;keyword&gt;education teaching learning psychoanalysis Freud profession&lt;/keyword&gt;&lt;/keywords&gt;&lt;dates&gt;&lt;year&gt;2009&lt;/year&gt;&lt;/dates&gt;&lt;pub-location&gt;Albany&lt;/pub-location&gt;&lt;publisher&gt;State University of New York Press&lt;/publisher&gt;&lt;urls&gt;&lt;/urls&gt;&lt;/record&gt;&lt;/Cite&gt;&lt;Cite&gt;&lt;Author&gt;Britzman&lt;/Author&gt;&lt;Year&gt;2011&lt;/Year&gt;&lt;RecNum&gt;3860&lt;/RecNum&gt;&lt;record&gt;&lt;rec-number&gt;3860&lt;/rec-number&gt;&lt;foreign-keys&gt;&lt;key app="EN" db-id="awt99sxfmv9wepewxxmxwzaq00ptezpztxs2"&gt;3860&lt;/key&gt;&lt;/foreign-keys&gt;&lt;ref-type name="Book"&gt;6&lt;/ref-type&gt;&lt;contributors&gt;&lt;authors&gt;&lt;author&gt;Britzman, D&lt;/author&gt;&lt;/authors&gt;&lt;/contributors&gt;&lt;titles&gt;&lt;title&gt;Freud and education&lt;/title&gt;&lt;/titles&gt;&lt;dates&gt;&lt;year&gt;2011&lt;/year&gt;&lt;/dates&gt;&lt;pub-location&gt;New York&lt;/pub-location&gt;&lt;publisher&gt;Routledge&lt;/publisher&gt;&lt;urls&gt;&lt;/urls&gt;&lt;/record&gt;&lt;/Cite&gt;&lt;/EndNote&gt;</w:instrText>
      </w:r>
      <w:r w:rsidR="00C91BA0">
        <w:rPr>
          <w:rFonts w:asciiTheme="majorHAnsi" w:hAnsiTheme="majorHAnsi"/>
        </w:rPr>
        <w:fldChar w:fldCharType="separate"/>
      </w:r>
      <w:r w:rsidR="006B120C">
        <w:rPr>
          <w:rFonts w:asciiTheme="majorHAnsi" w:hAnsiTheme="majorHAnsi"/>
          <w:noProof/>
        </w:rPr>
        <w:t>(</w:t>
      </w:r>
      <w:hyperlink w:anchor="_ENREF_8" w:tooltip="Bibby, 2011 #3512" w:history="1">
        <w:r w:rsidR="00C03B66">
          <w:rPr>
            <w:rFonts w:asciiTheme="majorHAnsi" w:hAnsiTheme="majorHAnsi"/>
            <w:noProof/>
          </w:rPr>
          <w:t>Bibby, 2011</w:t>
        </w:r>
      </w:hyperlink>
      <w:r w:rsidR="006B120C">
        <w:rPr>
          <w:rFonts w:asciiTheme="majorHAnsi" w:hAnsiTheme="majorHAnsi"/>
          <w:noProof/>
        </w:rPr>
        <w:t xml:space="preserve">; </w:t>
      </w:r>
      <w:hyperlink w:anchor="_ENREF_15" w:tooltip="Britzman, 2009 #3055" w:history="1">
        <w:r w:rsidR="00C03B66">
          <w:rPr>
            <w:rFonts w:asciiTheme="majorHAnsi" w:hAnsiTheme="majorHAnsi"/>
            <w:noProof/>
          </w:rPr>
          <w:t>Britzman, 2009</w:t>
        </w:r>
      </w:hyperlink>
      <w:r w:rsidR="006B120C">
        <w:rPr>
          <w:rFonts w:asciiTheme="majorHAnsi" w:hAnsiTheme="majorHAnsi"/>
          <w:noProof/>
        </w:rPr>
        <w:t xml:space="preserve">, </w:t>
      </w:r>
      <w:hyperlink w:anchor="_ENREF_16" w:tooltip="Britzman, 2011 #3860" w:history="1">
        <w:r w:rsidR="00C03B66">
          <w:rPr>
            <w:rFonts w:asciiTheme="majorHAnsi" w:hAnsiTheme="majorHAnsi"/>
            <w:noProof/>
          </w:rPr>
          <w:t>2011</w:t>
        </w:r>
      </w:hyperlink>
      <w:r w:rsidR="006B120C">
        <w:rPr>
          <w:rFonts w:asciiTheme="majorHAnsi" w:hAnsiTheme="majorHAnsi"/>
          <w:noProof/>
        </w:rPr>
        <w:t>)</w:t>
      </w:r>
      <w:r w:rsidR="00C91BA0">
        <w:rPr>
          <w:rFonts w:asciiTheme="majorHAnsi" w:hAnsiTheme="majorHAnsi"/>
        </w:rPr>
        <w:fldChar w:fldCharType="end"/>
      </w:r>
      <w:r w:rsidRPr="00407DBD">
        <w:rPr>
          <w:rFonts w:asciiTheme="majorHAnsi" w:hAnsiTheme="majorHAnsi"/>
        </w:rPr>
        <w:t>. Moreover, despite the current policy emphasis on systemic aspects of education, such as national curricula, national</w:t>
      </w:r>
      <w:r w:rsidR="003E647B">
        <w:rPr>
          <w:rFonts w:asciiTheme="majorHAnsi" w:hAnsiTheme="majorHAnsi"/>
        </w:rPr>
        <w:t xml:space="preserve"> and international</w:t>
      </w:r>
      <w:r w:rsidRPr="00407DBD">
        <w:rPr>
          <w:rFonts w:asciiTheme="majorHAnsi" w:hAnsiTheme="majorHAnsi"/>
        </w:rPr>
        <w:t xml:space="preserve"> testing regimes</w:t>
      </w:r>
      <w:r w:rsidR="003E647B">
        <w:rPr>
          <w:rFonts w:asciiTheme="majorHAnsi" w:hAnsiTheme="majorHAnsi"/>
        </w:rPr>
        <w:t>,</w:t>
      </w:r>
      <w:r w:rsidRPr="00407DBD">
        <w:rPr>
          <w:rFonts w:asciiTheme="majorHAnsi" w:hAnsiTheme="majorHAnsi"/>
        </w:rPr>
        <w:t xml:space="preserve"> and national professional teacher standards, the Latin root of education, </w:t>
      </w:r>
      <w:proofErr w:type="spellStart"/>
      <w:r w:rsidRPr="00407DBD">
        <w:rPr>
          <w:rFonts w:asciiTheme="majorHAnsi" w:hAnsiTheme="majorHAnsi"/>
          <w:i/>
        </w:rPr>
        <w:t>educere</w:t>
      </w:r>
      <w:proofErr w:type="spellEnd"/>
      <w:r w:rsidRPr="00407DBD">
        <w:rPr>
          <w:rFonts w:asciiTheme="majorHAnsi" w:hAnsiTheme="majorHAnsi"/>
        </w:rPr>
        <w:t xml:space="preserve">, implies a bringing out or leading forth </w:t>
      </w:r>
      <w:r w:rsidRPr="00407DBD">
        <w:rPr>
          <w:rFonts w:asciiTheme="majorHAnsi" w:hAnsiTheme="majorHAnsi"/>
        </w:rPr>
        <w:fldChar w:fldCharType="begin"/>
      </w:r>
      <w:r w:rsidRPr="00407DBD">
        <w:rPr>
          <w:rFonts w:asciiTheme="majorHAnsi" w:hAnsiTheme="majorHAnsi"/>
        </w:rPr>
        <w:instrText xml:space="preserve"> ADDIN EN.CITE &lt;EndNote&gt;&lt;Cite&gt;&lt;Author&gt;Thomas&lt;/Author&gt;&lt;Year&gt;2013&lt;/Year&gt;&lt;RecNum&gt;3733&lt;/RecNum&gt;&lt;Pages&gt;3&lt;/Pages&gt;&lt;DisplayText&gt;(Thomas, 2013, p. 3)&lt;/DisplayText&gt;&lt;record&gt;&lt;rec-number&gt;3733&lt;/rec-number&gt;&lt;foreign-keys&gt;&lt;key app="EN" db-id="awt99sxfmv9wepewxxmxwzaq00ptezpztxs2"&gt;3733&lt;/key&gt;&lt;/foreign-keys&gt;&lt;ref-type name="Book"&gt;6&lt;/ref-type&gt;&lt;contributors&gt;&lt;authors&gt;&lt;author&gt;Thomas, G&lt;/author&gt;&lt;/authors&gt;&lt;/contributors&gt;&lt;titles&gt;&lt;title&gt;Education: A very short introduction&lt;/title&gt;&lt;/titles&gt;&lt;dates&gt;&lt;year&gt;2013&lt;/year&gt;&lt;/dates&gt;&lt;pub-location&gt;Oxford&lt;/pub-location&gt;&lt;publisher&gt;Oxford University Press&lt;/publisher&gt;&lt;urls&gt;&lt;/urls&gt;&lt;/record&gt;&lt;/Cite&gt;&lt;/EndNote&gt;</w:instrText>
      </w:r>
      <w:r w:rsidRPr="00407DBD">
        <w:rPr>
          <w:rFonts w:asciiTheme="majorHAnsi" w:hAnsiTheme="majorHAnsi"/>
        </w:rPr>
        <w:fldChar w:fldCharType="separate"/>
      </w:r>
      <w:r w:rsidRPr="00407DBD">
        <w:rPr>
          <w:rFonts w:asciiTheme="majorHAnsi" w:hAnsiTheme="majorHAnsi"/>
          <w:noProof/>
        </w:rPr>
        <w:t>(</w:t>
      </w:r>
      <w:hyperlink w:anchor="_ENREF_73" w:tooltip="Thomas, 2013 #3733" w:history="1">
        <w:r w:rsidR="00C03B66" w:rsidRPr="00407DBD">
          <w:rPr>
            <w:rFonts w:asciiTheme="majorHAnsi" w:hAnsiTheme="majorHAnsi"/>
            <w:noProof/>
          </w:rPr>
          <w:t>Thomas, 2013, p. 3</w:t>
        </w:r>
      </w:hyperlink>
      <w:r w:rsidRPr="00407DBD">
        <w:rPr>
          <w:rFonts w:asciiTheme="majorHAnsi" w:hAnsiTheme="majorHAnsi"/>
          <w:noProof/>
        </w:rPr>
        <w:t>)</w:t>
      </w:r>
      <w:r w:rsidRPr="00407DBD">
        <w:rPr>
          <w:rFonts w:asciiTheme="majorHAnsi" w:hAnsiTheme="majorHAnsi"/>
        </w:rPr>
        <w:fldChar w:fldCharType="end"/>
      </w:r>
      <w:r w:rsidR="00505D8E">
        <w:rPr>
          <w:rFonts w:asciiTheme="majorHAnsi" w:hAnsiTheme="majorHAnsi"/>
        </w:rPr>
        <w:t>. This suggests</w:t>
      </w:r>
      <w:r w:rsidRPr="00407DBD">
        <w:rPr>
          <w:rFonts w:asciiTheme="majorHAnsi" w:hAnsiTheme="majorHAnsi"/>
        </w:rPr>
        <w:t xml:space="preserve"> an emphasis on process and on interpersonal relations, as well as a</w:t>
      </w:r>
      <w:r w:rsidR="003E647B">
        <w:rPr>
          <w:rFonts w:asciiTheme="majorHAnsi" w:hAnsiTheme="majorHAnsi"/>
        </w:rPr>
        <w:t>n ongoing</w:t>
      </w:r>
      <w:r w:rsidRPr="00407DBD">
        <w:rPr>
          <w:rFonts w:asciiTheme="majorHAnsi" w:hAnsiTheme="majorHAnsi"/>
        </w:rPr>
        <w:t xml:space="preserve"> dialectic</w:t>
      </w:r>
      <w:r w:rsidR="00EF06D9">
        <w:rPr>
          <w:rFonts w:asciiTheme="majorHAnsi" w:hAnsiTheme="majorHAnsi"/>
        </w:rPr>
        <w:t xml:space="preserve">, in the sense of an </w:t>
      </w:r>
      <w:r w:rsidR="00E51535">
        <w:rPr>
          <w:rFonts w:asciiTheme="majorHAnsi" w:hAnsiTheme="majorHAnsi"/>
        </w:rPr>
        <w:t xml:space="preserve">unceasing yet </w:t>
      </w:r>
      <w:r w:rsidR="00EF06D9">
        <w:rPr>
          <w:rFonts w:asciiTheme="majorHAnsi" w:hAnsiTheme="majorHAnsi"/>
        </w:rPr>
        <w:t>unresolved tension,</w:t>
      </w:r>
      <w:r w:rsidRPr="00407DBD">
        <w:rPr>
          <w:rFonts w:asciiTheme="majorHAnsi" w:hAnsiTheme="majorHAnsi"/>
        </w:rPr>
        <w:t xml:space="preserve"> between inner and outer. Education thus understood, as an</w:t>
      </w:r>
      <w:r w:rsidR="003E647B">
        <w:rPr>
          <w:rFonts w:asciiTheme="majorHAnsi" w:hAnsiTheme="majorHAnsi"/>
        </w:rPr>
        <w:t xml:space="preserve"> ongoing and</w:t>
      </w:r>
      <w:r w:rsidRPr="00407DBD">
        <w:rPr>
          <w:rFonts w:asciiTheme="majorHAnsi" w:hAnsiTheme="majorHAnsi"/>
        </w:rPr>
        <w:t xml:space="preserve"> interpersonally mediated process of ‘bringing out’, does not seem so far from Freud’s characterization of psychoanalysis as a</w:t>
      </w:r>
      <w:r w:rsidR="0081396A">
        <w:rPr>
          <w:rFonts w:asciiTheme="majorHAnsi" w:hAnsiTheme="majorHAnsi"/>
        </w:rPr>
        <w:t>n ongoing</w:t>
      </w:r>
      <w:r w:rsidRPr="00407DBD">
        <w:rPr>
          <w:rFonts w:asciiTheme="majorHAnsi" w:hAnsiTheme="majorHAnsi"/>
        </w:rPr>
        <w:t xml:space="preserve"> project of making the </w:t>
      </w:r>
      <w:r w:rsidRPr="00407DBD">
        <w:rPr>
          <w:rFonts w:asciiTheme="majorHAnsi" w:hAnsiTheme="majorHAnsi"/>
        </w:rPr>
        <w:lastRenderedPageBreak/>
        <w:t xml:space="preserve">unconscious conscious </w:t>
      </w:r>
      <w:r w:rsidRPr="00407DBD">
        <w:rPr>
          <w:rFonts w:asciiTheme="majorHAnsi" w:hAnsiTheme="majorHAnsi"/>
        </w:rPr>
        <w:fldChar w:fldCharType="begin"/>
      </w:r>
      <w:r w:rsidRPr="00407DBD">
        <w:rPr>
          <w:rFonts w:asciiTheme="majorHAnsi" w:hAnsiTheme="majorHAnsi"/>
        </w:rPr>
        <w:instrText xml:space="preserve"> ADDIN EN.CITE &lt;EndNote&gt;&lt;Cite&gt;&lt;Author&gt;Ruti&lt;/Author&gt;&lt;Year&gt;2009&lt;/Year&gt;&lt;RecNum&gt;3711&lt;/RecNum&gt;&lt;Pages&gt;78&lt;/Pages&gt;&lt;DisplayText&gt;(Ruti, 2009, p. 78)&lt;/DisplayText&gt;&lt;record&gt;&lt;rec-number&gt;3711&lt;/rec-number&gt;&lt;foreign-keys&gt;&lt;key app="EN" db-id="awt99sxfmv9wepewxxmxwzaq00ptezpztxs2"&gt;3711&lt;/key&gt;&lt;/foreign-keys&gt;&lt;ref-type name="Book"&gt;6&lt;/ref-type&gt;&lt;contributors&gt;&lt;authors&gt;&lt;author&gt;Ruti, M&lt;/author&gt;&lt;/authors&gt;&lt;/contributors&gt;&lt;titles&gt;&lt;title&gt;A world of fragile things: Psychoanalysis and the art of living&lt;/title&gt;&lt;/titles&gt;&lt;dates&gt;&lt;year&gt;2009&lt;/year&gt;&lt;/dates&gt;&lt;pub-location&gt;Albany, NY&lt;/pub-location&gt;&lt;publisher&gt;State University of New York Press&lt;/publisher&gt;&lt;urls&gt;&lt;/urls&gt;&lt;/record&gt;&lt;/Cite&gt;&lt;/EndNote&gt;</w:instrText>
      </w:r>
      <w:r w:rsidRPr="00407DBD">
        <w:rPr>
          <w:rFonts w:asciiTheme="majorHAnsi" w:hAnsiTheme="majorHAnsi"/>
        </w:rPr>
        <w:fldChar w:fldCharType="separate"/>
      </w:r>
      <w:r w:rsidRPr="00407DBD">
        <w:rPr>
          <w:rFonts w:asciiTheme="majorHAnsi" w:hAnsiTheme="majorHAnsi"/>
          <w:noProof/>
        </w:rPr>
        <w:t>(</w:t>
      </w:r>
      <w:hyperlink w:anchor="_ENREF_62" w:tooltip="Ruti, 2009 #3711" w:history="1">
        <w:r w:rsidR="00C03B66" w:rsidRPr="00407DBD">
          <w:rPr>
            <w:rFonts w:asciiTheme="majorHAnsi" w:hAnsiTheme="majorHAnsi"/>
            <w:noProof/>
          </w:rPr>
          <w:t>Ruti, 2009, p. 78</w:t>
        </w:r>
      </w:hyperlink>
      <w:r w:rsidRPr="00407DBD">
        <w:rPr>
          <w:rFonts w:asciiTheme="majorHAnsi" w:hAnsiTheme="majorHAnsi"/>
          <w:noProof/>
        </w:rPr>
        <w:t>)</w:t>
      </w:r>
      <w:r w:rsidRPr="00407DBD">
        <w:rPr>
          <w:rFonts w:asciiTheme="majorHAnsi" w:hAnsiTheme="majorHAnsi"/>
        </w:rPr>
        <w:fldChar w:fldCharType="end"/>
      </w:r>
      <w:r w:rsidRPr="00407DBD">
        <w:rPr>
          <w:rFonts w:asciiTheme="majorHAnsi" w:hAnsiTheme="majorHAnsi"/>
        </w:rPr>
        <w:t xml:space="preserve"> or as a </w:t>
      </w:r>
      <w:r w:rsidR="0081396A">
        <w:rPr>
          <w:rFonts w:asciiTheme="majorHAnsi" w:hAnsiTheme="majorHAnsi"/>
        </w:rPr>
        <w:t xml:space="preserve">continual </w:t>
      </w:r>
      <w:r w:rsidRPr="00407DBD">
        <w:rPr>
          <w:rFonts w:asciiTheme="majorHAnsi" w:hAnsiTheme="majorHAnsi"/>
        </w:rPr>
        <w:t xml:space="preserve">search for lost knowledge </w:t>
      </w:r>
      <w:r w:rsidRPr="00407DBD">
        <w:rPr>
          <w:rFonts w:asciiTheme="majorHAnsi" w:hAnsiTheme="majorHAnsi"/>
        </w:rPr>
        <w:fldChar w:fldCharType="begin"/>
      </w:r>
      <w:r w:rsidRPr="00407DBD">
        <w:rPr>
          <w:rFonts w:asciiTheme="majorHAnsi" w:hAnsiTheme="majorHAnsi"/>
        </w:rPr>
        <w:instrText xml:space="preserve"> ADDIN EN.CITE &lt;EndNote&gt;&lt;Cite&gt;&lt;Author&gt;Verhaeghe&lt;/Author&gt;&lt;Year&gt;1996&lt;/Year&gt;&lt;RecNum&gt;3736&lt;/RecNum&gt;&lt;Pages&gt;23&lt;/Pages&gt;&lt;DisplayText&gt;(Verhaeghe, 1996, p. 23)&lt;/DisplayText&gt;&lt;record&gt;&lt;rec-number&gt;3736&lt;/rec-number&gt;&lt;foreign-keys&gt;&lt;key app="EN" db-id="awt99sxfmv9wepewxxmxwzaq00ptezpztxs2"&gt;3736&lt;/key&gt;&lt;/foreign-keys&gt;&lt;ref-type name="Book Section"&gt;5&lt;/ref-type&gt;&lt;contributors&gt;&lt;authors&gt;&lt;author&gt;Verhaeghe, P&lt;/author&gt;&lt;/authors&gt;&lt;secondary-authors&gt;&lt;author&gt;Stanton, M&lt;/author&gt;&lt;author&gt;Reason, D&lt;/author&gt;&lt;/secondary-authors&gt;&lt;/contributors&gt;&lt;titles&gt;&lt;title&gt;Teaching and psychoanalysis: A necessary impossibility&lt;/title&gt;&lt;secondary-title&gt;Teaching transference. On the foundation of psychoanalytic studies&lt;/secondary-title&gt;&lt;/titles&gt;&lt;pages&gt;27-43&lt;/pages&gt;&lt;dates&gt;&lt;year&gt;1996&lt;/year&gt;&lt;/dates&gt;&lt;pub-location&gt;London&lt;/pub-location&gt;&lt;publisher&gt;Rebus Press&lt;/publisher&gt;&lt;urls&gt;&lt;/urls&gt;&lt;/record&gt;&lt;/Cite&gt;&lt;/EndNote&gt;</w:instrText>
      </w:r>
      <w:r w:rsidRPr="00407DBD">
        <w:rPr>
          <w:rFonts w:asciiTheme="majorHAnsi" w:hAnsiTheme="majorHAnsi"/>
        </w:rPr>
        <w:fldChar w:fldCharType="separate"/>
      </w:r>
      <w:r w:rsidRPr="00407DBD">
        <w:rPr>
          <w:rFonts w:asciiTheme="majorHAnsi" w:hAnsiTheme="majorHAnsi"/>
          <w:noProof/>
        </w:rPr>
        <w:t>(</w:t>
      </w:r>
      <w:hyperlink w:anchor="_ENREF_75" w:tooltip="Verhaeghe, 1996 #3736" w:history="1">
        <w:r w:rsidR="00C03B66" w:rsidRPr="00407DBD">
          <w:rPr>
            <w:rFonts w:asciiTheme="majorHAnsi" w:hAnsiTheme="majorHAnsi"/>
            <w:noProof/>
          </w:rPr>
          <w:t>Verhaeghe, 1996, p. 23</w:t>
        </w:r>
      </w:hyperlink>
      <w:r w:rsidRPr="00407DBD">
        <w:rPr>
          <w:rFonts w:asciiTheme="majorHAnsi" w:hAnsiTheme="majorHAnsi"/>
          <w:noProof/>
        </w:rPr>
        <w:t>)</w:t>
      </w:r>
      <w:r w:rsidRPr="00407DBD">
        <w:rPr>
          <w:rFonts w:asciiTheme="majorHAnsi" w:hAnsiTheme="majorHAnsi"/>
        </w:rPr>
        <w:fldChar w:fldCharType="end"/>
      </w:r>
      <w:r w:rsidRPr="00407DBD">
        <w:rPr>
          <w:rFonts w:asciiTheme="majorHAnsi" w:hAnsiTheme="majorHAnsi"/>
        </w:rPr>
        <w:t>.</w:t>
      </w:r>
    </w:p>
    <w:p w14:paraId="333E524A" w14:textId="77777777" w:rsidR="00407DBD" w:rsidRDefault="00407DBD" w:rsidP="00723CE8">
      <w:pPr>
        <w:spacing w:line="360" w:lineRule="auto"/>
        <w:rPr>
          <w:rFonts w:asciiTheme="majorHAnsi" w:hAnsiTheme="majorHAnsi"/>
        </w:rPr>
      </w:pPr>
    </w:p>
    <w:p w14:paraId="6502667F" w14:textId="4986B413" w:rsidR="00E51535" w:rsidRDefault="0081396A" w:rsidP="00723CE8">
      <w:pPr>
        <w:spacing w:line="360" w:lineRule="auto"/>
        <w:rPr>
          <w:rFonts w:asciiTheme="majorHAnsi" w:hAnsiTheme="majorHAnsi"/>
        </w:rPr>
      </w:pPr>
      <w:r>
        <w:rPr>
          <w:rFonts w:asciiTheme="majorHAnsi" w:hAnsiTheme="majorHAnsi"/>
        </w:rPr>
        <w:t xml:space="preserve">For psychoanalysis, human being can be understood as a straddling and moving between the conscious and unconscious realms of existence. One </w:t>
      </w:r>
      <w:r w:rsidR="008600A5">
        <w:rPr>
          <w:rFonts w:asciiTheme="majorHAnsi" w:hAnsiTheme="majorHAnsi"/>
        </w:rPr>
        <w:t>way of thinking about</w:t>
      </w:r>
      <w:r w:rsidR="009E5A83">
        <w:rPr>
          <w:rFonts w:asciiTheme="majorHAnsi" w:hAnsiTheme="majorHAnsi"/>
        </w:rPr>
        <w:t xml:space="preserve"> the</w:t>
      </w:r>
      <w:r w:rsidR="00AE19D8">
        <w:rPr>
          <w:rFonts w:asciiTheme="majorHAnsi" w:hAnsiTheme="majorHAnsi"/>
        </w:rPr>
        <w:t xml:space="preserve"> contrast </w:t>
      </w:r>
      <w:r w:rsidR="009E5A83">
        <w:rPr>
          <w:rFonts w:asciiTheme="majorHAnsi" w:hAnsiTheme="majorHAnsi"/>
        </w:rPr>
        <w:t>between unconscious and</w:t>
      </w:r>
      <w:r w:rsidR="00AE19D8">
        <w:rPr>
          <w:rFonts w:asciiTheme="majorHAnsi" w:hAnsiTheme="majorHAnsi"/>
        </w:rPr>
        <w:t xml:space="preserve"> conscious</w:t>
      </w:r>
      <w:r w:rsidR="008600A5">
        <w:rPr>
          <w:rFonts w:asciiTheme="majorHAnsi" w:hAnsiTheme="majorHAnsi"/>
        </w:rPr>
        <w:t xml:space="preserve"> </w:t>
      </w:r>
      <w:r w:rsidR="00AE19D8">
        <w:rPr>
          <w:rFonts w:asciiTheme="majorHAnsi" w:hAnsiTheme="majorHAnsi"/>
        </w:rPr>
        <w:t xml:space="preserve">being </w:t>
      </w:r>
      <w:r w:rsidR="008600A5">
        <w:rPr>
          <w:rFonts w:asciiTheme="majorHAnsi" w:hAnsiTheme="majorHAnsi"/>
        </w:rPr>
        <w:t xml:space="preserve">is </w:t>
      </w:r>
      <w:r w:rsidR="009E5A83">
        <w:rPr>
          <w:rFonts w:asciiTheme="majorHAnsi" w:hAnsiTheme="majorHAnsi"/>
        </w:rPr>
        <w:t xml:space="preserve">in </w:t>
      </w:r>
      <w:r w:rsidR="008600A5">
        <w:rPr>
          <w:rFonts w:asciiTheme="majorHAnsi" w:hAnsiTheme="majorHAnsi"/>
        </w:rPr>
        <w:t>temporal</w:t>
      </w:r>
      <w:r w:rsidR="009E5A83">
        <w:rPr>
          <w:rFonts w:asciiTheme="majorHAnsi" w:hAnsiTheme="majorHAnsi"/>
        </w:rPr>
        <w:t xml:space="preserve"> terms</w:t>
      </w:r>
      <w:r w:rsidR="008600A5">
        <w:rPr>
          <w:rFonts w:asciiTheme="majorHAnsi" w:hAnsiTheme="majorHAnsi"/>
        </w:rPr>
        <w:t>. That is, we can see the unconsc</w:t>
      </w:r>
      <w:r w:rsidR="00045D0D">
        <w:rPr>
          <w:rFonts w:asciiTheme="majorHAnsi" w:hAnsiTheme="majorHAnsi"/>
        </w:rPr>
        <w:t xml:space="preserve">ious as a </w:t>
      </w:r>
      <w:r w:rsidR="008C0A22">
        <w:rPr>
          <w:rFonts w:asciiTheme="majorHAnsi" w:hAnsiTheme="majorHAnsi"/>
        </w:rPr>
        <w:t>mode that</w:t>
      </w:r>
      <w:r w:rsidR="00045D0D">
        <w:rPr>
          <w:rFonts w:asciiTheme="majorHAnsi" w:hAnsiTheme="majorHAnsi"/>
        </w:rPr>
        <w:t xml:space="preserve"> has a profound tendency to resist change, </w:t>
      </w:r>
      <w:r w:rsidR="00AE19D8">
        <w:rPr>
          <w:rFonts w:asciiTheme="majorHAnsi" w:hAnsiTheme="majorHAnsi"/>
        </w:rPr>
        <w:t>in contrast to linear</w:t>
      </w:r>
      <w:r w:rsidR="008600A5">
        <w:rPr>
          <w:rFonts w:asciiTheme="majorHAnsi" w:hAnsiTheme="majorHAnsi"/>
        </w:rPr>
        <w:t xml:space="preserve"> stream of unfolding and becoming</w:t>
      </w:r>
      <w:r w:rsidR="009E5A83" w:rsidRPr="009E5A83">
        <w:rPr>
          <w:rFonts w:asciiTheme="majorHAnsi" w:hAnsiTheme="majorHAnsi"/>
        </w:rPr>
        <w:t xml:space="preserve"> </w:t>
      </w:r>
      <w:r w:rsidR="009E5A83">
        <w:rPr>
          <w:rFonts w:asciiTheme="majorHAnsi" w:hAnsiTheme="majorHAnsi"/>
        </w:rPr>
        <w:t>that characterizes consciousness.</w:t>
      </w:r>
      <w:r w:rsidR="008600A5">
        <w:rPr>
          <w:rFonts w:asciiTheme="majorHAnsi" w:hAnsiTheme="majorHAnsi"/>
        </w:rPr>
        <w:t xml:space="preserve"> </w:t>
      </w:r>
      <w:r w:rsidR="009E5A83">
        <w:rPr>
          <w:rFonts w:asciiTheme="majorHAnsi" w:hAnsiTheme="majorHAnsi"/>
        </w:rPr>
        <w:t>The unconscious thus</w:t>
      </w:r>
      <w:r w:rsidR="00045D0D">
        <w:rPr>
          <w:rFonts w:asciiTheme="majorHAnsi" w:hAnsiTheme="majorHAnsi"/>
        </w:rPr>
        <w:t xml:space="preserve"> </w:t>
      </w:r>
      <w:r w:rsidR="008600A5">
        <w:rPr>
          <w:rFonts w:asciiTheme="majorHAnsi" w:hAnsiTheme="majorHAnsi"/>
        </w:rPr>
        <w:t xml:space="preserve">compels </w:t>
      </w:r>
      <w:r w:rsidR="00AE19D8">
        <w:rPr>
          <w:rFonts w:asciiTheme="majorHAnsi" w:hAnsiTheme="majorHAnsi"/>
        </w:rPr>
        <w:t xml:space="preserve">return and </w:t>
      </w:r>
      <w:r w:rsidR="008600A5">
        <w:rPr>
          <w:rFonts w:asciiTheme="majorHAnsi" w:hAnsiTheme="majorHAnsi"/>
        </w:rPr>
        <w:t xml:space="preserve">repetition </w:t>
      </w:r>
      <w:r w:rsidR="008C0A22">
        <w:rPr>
          <w:rFonts w:asciiTheme="majorHAnsi" w:hAnsiTheme="majorHAnsi"/>
        </w:rPr>
        <w:t>in terms dictated by</w:t>
      </w:r>
      <w:r w:rsidR="008600A5">
        <w:rPr>
          <w:rFonts w:asciiTheme="majorHAnsi" w:hAnsiTheme="majorHAnsi"/>
        </w:rPr>
        <w:t xml:space="preserve"> </w:t>
      </w:r>
      <w:proofErr w:type="spellStart"/>
      <w:r w:rsidR="008C0A22">
        <w:rPr>
          <w:rFonts w:asciiTheme="majorHAnsi" w:hAnsiTheme="majorHAnsi"/>
        </w:rPr>
        <w:t>sedimented</w:t>
      </w:r>
      <w:proofErr w:type="spellEnd"/>
      <w:r w:rsidR="008C0A22">
        <w:rPr>
          <w:rFonts w:asciiTheme="majorHAnsi" w:hAnsiTheme="majorHAnsi"/>
        </w:rPr>
        <w:t xml:space="preserve"> deposits or residues of experience, even when these run counter to our wishes or our interests. In other words, “to the extent that the unconscious is committed to preserving the past – even when this past is not what we would have chosen – in unchanging form, it can prevent our inner lives from catching up with the modifications of our external conditions” </w:t>
      </w:r>
      <w:r w:rsidR="008C0A22">
        <w:rPr>
          <w:rFonts w:asciiTheme="majorHAnsi" w:hAnsiTheme="majorHAnsi"/>
        </w:rPr>
        <w:fldChar w:fldCharType="begin"/>
      </w:r>
      <w:r w:rsidR="008C0A22">
        <w:rPr>
          <w:rFonts w:asciiTheme="majorHAnsi" w:hAnsiTheme="majorHAnsi"/>
        </w:rPr>
        <w:instrText xml:space="preserve"> ADDIN EN.CITE &lt;EndNote&gt;&lt;Cite&gt;&lt;Author&gt;Ruti&lt;/Author&gt;&lt;Year&gt;2009&lt;/Year&gt;&lt;RecNum&gt;3711&lt;/RecNum&gt;&lt;Pages&gt;72&lt;/Pages&gt;&lt;DisplayText&gt;(Ruti, 2009, p. 72)&lt;/DisplayText&gt;&lt;record&gt;&lt;rec-number&gt;3711&lt;/rec-number&gt;&lt;foreign-keys&gt;&lt;key app="EN" db-id="awt99sxfmv9wepewxxmxwzaq00ptezpztxs2"&gt;3711&lt;/key&gt;&lt;/foreign-keys&gt;&lt;ref-type name="Book"&gt;6&lt;/ref-type&gt;&lt;contributors&gt;&lt;authors&gt;&lt;author&gt;Ruti, M&lt;/author&gt;&lt;/authors&gt;&lt;/contributors&gt;&lt;titles&gt;&lt;title&gt;A world of fragile things: Psychoanalysis and the art of living&lt;/title&gt;&lt;/titles&gt;&lt;dates&gt;&lt;year&gt;2009&lt;/year&gt;&lt;/dates&gt;&lt;pub-location&gt;Albany, NY&lt;/pub-location&gt;&lt;publisher&gt;State University of New York Press&lt;/publisher&gt;&lt;urls&gt;&lt;/urls&gt;&lt;/record&gt;&lt;/Cite&gt;&lt;/EndNote&gt;</w:instrText>
      </w:r>
      <w:r w:rsidR="008C0A22">
        <w:rPr>
          <w:rFonts w:asciiTheme="majorHAnsi" w:hAnsiTheme="majorHAnsi"/>
        </w:rPr>
        <w:fldChar w:fldCharType="separate"/>
      </w:r>
      <w:r w:rsidR="008C0A22">
        <w:rPr>
          <w:rFonts w:asciiTheme="majorHAnsi" w:hAnsiTheme="majorHAnsi"/>
          <w:noProof/>
        </w:rPr>
        <w:t>(</w:t>
      </w:r>
      <w:hyperlink w:anchor="_ENREF_62" w:tooltip="Ruti, 2009 #3711" w:history="1">
        <w:r w:rsidR="00C03B66">
          <w:rPr>
            <w:rFonts w:asciiTheme="majorHAnsi" w:hAnsiTheme="majorHAnsi"/>
            <w:noProof/>
          </w:rPr>
          <w:t>Ruti, 2009, p. 72</w:t>
        </w:r>
      </w:hyperlink>
      <w:r w:rsidR="008C0A22">
        <w:rPr>
          <w:rFonts w:asciiTheme="majorHAnsi" w:hAnsiTheme="majorHAnsi"/>
          <w:noProof/>
        </w:rPr>
        <w:t>)</w:t>
      </w:r>
      <w:r w:rsidR="008C0A22">
        <w:rPr>
          <w:rFonts w:asciiTheme="majorHAnsi" w:hAnsiTheme="majorHAnsi"/>
        </w:rPr>
        <w:fldChar w:fldCharType="end"/>
      </w:r>
      <w:r w:rsidR="008C0A22">
        <w:rPr>
          <w:rFonts w:asciiTheme="majorHAnsi" w:hAnsiTheme="majorHAnsi"/>
        </w:rPr>
        <w:t>. Of course, the present can neve</w:t>
      </w:r>
      <w:r w:rsidR="00E152A4">
        <w:rPr>
          <w:rFonts w:asciiTheme="majorHAnsi" w:hAnsiTheme="majorHAnsi"/>
        </w:rPr>
        <w:t xml:space="preserve">r entirely escape the past; </w:t>
      </w:r>
      <w:r w:rsidR="008C0A22">
        <w:rPr>
          <w:rFonts w:asciiTheme="majorHAnsi" w:hAnsiTheme="majorHAnsi"/>
        </w:rPr>
        <w:t xml:space="preserve">what is critical is </w:t>
      </w:r>
      <w:r w:rsidR="008C0A22" w:rsidRPr="008C0A22">
        <w:rPr>
          <w:rFonts w:asciiTheme="majorHAnsi" w:hAnsiTheme="majorHAnsi"/>
          <w:i/>
        </w:rPr>
        <w:t>how</w:t>
      </w:r>
      <w:r w:rsidR="008C0A22">
        <w:rPr>
          <w:rFonts w:asciiTheme="majorHAnsi" w:hAnsiTheme="majorHAnsi"/>
        </w:rPr>
        <w:t xml:space="preserve"> that influence is exercised – whether rigidly, mechanically a</w:t>
      </w:r>
      <w:r w:rsidR="00EA2D12">
        <w:rPr>
          <w:rFonts w:asciiTheme="majorHAnsi" w:hAnsiTheme="majorHAnsi"/>
        </w:rPr>
        <w:t>nd unknowingly or flexibly, ac</w:t>
      </w:r>
      <w:r w:rsidR="008C0A22">
        <w:rPr>
          <w:rFonts w:asciiTheme="majorHAnsi" w:hAnsiTheme="majorHAnsi"/>
        </w:rPr>
        <w:t xml:space="preserve">tively and </w:t>
      </w:r>
      <w:r w:rsidR="00EA2D12">
        <w:rPr>
          <w:rFonts w:asciiTheme="majorHAnsi" w:hAnsiTheme="majorHAnsi"/>
        </w:rPr>
        <w:t>knowing</w:t>
      </w:r>
      <w:r w:rsidR="008C0A22">
        <w:rPr>
          <w:rFonts w:asciiTheme="majorHAnsi" w:hAnsiTheme="majorHAnsi"/>
        </w:rPr>
        <w:t>ly.</w:t>
      </w:r>
      <w:r w:rsidR="00EA2D12">
        <w:rPr>
          <w:rFonts w:asciiTheme="majorHAnsi" w:hAnsiTheme="majorHAnsi"/>
        </w:rPr>
        <w:t xml:space="preserve"> </w:t>
      </w:r>
      <w:r w:rsidR="003636B9">
        <w:rPr>
          <w:rFonts w:asciiTheme="majorHAnsi" w:hAnsiTheme="majorHAnsi"/>
        </w:rPr>
        <w:t>For t</w:t>
      </w:r>
      <w:r w:rsidR="00703107" w:rsidRPr="004F2A09">
        <w:rPr>
          <w:rFonts w:asciiTheme="majorHAnsi" w:hAnsiTheme="majorHAnsi"/>
        </w:rPr>
        <w:t xml:space="preserve">he </w:t>
      </w:r>
      <w:r w:rsidR="004F301E" w:rsidRPr="004F301E">
        <w:rPr>
          <w:rFonts w:asciiTheme="majorHAnsi" w:hAnsiTheme="majorHAnsi"/>
        </w:rPr>
        <w:t>unconscious constantly exerts</w:t>
      </w:r>
      <w:r w:rsidR="00703107" w:rsidRPr="004F2A09">
        <w:rPr>
          <w:rFonts w:asciiTheme="majorHAnsi" w:hAnsiTheme="majorHAnsi"/>
        </w:rPr>
        <w:t xml:space="preserve"> pressure on the cons</w:t>
      </w:r>
      <w:r w:rsidR="00093FF7" w:rsidRPr="00093FF7">
        <w:rPr>
          <w:rFonts w:asciiTheme="majorHAnsi" w:hAnsiTheme="majorHAnsi"/>
        </w:rPr>
        <w:t>cious</w:t>
      </w:r>
      <w:r w:rsidR="00093FF7">
        <w:rPr>
          <w:rFonts w:asciiTheme="majorHAnsi" w:hAnsiTheme="majorHAnsi"/>
        </w:rPr>
        <w:t>;</w:t>
      </w:r>
      <w:r w:rsidR="00093FF7" w:rsidRPr="00093FF7">
        <w:rPr>
          <w:rFonts w:asciiTheme="majorHAnsi" w:hAnsiTheme="majorHAnsi"/>
        </w:rPr>
        <w:t xml:space="preserve"> recognizing</w:t>
      </w:r>
      <w:r w:rsidR="00703107" w:rsidRPr="004F2A09">
        <w:rPr>
          <w:rFonts w:asciiTheme="majorHAnsi" w:hAnsiTheme="majorHAnsi"/>
        </w:rPr>
        <w:t xml:space="preserve"> </w:t>
      </w:r>
      <w:r w:rsidR="00093FF7">
        <w:rPr>
          <w:rFonts w:asciiTheme="majorHAnsi" w:hAnsiTheme="majorHAnsi"/>
        </w:rPr>
        <w:t xml:space="preserve">and ‘listening’ to </w:t>
      </w:r>
      <w:r w:rsidR="00703107" w:rsidRPr="004F2A09">
        <w:rPr>
          <w:rFonts w:asciiTheme="majorHAnsi" w:hAnsiTheme="majorHAnsi"/>
        </w:rPr>
        <w:t xml:space="preserve">this </w:t>
      </w:r>
      <w:r w:rsidR="00093FF7">
        <w:rPr>
          <w:rFonts w:asciiTheme="majorHAnsi" w:hAnsiTheme="majorHAnsi"/>
        </w:rPr>
        <w:t>pressure helps resist</w:t>
      </w:r>
      <w:r w:rsidR="00703107" w:rsidRPr="004F2A09">
        <w:rPr>
          <w:rFonts w:asciiTheme="majorHAnsi" w:hAnsiTheme="majorHAnsi"/>
        </w:rPr>
        <w:t xml:space="preserve"> </w:t>
      </w:r>
      <w:r w:rsidR="00093FF7">
        <w:rPr>
          <w:rFonts w:asciiTheme="majorHAnsi" w:hAnsiTheme="majorHAnsi"/>
        </w:rPr>
        <w:t xml:space="preserve">repeated </w:t>
      </w:r>
      <w:r w:rsidR="00703107" w:rsidRPr="004F2A09">
        <w:rPr>
          <w:rFonts w:asciiTheme="majorHAnsi" w:hAnsiTheme="majorHAnsi"/>
        </w:rPr>
        <w:t>submi</w:t>
      </w:r>
      <w:r w:rsidR="00E74B6D">
        <w:rPr>
          <w:rFonts w:asciiTheme="majorHAnsi" w:hAnsiTheme="majorHAnsi"/>
        </w:rPr>
        <w:t>ssion</w:t>
      </w:r>
      <w:r w:rsidR="00093FF7" w:rsidRPr="00093FF7">
        <w:rPr>
          <w:rFonts w:asciiTheme="majorHAnsi" w:hAnsiTheme="majorHAnsi"/>
        </w:rPr>
        <w:t xml:space="preserve"> to </w:t>
      </w:r>
      <w:r w:rsidR="00703107" w:rsidRPr="004F2A09">
        <w:rPr>
          <w:rFonts w:asciiTheme="majorHAnsi" w:hAnsiTheme="majorHAnsi"/>
        </w:rPr>
        <w:t>stultifying impulses</w:t>
      </w:r>
      <w:r w:rsidR="003636B9">
        <w:rPr>
          <w:rFonts w:asciiTheme="majorHAnsi" w:hAnsiTheme="majorHAnsi"/>
        </w:rPr>
        <w:t xml:space="preserve"> and may enable us to</w:t>
      </w:r>
      <w:r w:rsidR="00703107" w:rsidRPr="004F2A09">
        <w:rPr>
          <w:rFonts w:asciiTheme="majorHAnsi" w:hAnsiTheme="majorHAnsi"/>
        </w:rPr>
        <w:t xml:space="preserve"> </w:t>
      </w:r>
      <w:r w:rsidR="003636B9">
        <w:rPr>
          <w:rFonts w:asciiTheme="majorHAnsi" w:hAnsiTheme="majorHAnsi"/>
        </w:rPr>
        <w:t>identify hitherto</w:t>
      </w:r>
      <w:r w:rsidR="00703107" w:rsidRPr="004F2A09">
        <w:rPr>
          <w:rFonts w:asciiTheme="majorHAnsi" w:hAnsiTheme="majorHAnsi"/>
        </w:rPr>
        <w:t xml:space="preserve"> </w:t>
      </w:r>
      <w:r w:rsidR="00E74B6D">
        <w:rPr>
          <w:rFonts w:asciiTheme="majorHAnsi" w:hAnsiTheme="majorHAnsi"/>
        </w:rPr>
        <w:t>unrecognized possibilities</w:t>
      </w:r>
      <w:r w:rsidR="00703107" w:rsidRPr="004F2A09">
        <w:rPr>
          <w:rFonts w:asciiTheme="majorHAnsi" w:hAnsiTheme="majorHAnsi"/>
        </w:rPr>
        <w:t xml:space="preserve"> for making ourselves and the world richer and more complex</w:t>
      </w:r>
      <w:r w:rsidR="003636B9">
        <w:rPr>
          <w:rFonts w:asciiTheme="majorHAnsi" w:hAnsiTheme="majorHAnsi"/>
        </w:rPr>
        <w:t>.</w:t>
      </w:r>
      <w:r w:rsidR="00AE19D8">
        <w:rPr>
          <w:rFonts w:asciiTheme="majorHAnsi" w:hAnsiTheme="majorHAnsi"/>
        </w:rPr>
        <w:t xml:space="preserve"> </w:t>
      </w:r>
      <w:r w:rsidR="00703107">
        <w:rPr>
          <w:rFonts w:asciiTheme="majorHAnsi" w:hAnsiTheme="majorHAnsi"/>
        </w:rPr>
        <w:t>Implicit in</w:t>
      </w:r>
      <w:r w:rsidR="00AE19D8">
        <w:rPr>
          <w:rFonts w:asciiTheme="majorHAnsi" w:hAnsiTheme="majorHAnsi"/>
        </w:rPr>
        <w:t xml:space="preserve"> this reading, the unconscious is not so much “a remote region where archaic memory traces are lodged, or where repressed elements of the past are safely tucked away, but… an amorphous wellspring of elemental potentialities” </w:t>
      </w:r>
      <w:r w:rsidR="00AE19D8">
        <w:rPr>
          <w:rFonts w:asciiTheme="majorHAnsi" w:hAnsiTheme="majorHAnsi"/>
        </w:rPr>
        <w:fldChar w:fldCharType="begin"/>
      </w:r>
      <w:r w:rsidR="00AE19D8">
        <w:rPr>
          <w:rFonts w:asciiTheme="majorHAnsi" w:hAnsiTheme="majorHAnsi"/>
        </w:rPr>
        <w:instrText xml:space="preserve"> ADDIN EN.CITE &lt;EndNote&gt;&lt;Cite&gt;&lt;Author&gt;Ruti&lt;/Author&gt;&lt;Year&gt;2009&lt;/Year&gt;&lt;RecNum&gt;3711&lt;/RecNum&gt;&lt;Pages&gt;75-76&lt;/Pages&gt;&lt;DisplayText&gt;(Ruti, 2009, pp. 75-76)&lt;/DisplayText&gt;&lt;record&gt;&lt;rec-number&gt;3711&lt;/rec-number&gt;&lt;foreign-keys&gt;&lt;key app="EN" db-id="awt99sxfmv9wepewxxmxwzaq00ptezpztxs2"&gt;3711&lt;/key&gt;&lt;/foreign-keys&gt;&lt;ref-type name="Book"&gt;6&lt;/ref-type&gt;&lt;contributors&gt;&lt;authors&gt;&lt;author&gt;Ruti, M&lt;/author&gt;&lt;/authors&gt;&lt;/contributors&gt;&lt;titles&gt;&lt;title&gt;A world of fragile things: Psychoanalysis and the art of living&lt;/title&gt;&lt;/titles&gt;&lt;dates&gt;&lt;year&gt;2009&lt;/year&gt;&lt;/dates&gt;&lt;pub-location&gt;Albany, NY&lt;/pub-location&gt;&lt;publisher&gt;State University of New York Press&lt;/publisher&gt;&lt;urls&gt;&lt;/urls&gt;&lt;/record&gt;&lt;/Cite&gt;&lt;/EndNote&gt;</w:instrText>
      </w:r>
      <w:r w:rsidR="00AE19D8">
        <w:rPr>
          <w:rFonts w:asciiTheme="majorHAnsi" w:hAnsiTheme="majorHAnsi"/>
        </w:rPr>
        <w:fldChar w:fldCharType="separate"/>
      </w:r>
      <w:r w:rsidR="00AE19D8">
        <w:rPr>
          <w:rFonts w:asciiTheme="majorHAnsi" w:hAnsiTheme="majorHAnsi"/>
          <w:noProof/>
        </w:rPr>
        <w:t>(</w:t>
      </w:r>
      <w:hyperlink w:anchor="_ENREF_62" w:tooltip="Ruti, 2009 #3711" w:history="1">
        <w:r w:rsidR="00C03B66">
          <w:rPr>
            <w:rFonts w:asciiTheme="majorHAnsi" w:hAnsiTheme="majorHAnsi"/>
            <w:noProof/>
          </w:rPr>
          <w:t>Ruti, 2009, pp. 75-76</w:t>
        </w:r>
      </w:hyperlink>
      <w:r w:rsidR="00AE19D8">
        <w:rPr>
          <w:rFonts w:asciiTheme="majorHAnsi" w:hAnsiTheme="majorHAnsi"/>
          <w:noProof/>
        </w:rPr>
        <w:t>)</w:t>
      </w:r>
      <w:r w:rsidR="00AE19D8">
        <w:rPr>
          <w:rFonts w:asciiTheme="majorHAnsi" w:hAnsiTheme="majorHAnsi"/>
        </w:rPr>
        <w:fldChar w:fldCharType="end"/>
      </w:r>
      <w:r w:rsidR="00450556">
        <w:rPr>
          <w:rFonts w:asciiTheme="majorHAnsi" w:hAnsiTheme="majorHAnsi"/>
        </w:rPr>
        <w:t>. T</w:t>
      </w:r>
      <w:r w:rsidR="00AE19D8">
        <w:rPr>
          <w:rFonts w:asciiTheme="majorHAnsi" w:hAnsiTheme="majorHAnsi"/>
        </w:rPr>
        <w:t>hat is</w:t>
      </w:r>
      <w:r w:rsidR="00450556">
        <w:rPr>
          <w:rFonts w:asciiTheme="majorHAnsi" w:hAnsiTheme="majorHAnsi"/>
        </w:rPr>
        <w:t xml:space="preserve"> to say, the </w:t>
      </w:r>
      <w:r w:rsidR="00200035">
        <w:rPr>
          <w:rFonts w:asciiTheme="majorHAnsi" w:hAnsiTheme="majorHAnsi"/>
        </w:rPr>
        <w:t>unconscious</w:t>
      </w:r>
      <w:r w:rsidR="00542DAA">
        <w:rPr>
          <w:rFonts w:asciiTheme="majorHAnsi" w:hAnsiTheme="majorHAnsi"/>
        </w:rPr>
        <w:t xml:space="preserve">, which is better conceived as a process rather than as a receptacle </w:t>
      </w:r>
      <w:r w:rsidR="00542DAA">
        <w:rPr>
          <w:rFonts w:asciiTheme="majorHAnsi" w:hAnsiTheme="majorHAnsi"/>
        </w:rPr>
        <w:fldChar w:fldCharType="begin"/>
      </w:r>
      <w:r w:rsidR="00CE617F">
        <w:rPr>
          <w:rFonts w:asciiTheme="majorHAnsi" w:hAnsiTheme="majorHAnsi"/>
        </w:rPr>
        <w:instrText xml:space="preserve"> ADDIN EN.CITE &lt;EndNote&gt;&lt;Cite&gt;&lt;Author&gt;Boothby&lt;/Author&gt;&lt;Year&gt;1991&lt;/Year&gt;&lt;RecNum&gt;3710&lt;/RecNum&gt;&lt;Pages&gt;84&lt;/Pages&gt;&lt;DisplayText&gt;(Boothby, 1991, p. 84)&lt;/DisplayText&gt;&lt;record&gt;&lt;rec-number&gt;3710&lt;/rec-number&gt;&lt;foreign-keys&gt;&lt;key app="EN" db-id="awt99sxfmv9wepewxxmxwzaq00ptezpztxs2"&gt;3710&lt;/key&gt;&lt;/foreign-keys&gt;&lt;ref-type name="Book"&gt;6&lt;/ref-type&gt;&lt;contributors&gt;&lt;authors&gt;&lt;author&gt;Boothby, R&lt;/author&gt;&lt;/authors&gt;&lt;/contributors&gt;&lt;titles&gt;&lt;title&gt;Freud as philosopher: Metapsychology after Lacan&lt;/title&gt;&lt;/titles&gt;&lt;dates&gt;&lt;year&gt;1991&lt;/year&gt;&lt;/dates&gt;&lt;pub-location&gt;New York&lt;/pub-location&gt;&lt;publisher&gt;Routledge&lt;/publisher&gt;&lt;urls&gt;&lt;/urls&gt;&lt;/record&gt;&lt;/Cite&gt;&lt;/EndNote&gt;</w:instrText>
      </w:r>
      <w:r w:rsidR="00542DAA">
        <w:rPr>
          <w:rFonts w:asciiTheme="majorHAnsi" w:hAnsiTheme="majorHAnsi"/>
        </w:rPr>
        <w:fldChar w:fldCharType="separate"/>
      </w:r>
      <w:r w:rsidR="00CE617F">
        <w:rPr>
          <w:rFonts w:asciiTheme="majorHAnsi" w:hAnsiTheme="majorHAnsi"/>
          <w:noProof/>
        </w:rPr>
        <w:t>(</w:t>
      </w:r>
      <w:hyperlink w:anchor="_ENREF_12" w:tooltip="Boothby, 1991 #3710" w:history="1">
        <w:r w:rsidR="00C03B66">
          <w:rPr>
            <w:rFonts w:asciiTheme="majorHAnsi" w:hAnsiTheme="majorHAnsi"/>
            <w:noProof/>
          </w:rPr>
          <w:t>Boothby, 1991, p. 84</w:t>
        </w:r>
      </w:hyperlink>
      <w:r w:rsidR="00CE617F">
        <w:rPr>
          <w:rFonts w:asciiTheme="majorHAnsi" w:hAnsiTheme="majorHAnsi"/>
          <w:noProof/>
        </w:rPr>
        <w:t>)</w:t>
      </w:r>
      <w:r w:rsidR="00542DAA">
        <w:rPr>
          <w:rFonts w:asciiTheme="majorHAnsi" w:hAnsiTheme="majorHAnsi"/>
        </w:rPr>
        <w:fldChar w:fldCharType="end"/>
      </w:r>
      <w:r w:rsidR="00542DAA">
        <w:rPr>
          <w:rFonts w:asciiTheme="majorHAnsi" w:hAnsiTheme="majorHAnsi"/>
        </w:rPr>
        <w:t xml:space="preserve">, </w:t>
      </w:r>
      <w:r w:rsidR="00AE19D8">
        <w:rPr>
          <w:rFonts w:asciiTheme="majorHAnsi" w:hAnsiTheme="majorHAnsi"/>
        </w:rPr>
        <w:t xml:space="preserve"> </w:t>
      </w:r>
      <w:r w:rsidR="00450556">
        <w:rPr>
          <w:rFonts w:asciiTheme="majorHAnsi" w:hAnsiTheme="majorHAnsi"/>
        </w:rPr>
        <w:t xml:space="preserve">offers </w:t>
      </w:r>
      <w:r w:rsidR="00AE19D8">
        <w:rPr>
          <w:rFonts w:asciiTheme="majorHAnsi" w:hAnsiTheme="majorHAnsi"/>
        </w:rPr>
        <w:t xml:space="preserve">a potential ongoing source </w:t>
      </w:r>
      <w:r w:rsidR="00450556">
        <w:rPr>
          <w:rFonts w:asciiTheme="majorHAnsi" w:hAnsiTheme="majorHAnsi"/>
        </w:rPr>
        <w:t xml:space="preserve">for the development </w:t>
      </w:r>
      <w:r w:rsidR="00AE19D8">
        <w:rPr>
          <w:rFonts w:asciiTheme="majorHAnsi" w:hAnsiTheme="majorHAnsi"/>
        </w:rPr>
        <w:t>of increasingly more complex and nuanced reading of ourselves, of others and of the world.</w:t>
      </w:r>
    </w:p>
    <w:p w14:paraId="59CE032B" w14:textId="77777777" w:rsidR="00842E45" w:rsidRDefault="00842E45" w:rsidP="00723CE8">
      <w:pPr>
        <w:spacing w:line="360" w:lineRule="auto"/>
        <w:rPr>
          <w:rFonts w:asciiTheme="majorHAnsi" w:hAnsiTheme="majorHAnsi"/>
        </w:rPr>
      </w:pPr>
    </w:p>
    <w:p w14:paraId="4F5C6E60" w14:textId="5F119E0E" w:rsidR="00842E45" w:rsidRDefault="00842E45" w:rsidP="00723CE8">
      <w:pPr>
        <w:spacing w:line="360" w:lineRule="auto"/>
        <w:rPr>
          <w:rFonts w:asciiTheme="majorHAnsi" w:hAnsiTheme="majorHAnsi"/>
        </w:rPr>
      </w:pPr>
      <w:r>
        <w:rPr>
          <w:rFonts w:asciiTheme="majorHAnsi" w:hAnsiTheme="majorHAnsi"/>
        </w:rPr>
        <w:t xml:space="preserve">The unceasing and </w:t>
      </w:r>
      <w:r w:rsidR="00AA2ABB">
        <w:rPr>
          <w:rFonts w:asciiTheme="majorHAnsi" w:hAnsiTheme="majorHAnsi"/>
        </w:rPr>
        <w:t>open-ended</w:t>
      </w:r>
      <w:r>
        <w:rPr>
          <w:rFonts w:asciiTheme="majorHAnsi" w:hAnsiTheme="majorHAnsi"/>
        </w:rPr>
        <w:t xml:space="preserve"> </w:t>
      </w:r>
      <w:r w:rsidR="00AA2ABB">
        <w:rPr>
          <w:rFonts w:asciiTheme="majorHAnsi" w:hAnsiTheme="majorHAnsi"/>
        </w:rPr>
        <w:t xml:space="preserve">nature of the ongoing </w:t>
      </w:r>
      <w:r>
        <w:rPr>
          <w:rFonts w:asciiTheme="majorHAnsi" w:hAnsiTheme="majorHAnsi"/>
        </w:rPr>
        <w:t>dialectic between the conscious and unconscious realms of existence means that</w:t>
      </w:r>
      <w:r w:rsidR="00AA2ABB">
        <w:rPr>
          <w:rFonts w:asciiTheme="majorHAnsi" w:hAnsiTheme="majorHAnsi"/>
        </w:rPr>
        <w:t xml:space="preserve"> we can never know ourselves or govern </w:t>
      </w:r>
      <w:r w:rsidR="00AA2ABB">
        <w:rPr>
          <w:rFonts w:asciiTheme="majorHAnsi" w:hAnsiTheme="majorHAnsi"/>
        </w:rPr>
        <w:lastRenderedPageBreak/>
        <w:t xml:space="preserve">our lives completely – </w:t>
      </w:r>
      <w:r w:rsidR="00CE70B5">
        <w:rPr>
          <w:rFonts w:asciiTheme="majorHAnsi" w:hAnsiTheme="majorHAnsi"/>
        </w:rPr>
        <w:t>that is</w:t>
      </w:r>
      <w:r w:rsidR="00F75059">
        <w:rPr>
          <w:rFonts w:asciiTheme="majorHAnsi" w:hAnsiTheme="majorHAnsi"/>
        </w:rPr>
        <w:t xml:space="preserve">, we can never achieve </w:t>
      </w:r>
      <w:r w:rsidR="00CE70B5">
        <w:rPr>
          <w:rFonts w:asciiTheme="majorHAnsi" w:hAnsiTheme="majorHAnsi"/>
        </w:rPr>
        <w:t>complete, but only constrained</w:t>
      </w:r>
      <w:r w:rsidR="00F75059">
        <w:rPr>
          <w:rFonts w:asciiTheme="majorHAnsi" w:hAnsiTheme="majorHAnsi"/>
        </w:rPr>
        <w:t xml:space="preserve"> and partial</w:t>
      </w:r>
      <w:r w:rsidR="00CE70B5">
        <w:rPr>
          <w:rFonts w:asciiTheme="majorHAnsi" w:hAnsiTheme="majorHAnsi"/>
        </w:rPr>
        <w:t>, agency. A</w:t>
      </w:r>
      <w:r w:rsidR="00AA2ABB">
        <w:rPr>
          <w:rFonts w:asciiTheme="majorHAnsi" w:hAnsiTheme="majorHAnsi"/>
        </w:rPr>
        <w:t>ny achievements we make in terms of knowing</w:t>
      </w:r>
      <w:r w:rsidR="00CE70B5">
        <w:rPr>
          <w:rFonts w:asciiTheme="majorHAnsi" w:hAnsiTheme="majorHAnsi"/>
        </w:rPr>
        <w:t>, let alone controlling, the world</w:t>
      </w:r>
      <w:r w:rsidR="00AA2ABB">
        <w:rPr>
          <w:rFonts w:asciiTheme="majorHAnsi" w:hAnsiTheme="majorHAnsi"/>
        </w:rPr>
        <w:t xml:space="preserve"> and </w:t>
      </w:r>
      <w:proofErr w:type="gramStart"/>
      <w:r w:rsidR="00AA2ABB">
        <w:rPr>
          <w:rFonts w:asciiTheme="majorHAnsi" w:hAnsiTheme="majorHAnsi"/>
        </w:rPr>
        <w:t>ourselves</w:t>
      </w:r>
      <w:proofErr w:type="gramEnd"/>
      <w:r w:rsidR="00AA2ABB">
        <w:rPr>
          <w:rFonts w:asciiTheme="majorHAnsi" w:hAnsiTheme="majorHAnsi"/>
        </w:rPr>
        <w:t xml:space="preserve"> are necessarily provisional and tentative. </w:t>
      </w:r>
      <w:r w:rsidR="00CE70B5">
        <w:rPr>
          <w:rFonts w:asciiTheme="majorHAnsi" w:hAnsiTheme="majorHAnsi"/>
        </w:rPr>
        <w:t xml:space="preserve">Recognition of our ‘lacking’ status with regard to knowledge, control and agency is anxiety provoking. </w:t>
      </w:r>
      <w:r w:rsidR="00AA2ABB">
        <w:rPr>
          <w:rFonts w:asciiTheme="majorHAnsi" w:hAnsiTheme="majorHAnsi"/>
        </w:rPr>
        <w:t xml:space="preserve">One of the key insights of Lacanian psychoanalytic theory is to identify a central strategy we employ to ward off </w:t>
      </w:r>
      <w:r w:rsidR="00CE70B5">
        <w:rPr>
          <w:rFonts w:asciiTheme="majorHAnsi" w:hAnsiTheme="majorHAnsi"/>
        </w:rPr>
        <w:t>the</w:t>
      </w:r>
      <w:r w:rsidR="00AA2ABB">
        <w:rPr>
          <w:rFonts w:asciiTheme="majorHAnsi" w:hAnsiTheme="majorHAnsi"/>
        </w:rPr>
        <w:t xml:space="preserve"> </w:t>
      </w:r>
      <w:r w:rsidR="00CE70B5">
        <w:rPr>
          <w:rFonts w:asciiTheme="majorHAnsi" w:hAnsiTheme="majorHAnsi"/>
        </w:rPr>
        <w:t>anxiety provoked by</w:t>
      </w:r>
      <w:r w:rsidR="00AA2ABB">
        <w:rPr>
          <w:rFonts w:asciiTheme="majorHAnsi" w:hAnsiTheme="majorHAnsi"/>
        </w:rPr>
        <w:t xml:space="preserve"> </w:t>
      </w:r>
      <w:proofErr w:type="spellStart"/>
      <w:r w:rsidR="00AA2ABB">
        <w:rPr>
          <w:rFonts w:asciiTheme="majorHAnsi" w:hAnsiTheme="majorHAnsi"/>
        </w:rPr>
        <w:t>provisionality</w:t>
      </w:r>
      <w:proofErr w:type="spellEnd"/>
      <w:r w:rsidR="00AA2ABB">
        <w:rPr>
          <w:rFonts w:asciiTheme="majorHAnsi" w:hAnsiTheme="majorHAnsi"/>
        </w:rPr>
        <w:t xml:space="preserve"> </w:t>
      </w:r>
      <w:r w:rsidR="00D428D4">
        <w:rPr>
          <w:rFonts w:asciiTheme="majorHAnsi" w:hAnsiTheme="majorHAnsi"/>
        </w:rPr>
        <w:t>and uncertainty. This strategy</w:t>
      </w:r>
      <w:r w:rsidR="00CE70B5">
        <w:rPr>
          <w:rFonts w:asciiTheme="majorHAnsi" w:hAnsiTheme="majorHAnsi"/>
        </w:rPr>
        <w:t xml:space="preserve"> </w:t>
      </w:r>
      <w:r w:rsidR="00D428D4">
        <w:rPr>
          <w:rFonts w:asciiTheme="majorHAnsi" w:hAnsiTheme="majorHAnsi"/>
        </w:rPr>
        <w:t>involves</w:t>
      </w:r>
      <w:r w:rsidR="00AA2ABB">
        <w:rPr>
          <w:rFonts w:asciiTheme="majorHAnsi" w:hAnsiTheme="majorHAnsi"/>
        </w:rPr>
        <w:t xml:space="preserve"> the deployment of fantasies </w:t>
      </w:r>
      <w:r w:rsidR="00AA2ABB">
        <w:rPr>
          <w:rFonts w:asciiTheme="majorHAnsi" w:hAnsiTheme="majorHAnsi"/>
        </w:rPr>
        <w:fldChar w:fldCharType="begin"/>
      </w:r>
      <w:r w:rsidR="002206CF">
        <w:rPr>
          <w:rFonts w:asciiTheme="majorHAnsi" w:hAnsiTheme="majorHAnsi"/>
        </w:rPr>
        <w:instrText xml:space="preserve"> ADDIN EN.CITE &lt;EndNote&gt;&lt;Cite&gt;&lt;Author&gt;Žižek&lt;/Author&gt;&lt;Year&gt;1997&lt;/Year&gt;&lt;RecNum&gt;3360&lt;/RecNum&gt;&lt;DisplayText&gt;(Nusselder, 2012; Žižek, 1997)&lt;/DisplayText&gt;&lt;record&gt;&lt;rec-number&gt;3360&lt;/rec-number&gt;&lt;foreign-keys&gt;&lt;key app="EN" db-id="awt99sxfmv9wepewxxmxwzaq00ptezpztxs2"&gt;3360&lt;/key&gt;&lt;/foreign-keys&gt;&lt;ref-type name="Book"&gt;6&lt;/ref-type&gt;&lt;contributors&gt;&lt;authors&gt;&lt;author&gt;Žižek, S&lt;/author&gt;&lt;/authors&gt;&lt;/contributors&gt;&lt;titles&gt;&lt;title&gt;The plague of fantasies&lt;/title&gt;&lt;/titles&gt;&lt;dates&gt;&lt;year&gt;1997&lt;/year&gt;&lt;/dates&gt;&lt;pub-location&gt;London&lt;/pub-location&gt;&lt;publisher&gt;Verso&lt;/publisher&gt;&lt;urls&gt;&lt;/urls&gt;&lt;/record&gt;&lt;/Cite&gt;&lt;Cite&gt;&lt;Author&gt;Nusselder&lt;/Author&gt;&lt;Year&gt;2012&lt;/Year&gt;&lt;RecNum&gt;3742&lt;/RecNum&gt;&lt;record&gt;&lt;rec-number&gt;3742&lt;/rec-number&gt;&lt;foreign-keys&gt;&lt;key app="EN" db-id="awt99sxfmv9wepewxxmxwzaq00ptezpztxs2"&gt;3742&lt;/key&gt;&lt;/foreign-keys&gt;&lt;ref-type name="Book"&gt;6&lt;/ref-type&gt;&lt;contributors&gt;&lt;authors&gt;&lt;author&gt;Nusselder, A&lt;/author&gt;&lt;/authors&gt;&lt;/contributors&gt;&lt;titles&gt;&lt;title&gt;The surface effect: The screen of fantasy in psychoanalysis&lt;/title&gt;&lt;/titles&gt;&lt;dates&gt;&lt;year&gt;2012&lt;/year&gt;&lt;/dates&gt;&lt;pub-location&gt;London&lt;/pub-location&gt;&lt;publisher&gt;Routledge&lt;/publisher&gt;&lt;urls&gt;&lt;/urls&gt;&lt;/record&gt;&lt;/Cite&gt;&lt;/EndNote&gt;</w:instrText>
      </w:r>
      <w:r w:rsidR="00AA2ABB">
        <w:rPr>
          <w:rFonts w:asciiTheme="majorHAnsi" w:hAnsiTheme="majorHAnsi"/>
        </w:rPr>
        <w:fldChar w:fldCharType="separate"/>
      </w:r>
      <w:r w:rsidR="002206CF">
        <w:rPr>
          <w:rFonts w:asciiTheme="majorHAnsi" w:hAnsiTheme="majorHAnsi"/>
          <w:noProof/>
        </w:rPr>
        <w:t>(</w:t>
      </w:r>
      <w:hyperlink w:anchor="_ENREF_56" w:tooltip="Nusselder, 2012 #3742" w:history="1">
        <w:r w:rsidR="00C03B66">
          <w:rPr>
            <w:rFonts w:asciiTheme="majorHAnsi" w:hAnsiTheme="majorHAnsi"/>
            <w:noProof/>
          </w:rPr>
          <w:t>Nusselder, 2012</w:t>
        </w:r>
      </w:hyperlink>
      <w:r w:rsidR="002206CF">
        <w:rPr>
          <w:rFonts w:asciiTheme="majorHAnsi" w:hAnsiTheme="majorHAnsi"/>
          <w:noProof/>
        </w:rPr>
        <w:t xml:space="preserve">; </w:t>
      </w:r>
      <w:hyperlink w:history="1">
        <w:r w:rsidR="00C03B66">
          <w:rPr>
            <w:rFonts w:asciiTheme="majorHAnsi" w:hAnsiTheme="majorHAnsi"/>
            <w:noProof/>
          </w:rPr>
          <w:t>Žižek, 1997</w:t>
        </w:r>
      </w:hyperlink>
      <w:r w:rsidR="002206CF">
        <w:rPr>
          <w:rFonts w:asciiTheme="majorHAnsi" w:hAnsiTheme="majorHAnsi"/>
          <w:noProof/>
        </w:rPr>
        <w:t>)</w:t>
      </w:r>
      <w:r w:rsidR="00AA2ABB">
        <w:rPr>
          <w:rFonts w:asciiTheme="majorHAnsi" w:hAnsiTheme="majorHAnsi"/>
        </w:rPr>
        <w:fldChar w:fldCharType="end"/>
      </w:r>
      <w:r w:rsidR="00AA2ABB">
        <w:rPr>
          <w:rFonts w:asciiTheme="majorHAnsi" w:hAnsiTheme="majorHAnsi"/>
        </w:rPr>
        <w:t xml:space="preserve">. Such fantasies </w:t>
      </w:r>
      <w:r w:rsidR="002206CF">
        <w:rPr>
          <w:rFonts w:asciiTheme="majorHAnsi" w:hAnsiTheme="majorHAnsi"/>
        </w:rPr>
        <w:t>have a protective function</w:t>
      </w:r>
      <w:r w:rsidR="00B257BC">
        <w:rPr>
          <w:rFonts w:asciiTheme="majorHAnsi" w:hAnsiTheme="majorHAnsi"/>
        </w:rPr>
        <w:t>, both</w:t>
      </w:r>
      <w:r w:rsidR="002206CF">
        <w:rPr>
          <w:rFonts w:asciiTheme="majorHAnsi" w:hAnsiTheme="majorHAnsi"/>
        </w:rPr>
        <w:t xml:space="preserve"> </w:t>
      </w:r>
      <w:r w:rsidR="00AA2ABB">
        <w:rPr>
          <w:rFonts w:asciiTheme="majorHAnsi" w:hAnsiTheme="majorHAnsi"/>
        </w:rPr>
        <w:t xml:space="preserve">in </w:t>
      </w:r>
      <w:r w:rsidR="00B257BC">
        <w:rPr>
          <w:rFonts w:asciiTheme="majorHAnsi" w:hAnsiTheme="majorHAnsi"/>
        </w:rPr>
        <w:t>relation to</w:t>
      </w:r>
      <w:r w:rsidR="00AA2ABB">
        <w:rPr>
          <w:rFonts w:asciiTheme="majorHAnsi" w:hAnsiTheme="majorHAnsi"/>
        </w:rPr>
        <w:t xml:space="preserve"> the anxiety provoked by </w:t>
      </w:r>
      <w:r w:rsidR="00B257BC">
        <w:rPr>
          <w:rFonts w:asciiTheme="majorHAnsi" w:hAnsiTheme="majorHAnsi"/>
        </w:rPr>
        <w:t xml:space="preserve">the </w:t>
      </w:r>
      <w:r w:rsidR="00AA2ABB">
        <w:rPr>
          <w:rFonts w:asciiTheme="majorHAnsi" w:hAnsiTheme="majorHAnsi"/>
        </w:rPr>
        <w:t>uncertainty and contingency</w:t>
      </w:r>
      <w:r w:rsidR="00B257BC">
        <w:rPr>
          <w:rFonts w:asciiTheme="majorHAnsi" w:hAnsiTheme="majorHAnsi"/>
        </w:rPr>
        <w:t xml:space="preserve"> of our existence</w:t>
      </w:r>
      <w:r w:rsidR="00F75059">
        <w:rPr>
          <w:rFonts w:asciiTheme="majorHAnsi" w:hAnsiTheme="majorHAnsi"/>
        </w:rPr>
        <w:t xml:space="preserve">, </w:t>
      </w:r>
      <w:r w:rsidR="00B257BC">
        <w:rPr>
          <w:rFonts w:asciiTheme="majorHAnsi" w:hAnsiTheme="majorHAnsi"/>
        </w:rPr>
        <w:t>and in relation to</w:t>
      </w:r>
      <w:r w:rsidR="00F75059">
        <w:rPr>
          <w:rFonts w:asciiTheme="majorHAnsi" w:hAnsiTheme="majorHAnsi"/>
        </w:rPr>
        <w:t xml:space="preserve"> the fundamental</w:t>
      </w:r>
      <w:r w:rsidR="00324DD6">
        <w:rPr>
          <w:rFonts w:asciiTheme="majorHAnsi" w:hAnsiTheme="majorHAnsi"/>
        </w:rPr>
        <w:t>, or ontological,</w:t>
      </w:r>
      <w:r w:rsidR="00F75059">
        <w:rPr>
          <w:rFonts w:asciiTheme="majorHAnsi" w:hAnsiTheme="majorHAnsi"/>
        </w:rPr>
        <w:t xml:space="preserve"> ‘lack’ that accompanies our</w:t>
      </w:r>
      <w:r w:rsidR="005837B9">
        <w:rPr>
          <w:rFonts w:asciiTheme="majorHAnsi" w:hAnsiTheme="majorHAnsi"/>
        </w:rPr>
        <w:t xml:space="preserve"> </w:t>
      </w:r>
      <w:r w:rsidR="00F75059">
        <w:rPr>
          <w:rFonts w:asciiTheme="majorHAnsi" w:hAnsiTheme="majorHAnsi"/>
        </w:rPr>
        <w:t>transition to language and the symbolic</w:t>
      </w:r>
      <w:r w:rsidR="006A0CD5">
        <w:rPr>
          <w:rFonts w:asciiTheme="majorHAnsi" w:hAnsiTheme="majorHAnsi"/>
        </w:rPr>
        <w:t xml:space="preserve"> –</w:t>
      </w:r>
      <w:r w:rsidR="00B257BC">
        <w:rPr>
          <w:rFonts w:asciiTheme="majorHAnsi" w:hAnsiTheme="majorHAnsi"/>
        </w:rPr>
        <w:t xml:space="preserve"> a transition which entails eternal debarment from primeval </w:t>
      </w:r>
      <w:proofErr w:type="spellStart"/>
      <w:r w:rsidR="00B257BC">
        <w:rPr>
          <w:rFonts w:asciiTheme="majorHAnsi" w:hAnsiTheme="majorHAnsi"/>
        </w:rPr>
        <w:t>jouissance</w:t>
      </w:r>
      <w:proofErr w:type="spellEnd"/>
      <w:r w:rsidR="00B257BC">
        <w:rPr>
          <w:rFonts w:asciiTheme="majorHAnsi" w:hAnsiTheme="majorHAnsi"/>
        </w:rPr>
        <w:t xml:space="preserve"> and </w:t>
      </w:r>
      <w:r w:rsidR="00324DD6">
        <w:rPr>
          <w:rFonts w:asciiTheme="majorHAnsi" w:hAnsiTheme="majorHAnsi"/>
        </w:rPr>
        <w:t xml:space="preserve">which </w:t>
      </w:r>
      <w:r w:rsidR="00B257BC">
        <w:rPr>
          <w:rFonts w:asciiTheme="majorHAnsi" w:hAnsiTheme="majorHAnsi"/>
        </w:rPr>
        <w:t>consequently reveals a void at the heart of human being that we spend the rest of our lives trying to fill</w:t>
      </w:r>
      <w:r w:rsidR="006A0CD5">
        <w:rPr>
          <w:rFonts w:asciiTheme="majorHAnsi" w:hAnsiTheme="majorHAnsi"/>
        </w:rPr>
        <w:t xml:space="preserve"> through the </w:t>
      </w:r>
      <w:proofErr w:type="spellStart"/>
      <w:r w:rsidR="006E11A5">
        <w:rPr>
          <w:rFonts w:asciiTheme="majorHAnsi" w:hAnsiTheme="majorHAnsi"/>
        </w:rPr>
        <w:t>unstaunchable</w:t>
      </w:r>
      <w:proofErr w:type="spellEnd"/>
      <w:r w:rsidR="006E11A5">
        <w:rPr>
          <w:rFonts w:asciiTheme="majorHAnsi" w:hAnsiTheme="majorHAnsi"/>
        </w:rPr>
        <w:t xml:space="preserve"> workings of desire</w:t>
      </w:r>
      <w:r w:rsidR="00913E57">
        <w:rPr>
          <w:rFonts w:asciiTheme="majorHAnsi" w:hAnsiTheme="majorHAnsi"/>
        </w:rPr>
        <w:t xml:space="preserve"> </w:t>
      </w:r>
      <w:r w:rsidR="00913E57">
        <w:rPr>
          <w:rFonts w:asciiTheme="majorHAnsi" w:hAnsiTheme="majorHAnsi"/>
        </w:rPr>
        <w:fldChar w:fldCharType="begin"/>
      </w:r>
      <w:r w:rsidR="00913E57">
        <w:rPr>
          <w:rFonts w:asciiTheme="majorHAnsi" w:hAnsiTheme="majorHAnsi"/>
        </w:rPr>
        <w:instrText xml:space="preserve"> ADDIN EN.CITE &lt;EndNote&gt;&lt;Cite&gt;&lt;Author&gt;Eagleton&lt;/Author&gt;&lt;Year&gt;2001&lt;/Year&gt;&lt;RecNum&gt;3477&lt;/RecNum&gt;&lt;DisplayText&gt;(Eagleton, 2001)&lt;/DisplayText&gt;&lt;record&gt;&lt;rec-number&gt;3477&lt;/rec-number&gt;&lt;foreign-keys&gt;&lt;key app="EN" db-id="awt99sxfmv9wepewxxmxwzaq00ptezpztxs2"&gt;3477&lt;/key&gt;&lt;/foreign-keys&gt;&lt;ref-type name="Journal Article"&gt;17&lt;/ref-type&gt;&lt;contributors&gt;&lt;authors&gt;&lt;author&gt;Eagleton, T&lt;/author&gt;&lt;/authors&gt;&lt;/contributors&gt;&lt;titles&gt;&lt;title&gt;Enjoy!&lt;/title&gt;&lt;secondary-title&gt;Paragraph&lt;/secondary-title&gt;&lt;/titles&gt;&lt;periodical&gt;&lt;full-title&gt;Paragraph&lt;/full-title&gt;&lt;/periodical&gt;&lt;pages&gt;40-52&lt;/pages&gt;&lt;volume&gt;24&lt;/volume&gt;&lt;number&gt;2&lt;/number&gt;&lt;dates&gt;&lt;year&gt;2001&lt;/year&gt;&lt;/dates&gt;&lt;urls&gt;&lt;/urls&gt;&lt;/record&gt;&lt;/Cite&gt;&lt;/EndNote&gt;</w:instrText>
      </w:r>
      <w:r w:rsidR="00913E57">
        <w:rPr>
          <w:rFonts w:asciiTheme="majorHAnsi" w:hAnsiTheme="majorHAnsi"/>
        </w:rPr>
        <w:fldChar w:fldCharType="separate"/>
      </w:r>
      <w:r w:rsidR="00913E57">
        <w:rPr>
          <w:rFonts w:asciiTheme="majorHAnsi" w:hAnsiTheme="majorHAnsi"/>
          <w:noProof/>
        </w:rPr>
        <w:t>(</w:t>
      </w:r>
      <w:hyperlink w:anchor="_ENREF_28" w:tooltip="Eagleton, 2001 #3477" w:history="1">
        <w:r w:rsidR="00C03B66">
          <w:rPr>
            <w:rFonts w:asciiTheme="majorHAnsi" w:hAnsiTheme="majorHAnsi"/>
            <w:noProof/>
          </w:rPr>
          <w:t>Eagleton, 2001</w:t>
        </w:r>
      </w:hyperlink>
      <w:r w:rsidR="00913E57">
        <w:rPr>
          <w:rFonts w:asciiTheme="majorHAnsi" w:hAnsiTheme="majorHAnsi"/>
          <w:noProof/>
        </w:rPr>
        <w:t>)</w:t>
      </w:r>
      <w:r w:rsidR="00913E57">
        <w:rPr>
          <w:rFonts w:asciiTheme="majorHAnsi" w:hAnsiTheme="majorHAnsi"/>
        </w:rPr>
        <w:fldChar w:fldCharType="end"/>
      </w:r>
      <w:r w:rsidR="00B257BC">
        <w:rPr>
          <w:rFonts w:asciiTheme="majorHAnsi" w:hAnsiTheme="majorHAnsi"/>
        </w:rPr>
        <w:t>.</w:t>
      </w:r>
      <w:r w:rsidR="00F75059">
        <w:rPr>
          <w:rFonts w:asciiTheme="majorHAnsi" w:hAnsiTheme="majorHAnsi"/>
        </w:rPr>
        <w:t xml:space="preserve"> </w:t>
      </w:r>
      <w:r w:rsidR="00B257BC">
        <w:rPr>
          <w:rFonts w:asciiTheme="majorHAnsi" w:hAnsiTheme="majorHAnsi"/>
        </w:rPr>
        <w:t>Fa</w:t>
      </w:r>
      <w:r w:rsidR="00324DD6">
        <w:rPr>
          <w:rFonts w:asciiTheme="majorHAnsi" w:hAnsiTheme="majorHAnsi"/>
        </w:rPr>
        <w:t>ntasi</w:t>
      </w:r>
      <w:r w:rsidR="006E11A5">
        <w:rPr>
          <w:rFonts w:asciiTheme="majorHAnsi" w:hAnsiTheme="majorHAnsi"/>
        </w:rPr>
        <w:t>es fulfill this protective role –</w:t>
      </w:r>
      <w:r w:rsidR="00324DD6">
        <w:rPr>
          <w:rFonts w:asciiTheme="majorHAnsi" w:hAnsiTheme="majorHAnsi"/>
        </w:rPr>
        <w:t xml:space="preserve"> this</w:t>
      </w:r>
      <w:r w:rsidR="00B257BC">
        <w:rPr>
          <w:rFonts w:asciiTheme="majorHAnsi" w:hAnsiTheme="majorHAnsi"/>
        </w:rPr>
        <w:t xml:space="preserve"> defensive function</w:t>
      </w:r>
      <w:r w:rsidR="006E11A5">
        <w:rPr>
          <w:rFonts w:asciiTheme="majorHAnsi" w:hAnsiTheme="majorHAnsi"/>
        </w:rPr>
        <w:t xml:space="preserve"> –</w:t>
      </w:r>
      <w:r w:rsidR="00B257BC">
        <w:rPr>
          <w:rFonts w:asciiTheme="majorHAnsi" w:hAnsiTheme="majorHAnsi"/>
        </w:rPr>
        <w:t xml:space="preserve"> by</w:t>
      </w:r>
      <w:r w:rsidR="00AA2ABB">
        <w:rPr>
          <w:rFonts w:asciiTheme="majorHAnsi" w:hAnsiTheme="majorHAnsi"/>
        </w:rPr>
        <w:t xml:space="preserve"> offering up </w:t>
      </w:r>
      <w:r w:rsidR="008739CC">
        <w:rPr>
          <w:rFonts w:asciiTheme="majorHAnsi" w:hAnsiTheme="majorHAnsi"/>
        </w:rPr>
        <w:t xml:space="preserve">illusory </w:t>
      </w:r>
      <w:r w:rsidR="002206CF">
        <w:rPr>
          <w:rFonts w:asciiTheme="majorHAnsi" w:hAnsiTheme="majorHAnsi"/>
        </w:rPr>
        <w:t>harmonious and wholesome</w:t>
      </w:r>
      <w:r w:rsidR="00AA2ABB">
        <w:rPr>
          <w:rFonts w:asciiTheme="majorHAnsi" w:hAnsiTheme="majorHAnsi"/>
        </w:rPr>
        <w:t xml:space="preserve"> readings of the world</w:t>
      </w:r>
      <w:r w:rsidR="002206CF">
        <w:rPr>
          <w:rFonts w:asciiTheme="majorHAnsi" w:hAnsiTheme="majorHAnsi"/>
        </w:rPr>
        <w:t>,</w:t>
      </w:r>
      <w:r w:rsidR="00AA2ABB">
        <w:rPr>
          <w:rFonts w:asciiTheme="majorHAnsi" w:hAnsiTheme="majorHAnsi"/>
        </w:rPr>
        <w:t xml:space="preserve"> </w:t>
      </w:r>
      <w:r w:rsidR="008739CC">
        <w:rPr>
          <w:rFonts w:asciiTheme="majorHAnsi" w:hAnsiTheme="majorHAnsi"/>
        </w:rPr>
        <w:t xml:space="preserve">and of </w:t>
      </w:r>
      <w:proofErr w:type="gramStart"/>
      <w:r w:rsidR="008739CC">
        <w:rPr>
          <w:rFonts w:asciiTheme="majorHAnsi" w:hAnsiTheme="majorHAnsi"/>
        </w:rPr>
        <w:t>ourselves</w:t>
      </w:r>
      <w:proofErr w:type="gramEnd"/>
      <w:r w:rsidR="002206CF">
        <w:rPr>
          <w:rFonts w:asciiTheme="majorHAnsi" w:hAnsiTheme="majorHAnsi"/>
        </w:rPr>
        <w:t>,</w:t>
      </w:r>
      <w:r w:rsidR="008739CC">
        <w:rPr>
          <w:rFonts w:asciiTheme="majorHAnsi" w:hAnsiTheme="majorHAnsi"/>
        </w:rPr>
        <w:t xml:space="preserve"> </w:t>
      </w:r>
      <w:r w:rsidR="00AA2ABB">
        <w:rPr>
          <w:rFonts w:asciiTheme="majorHAnsi" w:hAnsiTheme="majorHAnsi"/>
        </w:rPr>
        <w:t xml:space="preserve">that airbrush out </w:t>
      </w:r>
      <w:r w:rsidR="008739CC">
        <w:rPr>
          <w:rFonts w:asciiTheme="majorHAnsi" w:hAnsiTheme="majorHAnsi"/>
        </w:rPr>
        <w:t>the</w:t>
      </w:r>
      <w:r w:rsidR="00AA2ABB">
        <w:rPr>
          <w:rFonts w:asciiTheme="majorHAnsi" w:hAnsiTheme="majorHAnsi"/>
        </w:rPr>
        <w:t xml:space="preserve"> complex and contradictory aspects </w:t>
      </w:r>
      <w:r w:rsidR="002206CF">
        <w:rPr>
          <w:rFonts w:asciiTheme="majorHAnsi" w:hAnsiTheme="majorHAnsi"/>
        </w:rPr>
        <w:t xml:space="preserve">of reality </w:t>
      </w:r>
      <w:r w:rsidR="00AA2ABB">
        <w:rPr>
          <w:rFonts w:asciiTheme="majorHAnsi" w:hAnsiTheme="majorHAnsi"/>
        </w:rPr>
        <w:t xml:space="preserve">and </w:t>
      </w:r>
      <w:r w:rsidR="00324DD6">
        <w:rPr>
          <w:rFonts w:asciiTheme="majorHAnsi" w:hAnsiTheme="majorHAnsi"/>
        </w:rPr>
        <w:t xml:space="preserve">that </w:t>
      </w:r>
      <w:r w:rsidR="008739CC">
        <w:rPr>
          <w:rFonts w:asciiTheme="majorHAnsi" w:hAnsiTheme="majorHAnsi"/>
        </w:rPr>
        <w:t xml:space="preserve">delete, or at least defang, </w:t>
      </w:r>
      <w:r w:rsidR="002206CF">
        <w:rPr>
          <w:rFonts w:asciiTheme="majorHAnsi" w:hAnsiTheme="majorHAnsi"/>
        </w:rPr>
        <w:t xml:space="preserve">the </w:t>
      </w:r>
      <w:r w:rsidR="00AA2ABB">
        <w:rPr>
          <w:rFonts w:asciiTheme="majorHAnsi" w:hAnsiTheme="majorHAnsi"/>
        </w:rPr>
        <w:t>disturbing detail</w:t>
      </w:r>
      <w:r w:rsidR="00324DD6">
        <w:rPr>
          <w:rFonts w:asciiTheme="majorHAnsi" w:hAnsiTheme="majorHAnsi"/>
        </w:rPr>
        <w:t>s</w:t>
      </w:r>
      <w:r w:rsidR="002206CF">
        <w:rPr>
          <w:rFonts w:asciiTheme="majorHAnsi" w:hAnsiTheme="majorHAnsi"/>
        </w:rPr>
        <w:t xml:space="preserve"> </w:t>
      </w:r>
      <w:r w:rsidR="005837B9">
        <w:rPr>
          <w:rFonts w:asciiTheme="majorHAnsi" w:hAnsiTheme="majorHAnsi"/>
        </w:rPr>
        <w:t>of</w:t>
      </w:r>
      <w:r w:rsidR="002206CF">
        <w:rPr>
          <w:rFonts w:asciiTheme="majorHAnsi" w:hAnsiTheme="majorHAnsi"/>
        </w:rPr>
        <w:t xml:space="preserve"> our existence</w:t>
      </w:r>
      <w:r w:rsidR="00AA2ABB">
        <w:rPr>
          <w:rFonts w:asciiTheme="majorHAnsi" w:hAnsiTheme="majorHAnsi"/>
        </w:rPr>
        <w:t>.</w:t>
      </w:r>
      <w:r w:rsidR="00450556">
        <w:rPr>
          <w:rFonts w:asciiTheme="majorHAnsi" w:hAnsiTheme="majorHAnsi"/>
        </w:rPr>
        <w:t xml:space="preserve"> One of the goals of psycho</w:t>
      </w:r>
      <w:r w:rsidR="006F3C92">
        <w:rPr>
          <w:rFonts w:asciiTheme="majorHAnsi" w:hAnsiTheme="majorHAnsi"/>
        </w:rPr>
        <w:t>social theory</w:t>
      </w:r>
      <w:r w:rsidR="004B74B9">
        <w:rPr>
          <w:rFonts w:asciiTheme="majorHAnsi" w:hAnsiTheme="majorHAnsi"/>
        </w:rPr>
        <w:t xml:space="preserve"> </w:t>
      </w:r>
      <w:r w:rsidR="00450556">
        <w:rPr>
          <w:rFonts w:asciiTheme="majorHAnsi" w:hAnsiTheme="majorHAnsi"/>
        </w:rPr>
        <w:t>is</w:t>
      </w:r>
      <w:r w:rsidR="00913E57">
        <w:rPr>
          <w:rFonts w:asciiTheme="majorHAnsi" w:hAnsiTheme="majorHAnsi"/>
        </w:rPr>
        <w:t xml:space="preserve"> to engage and come to terms with the void papered over by such</w:t>
      </w:r>
      <w:r w:rsidR="00450556">
        <w:rPr>
          <w:rFonts w:asciiTheme="majorHAnsi" w:hAnsiTheme="majorHAnsi"/>
        </w:rPr>
        <w:t xml:space="preserve"> fantasies in order to </w:t>
      </w:r>
      <w:r w:rsidR="00913E57">
        <w:rPr>
          <w:rFonts w:asciiTheme="majorHAnsi" w:hAnsiTheme="majorHAnsi"/>
        </w:rPr>
        <w:t xml:space="preserve">‘traverse’ them and </w:t>
      </w:r>
      <w:r w:rsidR="00450556">
        <w:rPr>
          <w:rFonts w:asciiTheme="majorHAnsi" w:hAnsiTheme="majorHAnsi"/>
        </w:rPr>
        <w:t xml:space="preserve">develop more complex and reflexive understandings of ourselves and the world </w:t>
      </w:r>
      <w:r w:rsidR="00A5322A">
        <w:rPr>
          <w:rFonts w:asciiTheme="majorHAnsi" w:hAnsiTheme="majorHAnsi"/>
        </w:rPr>
        <w:t xml:space="preserve">at both the individual and the societal level </w:t>
      </w:r>
      <w:r w:rsidR="00450556">
        <w:rPr>
          <w:rFonts w:asciiTheme="majorHAnsi" w:hAnsiTheme="majorHAnsi"/>
        </w:rPr>
        <w:t>– again, something which also seems an appropriate aim for education.</w:t>
      </w:r>
    </w:p>
    <w:p w14:paraId="04071C01" w14:textId="77777777" w:rsidR="008739CC" w:rsidRDefault="008739CC" w:rsidP="00723CE8">
      <w:pPr>
        <w:spacing w:line="360" w:lineRule="auto"/>
        <w:rPr>
          <w:rFonts w:asciiTheme="majorHAnsi" w:hAnsiTheme="majorHAnsi"/>
        </w:rPr>
      </w:pPr>
    </w:p>
    <w:p w14:paraId="21632C5F" w14:textId="0599C02E" w:rsidR="00F75059" w:rsidRDefault="008739CC" w:rsidP="00723CE8">
      <w:pPr>
        <w:spacing w:line="360" w:lineRule="auto"/>
        <w:rPr>
          <w:rFonts w:asciiTheme="majorHAnsi" w:hAnsiTheme="majorHAnsi"/>
        </w:rPr>
      </w:pPr>
      <w:r>
        <w:rPr>
          <w:rFonts w:asciiTheme="majorHAnsi" w:hAnsiTheme="majorHAnsi"/>
        </w:rPr>
        <w:t xml:space="preserve">It might be objected that the </w:t>
      </w:r>
      <w:r w:rsidR="00A0014F">
        <w:rPr>
          <w:rFonts w:asciiTheme="majorHAnsi" w:hAnsiTheme="majorHAnsi"/>
        </w:rPr>
        <w:t xml:space="preserve">psychoanalytic </w:t>
      </w:r>
      <w:r>
        <w:rPr>
          <w:rFonts w:asciiTheme="majorHAnsi" w:hAnsiTheme="majorHAnsi"/>
        </w:rPr>
        <w:t xml:space="preserve">notion of fantasy </w:t>
      </w:r>
      <w:r w:rsidR="00A0014F">
        <w:rPr>
          <w:rFonts w:asciiTheme="majorHAnsi" w:hAnsiTheme="majorHAnsi"/>
        </w:rPr>
        <w:t xml:space="preserve">as something that </w:t>
      </w:r>
      <w:r>
        <w:rPr>
          <w:rFonts w:asciiTheme="majorHAnsi" w:hAnsiTheme="majorHAnsi"/>
        </w:rPr>
        <w:t>structur</w:t>
      </w:r>
      <w:r w:rsidR="00A0014F">
        <w:rPr>
          <w:rFonts w:asciiTheme="majorHAnsi" w:hAnsiTheme="majorHAnsi"/>
        </w:rPr>
        <w:t>es</w:t>
      </w:r>
      <w:r>
        <w:rPr>
          <w:rFonts w:asciiTheme="majorHAnsi" w:hAnsiTheme="majorHAnsi"/>
        </w:rPr>
        <w:t xml:space="preserve"> reality </w:t>
      </w:r>
      <w:r w:rsidR="00A0014F">
        <w:rPr>
          <w:rFonts w:asciiTheme="majorHAnsi" w:hAnsiTheme="majorHAnsi"/>
        </w:rPr>
        <w:fldChar w:fldCharType="begin"/>
      </w:r>
      <w:r w:rsidR="00A0014F">
        <w:rPr>
          <w:rFonts w:asciiTheme="majorHAnsi" w:hAnsiTheme="majorHAnsi"/>
        </w:rPr>
        <w:instrText xml:space="preserve"> ADDIN EN.CITE &lt;EndNote&gt;&lt;Cite&gt;&lt;Author&gt;Žižek&lt;/Author&gt;&lt;Year&gt;1989&lt;/Year&gt;&lt;RecNum&gt;2051&lt;/RecNum&gt;&lt;DisplayText&gt;(Žižek, 1989, 1997)&lt;/DisplayText&gt;&lt;record&gt;&lt;rec-number&gt;2051&lt;/rec-number&gt;&lt;foreign-keys&gt;&lt;key app="EN" db-id="awt99sxfmv9wepewxxmxwzaq00ptezpztxs2"&gt;2051&lt;/key&gt;&lt;/foreign-keys&gt;&lt;ref-type name="Book"&gt;6&lt;/ref-type&gt;&lt;contributors&gt;&lt;authors&gt;&lt;author&gt;Žižek, S&lt;/author&gt;&lt;/authors&gt;&lt;/contributors&gt;&lt;titles&gt;&lt;title&gt;The sublime object of ideology&lt;/title&gt;&lt;/titles&gt;&lt;dates&gt;&lt;year&gt;1989&lt;/year&gt;&lt;/dates&gt;&lt;pub-location&gt;London&lt;/pub-location&gt;&lt;publisher&gt;Verso Books&lt;/publisher&gt;&lt;urls&gt;&lt;/urls&gt;&lt;/record&gt;&lt;/Cite&gt;&lt;Cite&gt;&lt;Author&gt;Žižek&lt;/Author&gt;&lt;Year&gt;1997&lt;/Year&gt;&lt;RecNum&gt;3360&lt;/RecNum&gt;&lt;record&gt;&lt;rec-number&gt;3360&lt;/rec-number&gt;&lt;foreign-keys&gt;&lt;key app="EN" db-id="awt99sxfmv9wepewxxmxwzaq00ptezpztxs2"&gt;3360&lt;/key&gt;&lt;/foreign-keys&gt;&lt;ref-type name="Book"&gt;6&lt;/ref-type&gt;&lt;contributors&gt;&lt;authors&gt;&lt;author&gt;Žižek, S&lt;/author&gt;&lt;/authors&gt;&lt;/contributors&gt;&lt;titles&gt;&lt;title&gt;The plague of fantasies&lt;/title&gt;&lt;/titles&gt;&lt;dates&gt;&lt;year&gt;1997&lt;/year&gt;&lt;/dates&gt;&lt;pub-location&gt;London&lt;/pub-location&gt;&lt;publisher&gt;Verso&lt;/publisher&gt;&lt;urls&gt;&lt;/urls&gt;&lt;/record&gt;&lt;/Cite&gt;&lt;/EndNote&gt;</w:instrText>
      </w:r>
      <w:r w:rsidR="00A0014F">
        <w:rPr>
          <w:rFonts w:asciiTheme="majorHAnsi" w:hAnsiTheme="majorHAnsi"/>
        </w:rPr>
        <w:fldChar w:fldCharType="separate"/>
      </w:r>
      <w:r w:rsidR="00A0014F">
        <w:rPr>
          <w:rFonts w:asciiTheme="majorHAnsi" w:hAnsiTheme="majorHAnsi"/>
          <w:noProof/>
        </w:rPr>
        <w:t>(</w:t>
      </w:r>
      <w:hyperlink w:history="1">
        <w:r w:rsidR="00C03B66">
          <w:rPr>
            <w:rFonts w:asciiTheme="majorHAnsi" w:hAnsiTheme="majorHAnsi"/>
            <w:noProof/>
          </w:rPr>
          <w:t>Žižek, 1989</w:t>
        </w:r>
      </w:hyperlink>
      <w:r w:rsidR="00A0014F">
        <w:rPr>
          <w:rFonts w:asciiTheme="majorHAnsi" w:hAnsiTheme="majorHAnsi"/>
          <w:noProof/>
        </w:rPr>
        <w:t xml:space="preserve">, </w:t>
      </w:r>
      <w:hyperlink w:history="1">
        <w:r w:rsidR="00C03B66">
          <w:rPr>
            <w:rFonts w:asciiTheme="majorHAnsi" w:hAnsiTheme="majorHAnsi"/>
            <w:noProof/>
          </w:rPr>
          <w:t>1997</w:t>
        </w:r>
      </w:hyperlink>
      <w:r w:rsidR="00A0014F">
        <w:rPr>
          <w:rFonts w:asciiTheme="majorHAnsi" w:hAnsiTheme="majorHAnsi"/>
          <w:noProof/>
        </w:rPr>
        <w:t>)</w:t>
      </w:r>
      <w:r w:rsidR="00A0014F">
        <w:rPr>
          <w:rFonts w:asciiTheme="majorHAnsi" w:hAnsiTheme="majorHAnsi"/>
        </w:rPr>
        <w:fldChar w:fldCharType="end"/>
      </w:r>
      <w:r w:rsidR="00A0014F">
        <w:rPr>
          <w:rFonts w:asciiTheme="majorHAnsi" w:hAnsiTheme="majorHAnsi"/>
        </w:rPr>
        <w:t xml:space="preserve"> </w:t>
      </w:r>
      <w:r>
        <w:rPr>
          <w:rFonts w:asciiTheme="majorHAnsi" w:hAnsiTheme="majorHAnsi"/>
        </w:rPr>
        <w:t>suggests the possibility of a non-</w:t>
      </w:r>
      <w:proofErr w:type="spellStart"/>
      <w:r>
        <w:rPr>
          <w:rFonts w:asciiTheme="majorHAnsi" w:hAnsiTheme="majorHAnsi"/>
        </w:rPr>
        <w:t>fantasmatic</w:t>
      </w:r>
      <w:proofErr w:type="spellEnd"/>
      <w:r>
        <w:rPr>
          <w:rFonts w:asciiTheme="majorHAnsi" w:hAnsiTheme="majorHAnsi"/>
        </w:rPr>
        <w:t xml:space="preserve"> ‘true’ version of reali</w:t>
      </w:r>
      <w:r w:rsidR="004B0F3F">
        <w:rPr>
          <w:rFonts w:asciiTheme="majorHAnsi" w:hAnsiTheme="majorHAnsi"/>
        </w:rPr>
        <w:t>ty. However, in Lacanian theory</w:t>
      </w:r>
      <w:r>
        <w:rPr>
          <w:rFonts w:asciiTheme="majorHAnsi" w:hAnsiTheme="majorHAnsi"/>
        </w:rPr>
        <w:t xml:space="preserve"> we are debarred from </w:t>
      </w:r>
      <w:r w:rsidR="004B0F3F">
        <w:rPr>
          <w:rFonts w:asciiTheme="majorHAnsi" w:hAnsiTheme="majorHAnsi"/>
        </w:rPr>
        <w:t>direct,</w:t>
      </w:r>
      <w:r w:rsidR="006E7FA8">
        <w:rPr>
          <w:rFonts w:asciiTheme="majorHAnsi" w:hAnsiTheme="majorHAnsi"/>
        </w:rPr>
        <w:t xml:space="preserve"> </w:t>
      </w:r>
      <w:r w:rsidR="004B0F3F">
        <w:rPr>
          <w:rFonts w:asciiTheme="majorHAnsi" w:hAnsiTheme="majorHAnsi"/>
        </w:rPr>
        <w:t xml:space="preserve">unmediated </w:t>
      </w:r>
      <w:r w:rsidR="00056107">
        <w:rPr>
          <w:rFonts w:asciiTheme="majorHAnsi" w:hAnsiTheme="majorHAnsi"/>
        </w:rPr>
        <w:t>access to ‘truth’</w:t>
      </w:r>
      <w:r w:rsidR="004B0F3F">
        <w:rPr>
          <w:rStyle w:val="FootnoteReference"/>
          <w:rFonts w:asciiTheme="majorHAnsi" w:hAnsiTheme="majorHAnsi"/>
        </w:rPr>
        <w:footnoteReference w:id="3"/>
      </w:r>
      <w:r w:rsidR="004B0F3F">
        <w:rPr>
          <w:rFonts w:asciiTheme="majorHAnsi" w:hAnsiTheme="majorHAnsi"/>
        </w:rPr>
        <w:t xml:space="preserve">, in the sense of a </w:t>
      </w:r>
      <w:r w:rsidR="00056107">
        <w:rPr>
          <w:rFonts w:asciiTheme="majorHAnsi" w:hAnsiTheme="majorHAnsi"/>
        </w:rPr>
        <w:t>one-to-one correspondence between the word and the world.</w:t>
      </w:r>
      <w:r w:rsidR="006E7FA8">
        <w:rPr>
          <w:rFonts w:asciiTheme="majorHAnsi" w:hAnsiTheme="majorHAnsi"/>
        </w:rPr>
        <w:t xml:space="preserve"> </w:t>
      </w:r>
      <w:r w:rsidR="00EC594B">
        <w:rPr>
          <w:rFonts w:asciiTheme="majorHAnsi" w:hAnsiTheme="majorHAnsi"/>
        </w:rPr>
        <w:t>So</w:t>
      </w:r>
      <w:r w:rsidR="00056107">
        <w:rPr>
          <w:rFonts w:asciiTheme="majorHAnsi" w:hAnsiTheme="majorHAnsi"/>
        </w:rPr>
        <w:t xml:space="preserve"> g</w:t>
      </w:r>
      <w:r>
        <w:rPr>
          <w:rFonts w:asciiTheme="majorHAnsi" w:hAnsiTheme="majorHAnsi"/>
        </w:rPr>
        <w:t xml:space="preserve">iven the impossibility of unmediated access to reality, the </w:t>
      </w:r>
      <w:r>
        <w:rPr>
          <w:rFonts w:asciiTheme="majorHAnsi" w:hAnsiTheme="majorHAnsi"/>
        </w:rPr>
        <w:lastRenderedPageBreak/>
        <w:t xml:space="preserve">most useful distinction is not that between ‘true’ and ‘false’ </w:t>
      </w:r>
      <w:proofErr w:type="spellStart"/>
      <w:r>
        <w:rPr>
          <w:rFonts w:asciiTheme="majorHAnsi" w:hAnsiTheme="majorHAnsi"/>
        </w:rPr>
        <w:t>fantasmatic</w:t>
      </w:r>
      <w:proofErr w:type="spellEnd"/>
      <w:r>
        <w:rPr>
          <w:rFonts w:asciiTheme="majorHAnsi" w:hAnsiTheme="majorHAnsi"/>
        </w:rPr>
        <w:t xml:space="preserve"> versions of reality but between </w:t>
      </w:r>
      <w:r w:rsidR="00EC594B">
        <w:rPr>
          <w:rFonts w:asciiTheme="majorHAnsi" w:hAnsiTheme="majorHAnsi"/>
        </w:rPr>
        <w:t xml:space="preserve">narcissistic </w:t>
      </w:r>
      <w:r>
        <w:rPr>
          <w:rFonts w:asciiTheme="majorHAnsi" w:hAnsiTheme="majorHAnsi"/>
        </w:rPr>
        <w:t xml:space="preserve">fantasies that narrow and restrict possibilities and </w:t>
      </w:r>
      <w:r w:rsidR="00EC594B">
        <w:rPr>
          <w:rFonts w:asciiTheme="majorHAnsi" w:hAnsiTheme="majorHAnsi"/>
        </w:rPr>
        <w:t>creative fantasies</w:t>
      </w:r>
      <w:r>
        <w:rPr>
          <w:rFonts w:asciiTheme="majorHAnsi" w:hAnsiTheme="majorHAnsi"/>
        </w:rPr>
        <w:t xml:space="preserve"> that enlarge and enhance them – between those conducive to stasis and those conducive to growth and development </w:t>
      </w:r>
      <w:r>
        <w:rPr>
          <w:rFonts w:asciiTheme="majorHAnsi" w:hAnsiTheme="majorHAnsi"/>
        </w:rPr>
        <w:fldChar w:fldCharType="begin"/>
      </w:r>
      <w:r>
        <w:rPr>
          <w:rFonts w:asciiTheme="majorHAnsi" w:hAnsiTheme="majorHAnsi"/>
        </w:rPr>
        <w:instrText xml:space="preserve"> ADDIN EN.CITE &lt;EndNote&gt;&lt;Cite&gt;&lt;Author&gt;Ruti&lt;/Author&gt;&lt;Year&gt;2009&lt;/Year&gt;&lt;RecNum&gt;3711&lt;/RecNum&gt;&lt;Pages&gt;100&lt;/Pages&gt;&lt;DisplayText&gt;(Ruti, 2009, p. 100)&lt;/DisplayText&gt;&lt;record&gt;&lt;rec-number&gt;3711&lt;/rec-number&gt;&lt;foreign-keys&gt;&lt;key app="EN" db-id="awt99sxfmv9wepewxxmxwzaq00ptezpztxs2"&gt;3711&lt;/key&gt;&lt;/foreign-keys&gt;&lt;ref-type name="Book"&gt;6&lt;/ref-type&gt;&lt;contributors&gt;&lt;authors&gt;&lt;author&gt;Ruti, M&lt;/author&gt;&lt;/authors&gt;&lt;/contributors&gt;&lt;titles&gt;&lt;title&gt;A world of fragile things: Psychoanalysis and the art of living&lt;/title&gt;&lt;/titles&gt;&lt;dates&gt;&lt;year&gt;2009&lt;/year&gt;&lt;/dates&gt;&lt;pub-location&gt;Albany, NY&lt;/pub-location&gt;&lt;publisher&gt;State University of New York Press&lt;/publisher&gt;&lt;urls&gt;&lt;/urls&gt;&lt;/record&gt;&lt;/Cite&gt;&lt;/EndNote&gt;</w:instrText>
      </w:r>
      <w:r>
        <w:rPr>
          <w:rFonts w:asciiTheme="majorHAnsi" w:hAnsiTheme="majorHAnsi"/>
        </w:rPr>
        <w:fldChar w:fldCharType="separate"/>
      </w:r>
      <w:r>
        <w:rPr>
          <w:rFonts w:asciiTheme="majorHAnsi" w:hAnsiTheme="majorHAnsi"/>
          <w:noProof/>
        </w:rPr>
        <w:t>(</w:t>
      </w:r>
      <w:hyperlink w:anchor="_ENREF_62" w:tooltip="Ruti, 2009 #3711" w:history="1">
        <w:r w:rsidR="00C03B66">
          <w:rPr>
            <w:rFonts w:asciiTheme="majorHAnsi" w:hAnsiTheme="majorHAnsi"/>
            <w:noProof/>
          </w:rPr>
          <w:t>Ruti, 2009, p. 100</w:t>
        </w:r>
      </w:hyperlink>
      <w:r>
        <w:rPr>
          <w:rFonts w:asciiTheme="majorHAnsi" w:hAnsiTheme="majorHAnsi"/>
          <w:noProof/>
        </w:rPr>
        <w:t>)</w:t>
      </w:r>
      <w:r>
        <w:rPr>
          <w:rFonts w:asciiTheme="majorHAnsi" w:hAnsiTheme="majorHAnsi"/>
        </w:rPr>
        <w:fldChar w:fldCharType="end"/>
      </w:r>
      <w:r>
        <w:rPr>
          <w:rFonts w:asciiTheme="majorHAnsi" w:hAnsiTheme="majorHAnsi"/>
        </w:rPr>
        <w:t>.</w:t>
      </w:r>
      <w:r w:rsidR="004114B8">
        <w:rPr>
          <w:rFonts w:asciiTheme="majorHAnsi" w:hAnsiTheme="majorHAnsi"/>
        </w:rPr>
        <w:t xml:space="preserve"> </w:t>
      </w:r>
    </w:p>
    <w:p w14:paraId="390255BA" w14:textId="77777777" w:rsidR="00F75059" w:rsidRDefault="00F75059" w:rsidP="00723CE8">
      <w:pPr>
        <w:spacing w:line="360" w:lineRule="auto"/>
        <w:rPr>
          <w:rFonts w:asciiTheme="majorHAnsi" w:hAnsiTheme="majorHAnsi"/>
        </w:rPr>
      </w:pPr>
    </w:p>
    <w:p w14:paraId="10AC9024" w14:textId="333BA2F4" w:rsidR="005D73E0" w:rsidRDefault="004114B8" w:rsidP="004F2A09">
      <w:pPr>
        <w:spacing w:line="360" w:lineRule="auto"/>
        <w:rPr>
          <w:rFonts w:asciiTheme="majorHAnsi" w:hAnsiTheme="majorHAnsi"/>
        </w:rPr>
      </w:pPr>
      <w:r>
        <w:rPr>
          <w:rFonts w:asciiTheme="majorHAnsi" w:hAnsiTheme="majorHAnsi"/>
        </w:rPr>
        <w:t xml:space="preserve">A key </w:t>
      </w:r>
      <w:r w:rsidR="00E152A4">
        <w:rPr>
          <w:rFonts w:asciiTheme="majorHAnsi" w:hAnsiTheme="majorHAnsi"/>
        </w:rPr>
        <w:t xml:space="preserve">route to enriching, growth-oriented fantasy is opened up by the creative possibilities of the signifier with its links to what was described above as the rich wellspring of potentialities inhering in the unconscious. </w:t>
      </w:r>
      <w:r w:rsidR="00C37142">
        <w:rPr>
          <w:rFonts w:asciiTheme="majorHAnsi" w:eastAsia="Times New Roman" w:hAnsiTheme="majorHAnsi" w:cs="Times New Roman"/>
          <w:color w:val="000000"/>
          <w:lang w:val="en-AU"/>
        </w:rPr>
        <w:t xml:space="preserve">This claim </w:t>
      </w:r>
      <w:r w:rsidR="009C265C">
        <w:rPr>
          <w:rFonts w:asciiTheme="majorHAnsi" w:eastAsia="Times New Roman" w:hAnsiTheme="majorHAnsi" w:cs="Times New Roman"/>
          <w:color w:val="000000"/>
          <w:lang w:val="en-AU"/>
        </w:rPr>
        <w:t xml:space="preserve">on behalf of the signifier </w:t>
      </w:r>
      <w:r w:rsidR="00C37142">
        <w:rPr>
          <w:rFonts w:asciiTheme="majorHAnsi" w:eastAsia="Times New Roman" w:hAnsiTheme="majorHAnsi" w:cs="Times New Roman"/>
          <w:color w:val="000000"/>
          <w:lang w:val="en-AU"/>
        </w:rPr>
        <w:t>may seem perverse, given that</w:t>
      </w:r>
      <w:r w:rsidR="00C37142" w:rsidRPr="00B76613">
        <w:rPr>
          <w:rFonts w:asciiTheme="majorHAnsi" w:eastAsia="Times New Roman" w:hAnsiTheme="majorHAnsi" w:cs="Times New Roman"/>
          <w:color w:val="000000"/>
          <w:lang w:val="en-AU"/>
        </w:rPr>
        <w:t xml:space="preserve"> no signifier can offer self-sufficient meaning, since each is reliant on differences within and across the signifying chain</w:t>
      </w:r>
      <w:r w:rsidR="009C265C">
        <w:rPr>
          <w:rFonts w:asciiTheme="majorHAnsi" w:eastAsia="Times New Roman" w:hAnsiTheme="majorHAnsi" w:cs="Times New Roman"/>
          <w:color w:val="000000"/>
          <w:lang w:val="en-AU"/>
        </w:rPr>
        <w:t>. For this</w:t>
      </w:r>
      <w:r w:rsidR="00C37142">
        <w:rPr>
          <w:rFonts w:asciiTheme="majorHAnsi" w:eastAsia="Times New Roman" w:hAnsiTheme="majorHAnsi" w:cs="Times New Roman"/>
          <w:color w:val="000000"/>
          <w:lang w:val="en-AU"/>
        </w:rPr>
        <w:t xml:space="preserve"> means that </w:t>
      </w:r>
      <w:r w:rsidR="00C37142" w:rsidRPr="00B76613">
        <w:rPr>
          <w:rFonts w:asciiTheme="majorHAnsi" w:eastAsia="Times New Roman" w:hAnsiTheme="majorHAnsi" w:cs="Times New Roman"/>
          <w:color w:val="000000"/>
          <w:lang w:val="en-AU"/>
        </w:rPr>
        <w:t xml:space="preserve">the subject is ultimately determined by the differences constituting the system of signifiers into which it is subsumed, a system in which “there is always one signifier too few to definitively determine the signified” (Van Haute, 2002, p. 109), despite our belief that our existence takes shape from the signifiers to which we are attached and through which we project an imaginary and </w:t>
      </w:r>
      <w:proofErr w:type="spellStart"/>
      <w:r w:rsidR="00C37142" w:rsidRPr="00B76613">
        <w:rPr>
          <w:rFonts w:asciiTheme="majorHAnsi" w:eastAsia="Times New Roman" w:hAnsiTheme="majorHAnsi" w:cs="Times New Roman"/>
          <w:color w:val="000000"/>
          <w:lang w:val="en-AU"/>
        </w:rPr>
        <w:t>identificatory</w:t>
      </w:r>
      <w:proofErr w:type="spellEnd"/>
      <w:r w:rsidR="00C37142" w:rsidRPr="00B76613">
        <w:rPr>
          <w:rFonts w:asciiTheme="majorHAnsi" w:eastAsia="Times New Roman" w:hAnsiTheme="majorHAnsi" w:cs="Times New Roman"/>
          <w:color w:val="000000"/>
          <w:lang w:val="en-AU"/>
        </w:rPr>
        <w:t xml:space="preserve"> positivity. </w:t>
      </w:r>
      <w:r w:rsidR="00C37142">
        <w:rPr>
          <w:rFonts w:asciiTheme="majorHAnsi" w:hAnsiTheme="majorHAnsi"/>
        </w:rPr>
        <w:t>Yet</w:t>
      </w:r>
      <w:r w:rsidR="00244CF5">
        <w:rPr>
          <w:rFonts w:asciiTheme="majorHAnsi" w:hAnsiTheme="majorHAnsi"/>
        </w:rPr>
        <w:t xml:space="preserve"> although the symbolic </w:t>
      </w:r>
      <w:r w:rsidR="009C265C">
        <w:rPr>
          <w:rFonts w:asciiTheme="majorHAnsi" w:hAnsiTheme="majorHAnsi"/>
        </w:rPr>
        <w:t>characterized by absence, difference and deferral, and despite it being</w:t>
      </w:r>
      <w:r w:rsidR="00244CF5">
        <w:rPr>
          <w:rFonts w:asciiTheme="majorHAnsi" w:hAnsiTheme="majorHAnsi"/>
        </w:rPr>
        <w:t xml:space="preserve"> the </w:t>
      </w:r>
      <w:r w:rsidR="00BE1F5B">
        <w:rPr>
          <w:rFonts w:asciiTheme="majorHAnsi" w:hAnsiTheme="majorHAnsi"/>
        </w:rPr>
        <w:t xml:space="preserve">hegemonic </w:t>
      </w:r>
      <w:r w:rsidR="00244CF5">
        <w:rPr>
          <w:rFonts w:asciiTheme="majorHAnsi" w:hAnsiTheme="majorHAnsi"/>
        </w:rPr>
        <w:t xml:space="preserve">realm of the </w:t>
      </w:r>
      <w:r w:rsidR="00BE1F5B">
        <w:rPr>
          <w:rFonts w:asciiTheme="majorHAnsi" w:hAnsiTheme="majorHAnsi"/>
        </w:rPr>
        <w:t xml:space="preserve">dominant </w:t>
      </w:r>
      <w:r w:rsidR="00244CF5">
        <w:rPr>
          <w:rFonts w:asciiTheme="majorHAnsi" w:hAnsiTheme="majorHAnsi"/>
        </w:rPr>
        <w:t>Other</w:t>
      </w:r>
      <w:r w:rsidR="005D3808">
        <w:rPr>
          <w:rFonts w:asciiTheme="majorHAnsi" w:hAnsiTheme="majorHAnsi"/>
        </w:rPr>
        <w:t xml:space="preserve"> and of the Law</w:t>
      </w:r>
      <w:r w:rsidR="00BE1F5B">
        <w:rPr>
          <w:rFonts w:asciiTheme="majorHAnsi" w:hAnsiTheme="majorHAnsi"/>
        </w:rPr>
        <w:t>,</w:t>
      </w:r>
      <w:r w:rsidR="00244CF5">
        <w:rPr>
          <w:rFonts w:asciiTheme="majorHAnsi" w:hAnsiTheme="majorHAnsi"/>
        </w:rPr>
        <w:t xml:space="preserve"> </w:t>
      </w:r>
      <w:r w:rsidR="00BE1F5B">
        <w:rPr>
          <w:rFonts w:asciiTheme="majorHAnsi" w:hAnsiTheme="majorHAnsi"/>
        </w:rPr>
        <w:t xml:space="preserve">embodying </w:t>
      </w:r>
      <w:r w:rsidR="00244CF5">
        <w:rPr>
          <w:rFonts w:asciiTheme="majorHAnsi" w:hAnsiTheme="majorHAnsi"/>
        </w:rPr>
        <w:t>normative</w:t>
      </w:r>
      <w:r w:rsidR="00BE1F5B">
        <w:rPr>
          <w:rFonts w:asciiTheme="majorHAnsi" w:hAnsiTheme="majorHAnsi"/>
        </w:rPr>
        <w:t xml:space="preserve"> rules and restrictive conventions</w:t>
      </w:r>
      <w:r w:rsidR="005D3808">
        <w:rPr>
          <w:rFonts w:asciiTheme="majorHAnsi" w:hAnsiTheme="majorHAnsi"/>
        </w:rPr>
        <w:t>,</w:t>
      </w:r>
      <w:r w:rsidR="0038763C">
        <w:rPr>
          <w:rFonts w:asciiTheme="majorHAnsi" w:hAnsiTheme="majorHAnsi"/>
        </w:rPr>
        <w:t xml:space="preserve"> its powers of </w:t>
      </w:r>
      <w:proofErr w:type="spellStart"/>
      <w:r w:rsidR="0038763C">
        <w:rPr>
          <w:rFonts w:asciiTheme="majorHAnsi" w:hAnsiTheme="majorHAnsi"/>
        </w:rPr>
        <w:t>subjectification</w:t>
      </w:r>
      <w:proofErr w:type="spellEnd"/>
      <w:r w:rsidR="0038763C">
        <w:rPr>
          <w:rFonts w:asciiTheme="majorHAnsi" w:hAnsiTheme="majorHAnsi"/>
        </w:rPr>
        <w:t xml:space="preserve"> are never complete</w:t>
      </w:r>
      <w:r w:rsidR="009C265C">
        <w:rPr>
          <w:rFonts w:asciiTheme="majorHAnsi" w:hAnsiTheme="majorHAnsi"/>
        </w:rPr>
        <w:t xml:space="preserve"> while its lack of full presence is</w:t>
      </w:r>
      <w:r w:rsidR="00EB34D5">
        <w:rPr>
          <w:rFonts w:asciiTheme="majorHAnsi" w:hAnsiTheme="majorHAnsi"/>
        </w:rPr>
        <w:t xml:space="preserve"> at the same time a source of potential creativity</w:t>
      </w:r>
      <w:r w:rsidR="0038763C">
        <w:rPr>
          <w:rFonts w:asciiTheme="majorHAnsi" w:hAnsiTheme="majorHAnsi"/>
        </w:rPr>
        <w:t xml:space="preserve">. </w:t>
      </w:r>
      <w:r w:rsidR="005D73E0">
        <w:rPr>
          <w:rFonts w:asciiTheme="majorHAnsi" w:hAnsiTheme="majorHAnsi"/>
        </w:rPr>
        <w:t xml:space="preserve">How </w:t>
      </w:r>
      <w:r w:rsidR="00EB34D5">
        <w:rPr>
          <w:rFonts w:asciiTheme="majorHAnsi" w:hAnsiTheme="majorHAnsi"/>
        </w:rPr>
        <w:t xml:space="preserve">is this </w:t>
      </w:r>
      <w:r w:rsidR="005D73E0">
        <w:rPr>
          <w:rFonts w:asciiTheme="majorHAnsi" w:hAnsiTheme="majorHAnsi"/>
        </w:rPr>
        <w:t>so</w:t>
      </w:r>
      <w:r w:rsidR="00EB34D5">
        <w:rPr>
          <w:rFonts w:asciiTheme="majorHAnsi" w:hAnsiTheme="majorHAnsi"/>
        </w:rPr>
        <w:t xml:space="preserve">, </w:t>
      </w:r>
      <w:r w:rsidR="00EB34D5" w:rsidRPr="008A6AF0">
        <w:rPr>
          <w:rFonts w:asciiTheme="majorHAnsi" w:hAnsiTheme="majorHAnsi"/>
        </w:rPr>
        <w:t xml:space="preserve">given </w:t>
      </w:r>
      <w:r w:rsidR="008A6AF0" w:rsidRPr="004F2A09">
        <w:rPr>
          <w:rFonts w:asciiTheme="majorHAnsi" w:hAnsiTheme="majorHAnsi"/>
        </w:rPr>
        <w:t xml:space="preserve">that the Lacanian subject mired in imaginary fantasies </w:t>
      </w:r>
      <w:r w:rsidR="008A6AF0">
        <w:rPr>
          <w:rFonts w:asciiTheme="majorHAnsi" w:hAnsiTheme="majorHAnsi"/>
        </w:rPr>
        <w:t>whilst at the same time</w:t>
      </w:r>
      <w:r w:rsidR="00EB34D5" w:rsidRPr="008A6AF0">
        <w:rPr>
          <w:rFonts w:asciiTheme="majorHAnsi" w:hAnsiTheme="majorHAnsi"/>
        </w:rPr>
        <w:t xml:space="preserve"> subject</w:t>
      </w:r>
      <w:r w:rsidR="008A6AF0" w:rsidRPr="008A6AF0">
        <w:rPr>
          <w:rFonts w:asciiTheme="majorHAnsi" w:hAnsiTheme="majorHAnsi"/>
        </w:rPr>
        <w:t xml:space="preserve"> to the relentless demands of the symbolic other</w:t>
      </w:r>
      <w:r w:rsidR="005D73E0" w:rsidRPr="008A6AF0">
        <w:rPr>
          <w:rFonts w:asciiTheme="majorHAnsi" w:hAnsiTheme="majorHAnsi"/>
        </w:rPr>
        <w:t>?</w:t>
      </w:r>
      <w:r w:rsidR="005D73E0">
        <w:rPr>
          <w:rFonts w:asciiTheme="majorHAnsi" w:hAnsiTheme="majorHAnsi"/>
        </w:rPr>
        <w:t xml:space="preserve"> </w:t>
      </w:r>
    </w:p>
    <w:p w14:paraId="0DF5228E" w14:textId="77777777" w:rsidR="005D73E0" w:rsidRDefault="005D73E0" w:rsidP="004F2A09">
      <w:pPr>
        <w:spacing w:line="360" w:lineRule="auto"/>
        <w:rPr>
          <w:rFonts w:asciiTheme="majorHAnsi" w:hAnsiTheme="majorHAnsi"/>
        </w:rPr>
      </w:pPr>
    </w:p>
    <w:p w14:paraId="2E218546" w14:textId="5B9981F1" w:rsidR="008B15A8" w:rsidRDefault="005D73E0" w:rsidP="004F2A09">
      <w:pPr>
        <w:spacing w:line="360" w:lineRule="auto"/>
      </w:pPr>
      <w:r>
        <w:rPr>
          <w:rFonts w:asciiTheme="majorHAnsi" w:hAnsiTheme="majorHAnsi"/>
        </w:rPr>
        <w:t>O</w:t>
      </w:r>
      <w:r w:rsidR="00C37142">
        <w:rPr>
          <w:rFonts w:asciiTheme="majorHAnsi" w:hAnsiTheme="majorHAnsi"/>
        </w:rPr>
        <w:t>n the one hand,</w:t>
      </w:r>
      <w:r w:rsidR="0038763C">
        <w:rPr>
          <w:rFonts w:asciiTheme="majorHAnsi" w:hAnsiTheme="majorHAnsi"/>
        </w:rPr>
        <w:t xml:space="preserve"> </w:t>
      </w:r>
      <w:r w:rsidR="001D337F">
        <w:rPr>
          <w:rFonts w:asciiTheme="majorHAnsi" w:hAnsiTheme="majorHAnsi"/>
        </w:rPr>
        <w:t>the ‘sovereignty of the symbolic’</w:t>
      </w:r>
      <w:r>
        <w:rPr>
          <w:rFonts w:asciiTheme="majorHAnsi" w:hAnsiTheme="majorHAnsi"/>
        </w:rPr>
        <w:t xml:space="preserve"> </w:t>
      </w:r>
      <w:r w:rsidR="0095155A">
        <w:rPr>
          <w:rFonts w:asciiTheme="majorHAnsi" w:hAnsiTheme="majorHAnsi"/>
        </w:rPr>
        <w:fldChar w:fldCharType="begin"/>
      </w:r>
      <w:r w:rsidR="0095155A">
        <w:rPr>
          <w:rFonts w:asciiTheme="majorHAnsi" w:hAnsiTheme="majorHAnsi"/>
        </w:rPr>
        <w:instrText xml:space="preserve"> ADDIN EN.CITE &lt;EndNote&gt;&lt;Cite&gt;&lt;Author&gt;Eagleton&lt;/Author&gt;&lt;Year&gt;2008&lt;/Year&gt;&lt;RecNum&gt;2602&lt;/RecNum&gt;&lt;DisplayText&gt;(Eagleton, 2008)&lt;/DisplayText&gt;&lt;record&gt;&lt;rec-number&gt;2602&lt;/rec-number&gt;&lt;foreign-keys&gt;&lt;key app="EN" db-id="awt99sxfmv9wepewxxmxwzaq00ptezpztxs2"&gt;2602&lt;/key&gt;&lt;/foreign-keys&gt;&lt;ref-type name="Book"&gt;6&lt;/ref-type&gt;&lt;contributors&gt;&lt;authors&gt;&lt;author&gt;Eagleton, T&lt;/author&gt;&lt;/authors&gt;&lt;/contributors&gt;&lt;titles&gt;&lt;title&gt;Trouble with strangers: A study of ethics&lt;/title&gt;&lt;/titles&gt;&lt;keywords&gt;&lt;keyword&gt;ethics identity social cultural theory philosophy political teacher identity&lt;/keyword&gt;&lt;/keywords&gt;&lt;dates&gt;&lt;year&gt;2008&lt;/year&gt;&lt;/dates&gt;&lt;pub-location&gt;Chichester ; Malden, MA&lt;/pub-location&gt;&lt;publisher&gt;Wiley-Blackwell&lt;/publisher&gt;&lt;urls&gt;&lt;/urls&gt;&lt;/record&gt;&lt;/Cite&gt;&lt;/EndNote&gt;</w:instrText>
      </w:r>
      <w:r w:rsidR="0095155A">
        <w:rPr>
          <w:rFonts w:asciiTheme="majorHAnsi" w:hAnsiTheme="majorHAnsi"/>
        </w:rPr>
        <w:fldChar w:fldCharType="separate"/>
      </w:r>
      <w:r w:rsidR="0095155A">
        <w:rPr>
          <w:rFonts w:asciiTheme="majorHAnsi" w:hAnsiTheme="majorHAnsi"/>
          <w:noProof/>
        </w:rPr>
        <w:t>(</w:t>
      </w:r>
      <w:hyperlink w:anchor="_ENREF_29" w:tooltip="Eagleton, 2008 #2602" w:history="1">
        <w:r w:rsidR="00C03B66">
          <w:rPr>
            <w:rFonts w:asciiTheme="majorHAnsi" w:hAnsiTheme="majorHAnsi"/>
            <w:noProof/>
          </w:rPr>
          <w:t>Eagleton, 2008</w:t>
        </w:r>
      </w:hyperlink>
      <w:r w:rsidR="0095155A">
        <w:rPr>
          <w:rFonts w:asciiTheme="majorHAnsi" w:hAnsiTheme="majorHAnsi"/>
          <w:noProof/>
        </w:rPr>
        <w:t>)</w:t>
      </w:r>
      <w:r w:rsidR="0095155A">
        <w:rPr>
          <w:rFonts w:asciiTheme="majorHAnsi" w:hAnsiTheme="majorHAnsi"/>
        </w:rPr>
        <w:fldChar w:fldCharType="end"/>
      </w:r>
      <w:r w:rsidR="0095155A">
        <w:rPr>
          <w:rFonts w:asciiTheme="majorHAnsi" w:hAnsiTheme="majorHAnsi"/>
        </w:rPr>
        <w:t xml:space="preserve"> </w:t>
      </w:r>
      <w:r w:rsidR="001D337F">
        <w:rPr>
          <w:rFonts w:asciiTheme="majorHAnsi" w:hAnsiTheme="majorHAnsi"/>
        </w:rPr>
        <w:t xml:space="preserve">is challenged by the </w:t>
      </w:r>
      <w:r w:rsidR="0095155A">
        <w:rPr>
          <w:rFonts w:asciiTheme="majorHAnsi" w:hAnsiTheme="majorHAnsi"/>
        </w:rPr>
        <w:t>way that</w:t>
      </w:r>
      <w:r>
        <w:rPr>
          <w:rFonts w:asciiTheme="majorHAnsi" w:hAnsiTheme="majorHAnsi"/>
        </w:rPr>
        <w:t xml:space="preserve"> </w:t>
      </w:r>
      <w:r w:rsidR="0038763C">
        <w:rPr>
          <w:rFonts w:asciiTheme="majorHAnsi" w:hAnsiTheme="majorHAnsi"/>
        </w:rPr>
        <w:t xml:space="preserve">“what the subject receives from the symbolic is always interrupted and broken up under the influence of the imaginary” </w:t>
      </w:r>
      <w:r w:rsidR="0038763C">
        <w:rPr>
          <w:rFonts w:asciiTheme="majorHAnsi" w:hAnsiTheme="majorHAnsi"/>
        </w:rPr>
        <w:fldChar w:fldCharType="begin"/>
      </w:r>
      <w:r w:rsidR="0038763C">
        <w:rPr>
          <w:rFonts w:asciiTheme="majorHAnsi" w:hAnsiTheme="majorHAnsi"/>
        </w:rPr>
        <w:instrText xml:space="preserve"> ADDIN EN.CITE &lt;EndNote&gt;&lt;Cite&gt;&lt;Author&gt;Boothby&lt;/Author&gt;&lt;Year&gt;1991&lt;/Year&gt;&lt;RecNum&gt;3710&lt;/RecNum&gt;&lt;Pages&gt;83&lt;/Pages&gt;&lt;DisplayText&gt;(Boothby, 1991, p. 83)&lt;/DisplayText&gt;&lt;record&gt;&lt;rec-number&gt;3710&lt;/rec-number&gt;&lt;foreign-keys&gt;&lt;key app="EN" db-id="awt99sxfmv9wepewxxmxwzaq00ptezpztxs2"&gt;3710&lt;/key&gt;&lt;/foreign-keys&gt;&lt;ref-type name="Book"&gt;6&lt;/ref-type&gt;&lt;contributors&gt;&lt;authors&gt;&lt;author&gt;Boothby, R&lt;/author&gt;&lt;/authors&gt;&lt;/contributors&gt;&lt;titles&gt;&lt;title&gt;Freud as philosopher: Metapsychology after Lacan&lt;/title&gt;&lt;/titles&gt;&lt;dates&gt;&lt;year&gt;1991&lt;/year&gt;&lt;/dates&gt;&lt;pub-location&gt;New York&lt;/pub-location&gt;&lt;publisher&gt;Routledge&lt;/publisher&gt;&lt;urls&gt;&lt;/urls&gt;&lt;/record&gt;&lt;/Cite&gt;&lt;/EndNote&gt;</w:instrText>
      </w:r>
      <w:r w:rsidR="0038763C">
        <w:rPr>
          <w:rFonts w:asciiTheme="majorHAnsi" w:hAnsiTheme="majorHAnsi"/>
        </w:rPr>
        <w:fldChar w:fldCharType="separate"/>
      </w:r>
      <w:r w:rsidR="0038763C">
        <w:rPr>
          <w:rFonts w:asciiTheme="majorHAnsi" w:hAnsiTheme="majorHAnsi"/>
          <w:noProof/>
        </w:rPr>
        <w:t>(</w:t>
      </w:r>
      <w:hyperlink w:anchor="_ENREF_12" w:tooltip="Boothby, 1991 #3710" w:history="1">
        <w:r w:rsidR="00C03B66">
          <w:rPr>
            <w:rFonts w:asciiTheme="majorHAnsi" w:hAnsiTheme="majorHAnsi"/>
            <w:noProof/>
          </w:rPr>
          <w:t>Boothby, 1991, p. 83</w:t>
        </w:r>
      </w:hyperlink>
      <w:r w:rsidR="0038763C">
        <w:rPr>
          <w:rFonts w:asciiTheme="majorHAnsi" w:hAnsiTheme="majorHAnsi"/>
          <w:noProof/>
        </w:rPr>
        <w:t>)</w:t>
      </w:r>
      <w:r w:rsidR="0038763C">
        <w:rPr>
          <w:rFonts w:asciiTheme="majorHAnsi" w:hAnsiTheme="majorHAnsi"/>
        </w:rPr>
        <w:fldChar w:fldCharType="end"/>
      </w:r>
      <w:r>
        <w:rPr>
          <w:rFonts w:asciiTheme="majorHAnsi" w:hAnsiTheme="majorHAnsi"/>
        </w:rPr>
        <w:t>. Moreover</w:t>
      </w:r>
      <w:r>
        <w:rPr>
          <w:rFonts w:asciiTheme="majorHAnsi" w:eastAsia="Times New Roman" w:hAnsiTheme="majorHAnsi" w:cs="Times New Roman"/>
          <w:color w:val="000000"/>
          <w:lang w:val="en-AU"/>
        </w:rPr>
        <w:t xml:space="preserve">, </w:t>
      </w:r>
      <w:r w:rsidR="00B521D5">
        <w:rPr>
          <w:rFonts w:asciiTheme="majorHAnsi" w:eastAsia="Times New Roman" w:hAnsiTheme="majorHAnsi" w:cs="Times New Roman"/>
          <w:color w:val="000000"/>
          <w:lang w:val="en-AU"/>
        </w:rPr>
        <w:t>this</w:t>
      </w:r>
      <w:r w:rsidR="00DD05E4" w:rsidRPr="00B76613">
        <w:rPr>
          <w:rFonts w:asciiTheme="majorHAnsi" w:eastAsia="Times New Roman" w:hAnsiTheme="majorHAnsi" w:cs="Times New Roman"/>
          <w:color w:val="000000"/>
          <w:lang w:val="en-AU"/>
        </w:rPr>
        <w:t xml:space="preserve"> subject of the unconscious continually</w:t>
      </w:r>
      <w:r w:rsidR="009A0CE2">
        <w:rPr>
          <w:rFonts w:asciiTheme="majorHAnsi" w:eastAsia="Times New Roman" w:hAnsiTheme="majorHAnsi" w:cs="Times New Roman"/>
          <w:color w:val="000000"/>
          <w:lang w:val="en-AU"/>
        </w:rPr>
        <w:t xml:space="preserve"> tries to recapture an (illusory)</w:t>
      </w:r>
      <w:r w:rsidR="00DD05E4" w:rsidRPr="00B76613">
        <w:rPr>
          <w:rFonts w:asciiTheme="majorHAnsi" w:eastAsia="Times New Roman" w:hAnsiTheme="majorHAnsi" w:cs="Times New Roman"/>
          <w:color w:val="000000"/>
          <w:lang w:val="en-AU"/>
        </w:rPr>
        <w:t xml:space="preserve"> sense of </w:t>
      </w:r>
      <w:r w:rsidR="00D072D7">
        <w:rPr>
          <w:rFonts w:asciiTheme="majorHAnsi" w:eastAsia="Times New Roman" w:hAnsiTheme="majorHAnsi" w:cs="Times New Roman"/>
          <w:color w:val="000000"/>
          <w:lang w:val="en-AU"/>
        </w:rPr>
        <w:t xml:space="preserve">wholeness through </w:t>
      </w:r>
      <w:r w:rsidR="009A0CE2">
        <w:rPr>
          <w:rFonts w:asciiTheme="majorHAnsi" w:eastAsia="Times New Roman" w:hAnsiTheme="majorHAnsi" w:cs="Times New Roman"/>
          <w:color w:val="000000"/>
          <w:lang w:val="en-AU"/>
        </w:rPr>
        <w:t xml:space="preserve">imaginary </w:t>
      </w:r>
      <w:r w:rsidR="00D072D7">
        <w:rPr>
          <w:rFonts w:asciiTheme="majorHAnsi" w:eastAsia="Times New Roman" w:hAnsiTheme="majorHAnsi" w:cs="Times New Roman"/>
          <w:color w:val="000000"/>
          <w:lang w:val="en-AU"/>
        </w:rPr>
        <w:t>fantasies</w:t>
      </w:r>
      <w:r w:rsidR="009A0CE2">
        <w:rPr>
          <w:rFonts w:asciiTheme="majorHAnsi" w:eastAsia="Times New Roman" w:hAnsiTheme="majorHAnsi" w:cs="Times New Roman"/>
          <w:color w:val="000000"/>
          <w:lang w:val="en-AU"/>
        </w:rPr>
        <w:t xml:space="preserve"> that block</w:t>
      </w:r>
      <w:r w:rsidR="00DD05E4" w:rsidRPr="00B76613">
        <w:rPr>
          <w:rFonts w:asciiTheme="majorHAnsi" w:eastAsia="Times New Roman" w:hAnsiTheme="majorHAnsi" w:cs="Times New Roman"/>
          <w:color w:val="000000"/>
          <w:lang w:val="en-AU"/>
        </w:rPr>
        <w:t xml:space="preserve"> access to the unconscious </w:t>
      </w:r>
      <w:r w:rsidR="00DD05E4" w:rsidRPr="00B76613">
        <w:rPr>
          <w:rFonts w:asciiTheme="majorHAnsi" w:eastAsia="Times New Roman" w:hAnsiTheme="majorHAnsi" w:cs="Times New Roman"/>
          <w:color w:val="000000"/>
          <w:lang w:val="en-AU"/>
        </w:rPr>
        <w:fldChar w:fldCharType="begin"/>
      </w:r>
      <w:r w:rsidR="00DD05E4" w:rsidRPr="00B76613">
        <w:rPr>
          <w:rFonts w:asciiTheme="majorHAnsi" w:eastAsia="Times New Roman" w:hAnsiTheme="majorHAnsi" w:cs="Times New Roman"/>
          <w:color w:val="000000"/>
          <w:lang w:val="en-AU"/>
        </w:rPr>
        <w:instrText xml:space="preserve"> ADDIN EN.CITE &lt;EndNote&gt;&lt;Cite&gt;&lt;Author&gt;Van Haute&lt;/Author&gt;&lt;Year&gt;2002&lt;/Year&gt;&lt;RecNum&gt;3568&lt;/RecNum&gt;&lt;DisplayText&gt;(Van Haute, 2002)&lt;/DisplayText&gt;&lt;record&gt;&lt;rec-number&gt;3568&lt;/rec-number&gt;&lt;foreign-keys&gt;&lt;key app="EN" db-id="awt99sxfmv9wepewxxmxwzaq00ptezpztxs2"&gt;3568&lt;/key&gt;&lt;/foreign-keys&gt;&lt;ref-type name="Book"&gt;6&lt;/ref-type&gt;&lt;contributors&gt;&lt;authors&gt;&lt;author&gt;Van Haute, P&lt;/author&gt;&lt;/authors&gt;&lt;subsidiary-authors&gt;&lt;author&gt;Crowe, P&lt;/author&gt;&lt;author&gt;Vankerk, P&lt;/author&gt;&lt;/subsidiary-authors&gt;&lt;/contributors&gt;&lt;titles&gt;&lt;title&gt;Against adaptation: Lacan&amp;apos;s &amp;quot;subversion&amp;quot; of the subject&lt;/title&gt;&lt;/titles&gt;&lt;dates&gt;&lt;year&gt;2002&lt;/year&gt;&lt;/dates&gt;&lt;pub-location&gt;New York&lt;/pub-location&gt;&lt;publisher&gt;Other Press&lt;/publisher&gt;&lt;urls&gt;&lt;/urls&gt;&lt;/record&gt;&lt;/Cite&gt;&lt;/EndNote&gt;</w:instrText>
      </w:r>
      <w:r w:rsidR="00DD05E4" w:rsidRPr="00B76613">
        <w:rPr>
          <w:rFonts w:asciiTheme="majorHAnsi" w:eastAsia="Times New Roman" w:hAnsiTheme="majorHAnsi" w:cs="Times New Roman"/>
          <w:color w:val="000000"/>
          <w:lang w:val="en-AU"/>
        </w:rPr>
        <w:fldChar w:fldCharType="separate"/>
      </w:r>
      <w:r w:rsidR="00DD05E4" w:rsidRPr="00B76613">
        <w:rPr>
          <w:rFonts w:asciiTheme="majorHAnsi" w:eastAsia="Times New Roman" w:hAnsiTheme="majorHAnsi" w:cs="Times New Roman"/>
          <w:color w:val="000000"/>
          <w:lang w:val="en-AU"/>
        </w:rPr>
        <w:t>(</w:t>
      </w:r>
      <w:hyperlink w:anchor="_ENREF_74" w:tooltip="Van Haute, 2002 #3568" w:history="1">
        <w:r w:rsidR="00C03B66" w:rsidRPr="00B76613">
          <w:rPr>
            <w:rFonts w:asciiTheme="majorHAnsi" w:eastAsia="Times New Roman" w:hAnsiTheme="majorHAnsi" w:cs="Times New Roman"/>
            <w:color w:val="000000"/>
            <w:lang w:val="en-AU"/>
          </w:rPr>
          <w:t>Van Haute, 2002</w:t>
        </w:r>
      </w:hyperlink>
      <w:r w:rsidR="00DD05E4" w:rsidRPr="00B76613">
        <w:rPr>
          <w:rFonts w:asciiTheme="majorHAnsi" w:eastAsia="Times New Roman" w:hAnsiTheme="majorHAnsi" w:cs="Times New Roman"/>
          <w:color w:val="000000"/>
          <w:lang w:val="en-AU"/>
        </w:rPr>
        <w:t>)</w:t>
      </w:r>
      <w:r w:rsidR="00DD05E4" w:rsidRPr="00B76613">
        <w:rPr>
          <w:rFonts w:asciiTheme="majorHAnsi" w:eastAsia="Times New Roman" w:hAnsiTheme="majorHAnsi" w:cs="Times New Roman"/>
          <w:color w:val="000000"/>
          <w:lang w:val="en-AU"/>
        </w:rPr>
        <w:fldChar w:fldCharType="end"/>
      </w:r>
      <w:r>
        <w:rPr>
          <w:rFonts w:asciiTheme="majorHAnsi" w:eastAsia="Times New Roman" w:hAnsiTheme="majorHAnsi" w:cs="Times New Roman"/>
          <w:color w:val="000000"/>
          <w:lang w:val="en-AU"/>
        </w:rPr>
        <w:t>. Yet</w:t>
      </w:r>
      <w:r w:rsidR="00DD05E4">
        <w:rPr>
          <w:rFonts w:asciiTheme="majorHAnsi" w:hAnsiTheme="majorHAnsi"/>
        </w:rPr>
        <w:t xml:space="preserve"> </w:t>
      </w:r>
      <w:r>
        <w:rPr>
          <w:rFonts w:asciiTheme="majorHAnsi" w:hAnsiTheme="majorHAnsi"/>
        </w:rPr>
        <w:t xml:space="preserve">on the other hand, </w:t>
      </w:r>
      <w:r w:rsidR="0038763C">
        <w:rPr>
          <w:rFonts w:asciiTheme="majorHAnsi" w:hAnsiTheme="majorHAnsi"/>
        </w:rPr>
        <w:t>the symbolic system’s own</w:t>
      </w:r>
      <w:r w:rsidR="00BE1F5B">
        <w:rPr>
          <w:rFonts w:asciiTheme="majorHAnsi" w:hAnsiTheme="majorHAnsi"/>
        </w:rPr>
        <w:t xml:space="preserve"> inherently </w:t>
      </w:r>
      <w:r w:rsidR="005E2FB6">
        <w:rPr>
          <w:rFonts w:asciiTheme="majorHAnsi" w:hAnsiTheme="majorHAnsi"/>
        </w:rPr>
        <w:t xml:space="preserve">infinite, </w:t>
      </w:r>
      <w:r w:rsidR="00BE1F5B">
        <w:rPr>
          <w:rFonts w:asciiTheme="majorHAnsi" w:hAnsiTheme="majorHAnsi"/>
        </w:rPr>
        <w:t xml:space="preserve">porous and ambiguous nature means </w:t>
      </w:r>
      <w:r w:rsidR="000F2255">
        <w:rPr>
          <w:rFonts w:asciiTheme="majorHAnsi" w:hAnsiTheme="majorHAnsi"/>
        </w:rPr>
        <w:t xml:space="preserve">that </w:t>
      </w:r>
      <w:r w:rsidR="00BE1F5B">
        <w:rPr>
          <w:rFonts w:asciiTheme="majorHAnsi" w:hAnsiTheme="majorHAnsi"/>
        </w:rPr>
        <w:t xml:space="preserve">it can be pitted </w:t>
      </w:r>
      <w:r w:rsidR="005E2FB6">
        <w:rPr>
          <w:rFonts w:asciiTheme="majorHAnsi" w:hAnsiTheme="majorHAnsi"/>
        </w:rPr>
        <w:t xml:space="preserve">– </w:t>
      </w:r>
      <w:r w:rsidR="0058289E">
        <w:rPr>
          <w:rFonts w:asciiTheme="majorHAnsi" w:hAnsiTheme="majorHAnsi"/>
        </w:rPr>
        <w:t xml:space="preserve">“always tentatively and provisionally” </w:t>
      </w:r>
      <w:r w:rsidR="005E2FB6">
        <w:rPr>
          <w:rFonts w:asciiTheme="majorHAnsi" w:hAnsiTheme="majorHAnsi"/>
        </w:rPr>
        <w:lastRenderedPageBreak/>
        <w:fldChar w:fldCharType="begin"/>
      </w:r>
      <w:r w:rsidR="005E2FB6">
        <w:rPr>
          <w:rFonts w:asciiTheme="majorHAnsi" w:hAnsiTheme="majorHAnsi"/>
        </w:rPr>
        <w:instrText xml:space="preserve"> ADDIN EN.CITE &lt;EndNote&gt;&lt;Cite&gt;&lt;Author&gt;Ruti&lt;/Author&gt;&lt;Year&gt;2009&lt;/Year&gt;&lt;RecNum&gt;3711&lt;/RecNum&gt;&lt;Pages&gt;111&lt;/Pages&gt;&lt;DisplayText&gt;(Ruti, 2009, p. 111)&lt;/DisplayText&gt;&lt;record&gt;&lt;rec-number&gt;3711&lt;/rec-number&gt;&lt;foreign-keys&gt;&lt;key app="EN" db-id="awt99sxfmv9wepewxxmxwzaq00ptezpztxs2"&gt;3711&lt;/key&gt;&lt;/foreign-keys&gt;&lt;ref-type name="Book"&gt;6&lt;/ref-type&gt;&lt;contributors&gt;&lt;authors&gt;&lt;author&gt;Ruti, M&lt;/author&gt;&lt;/authors&gt;&lt;/contributors&gt;&lt;titles&gt;&lt;title&gt;A world of fragile things: Psychoanalysis and the art of living&lt;/title&gt;&lt;/titles&gt;&lt;dates&gt;&lt;year&gt;2009&lt;/year&gt;&lt;/dates&gt;&lt;pub-location&gt;Albany, NY&lt;/pub-location&gt;&lt;publisher&gt;State University of New York Press&lt;/publisher&gt;&lt;urls&gt;&lt;/urls&gt;&lt;/record&gt;&lt;/Cite&gt;&lt;/EndNote&gt;</w:instrText>
      </w:r>
      <w:r w:rsidR="005E2FB6">
        <w:rPr>
          <w:rFonts w:asciiTheme="majorHAnsi" w:hAnsiTheme="majorHAnsi"/>
        </w:rPr>
        <w:fldChar w:fldCharType="separate"/>
      </w:r>
      <w:r w:rsidR="005E2FB6">
        <w:rPr>
          <w:rFonts w:asciiTheme="majorHAnsi" w:hAnsiTheme="majorHAnsi"/>
          <w:noProof/>
        </w:rPr>
        <w:t>(</w:t>
      </w:r>
      <w:hyperlink w:anchor="_ENREF_62" w:tooltip="Ruti, 2009 #3711" w:history="1">
        <w:r w:rsidR="00C03B66">
          <w:rPr>
            <w:rFonts w:asciiTheme="majorHAnsi" w:hAnsiTheme="majorHAnsi"/>
            <w:noProof/>
          </w:rPr>
          <w:t>Ruti, 2009, p. 111</w:t>
        </w:r>
      </w:hyperlink>
      <w:r w:rsidR="005E2FB6">
        <w:rPr>
          <w:rFonts w:asciiTheme="majorHAnsi" w:hAnsiTheme="majorHAnsi"/>
          <w:noProof/>
        </w:rPr>
        <w:t>)</w:t>
      </w:r>
      <w:r w:rsidR="005E2FB6">
        <w:rPr>
          <w:rFonts w:asciiTheme="majorHAnsi" w:hAnsiTheme="majorHAnsi"/>
        </w:rPr>
        <w:fldChar w:fldCharType="end"/>
      </w:r>
      <w:r w:rsidR="005E2FB6">
        <w:rPr>
          <w:rFonts w:asciiTheme="majorHAnsi" w:hAnsiTheme="majorHAnsi"/>
        </w:rPr>
        <w:t xml:space="preserve"> – </w:t>
      </w:r>
      <w:r w:rsidR="00BE1F5B">
        <w:rPr>
          <w:rFonts w:asciiTheme="majorHAnsi" w:hAnsiTheme="majorHAnsi"/>
        </w:rPr>
        <w:t>again</w:t>
      </w:r>
      <w:r w:rsidR="00450556">
        <w:rPr>
          <w:rFonts w:asciiTheme="majorHAnsi" w:hAnsiTheme="majorHAnsi"/>
        </w:rPr>
        <w:t>st itself</w:t>
      </w:r>
      <w:r w:rsidR="006E3775">
        <w:rPr>
          <w:rFonts w:asciiTheme="majorHAnsi" w:hAnsiTheme="majorHAnsi"/>
        </w:rPr>
        <w:t>,</w:t>
      </w:r>
      <w:r w:rsidR="00450556">
        <w:rPr>
          <w:rFonts w:asciiTheme="majorHAnsi" w:hAnsiTheme="majorHAnsi"/>
        </w:rPr>
        <w:t xml:space="preserve"> in the name of </w:t>
      </w:r>
      <w:r w:rsidR="006E3775">
        <w:rPr>
          <w:rFonts w:asciiTheme="majorHAnsi" w:hAnsiTheme="majorHAnsi"/>
        </w:rPr>
        <w:t xml:space="preserve">openness to </w:t>
      </w:r>
      <w:r w:rsidR="00450556">
        <w:rPr>
          <w:rFonts w:asciiTheme="majorHAnsi" w:hAnsiTheme="majorHAnsi"/>
        </w:rPr>
        <w:t>contingency</w:t>
      </w:r>
      <w:r w:rsidR="006E3775">
        <w:rPr>
          <w:rFonts w:asciiTheme="majorHAnsi" w:hAnsiTheme="majorHAnsi"/>
        </w:rPr>
        <w:t>,</w:t>
      </w:r>
      <w:r w:rsidR="00450556">
        <w:rPr>
          <w:rFonts w:asciiTheme="majorHAnsi" w:hAnsiTheme="majorHAnsi"/>
        </w:rPr>
        <w:t xml:space="preserve"> </w:t>
      </w:r>
      <w:r w:rsidR="006E3775">
        <w:rPr>
          <w:rFonts w:asciiTheme="majorHAnsi" w:hAnsiTheme="majorHAnsi"/>
        </w:rPr>
        <w:t xml:space="preserve">complexity, </w:t>
      </w:r>
      <w:r w:rsidR="00450556">
        <w:rPr>
          <w:rFonts w:asciiTheme="majorHAnsi" w:hAnsiTheme="majorHAnsi"/>
        </w:rPr>
        <w:t>criticality</w:t>
      </w:r>
      <w:r w:rsidR="006E3775">
        <w:rPr>
          <w:rFonts w:asciiTheme="majorHAnsi" w:hAnsiTheme="majorHAnsi"/>
        </w:rPr>
        <w:t xml:space="preserve"> and creativity.</w:t>
      </w:r>
    </w:p>
    <w:p w14:paraId="0D634764" w14:textId="71A04FC7" w:rsidR="001528B0" w:rsidRDefault="001528B0" w:rsidP="00723CE8">
      <w:pPr>
        <w:spacing w:line="360" w:lineRule="auto"/>
        <w:rPr>
          <w:rFonts w:asciiTheme="majorHAnsi" w:hAnsiTheme="majorHAnsi"/>
        </w:rPr>
      </w:pPr>
    </w:p>
    <w:p w14:paraId="1228480F" w14:textId="6FEC69F1" w:rsidR="0004056A" w:rsidRDefault="0004056A" w:rsidP="00723CE8">
      <w:pPr>
        <w:spacing w:line="360" w:lineRule="auto"/>
        <w:rPr>
          <w:rFonts w:asciiTheme="majorHAnsi" w:hAnsiTheme="majorHAnsi"/>
        </w:rPr>
      </w:pPr>
      <w:r>
        <w:rPr>
          <w:rFonts w:asciiTheme="majorHAnsi" w:hAnsiTheme="majorHAnsi"/>
        </w:rPr>
        <w:t xml:space="preserve">To </w:t>
      </w:r>
      <w:proofErr w:type="spellStart"/>
      <w:r>
        <w:rPr>
          <w:rFonts w:asciiTheme="majorHAnsi" w:hAnsiTheme="majorHAnsi"/>
        </w:rPr>
        <w:t>summarise</w:t>
      </w:r>
      <w:proofErr w:type="spellEnd"/>
      <w:r>
        <w:rPr>
          <w:rFonts w:asciiTheme="majorHAnsi" w:hAnsiTheme="majorHAnsi"/>
        </w:rPr>
        <w:t xml:space="preserve"> the argument so far, I have noted how </w:t>
      </w:r>
      <w:r w:rsidR="00110E77">
        <w:rPr>
          <w:rFonts w:asciiTheme="majorHAnsi" w:hAnsiTheme="majorHAnsi"/>
        </w:rPr>
        <w:t>psychic life</w:t>
      </w:r>
      <w:r>
        <w:rPr>
          <w:rFonts w:asciiTheme="majorHAnsi" w:hAnsiTheme="majorHAnsi"/>
        </w:rPr>
        <w:t xml:space="preserve"> involves the interplay of consc</w:t>
      </w:r>
      <w:r w:rsidR="00110E77">
        <w:rPr>
          <w:rFonts w:asciiTheme="majorHAnsi" w:hAnsiTheme="majorHAnsi"/>
        </w:rPr>
        <w:t>ious and unconscious</w:t>
      </w:r>
      <w:r w:rsidR="00FC311E">
        <w:rPr>
          <w:rFonts w:asciiTheme="majorHAnsi" w:hAnsiTheme="majorHAnsi"/>
        </w:rPr>
        <w:t>, as well as symbolic and imaginary,</w:t>
      </w:r>
      <w:r w:rsidR="00110E77">
        <w:rPr>
          <w:rFonts w:asciiTheme="majorHAnsi" w:hAnsiTheme="majorHAnsi"/>
        </w:rPr>
        <w:t xml:space="preserve"> dimensions. Following </w:t>
      </w:r>
      <w:proofErr w:type="spellStart"/>
      <w:r w:rsidR="00110E77">
        <w:rPr>
          <w:rFonts w:asciiTheme="majorHAnsi" w:hAnsiTheme="majorHAnsi"/>
        </w:rPr>
        <w:t>Ruti</w:t>
      </w:r>
      <w:proofErr w:type="spellEnd"/>
      <w:r w:rsidR="00110E77">
        <w:rPr>
          <w:rFonts w:asciiTheme="majorHAnsi" w:hAnsiTheme="majorHAnsi"/>
        </w:rPr>
        <w:t xml:space="preserve"> and others, I noted how</w:t>
      </w:r>
      <w:r>
        <w:rPr>
          <w:rFonts w:asciiTheme="majorHAnsi" w:hAnsiTheme="majorHAnsi"/>
        </w:rPr>
        <w:t xml:space="preserve"> the unconscious can be both </w:t>
      </w:r>
      <w:r w:rsidR="00110E77">
        <w:rPr>
          <w:rFonts w:asciiTheme="majorHAnsi" w:hAnsiTheme="majorHAnsi"/>
        </w:rPr>
        <w:t>the cause</w:t>
      </w:r>
      <w:r>
        <w:rPr>
          <w:rFonts w:asciiTheme="majorHAnsi" w:hAnsiTheme="majorHAnsi"/>
        </w:rPr>
        <w:t xml:space="preserve"> of </w:t>
      </w:r>
      <w:r w:rsidR="00110E77">
        <w:rPr>
          <w:rFonts w:asciiTheme="majorHAnsi" w:hAnsiTheme="majorHAnsi"/>
        </w:rPr>
        <w:t xml:space="preserve">psychic </w:t>
      </w:r>
      <w:r>
        <w:rPr>
          <w:rFonts w:asciiTheme="majorHAnsi" w:hAnsiTheme="majorHAnsi"/>
        </w:rPr>
        <w:t>blockage and stasis</w:t>
      </w:r>
      <w:r w:rsidR="00110E77">
        <w:rPr>
          <w:rFonts w:asciiTheme="majorHAnsi" w:hAnsiTheme="majorHAnsi"/>
        </w:rPr>
        <w:t>,</w:t>
      </w:r>
      <w:r>
        <w:rPr>
          <w:rFonts w:asciiTheme="majorHAnsi" w:hAnsiTheme="majorHAnsi"/>
        </w:rPr>
        <w:t xml:space="preserve"> as well as </w:t>
      </w:r>
      <w:r w:rsidR="00110E77">
        <w:rPr>
          <w:rFonts w:asciiTheme="majorHAnsi" w:hAnsiTheme="majorHAnsi"/>
        </w:rPr>
        <w:t xml:space="preserve">a source </w:t>
      </w:r>
      <w:r>
        <w:rPr>
          <w:rFonts w:asciiTheme="majorHAnsi" w:hAnsiTheme="majorHAnsi"/>
        </w:rPr>
        <w:t>of creative energy</w:t>
      </w:r>
      <w:r w:rsidR="00110E77">
        <w:rPr>
          <w:rFonts w:asciiTheme="majorHAnsi" w:hAnsiTheme="majorHAnsi"/>
        </w:rPr>
        <w:t>,</w:t>
      </w:r>
      <w:r>
        <w:rPr>
          <w:rFonts w:asciiTheme="majorHAnsi" w:hAnsiTheme="majorHAnsi"/>
        </w:rPr>
        <w:t xml:space="preserve"> with the latter becoming increasingly likely the more attuned we become to the workings and messages</w:t>
      </w:r>
      <w:r w:rsidR="00110E77">
        <w:rPr>
          <w:rFonts w:asciiTheme="majorHAnsi" w:hAnsiTheme="majorHAnsi"/>
        </w:rPr>
        <w:t xml:space="preserve"> of the unconscious. I also outlined how the lack of knowledge, control and agency entailed by our unconscious minds</w:t>
      </w:r>
      <w:r w:rsidR="00132C32">
        <w:rPr>
          <w:rFonts w:asciiTheme="majorHAnsi" w:hAnsiTheme="majorHAnsi"/>
        </w:rPr>
        <w:t xml:space="preserve">, combined with the fundamental lack accruing as a result of our passage into the realm of the symbolic register of language – </w:t>
      </w:r>
      <w:r w:rsidR="00747BC7">
        <w:rPr>
          <w:rFonts w:asciiTheme="majorHAnsi" w:hAnsiTheme="majorHAnsi"/>
        </w:rPr>
        <w:t xml:space="preserve">a register </w:t>
      </w:r>
      <w:r w:rsidR="00132C32">
        <w:rPr>
          <w:rFonts w:asciiTheme="majorHAnsi" w:hAnsiTheme="majorHAnsi"/>
        </w:rPr>
        <w:t>whose underlying logic is the absence of its referents</w:t>
      </w:r>
      <w:r w:rsidR="00747BC7">
        <w:rPr>
          <w:rFonts w:asciiTheme="majorHAnsi" w:hAnsiTheme="majorHAnsi"/>
        </w:rPr>
        <w:t>,</w:t>
      </w:r>
      <w:r w:rsidR="00132C32">
        <w:rPr>
          <w:rFonts w:asciiTheme="majorHAnsi" w:hAnsiTheme="majorHAnsi"/>
        </w:rPr>
        <w:t xml:space="preserve"> whose social </w:t>
      </w:r>
      <w:r w:rsidR="00747BC7">
        <w:rPr>
          <w:rFonts w:asciiTheme="majorHAnsi" w:hAnsiTheme="majorHAnsi"/>
        </w:rPr>
        <w:t xml:space="preserve">and unconscious </w:t>
      </w:r>
      <w:r w:rsidR="00132C32">
        <w:rPr>
          <w:rFonts w:asciiTheme="majorHAnsi" w:hAnsiTheme="majorHAnsi"/>
        </w:rPr>
        <w:t xml:space="preserve">dimensions </w:t>
      </w:r>
      <w:r w:rsidR="00747BC7">
        <w:rPr>
          <w:rFonts w:asciiTheme="majorHAnsi" w:hAnsiTheme="majorHAnsi"/>
        </w:rPr>
        <w:t xml:space="preserve">escape our control </w:t>
      </w:r>
      <w:r w:rsidR="00132C32">
        <w:rPr>
          <w:rFonts w:asciiTheme="majorHAnsi" w:hAnsiTheme="majorHAnsi"/>
        </w:rPr>
        <w:t xml:space="preserve">and </w:t>
      </w:r>
      <w:r w:rsidR="00747BC7">
        <w:rPr>
          <w:rFonts w:asciiTheme="majorHAnsi" w:hAnsiTheme="majorHAnsi"/>
        </w:rPr>
        <w:t xml:space="preserve">whose </w:t>
      </w:r>
      <w:r w:rsidR="00132C32">
        <w:rPr>
          <w:rFonts w:asciiTheme="majorHAnsi" w:hAnsiTheme="majorHAnsi"/>
        </w:rPr>
        <w:t xml:space="preserve">regulatory mechanisms precede and exceed our individual existence – encourages the formulation of fantasies in the form of comforting and reassuring </w:t>
      </w:r>
      <w:r w:rsidR="00200035">
        <w:rPr>
          <w:rFonts w:asciiTheme="majorHAnsi" w:hAnsiTheme="majorHAnsi"/>
        </w:rPr>
        <w:t xml:space="preserve">narcissistic </w:t>
      </w:r>
      <w:r w:rsidR="00132C32">
        <w:rPr>
          <w:rFonts w:asciiTheme="majorHAnsi" w:hAnsiTheme="majorHAnsi"/>
        </w:rPr>
        <w:t xml:space="preserve">narratives that </w:t>
      </w:r>
      <w:r w:rsidR="00200035">
        <w:rPr>
          <w:rFonts w:asciiTheme="majorHAnsi" w:hAnsiTheme="majorHAnsi"/>
        </w:rPr>
        <w:t xml:space="preserve">airbrush reality and </w:t>
      </w:r>
      <w:r w:rsidR="00132C32">
        <w:rPr>
          <w:rFonts w:asciiTheme="majorHAnsi" w:hAnsiTheme="majorHAnsi"/>
        </w:rPr>
        <w:t>occlude the void at the core of our being.</w:t>
      </w:r>
      <w:r w:rsidR="00747BC7">
        <w:rPr>
          <w:rFonts w:asciiTheme="majorHAnsi" w:hAnsiTheme="majorHAnsi"/>
        </w:rPr>
        <w:t xml:space="preserve"> Such protective fantasies are easily recognized within individual lives</w:t>
      </w:r>
      <w:r w:rsidR="00056438">
        <w:rPr>
          <w:rFonts w:asciiTheme="majorHAnsi" w:hAnsiTheme="majorHAnsi"/>
        </w:rPr>
        <w:t>;</w:t>
      </w:r>
      <w:r w:rsidR="00747BC7">
        <w:rPr>
          <w:rFonts w:asciiTheme="majorHAnsi" w:hAnsiTheme="majorHAnsi"/>
        </w:rPr>
        <w:t xml:space="preserve"> but </w:t>
      </w:r>
      <w:r w:rsidR="00056438">
        <w:rPr>
          <w:rFonts w:asciiTheme="majorHAnsi" w:hAnsiTheme="majorHAnsi"/>
        </w:rPr>
        <w:t>at the social level of policy</w:t>
      </w:r>
      <w:r w:rsidR="008F791A">
        <w:rPr>
          <w:rFonts w:asciiTheme="majorHAnsi" w:hAnsiTheme="majorHAnsi"/>
        </w:rPr>
        <w:t xml:space="preserve"> too</w:t>
      </w:r>
      <w:r w:rsidR="00056438">
        <w:rPr>
          <w:rFonts w:asciiTheme="majorHAnsi" w:hAnsiTheme="majorHAnsi"/>
        </w:rPr>
        <w:t xml:space="preserve"> </w:t>
      </w:r>
      <w:r w:rsidR="008F791A">
        <w:rPr>
          <w:rFonts w:asciiTheme="majorHAnsi" w:hAnsiTheme="majorHAnsi"/>
        </w:rPr>
        <w:t>“</w:t>
      </w:r>
      <w:r w:rsidR="00747BC7">
        <w:rPr>
          <w:rFonts w:asciiTheme="majorHAnsi" w:hAnsiTheme="majorHAnsi"/>
        </w:rPr>
        <w:t>one might identify the defensive procedures of a discourse, questioning how it operates a particular modality of negation”</w:t>
      </w:r>
      <w:r w:rsidR="00056438">
        <w:rPr>
          <w:rFonts w:asciiTheme="majorHAnsi" w:hAnsiTheme="majorHAnsi"/>
        </w:rPr>
        <w:t xml:space="preserve"> (Hook, 2008, p. 400). For instance, the </w:t>
      </w:r>
      <w:r w:rsidR="00A55820">
        <w:rPr>
          <w:rFonts w:asciiTheme="majorHAnsi" w:hAnsiTheme="majorHAnsi"/>
        </w:rPr>
        <w:t xml:space="preserve">policy maker’s </w:t>
      </w:r>
      <w:r w:rsidR="00056438">
        <w:rPr>
          <w:rFonts w:asciiTheme="majorHAnsi" w:hAnsiTheme="majorHAnsi"/>
        </w:rPr>
        <w:t xml:space="preserve">fantasy of every Australian school being a great school </w:t>
      </w:r>
      <w:r w:rsidR="00056438">
        <w:rPr>
          <w:rFonts w:asciiTheme="majorHAnsi" w:hAnsiTheme="majorHAnsi"/>
        </w:rPr>
        <w:fldChar w:fldCharType="begin"/>
      </w:r>
      <w:r w:rsidR="00056438">
        <w:rPr>
          <w:rFonts w:asciiTheme="majorHAnsi" w:hAnsiTheme="majorHAnsi"/>
        </w:rPr>
        <w:instrText xml:space="preserve"> ADDIN EN.CITE &lt;EndNote&gt;&lt;Cite&gt;&lt;Author&gt;Garrett&lt;/Author&gt;&lt;Year&gt;2011&lt;/Year&gt;&lt;RecNum&gt;3478&lt;/RecNum&gt;&lt;DisplayText&gt;(Garrett &amp;amp; Bird, 2011)&lt;/DisplayText&gt;&lt;record&gt;&lt;rec-number&gt;3478&lt;/rec-number&gt;&lt;foreign-keys&gt;&lt;key app="EN" db-id="awt99sxfmv9wepewxxmxwzaq00ptezpztxs2"&gt;3478&lt;/key&gt;&lt;/foreign-keys&gt;&lt;ref-type name="Government Document"&gt;46&lt;/ref-type&gt;&lt;contributors&gt;&lt;authors&gt;&lt;author&gt;Garrett, P&lt;/author&gt;&lt;author&gt;Bird, S&lt;/author&gt;&lt;/authors&gt;&lt;/contributors&gt;&lt;titles&gt;&lt;title&gt;Making every school a great school&lt;/title&gt;&lt;/titles&gt;&lt;dates&gt;&lt;year&gt;2011&lt;/year&gt;&lt;/dates&gt;&lt;pub-location&gt;Canberra&lt;/pub-location&gt;&lt;publisher&gt;Department of Education, Employment and Workplace Relations (DEEWR)&lt;/publisher&gt;&lt;urls&gt;&lt;related-urls&gt;&lt;url&gt;http://ministers.deewr.gov.au/garrett/making-every-school-great-school&lt;/url&gt;&lt;/related-urls&gt;&lt;/urls&gt;&lt;access-date&gt;31/08/2011&lt;/access-date&gt;&lt;/record&gt;&lt;/Cite&gt;&lt;/EndNote&gt;</w:instrText>
      </w:r>
      <w:r w:rsidR="00056438">
        <w:rPr>
          <w:rFonts w:asciiTheme="majorHAnsi" w:hAnsiTheme="majorHAnsi"/>
        </w:rPr>
        <w:fldChar w:fldCharType="separate"/>
      </w:r>
      <w:r w:rsidR="00056438">
        <w:rPr>
          <w:rFonts w:asciiTheme="majorHAnsi" w:hAnsiTheme="majorHAnsi"/>
          <w:noProof/>
        </w:rPr>
        <w:t>(</w:t>
      </w:r>
      <w:hyperlink w:anchor="_ENREF_33" w:tooltip="Garrett, 2011 #3478" w:history="1">
        <w:r w:rsidR="00C03B66">
          <w:rPr>
            <w:rFonts w:asciiTheme="majorHAnsi" w:hAnsiTheme="majorHAnsi"/>
            <w:noProof/>
          </w:rPr>
          <w:t>Garrett &amp; Bird, 2011</w:t>
        </w:r>
      </w:hyperlink>
      <w:r w:rsidR="00056438">
        <w:rPr>
          <w:rFonts w:asciiTheme="majorHAnsi" w:hAnsiTheme="majorHAnsi"/>
          <w:noProof/>
        </w:rPr>
        <w:t>)</w:t>
      </w:r>
      <w:r w:rsidR="00056438">
        <w:rPr>
          <w:rFonts w:asciiTheme="majorHAnsi" w:hAnsiTheme="majorHAnsi"/>
        </w:rPr>
        <w:fldChar w:fldCharType="end"/>
      </w:r>
      <w:r w:rsidR="00056438">
        <w:rPr>
          <w:rFonts w:asciiTheme="majorHAnsi" w:hAnsiTheme="majorHAnsi"/>
        </w:rPr>
        <w:t>,</w:t>
      </w:r>
      <w:r w:rsidR="008F791A">
        <w:rPr>
          <w:rFonts w:asciiTheme="majorHAnsi" w:hAnsiTheme="majorHAnsi"/>
        </w:rPr>
        <w:t xml:space="preserve"> serves to disavow</w:t>
      </w:r>
      <w:r w:rsidR="00056438">
        <w:rPr>
          <w:rFonts w:asciiTheme="majorHAnsi" w:hAnsiTheme="majorHAnsi"/>
        </w:rPr>
        <w:t xml:space="preserve"> the mutually constitutive relationship of advantage and disadvantage </w:t>
      </w:r>
      <w:r w:rsidR="00056438">
        <w:rPr>
          <w:rFonts w:asciiTheme="majorHAnsi" w:hAnsiTheme="majorHAnsi"/>
        </w:rPr>
        <w:fldChar w:fldCharType="begin"/>
      </w:r>
      <w:r w:rsidR="00056438">
        <w:rPr>
          <w:rFonts w:asciiTheme="majorHAnsi" w:hAnsiTheme="majorHAnsi"/>
        </w:rPr>
        <w:instrText xml:space="preserve"> ADDIN EN.CITE &lt;EndNote&gt;&lt;Cite&gt;&lt;Author&gt;Kenway&lt;/Author&gt;&lt;Year&gt;2013&lt;/Year&gt;&lt;RecNum&gt;3853&lt;/RecNum&gt;&lt;DisplayText&gt;(Kenway, 2013)&lt;/DisplayText&gt;&lt;record&gt;&lt;rec-number&gt;3853&lt;/rec-number&gt;&lt;foreign-keys&gt;&lt;key app="EN" db-id="awt99sxfmv9wepewxxmxwzaq00ptezpztxs2"&gt;3853&lt;/key&gt;&lt;/foreign-keys&gt;&lt;ref-type name="Journal Article"&gt;17&lt;/ref-type&gt;&lt;contributors&gt;&lt;authors&gt;&lt;author&gt;Kenway, J&lt;/author&gt;&lt;/authors&gt;&lt;/contributors&gt;&lt;titles&gt;&lt;title&gt;Challenging inequality in Australian schools: Gonski and beyond&lt;/title&gt;&lt;secondary-title&gt;Discourse: Studies in the cultural politics of education&lt;/secondary-title&gt;&lt;/titles&gt;&lt;periodical&gt;&lt;full-title&gt;Discourse: Studies in the cultural politics of education&lt;/full-title&gt;&lt;/periodical&gt;&lt;pages&gt;286-308&lt;/pages&gt;&lt;volume&gt;34&lt;/volume&gt;&lt;number&gt;2&lt;/number&gt;&lt;dates&gt;&lt;year&gt;2013&lt;/year&gt;&lt;/dates&gt;&lt;urls&gt;&lt;/urls&gt;&lt;/record&gt;&lt;/Cite&gt;&lt;/EndNote&gt;</w:instrText>
      </w:r>
      <w:r w:rsidR="00056438">
        <w:rPr>
          <w:rFonts w:asciiTheme="majorHAnsi" w:hAnsiTheme="majorHAnsi"/>
        </w:rPr>
        <w:fldChar w:fldCharType="separate"/>
      </w:r>
      <w:r w:rsidR="00056438">
        <w:rPr>
          <w:rFonts w:asciiTheme="majorHAnsi" w:hAnsiTheme="majorHAnsi"/>
          <w:noProof/>
        </w:rPr>
        <w:t>(</w:t>
      </w:r>
      <w:hyperlink w:anchor="_ENREF_45" w:tooltip="Kenway, 2013 #3853" w:history="1">
        <w:r w:rsidR="00C03B66">
          <w:rPr>
            <w:rFonts w:asciiTheme="majorHAnsi" w:hAnsiTheme="majorHAnsi"/>
            <w:noProof/>
          </w:rPr>
          <w:t>Kenway, 2013</w:t>
        </w:r>
      </w:hyperlink>
      <w:r w:rsidR="00056438">
        <w:rPr>
          <w:rFonts w:asciiTheme="majorHAnsi" w:hAnsiTheme="majorHAnsi"/>
          <w:noProof/>
        </w:rPr>
        <w:t>)</w:t>
      </w:r>
      <w:r w:rsidR="00056438">
        <w:rPr>
          <w:rFonts w:asciiTheme="majorHAnsi" w:hAnsiTheme="majorHAnsi"/>
        </w:rPr>
        <w:fldChar w:fldCharType="end"/>
      </w:r>
      <w:r w:rsidR="008F791A">
        <w:rPr>
          <w:rFonts w:asciiTheme="majorHAnsi" w:hAnsiTheme="majorHAnsi"/>
        </w:rPr>
        <w:t xml:space="preserve"> </w:t>
      </w:r>
      <w:r w:rsidR="00A55820">
        <w:rPr>
          <w:rFonts w:asciiTheme="majorHAnsi" w:hAnsiTheme="majorHAnsi"/>
        </w:rPr>
        <w:t xml:space="preserve">and to deny the way existing inequalities in Australia’s </w:t>
      </w:r>
      <w:r w:rsidR="008F791A">
        <w:rPr>
          <w:rFonts w:asciiTheme="majorHAnsi" w:hAnsiTheme="majorHAnsi"/>
        </w:rPr>
        <w:t xml:space="preserve">education </w:t>
      </w:r>
      <w:r w:rsidR="00A55820">
        <w:rPr>
          <w:rFonts w:asciiTheme="majorHAnsi" w:hAnsiTheme="majorHAnsi"/>
        </w:rPr>
        <w:t xml:space="preserve">system are exacerbated by the market reforms </w:t>
      </w:r>
      <w:r w:rsidR="00EE2A4E">
        <w:rPr>
          <w:rFonts w:asciiTheme="majorHAnsi" w:hAnsiTheme="majorHAnsi"/>
        </w:rPr>
        <w:t>masquerading as their solution</w:t>
      </w:r>
      <w:r w:rsidR="00A55820">
        <w:rPr>
          <w:rFonts w:asciiTheme="majorHAnsi" w:hAnsiTheme="majorHAnsi"/>
        </w:rPr>
        <w:t xml:space="preserve"> </w:t>
      </w:r>
      <w:r w:rsidR="00C02EE6">
        <w:rPr>
          <w:rFonts w:asciiTheme="majorHAnsi" w:hAnsiTheme="majorHAnsi"/>
        </w:rPr>
        <w:fldChar w:fldCharType="begin"/>
      </w:r>
      <w:r w:rsidR="00C02EE6">
        <w:rPr>
          <w:rFonts w:asciiTheme="majorHAnsi" w:hAnsiTheme="majorHAnsi"/>
        </w:rPr>
        <w:instrText xml:space="preserve"> ADDIN EN.CITE &lt;EndNote&gt;&lt;Cite&gt;&lt;Author&gt;Connell&lt;/Author&gt;&lt;Year&gt;2013&lt;/Year&gt;&lt;RecNum&gt;3858&lt;/RecNum&gt;&lt;DisplayText&gt;(Connell, 2013)&lt;/DisplayText&gt;&lt;record&gt;&lt;rec-number&gt;3858&lt;/rec-number&gt;&lt;foreign-keys&gt;&lt;key app="EN" db-id="awt99sxfmv9wepewxxmxwzaq00ptezpztxs2"&gt;3858&lt;/key&gt;&lt;/foreign-keys&gt;&lt;ref-type name="Journal Article"&gt;17&lt;/ref-type&gt;&lt;contributors&gt;&lt;authors&gt;&lt;author&gt;Connell, R&lt;/author&gt;&lt;/authors&gt;&lt;/contributors&gt;&lt;titles&gt;&lt;title&gt;Why do market ‘reforms’ persistently increase inequality?&lt;/title&gt;&lt;secondary-title&gt;Discourse: Studies in the cultural politics of education&lt;/secondary-title&gt;&lt;/titles&gt;&lt;periodical&gt;&lt;full-title&gt;Discourse: Studies in the cultural politics of education&lt;/full-title&gt;&lt;/periodical&gt;&lt;pages&gt;279-285&lt;/pages&gt;&lt;volume&gt;34&lt;/volume&gt;&lt;number&gt;2&lt;/number&gt;&lt;dates&gt;&lt;year&gt;2013&lt;/year&gt;&lt;/dates&gt;&lt;urls&gt;&lt;/urls&gt;&lt;/record&gt;&lt;/Cite&gt;&lt;/EndNote&gt;</w:instrText>
      </w:r>
      <w:r w:rsidR="00C02EE6">
        <w:rPr>
          <w:rFonts w:asciiTheme="majorHAnsi" w:hAnsiTheme="majorHAnsi"/>
        </w:rPr>
        <w:fldChar w:fldCharType="separate"/>
      </w:r>
      <w:r w:rsidR="00C02EE6">
        <w:rPr>
          <w:rFonts w:asciiTheme="majorHAnsi" w:hAnsiTheme="majorHAnsi"/>
          <w:noProof/>
        </w:rPr>
        <w:t>(</w:t>
      </w:r>
      <w:hyperlink w:anchor="_ENREF_21" w:tooltip="Connell, 2013 #3858" w:history="1">
        <w:r w:rsidR="00C03B66">
          <w:rPr>
            <w:rFonts w:asciiTheme="majorHAnsi" w:hAnsiTheme="majorHAnsi"/>
            <w:noProof/>
          </w:rPr>
          <w:t>Connell, 2013</w:t>
        </w:r>
      </w:hyperlink>
      <w:r w:rsidR="00C02EE6">
        <w:rPr>
          <w:rFonts w:asciiTheme="majorHAnsi" w:hAnsiTheme="majorHAnsi"/>
          <w:noProof/>
        </w:rPr>
        <w:t>)</w:t>
      </w:r>
      <w:r w:rsidR="00C02EE6">
        <w:rPr>
          <w:rFonts w:asciiTheme="majorHAnsi" w:hAnsiTheme="majorHAnsi"/>
        </w:rPr>
        <w:fldChar w:fldCharType="end"/>
      </w:r>
      <w:r w:rsidR="00A55820">
        <w:rPr>
          <w:rFonts w:asciiTheme="majorHAnsi" w:hAnsiTheme="majorHAnsi"/>
        </w:rPr>
        <w:t>.</w:t>
      </w:r>
    </w:p>
    <w:p w14:paraId="2DB6CB79" w14:textId="77777777" w:rsidR="00200035" w:rsidRDefault="00200035" w:rsidP="00723CE8">
      <w:pPr>
        <w:spacing w:line="360" w:lineRule="auto"/>
        <w:rPr>
          <w:rFonts w:asciiTheme="majorHAnsi" w:hAnsiTheme="majorHAnsi"/>
        </w:rPr>
      </w:pPr>
    </w:p>
    <w:p w14:paraId="58A8A777" w14:textId="0F349C9A" w:rsidR="00200035" w:rsidRDefault="00200035" w:rsidP="00723CE8">
      <w:pPr>
        <w:spacing w:line="360" w:lineRule="auto"/>
        <w:rPr>
          <w:rFonts w:asciiTheme="majorHAnsi" w:hAnsiTheme="majorHAnsi"/>
        </w:rPr>
      </w:pPr>
      <w:r>
        <w:rPr>
          <w:rFonts w:asciiTheme="majorHAnsi" w:hAnsiTheme="majorHAnsi"/>
        </w:rPr>
        <w:t xml:space="preserve">On a more positive note, I have argued, again following </w:t>
      </w:r>
      <w:proofErr w:type="spellStart"/>
      <w:r>
        <w:rPr>
          <w:rFonts w:asciiTheme="majorHAnsi" w:hAnsiTheme="majorHAnsi"/>
        </w:rPr>
        <w:t>Ruti</w:t>
      </w:r>
      <w:proofErr w:type="spellEnd"/>
      <w:r>
        <w:rPr>
          <w:rFonts w:asciiTheme="majorHAnsi" w:hAnsiTheme="majorHAnsi"/>
        </w:rPr>
        <w:t xml:space="preserve"> and others, that as well as offering illusory, simplified and reductive versions of the present, the imaginary can be the source of creative envisioning of alternative futures</w:t>
      </w:r>
      <w:r w:rsidR="001629EE">
        <w:rPr>
          <w:rFonts w:asciiTheme="majorHAnsi" w:hAnsiTheme="majorHAnsi"/>
        </w:rPr>
        <w:t xml:space="preserve">, particularly when, rather than denying and seeking to paper it over, lack is embraced as the source and condition of creativity </w:t>
      </w:r>
      <w:r w:rsidR="001629EE">
        <w:rPr>
          <w:rFonts w:asciiTheme="majorHAnsi" w:hAnsiTheme="majorHAnsi"/>
        </w:rPr>
        <w:fldChar w:fldCharType="begin"/>
      </w:r>
      <w:r w:rsidR="001629EE">
        <w:rPr>
          <w:rFonts w:asciiTheme="majorHAnsi" w:hAnsiTheme="majorHAnsi"/>
        </w:rPr>
        <w:instrText xml:space="preserve"> ADDIN EN.CITE &lt;EndNote&gt;&lt;Cite&gt;&lt;Author&gt;Ruti&lt;/Author&gt;&lt;Year&gt;2009&lt;/Year&gt;&lt;RecNum&gt;3711&lt;/RecNum&gt;&lt;Pages&gt;101-102&lt;/Pages&gt;&lt;DisplayText&gt;(Ruti, 2009, pp. 101-102)&lt;/DisplayText&gt;&lt;record&gt;&lt;rec-number&gt;3711&lt;/rec-number&gt;&lt;foreign-keys&gt;&lt;key app="EN" db-id="awt99sxfmv9wepewxxmxwzaq00ptezpztxs2"&gt;3711&lt;/key&gt;&lt;/foreign-keys&gt;&lt;ref-type name="Book"&gt;6&lt;/ref-type&gt;&lt;contributors&gt;&lt;authors&gt;&lt;author&gt;Ruti, M&lt;/author&gt;&lt;/authors&gt;&lt;/contributors&gt;&lt;titles&gt;&lt;title&gt;A world of fragile things: Psychoanalysis and the art of living&lt;/title&gt;&lt;/titles&gt;&lt;dates&gt;&lt;year&gt;2009&lt;/year&gt;&lt;/dates&gt;&lt;pub-location&gt;Albany, NY&lt;/pub-location&gt;&lt;publisher&gt;State University of New York Press&lt;/publisher&gt;&lt;urls&gt;&lt;/urls&gt;&lt;/record&gt;&lt;/Cite&gt;&lt;/EndNote&gt;</w:instrText>
      </w:r>
      <w:r w:rsidR="001629EE">
        <w:rPr>
          <w:rFonts w:asciiTheme="majorHAnsi" w:hAnsiTheme="majorHAnsi"/>
        </w:rPr>
        <w:fldChar w:fldCharType="separate"/>
      </w:r>
      <w:r w:rsidR="001629EE">
        <w:rPr>
          <w:rFonts w:asciiTheme="majorHAnsi" w:hAnsiTheme="majorHAnsi"/>
          <w:noProof/>
        </w:rPr>
        <w:t>(</w:t>
      </w:r>
      <w:hyperlink w:anchor="_ENREF_62" w:tooltip="Ruti, 2009 #3711" w:history="1">
        <w:r w:rsidR="00C03B66">
          <w:rPr>
            <w:rFonts w:asciiTheme="majorHAnsi" w:hAnsiTheme="majorHAnsi"/>
            <w:noProof/>
          </w:rPr>
          <w:t>Ruti, 2009, pp. 101-102</w:t>
        </w:r>
      </w:hyperlink>
      <w:r w:rsidR="001629EE">
        <w:rPr>
          <w:rFonts w:asciiTheme="majorHAnsi" w:hAnsiTheme="majorHAnsi"/>
          <w:noProof/>
        </w:rPr>
        <w:t>)</w:t>
      </w:r>
      <w:r w:rsidR="001629EE">
        <w:rPr>
          <w:rFonts w:asciiTheme="majorHAnsi" w:hAnsiTheme="majorHAnsi"/>
        </w:rPr>
        <w:fldChar w:fldCharType="end"/>
      </w:r>
      <w:r>
        <w:rPr>
          <w:rFonts w:asciiTheme="majorHAnsi" w:hAnsiTheme="majorHAnsi"/>
        </w:rPr>
        <w:t xml:space="preserve">. Likewise, I have pointed out how the symbolic, in </w:t>
      </w:r>
      <w:r>
        <w:rPr>
          <w:rFonts w:asciiTheme="majorHAnsi" w:hAnsiTheme="majorHAnsi"/>
        </w:rPr>
        <w:lastRenderedPageBreak/>
        <w:t>addition to</w:t>
      </w:r>
      <w:r w:rsidR="00F75059">
        <w:rPr>
          <w:rFonts w:asciiTheme="majorHAnsi" w:hAnsiTheme="majorHAnsi"/>
        </w:rPr>
        <w:t xml:space="preserve"> representing the hegemonic </w:t>
      </w:r>
      <w:r>
        <w:rPr>
          <w:rFonts w:asciiTheme="majorHAnsi" w:hAnsiTheme="majorHAnsi"/>
        </w:rPr>
        <w:t>forces of law</w:t>
      </w:r>
      <w:r w:rsidR="00F75059">
        <w:rPr>
          <w:rFonts w:asciiTheme="majorHAnsi" w:hAnsiTheme="majorHAnsi"/>
        </w:rPr>
        <w:t>, convention</w:t>
      </w:r>
      <w:r>
        <w:rPr>
          <w:rFonts w:asciiTheme="majorHAnsi" w:hAnsiTheme="majorHAnsi"/>
        </w:rPr>
        <w:t xml:space="preserve"> and trad</w:t>
      </w:r>
      <w:r w:rsidR="00F75059">
        <w:rPr>
          <w:rFonts w:asciiTheme="majorHAnsi" w:hAnsiTheme="majorHAnsi"/>
        </w:rPr>
        <w:t>ition, can be a source of criticality</w:t>
      </w:r>
      <w:r>
        <w:rPr>
          <w:rFonts w:asciiTheme="majorHAnsi" w:hAnsiTheme="majorHAnsi"/>
        </w:rPr>
        <w:t xml:space="preserve"> and resistance through the creative appropriation and reinterpretation of the signifier.</w:t>
      </w:r>
    </w:p>
    <w:p w14:paraId="6AF4266C" w14:textId="77777777" w:rsidR="001629EE" w:rsidRDefault="001629EE" w:rsidP="00723CE8">
      <w:pPr>
        <w:spacing w:line="360" w:lineRule="auto"/>
        <w:rPr>
          <w:rFonts w:asciiTheme="majorHAnsi" w:hAnsiTheme="majorHAnsi"/>
        </w:rPr>
      </w:pPr>
    </w:p>
    <w:p w14:paraId="6C2722B3" w14:textId="078FEE34" w:rsidR="00F469EF" w:rsidRPr="006A0CD5" w:rsidRDefault="00AF7F0B" w:rsidP="00723CE8">
      <w:pPr>
        <w:spacing w:line="360" w:lineRule="auto"/>
        <w:rPr>
          <w:rFonts w:asciiTheme="majorHAnsi" w:hAnsiTheme="majorHAnsi"/>
          <w:b/>
        </w:rPr>
      </w:pPr>
      <w:r>
        <w:rPr>
          <w:rFonts w:asciiTheme="majorHAnsi" w:hAnsiTheme="majorHAnsi"/>
          <w:b/>
        </w:rPr>
        <w:t>Psychoanalytic philosophy</w:t>
      </w:r>
      <w:r w:rsidR="006E11A5">
        <w:rPr>
          <w:rFonts w:asciiTheme="majorHAnsi" w:hAnsiTheme="majorHAnsi"/>
          <w:b/>
        </w:rPr>
        <w:t xml:space="preserve"> and </w:t>
      </w:r>
      <w:r w:rsidR="00F71C93">
        <w:rPr>
          <w:rFonts w:asciiTheme="majorHAnsi" w:hAnsiTheme="majorHAnsi"/>
          <w:b/>
        </w:rPr>
        <w:t xml:space="preserve">neoliberal </w:t>
      </w:r>
      <w:r w:rsidR="006E11A5">
        <w:rPr>
          <w:rFonts w:asciiTheme="majorHAnsi" w:hAnsiTheme="majorHAnsi"/>
          <w:b/>
        </w:rPr>
        <w:t>e</w:t>
      </w:r>
      <w:r w:rsidR="00F71C93">
        <w:rPr>
          <w:rFonts w:asciiTheme="majorHAnsi" w:hAnsiTheme="majorHAnsi"/>
          <w:b/>
        </w:rPr>
        <w:t>ducation policy</w:t>
      </w:r>
    </w:p>
    <w:p w14:paraId="5614C1E6" w14:textId="77777777" w:rsidR="006A0CD5" w:rsidRDefault="00747B46" w:rsidP="00723CE8">
      <w:pPr>
        <w:spacing w:line="360" w:lineRule="auto"/>
        <w:rPr>
          <w:rFonts w:asciiTheme="majorHAnsi" w:hAnsiTheme="majorHAnsi"/>
        </w:rPr>
      </w:pPr>
      <w:r>
        <w:rPr>
          <w:rFonts w:asciiTheme="majorHAnsi" w:hAnsiTheme="majorHAnsi"/>
        </w:rPr>
        <w:t xml:space="preserve">We have </w:t>
      </w:r>
      <w:r w:rsidR="006A0CD5">
        <w:rPr>
          <w:rFonts w:asciiTheme="majorHAnsi" w:hAnsiTheme="majorHAnsi"/>
        </w:rPr>
        <w:t>travel</w:t>
      </w:r>
      <w:r>
        <w:rPr>
          <w:rFonts w:asciiTheme="majorHAnsi" w:hAnsiTheme="majorHAnsi"/>
        </w:rPr>
        <w:t>ed quite some distance from the introductory discussion of education policy</w:t>
      </w:r>
      <w:r w:rsidR="006A0CD5">
        <w:rPr>
          <w:rFonts w:asciiTheme="majorHAnsi" w:hAnsiTheme="majorHAnsi"/>
        </w:rPr>
        <w:t xml:space="preserve"> issues of equity, quality and practices of ability grouping</w:t>
      </w:r>
      <w:r>
        <w:rPr>
          <w:rFonts w:asciiTheme="majorHAnsi" w:hAnsiTheme="majorHAnsi"/>
        </w:rPr>
        <w:t>; and though readers may have been making links between the outline of issues in psychoanalysis</w:t>
      </w:r>
      <w:r w:rsidR="006A0CD5">
        <w:rPr>
          <w:rFonts w:asciiTheme="majorHAnsi" w:hAnsiTheme="majorHAnsi"/>
        </w:rPr>
        <w:t xml:space="preserve"> – such as the prevalence of fantasy –</w:t>
      </w:r>
      <w:r>
        <w:rPr>
          <w:rFonts w:asciiTheme="majorHAnsi" w:hAnsiTheme="majorHAnsi"/>
        </w:rPr>
        <w:t xml:space="preserve"> and education policy</w:t>
      </w:r>
      <w:r w:rsidR="006A0CD5">
        <w:rPr>
          <w:rFonts w:asciiTheme="majorHAnsi" w:hAnsiTheme="majorHAnsi"/>
        </w:rPr>
        <w:t xml:space="preserve"> and practice issues</w:t>
      </w:r>
      <w:r>
        <w:rPr>
          <w:rFonts w:asciiTheme="majorHAnsi" w:hAnsiTheme="majorHAnsi"/>
        </w:rPr>
        <w:t xml:space="preserve"> it is now time to make the connections explicit. </w:t>
      </w:r>
    </w:p>
    <w:p w14:paraId="685D32E6" w14:textId="77777777" w:rsidR="006A0CD5" w:rsidRDefault="006A0CD5" w:rsidP="00723CE8">
      <w:pPr>
        <w:spacing w:line="360" w:lineRule="auto"/>
        <w:rPr>
          <w:rFonts w:asciiTheme="majorHAnsi" w:hAnsiTheme="majorHAnsi"/>
        </w:rPr>
      </w:pPr>
    </w:p>
    <w:p w14:paraId="6468E617" w14:textId="0CD4E18D" w:rsidR="007D4FB6" w:rsidRDefault="00747B46" w:rsidP="00723CE8">
      <w:pPr>
        <w:spacing w:line="360" w:lineRule="auto"/>
        <w:rPr>
          <w:rFonts w:asciiTheme="majorHAnsi" w:hAnsiTheme="majorHAnsi"/>
        </w:rPr>
      </w:pPr>
      <w:r>
        <w:rPr>
          <w:rFonts w:asciiTheme="majorHAnsi" w:hAnsiTheme="majorHAnsi"/>
        </w:rPr>
        <w:t>I began by highlighting the rationalist nature</w:t>
      </w:r>
      <w:r w:rsidR="00FC4F87" w:rsidRPr="00747B46">
        <w:rPr>
          <w:rFonts w:asciiTheme="majorHAnsi" w:hAnsiTheme="majorHAnsi"/>
        </w:rPr>
        <w:t xml:space="preserve"> of </w:t>
      </w:r>
      <w:r>
        <w:rPr>
          <w:rFonts w:asciiTheme="majorHAnsi" w:hAnsiTheme="majorHAnsi"/>
        </w:rPr>
        <w:t xml:space="preserve">education </w:t>
      </w:r>
      <w:r w:rsidR="001629EE" w:rsidRPr="00747B46">
        <w:rPr>
          <w:rFonts w:asciiTheme="majorHAnsi" w:hAnsiTheme="majorHAnsi"/>
        </w:rPr>
        <w:t>policy</w:t>
      </w:r>
      <w:r>
        <w:rPr>
          <w:rFonts w:asciiTheme="majorHAnsi" w:hAnsiTheme="majorHAnsi"/>
        </w:rPr>
        <w:t xml:space="preserve">, remarking on the way it </w:t>
      </w:r>
      <w:r w:rsidR="001D2563">
        <w:rPr>
          <w:rFonts w:asciiTheme="majorHAnsi" w:hAnsiTheme="majorHAnsi"/>
        </w:rPr>
        <w:t>tends to adopt a linear approach</w:t>
      </w:r>
      <w:r w:rsidR="006A0CD5">
        <w:rPr>
          <w:rFonts w:asciiTheme="majorHAnsi" w:hAnsiTheme="majorHAnsi"/>
        </w:rPr>
        <w:t xml:space="preserve"> to policy, involving the</w:t>
      </w:r>
      <w:r w:rsidR="001D2563">
        <w:rPr>
          <w:rFonts w:asciiTheme="majorHAnsi" w:hAnsiTheme="majorHAnsi"/>
        </w:rPr>
        <w:t xml:space="preserve"> </w:t>
      </w:r>
      <w:r w:rsidR="006A0CD5">
        <w:rPr>
          <w:rFonts w:asciiTheme="majorHAnsi" w:hAnsiTheme="majorHAnsi"/>
        </w:rPr>
        <w:t xml:space="preserve">articulation of policy goals – which is at the same time the </w:t>
      </w:r>
      <w:r w:rsidR="001D2563">
        <w:rPr>
          <w:rFonts w:asciiTheme="majorHAnsi" w:hAnsiTheme="majorHAnsi"/>
        </w:rPr>
        <w:t>id</w:t>
      </w:r>
      <w:r w:rsidR="006A0CD5">
        <w:rPr>
          <w:rFonts w:asciiTheme="majorHAnsi" w:hAnsiTheme="majorHAnsi"/>
        </w:rPr>
        <w:t>entification of policy problems – leading to the promulgation of</w:t>
      </w:r>
      <w:r w:rsidR="007D4FB6">
        <w:rPr>
          <w:rFonts w:asciiTheme="majorHAnsi" w:hAnsiTheme="majorHAnsi"/>
        </w:rPr>
        <w:t xml:space="preserve"> policy </w:t>
      </w:r>
      <w:r w:rsidR="001D2563">
        <w:rPr>
          <w:rFonts w:asciiTheme="majorHAnsi" w:hAnsiTheme="majorHAnsi"/>
        </w:rPr>
        <w:t>solution</w:t>
      </w:r>
      <w:r w:rsidR="007D4FB6">
        <w:rPr>
          <w:rFonts w:asciiTheme="majorHAnsi" w:hAnsiTheme="majorHAnsi"/>
        </w:rPr>
        <w:t>s and the deployment of policy tools</w:t>
      </w:r>
      <w:r w:rsidR="001D2563">
        <w:rPr>
          <w:rFonts w:asciiTheme="majorHAnsi" w:hAnsiTheme="majorHAnsi"/>
        </w:rPr>
        <w:t>. I noted how a manifestation of this approach in relat</w:t>
      </w:r>
      <w:r w:rsidR="006E11A5">
        <w:rPr>
          <w:rFonts w:asciiTheme="majorHAnsi" w:hAnsiTheme="majorHAnsi"/>
        </w:rPr>
        <w:t xml:space="preserve">ion to the ‘touchstone’ </w:t>
      </w:r>
      <w:r w:rsidR="001D2563">
        <w:rPr>
          <w:rFonts w:asciiTheme="majorHAnsi" w:hAnsiTheme="majorHAnsi"/>
        </w:rPr>
        <w:t xml:space="preserve">policy aims of recent education policy, equity and quality, has been to focus on choice – in concert with high stakes testing and public accountability mechanisms – as </w:t>
      </w:r>
      <w:r w:rsidR="007D4FB6">
        <w:rPr>
          <w:rFonts w:asciiTheme="majorHAnsi" w:hAnsiTheme="majorHAnsi"/>
        </w:rPr>
        <w:t>a key</w:t>
      </w:r>
      <w:r w:rsidR="001D2563">
        <w:rPr>
          <w:rFonts w:asciiTheme="majorHAnsi" w:hAnsiTheme="majorHAnsi"/>
        </w:rPr>
        <w:t xml:space="preserve"> policy tool to address</w:t>
      </w:r>
      <w:r w:rsidR="001629EE" w:rsidRPr="00747B46">
        <w:rPr>
          <w:rFonts w:asciiTheme="majorHAnsi" w:hAnsiTheme="majorHAnsi"/>
        </w:rPr>
        <w:t xml:space="preserve"> </w:t>
      </w:r>
      <w:r w:rsidR="001D2563">
        <w:rPr>
          <w:rFonts w:asciiTheme="majorHAnsi" w:hAnsiTheme="majorHAnsi"/>
        </w:rPr>
        <w:t xml:space="preserve">these concerns. </w:t>
      </w:r>
      <w:r w:rsidR="006E11A5">
        <w:rPr>
          <w:rFonts w:asciiTheme="majorHAnsi" w:hAnsiTheme="majorHAnsi"/>
        </w:rPr>
        <w:t xml:space="preserve">We also saw how the promotion of choice in education, in Australia as elsewhere, has fed the growth of </w:t>
      </w:r>
      <w:r w:rsidR="007D4FB6">
        <w:rPr>
          <w:rFonts w:asciiTheme="majorHAnsi" w:hAnsiTheme="majorHAnsi"/>
        </w:rPr>
        <w:t xml:space="preserve">ability grouping practices in schools and classrooms, </w:t>
      </w:r>
      <w:r w:rsidR="00517BD7">
        <w:rPr>
          <w:rFonts w:asciiTheme="majorHAnsi" w:hAnsiTheme="majorHAnsi"/>
        </w:rPr>
        <w:t>with potentially negative consequences for</w:t>
      </w:r>
      <w:r w:rsidR="007D4FB6">
        <w:rPr>
          <w:rFonts w:asciiTheme="majorHAnsi" w:hAnsiTheme="majorHAnsi"/>
        </w:rPr>
        <w:t xml:space="preserve"> the equity agenda. </w:t>
      </w:r>
    </w:p>
    <w:p w14:paraId="3EEDF0C4" w14:textId="77777777" w:rsidR="007D4FB6" w:rsidRDefault="007D4FB6" w:rsidP="00723CE8">
      <w:pPr>
        <w:spacing w:line="360" w:lineRule="auto"/>
        <w:rPr>
          <w:rFonts w:asciiTheme="majorHAnsi" w:hAnsiTheme="majorHAnsi"/>
        </w:rPr>
      </w:pPr>
    </w:p>
    <w:p w14:paraId="3372F6FE" w14:textId="671476C7" w:rsidR="001629EE" w:rsidRPr="00747B46" w:rsidRDefault="007D4FB6" w:rsidP="00723CE8">
      <w:pPr>
        <w:spacing w:line="360" w:lineRule="auto"/>
        <w:rPr>
          <w:rFonts w:asciiTheme="majorHAnsi" w:hAnsiTheme="majorHAnsi"/>
        </w:rPr>
      </w:pPr>
      <w:r>
        <w:rPr>
          <w:rFonts w:asciiTheme="majorHAnsi" w:hAnsiTheme="majorHAnsi"/>
        </w:rPr>
        <w:t>In psych</w:t>
      </w:r>
      <w:r w:rsidR="00E215A5">
        <w:rPr>
          <w:rFonts w:asciiTheme="majorHAnsi" w:hAnsiTheme="majorHAnsi"/>
        </w:rPr>
        <w:t>oanalytic terms, we can read neoliberalism’s</w:t>
      </w:r>
      <w:r>
        <w:rPr>
          <w:rFonts w:asciiTheme="majorHAnsi" w:hAnsiTheme="majorHAnsi"/>
        </w:rPr>
        <w:t xml:space="preserve"> rationalist policy predilection for technically conceived and universally applied, one-si</w:t>
      </w:r>
      <w:r w:rsidR="005467C8">
        <w:rPr>
          <w:rFonts w:asciiTheme="majorHAnsi" w:hAnsiTheme="majorHAnsi"/>
        </w:rPr>
        <w:t xml:space="preserve">ze-fits-all solutions, </w:t>
      </w:r>
      <w:r>
        <w:rPr>
          <w:rFonts w:asciiTheme="majorHAnsi" w:hAnsiTheme="majorHAnsi"/>
        </w:rPr>
        <w:t>such as choice, high stakes testing and public accountability</w:t>
      </w:r>
      <w:r w:rsidR="001629EE" w:rsidRPr="00747B46">
        <w:rPr>
          <w:rFonts w:asciiTheme="majorHAnsi" w:hAnsiTheme="majorHAnsi"/>
        </w:rPr>
        <w:t xml:space="preserve"> </w:t>
      </w:r>
      <w:r w:rsidR="005467C8">
        <w:rPr>
          <w:rFonts w:asciiTheme="majorHAnsi" w:hAnsiTheme="majorHAnsi"/>
        </w:rPr>
        <w:t xml:space="preserve">technologies, </w:t>
      </w:r>
      <w:r>
        <w:rPr>
          <w:rFonts w:asciiTheme="majorHAnsi" w:hAnsiTheme="majorHAnsi"/>
        </w:rPr>
        <w:t xml:space="preserve">as manifestations of the symbolic in its hegemonic, regulatory mode. </w:t>
      </w:r>
      <w:r w:rsidR="005467C8">
        <w:rPr>
          <w:rFonts w:asciiTheme="majorHAnsi" w:hAnsiTheme="majorHAnsi"/>
        </w:rPr>
        <w:t xml:space="preserve">These solutions are often rationally legitimated though statistical reasoning, as part of an ‘evidence based’ policy by numbers approach </w:t>
      </w:r>
      <w:r w:rsidR="005467C8">
        <w:rPr>
          <w:rFonts w:asciiTheme="majorHAnsi" w:hAnsiTheme="majorHAnsi"/>
        </w:rPr>
        <w:fldChar w:fldCharType="begin"/>
      </w:r>
      <w:r w:rsidR="005467C8">
        <w:rPr>
          <w:rFonts w:asciiTheme="majorHAnsi" w:hAnsiTheme="majorHAnsi"/>
        </w:rPr>
        <w:instrText xml:space="preserve"> ADDIN EN.CITE &lt;EndNote&gt;&lt;Cite&gt;&lt;Author&gt;Grek&lt;/Author&gt;&lt;Year&gt;2009&lt;/Year&gt;&lt;RecNum&gt;3349&lt;/RecNum&gt;&lt;DisplayText&gt;(Grek, 2009; Lingard, 2010)&lt;/DisplayText&gt;&lt;record&gt;&lt;rec-number&gt;3349&lt;/rec-number&gt;&lt;foreign-keys&gt;&lt;key app="EN" db-id="awt99sxfmv9wepewxxmxwzaq00ptezpztxs2"&gt;3349&lt;/key&gt;&lt;/foreign-keys&gt;&lt;ref-type name="Journal Article"&gt;17&lt;/ref-type&gt;&lt;contributors&gt;&lt;authors&gt;&lt;author&gt;Grek, S&lt;/author&gt;&lt;/authors&gt;&lt;/contributors&gt;&lt;titles&gt;&lt;title&gt;Governing by numbers: The PISA &amp;apos;effect&amp;apos; in Europe&lt;/title&gt;&lt;secondary-title&gt;Journal of Education Policy&lt;/secondary-title&gt;&lt;/titles&gt;&lt;periodical&gt;&lt;full-title&gt;Journal of Education Policy&lt;/full-title&gt;&lt;/periodical&gt;&lt;pages&gt;23-37&lt;/pages&gt;&lt;volume&gt;24&lt;/volume&gt;&lt;number&gt;1&lt;/number&gt;&lt;keywords&gt;&lt;keyword&gt;education policy politics power neoliberalism&lt;/keyword&gt;&lt;/keywords&gt;&lt;dates&gt;&lt;year&gt;2009&lt;/year&gt;&lt;/dates&gt;&lt;isbn&gt;0268-0939&lt;/isbn&gt;&lt;urls&gt;&lt;/urls&gt;&lt;/record&gt;&lt;/Cite&gt;&lt;Cite&gt;&lt;Author&gt;Lingard&lt;/Author&gt;&lt;Year&gt;2010&lt;/Year&gt;&lt;RecNum&gt;3461&lt;/RecNum&gt;&lt;record&gt;&lt;rec-number&gt;3461&lt;/rec-number&gt;&lt;foreign-keys&gt;&lt;key app="EN" db-id="awt99sxfmv9wepewxxmxwzaq00ptezpztxs2"&gt;3461&lt;/key&gt;&lt;/foreign-keys&gt;&lt;ref-type name="Journal Article"&gt;17&lt;/ref-type&gt;&lt;contributors&gt;&lt;authors&gt;&lt;author&gt;Lingard, B&lt;/author&gt;&lt;/authors&gt;&lt;/contributors&gt;&lt;titles&gt;&lt;title&gt;Policy as numbers: Ac/counting for educational research&lt;/title&gt;&lt;secondary-title&gt;Australian Educational Researcher&lt;/secondary-title&gt;&lt;/titles&gt;&lt;periodical&gt;&lt;full-title&gt;AUSTRALIAN EDUCATIONAL RESEARCHER&lt;/full-title&gt;&lt;/periodical&gt;&lt;pages&gt;355-382&lt;/pages&gt;&lt;volume&gt;38&lt;/volume&gt;&lt;number&gt;4&lt;/number&gt;&lt;dates&gt;&lt;year&gt;2010&lt;/year&gt;&lt;/dates&gt;&lt;urls&gt;&lt;/urls&gt;&lt;/record&gt;&lt;/Cite&gt;&lt;/EndNote&gt;</w:instrText>
      </w:r>
      <w:r w:rsidR="005467C8">
        <w:rPr>
          <w:rFonts w:asciiTheme="majorHAnsi" w:hAnsiTheme="majorHAnsi"/>
        </w:rPr>
        <w:fldChar w:fldCharType="separate"/>
      </w:r>
      <w:r w:rsidR="005467C8">
        <w:rPr>
          <w:rFonts w:asciiTheme="majorHAnsi" w:hAnsiTheme="majorHAnsi"/>
          <w:noProof/>
        </w:rPr>
        <w:t>(</w:t>
      </w:r>
      <w:hyperlink w:anchor="_ENREF_39" w:tooltip="Grek, 2009 #3349" w:history="1">
        <w:r w:rsidR="005467C8">
          <w:rPr>
            <w:rFonts w:asciiTheme="majorHAnsi" w:hAnsiTheme="majorHAnsi"/>
            <w:noProof/>
          </w:rPr>
          <w:t>Grek, 2009</w:t>
        </w:r>
      </w:hyperlink>
      <w:r w:rsidR="005467C8">
        <w:rPr>
          <w:rFonts w:asciiTheme="majorHAnsi" w:hAnsiTheme="majorHAnsi"/>
          <w:noProof/>
        </w:rPr>
        <w:t xml:space="preserve">; </w:t>
      </w:r>
      <w:hyperlink w:anchor="_ENREF_50" w:tooltip="Lingard, 2010 #3461" w:history="1">
        <w:r w:rsidR="005467C8">
          <w:rPr>
            <w:rFonts w:asciiTheme="majorHAnsi" w:hAnsiTheme="majorHAnsi"/>
            <w:noProof/>
          </w:rPr>
          <w:t>Lingard, 2010</w:t>
        </w:r>
      </w:hyperlink>
      <w:r w:rsidR="005467C8">
        <w:rPr>
          <w:rFonts w:asciiTheme="majorHAnsi" w:hAnsiTheme="majorHAnsi"/>
          <w:noProof/>
        </w:rPr>
        <w:t>)</w:t>
      </w:r>
      <w:r w:rsidR="005467C8">
        <w:rPr>
          <w:rFonts w:asciiTheme="majorHAnsi" w:hAnsiTheme="majorHAnsi"/>
        </w:rPr>
        <w:fldChar w:fldCharType="end"/>
      </w:r>
      <w:r w:rsidR="005467C8">
        <w:rPr>
          <w:rFonts w:asciiTheme="majorHAnsi" w:hAnsiTheme="majorHAnsi"/>
        </w:rPr>
        <w:t xml:space="preserve">. </w:t>
      </w:r>
      <w:r w:rsidR="00253266">
        <w:rPr>
          <w:rFonts w:asciiTheme="majorHAnsi" w:hAnsiTheme="majorHAnsi"/>
        </w:rPr>
        <w:t xml:space="preserve">This regulatory orientation is also evident in the “spurious absolutism” </w:t>
      </w:r>
      <w:r w:rsidR="00253266">
        <w:rPr>
          <w:rFonts w:asciiTheme="majorHAnsi" w:hAnsiTheme="majorHAnsi"/>
        </w:rPr>
        <w:fldChar w:fldCharType="begin"/>
      </w:r>
      <w:r w:rsidR="00253266">
        <w:rPr>
          <w:rFonts w:asciiTheme="majorHAnsi" w:hAnsiTheme="majorHAnsi"/>
        </w:rPr>
        <w:instrText xml:space="preserve"> ADDIN EN.CITE &lt;EndNote&gt;&lt;Cite&gt;&lt;Author&gt;Alexander&lt;/Author&gt;&lt;Year&gt;2008&lt;/Year&gt;&lt;RecNum&gt;3743&lt;/RecNum&gt;&lt;Pages&gt;31&lt;/Pages&gt;&lt;DisplayText&gt;(Alexander, 2008, p. 31)&lt;/DisplayText&gt;&lt;record&gt;&lt;rec-number&gt;3743&lt;/rec-number&gt;&lt;foreign-keys&gt;&lt;key app="EN" db-id="awt99sxfmv9wepewxxmxwzaq00ptezpztxs2"&gt;3743&lt;/key&gt;&lt;/foreign-keys&gt;&lt;ref-type name="Book"&gt;6&lt;/ref-type&gt;&lt;contributors&gt;&lt;authors&gt;&lt;author&gt;Alexander, R&lt;/author&gt;&lt;/authors&gt;&lt;/contributors&gt;&lt;titles&gt;&lt;title&gt;Essays on pedagogy&lt;/title&gt;&lt;/titles&gt;&lt;dates&gt;&lt;year&gt;2008&lt;/year&gt;&lt;/dates&gt;&lt;pub-location&gt;London&lt;/pub-location&gt;&lt;publisher&gt;Routledge&lt;/publisher&gt;&lt;urls&gt;&lt;/urls&gt;&lt;/record&gt;&lt;/Cite&gt;&lt;/EndNote&gt;</w:instrText>
      </w:r>
      <w:r w:rsidR="00253266">
        <w:rPr>
          <w:rFonts w:asciiTheme="majorHAnsi" w:hAnsiTheme="majorHAnsi"/>
        </w:rPr>
        <w:fldChar w:fldCharType="separate"/>
      </w:r>
      <w:r w:rsidR="00253266">
        <w:rPr>
          <w:rFonts w:asciiTheme="majorHAnsi" w:hAnsiTheme="majorHAnsi"/>
          <w:noProof/>
        </w:rPr>
        <w:t>(</w:t>
      </w:r>
      <w:hyperlink w:anchor="_ENREF_1" w:tooltip="Alexander, 2008 #3743" w:history="1">
        <w:r w:rsidR="00C03B66">
          <w:rPr>
            <w:rFonts w:asciiTheme="majorHAnsi" w:hAnsiTheme="majorHAnsi"/>
            <w:noProof/>
          </w:rPr>
          <w:t>Alexander, 2008, p. 31</w:t>
        </w:r>
      </w:hyperlink>
      <w:r w:rsidR="00253266">
        <w:rPr>
          <w:rFonts w:asciiTheme="majorHAnsi" w:hAnsiTheme="majorHAnsi"/>
          <w:noProof/>
        </w:rPr>
        <w:t>)</w:t>
      </w:r>
      <w:r w:rsidR="00253266">
        <w:rPr>
          <w:rFonts w:asciiTheme="majorHAnsi" w:hAnsiTheme="majorHAnsi"/>
        </w:rPr>
        <w:fldChar w:fldCharType="end"/>
      </w:r>
      <w:r w:rsidR="00253266">
        <w:rPr>
          <w:rFonts w:asciiTheme="majorHAnsi" w:hAnsiTheme="majorHAnsi"/>
        </w:rPr>
        <w:t xml:space="preserve"> of </w:t>
      </w:r>
      <w:r w:rsidR="00BD7705">
        <w:rPr>
          <w:rFonts w:asciiTheme="majorHAnsi" w:hAnsiTheme="majorHAnsi"/>
        </w:rPr>
        <w:t xml:space="preserve">the </w:t>
      </w:r>
      <w:r w:rsidR="00253266">
        <w:rPr>
          <w:rFonts w:asciiTheme="majorHAnsi" w:hAnsiTheme="majorHAnsi"/>
        </w:rPr>
        <w:t>terms</w:t>
      </w:r>
      <w:r w:rsidR="00BD7705">
        <w:rPr>
          <w:rFonts w:asciiTheme="majorHAnsi" w:hAnsiTheme="majorHAnsi"/>
        </w:rPr>
        <w:t>,</w:t>
      </w:r>
      <w:r w:rsidR="00253266">
        <w:rPr>
          <w:rFonts w:asciiTheme="majorHAnsi" w:hAnsiTheme="majorHAnsi"/>
        </w:rPr>
        <w:t xml:space="preserve"> such as </w:t>
      </w:r>
      <w:r w:rsidR="00253266">
        <w:rPr>
          <w:rFonts w:asciiTheme="majorHAnsi" w:hAnsiTheme="majorHAnsi"/>
        </w:rPr>
        <w:lastRenderedPageBreak/>
        <w:t>‘success’, ‘failure’, ‘effective’, ‘quality’, and ‘standards’</w:t>
      </w:r>
      <w:r w:rsidR="00BD7705">
        <w:rPr>
          <w:rFonts w:asciiTheme="majorHAnsi" w:hAnsiTheme="majorHAnsi"/>
        </w:rPr>
        <w:t>,</w:t>
      </w:r>
      <w:r w:rsidR="001629EE" w:rsidRPr="00747B46">
        <w:rPr>
          <w:rFonts w:asciiTheme="majorHAnsi" w:hAnsiTheme="majorHAnsi"/>
        </w:rPr>
        <w:t xml:space="preserve"> </w:t>
      </w:r>
      <w:r w:rsidR="00253266">
        <w:rPr>
          <w:rFonts w:asciiTheme="majorHAnsi" w:hAnsiTheme="majorHAnsi"/>
        </w:rPr>
        <w:t xml:space="preserve">that neoliberal discourse deploys and relies upon to manage and order the world of education schools. </w:t>
      </w:r>
      <w:r w:rsidR="00063197">
        <w:rPr>
          <w:rFonts w:asciiTheme="majorHAnsi" w:hAnsiTheme="majorHAnsi"/>
        </w:rPr>
        <w:t>Yet what th</w:t>
      </w:r>
      <w:r w:rsidR="00B26F51">
        <w:rPr>
          <w:rFonts w:asciiTheme="majorHAnsi" w:hAnsiTheme="majorHAnsi"/>
        </w:rPr>
        <w:t>e</w:t>
      </w:r>
      <w:r w:rsidR="00063197">
        <w:rPr>
          <w:rFonts w:asciiTheme="majorHAnsi" w:hAnsiTheme="majorHAnsi"/>
        </w:rPr>
        <w:t xml:space="preserve"> </w:t>
      </w:r>
      <w:r w:rsidR="00B26F51" w:rsidRPr="00747B46">
        <w:rPr>
          <w:rFonts w:asciiTheme="majorHAnsi" w:hAnsiTheme="majorHAnsi"/>
        </w:rPr>
        <w:t>rationa</w:t>
      </w:r>
      <w:r w:rsidR="00B26F51">
        <w:rPr>
          <w:rFonts w:asciiTheme="majorHAnsi" w:hAnsiTheme="majorHAnsi"/>
        </w:rPr>
        <w:t xml:space="preserve">list, </w:t>
      </w:r>
      <w:r w:rsidR="001629EE" w:rsidRPr="00747B46">
        <w:rPr>
          <w:rFonts w:asciiTheme="majorHAnsi" w:hAnsiTheme="majorHAnsi"/>
        </w:rPr>
        <w:t>solution-oriented</w:t>
      </w:r>
      <w:r w:rsidR="00B26F51">
        <w:rPr>
          <w:rFonts w:asciiTheme="majorHAnsi" w:hAnsiTheme="majorHAnsi"/>
        </w:rPr>
        <w:t xml:space="preserve"> </w:t>
      </w:r>
      <w:r w:rsidR="00063197">
        <w:rPr>
          <w:rFonts w:asciiTheme="majorHAnsi" w:hAnsiTheme="majorHAnsi"/>
        </w:rPr>
        <w:t>approach to policy, characteristic of neoliberalism, misses is</w:t>
      </w:r>
      <w:r w:rsidR="001629EE" w:rsidRPr="00747B46">
        <w:rPr>
          <w:rFonts w:asciiTheme="majorHAnsi" w:hAnsiTheme="majorHAnsi"/>
        </w:rPr>
        <w:t xml:space="preserve"> the sterility of rationality without a</w:t>
      </w:r>
      <w:r w:rsidR="00063197">
        <w:rPr>
          <w:rFonts w:asciiTheme="majorHAnsi" w:hAnsiTheme="majorHAnsi"/>
        </w:rPr>
        <w:t>t least a</w:t>
      </w:r>
      <w:r w:rsidR="001629EE" w:rsidRPr="00747B46">
        <w:rPr>
          <w:rFonts w:asciiTheme="majorHAnsi" w:hAnsiTheme="majorHAnsi"/>
        </w:rPr>
        <w:t xml:space="preserve"> dose of irrationality</w:t>
      </w:r>
      <w:r w:rsidR="00063197">
        <w:rPr>
          <w:rFonts w:asciiTheme="majorHAnsi" w:hAnsiTheme="majorHAnsi"/>
        </w:rPr>
        <w:t xml:space="preserve"> </w:t>
      </w:r>
      <w:r w:rsidR="00063197">
        <w:rPr>
          <w:rFonts w:asciiTheme="majorHAnsi" w:hAnsiTheme="majorHAnsi"/>
        </w:rPr>
        <w:fldChar w:fldCharType="begin"/>
      </w:r>
      <w:r w:rsidR="00063197">
        <w:rPr>
          <w:rFonts w:asciiTheme="majorHAnsi" w:hAnsiTheme="majorHAnsi"/>
        </w:rPr>
        <w:instrText xml:space="preserve"> ADDIN EN.CITE &lt;EndNote&gt;&lt;Cite&gt;&lt;Author&gt;Ruti&lt;/Author&gt;&lt;Year&gt;2009&lt;/Year&gt;&lt;RecNum&gt;3711&lt;/RecNum&gt;&lt;Pages&gt;138&lt;/Pages&gt;&lt;DisplayText&gt;(Ruti, 2009, p. 138)&lt;/DisplayText&gt;&lt;record&gt;&lt;rec-number&gt;3711&lt;/rec-number&gt;&lt;foreign-keys&gt;&lt;key app="EN" db-id="awt99sxfmv9wepewxxmxwzaq00ptezpztxs2"&gt;3711&lt;/key&gt;&lt;/foreign-keys&gt;&lt;ref-type name="Book"&gt;6&lt;/ref-type&gt;&lt;contributors&gt;&lt;authors&gt;&lt;author&gt;Ruti, M&lt;/author&gt;&lt;/authors&gt;&lt;/contributors&gt;&lt;titles&gt;&lt;title&gt;A world of fragile things: Psychoanalysis and the art of living&lt;/title&gt;&lt;/titles&gt;&lt;dates&gt;&lt;year&gt;2009&lt;/year&gt;&lt;/dates&gt;&lt;pub-location&gt;Albany, NY&lt;/pub-location&gt;&lt;publisher&gt;State University of New York Press&lt;/publisher&gt;&lt;urls&gt;&lt;/urls&gt;&lt;/record&gt;&lt;/Cite&gt;&lt;/EndNote&gt;</w:instrText>
      </w:r>
      <w:r w:rsidR="00063197">
        <w:rPr>
          <w:rFonts w:asciiTheme="majorHAnsi" w:hAnsiTheme="majorHAnsi"/>
        </w:rPr>
        <w:fldChar w:fldCharType="separate"/>
      </w:r>
      <w:r w:rsidR="00063197">
        <w:rPr>
          <w:rFonts w:asciiTheme="majorHAnsi" w:hAnsiTheme="majorHAnsi"/>
          <w:noProof/>
        </w:rPr>
        <w:t>(</w:t>
      </w:r>
      <w:hyperlink w:anchor="_ENREF_62" w:tooltip="Ruti, 2009 #3711" w:history="1">
        <w:r w:rsidR="00C03B66">
          <w:rPr>
            <w:rFonts w:asciiTheme="majorHAnsi" w:hAnsiTheme="majorHAnsi"/>
            <w:noProof/>
          </w:rPr>
          <w:t>Ruti, 2009, p. 138</w:t>
        </w:r>
      </w:hyperlink>
      <w:r w:rsidR="00063197">
        <w:rPr>
          <w:rFonts w:asciiTheme="majorHAnsi" w:hAnsiTheme="majorHAnsi"/>
          <w:noProof/>
        </w:rPr>
        <w:t>)</w:t>
      </w:r>
      <w:r w:rsidR="00063197">
        <w:rPr>
          <w:rFonts w:asciiTheme="majorHAnsi" w:hAnsiTheme="majorHAnsi"/>
        </w:rPr>
        <w:fldChar w:fldCharType="end"/>
      </w:r>
      <w:r w:rsidR="00253266">
        <w:rPr>
          <w:rFonts w:asciiTheme="majorHAnsi" w:hAnsiTheme="majorHAnsi"/>
        </w:rPr>
        <w:t>. That is, it fails to see that without some way of talking about passion, purpose and meaning</w:t>
      </w:r>
      <w:r w:rsidR="004A4B1D">
        <w:rPr>
          <w:rFonts w:asciiTheme="majorHAnsi" w:hAnsiTheme="majorHAnsi"/>
        </w:rPr>
        <w:t xml:space="preserve"> in education, it is all too easy to mistake ‘mindless technique’ for ‘considered educational act’</w:t>
      </w:r>
      <w:r w:rsidR="00E851E5">
        <w:rPr>
          <w:rFonts w:asciiTheme="majorHAnsi" w:hAnsiTheme="majorHAnsi"/>
        </w:rPr>
        <w:t xml:space="preserve"> </w:t>
      </w:r>
      <w:r w:rsidR="00E851E5">
        <w:rPr>
          <w:rFonts w:asciiTheme="majorHAnsi" w:hAnsiTheme="majorHAnsi"/>
        </w:rPr>
        <w:fldChar w:fldCharType="begin"/>
      </w:r>
      <w:r w:rsidR="00E851E5">
        <w:rPr>
          <w:rFonts w:asciiTheme="majorHAnsi" w:hAnsiTheme="majorHAnsi"/>
        </w:rPr>
        <w:instrText xml:space="preserve"> ADDIN EN.CITE &lt;EndNote&gt;&lt;Cite&gt;&lt;Author&gt;Biesta&lt;/Author&gt;&lt;Year&gt;2010&lt;/Year&gt;&lt;RecNum&gt;3032&lt;/RecNum&gt;&lt;DisplayText&gt;(Alexander, 2008, p. 30; Biesta, 2010)&lt;/DisplayText&gt;&lt;record&gt;&lt;rec-number&gt;3032&lt;/rec-number&gt;&lt;foreign-keys&gt;&lt;key app="EN" db-id="awt99sxfmv9wepewxxmxwzaq00ptezpztxs2"&gt;3032&lt;/key&gt;&lt;/foreign-keys&gt;&lt;ref-type name="Book"&gt;6&lt;/ref-type&gt;&lt;contributors&gt;&lt;authors&gt;&lt;author&gt;Biesta, G&lt;/author&gt;&lt;/authors&gt;&lt;/contributors&gt;&lt;titles&gt;&lt;title&gt;Good education in age of measurement: Ethics, politics, democracy&lt;/title&gt;&lt;/titles&gt;&lt;keywords&gt;&lt;keyword&gt;social justice teacher education neoliberalism democractic&lt;/keyword&gt;&lt;/keywords&gt;&lt;dates&gt;&lt;year&gt;2010&lt;/year&gt;&lt;/dates&gt;&lt;pub-location&gt;Boulder, CO&lt;/pub-location&gt;&lt;publisher&gt;Paradigm Publishers&lt;/publisher&gt;&lt;urls&gt;&lt;/urls&gt;&lt;/record&gt;&lt;/Cite&gt;&lt;Cite&gt;&lt;Author&gt;Alexander&lt;/Author&gt;&lt;Year&gt;2008&lt;/Year&gt;&lt;RecNum&gt;3743&lt;/RecNum&gt;&lt;Pages&gt;30&lt;/Pages&gt;&lt;record&gt;&lt;rec-number&gt;3743&lt;/rec-number&gt;&lt;foreign-keys&gt;&lt;key app="EN" db-id="awt99sxfmv9wepewxxmxwzaq00ptezpztxs2"&gt;3743&lt;/key&gt;&lt;/foreign-keys&gt;&lt;ref-type name="Book"&gt;6&lt;/ref-type&gt;&lt;contributors&gt;&lt;authors&gt;&lt;author&gt;Alexander, R&lt;/author&gt;&lt;/authors&gt;&lt;/contributors&gt;&lt;titles&gt;&lt;title&gt;Essays on pedagogy&lt;/title&gt;&lt;/titles&gt;&lt;dates&gt;&lt;year&gt;2008&lt;/year&gt;&lt;/dates&gt;&lt;pub-location&gt;London&lt;/pub-location&gt;&lt;publisher&gt;Routledge&lt;/publisher&gt;&lt;urls&gt;&lt;/urls&gt;&lt;/record&gt;&lt;/Cite&gt;&lt;/EndNote&gt;</w:instrText>
      </w:r>
      <w:r w:rsidR="00E851E5">
        <w:rPr>
          <w:rFonts w:asciiTheme="majorHAnsi" w:hAnsiTheme="majorHAnsi"/>
        </w:rPr>
        <w:fldChar w:fldCharType="separate"/>
      </w:r>
      <w:r w:rsidR="00E851E5">
        <w:rPr>
          <w:rFonts w:asciiTheme="majorHAnsi" w:hAnsiTheme="majorHAnsi"/>
          <w:noProof/>
        </w:rPr>
        <w:t>(</w:t>
      </w:r>
      <w:hyperlink w:anchor="_ENREF_1" w:tooltip="Alexander, 2008 #3743" w:history="1">
        <w:r w:rsidR="00C03B66">
          <w:rPr>
            <w:rFonts w:asciiTheme="majorHAnsi" w:hAnsiTheme="majorHAnsi"/>
            <w:noProof/>
          </w:rPr>
          <w:t>Alexander, 2008, p. 30</w:t>
        </w:r>
      </w:hyperlink>
      <w:r w:rsidR="00E851E5">
        <w:rPr>
          <w:rFonts w:asciiTheme="majorHAnsi" w:hAnsiTheme="majorHAnsi"/>
          <w:noProof/>
        </w:rPr>
        <w:t xml:space="preserve">; </w:t>
      </w:r>
      <w:hyperlink w:anchor="_ENREF_9" w:tooltip="Biesta, 2010 #3032" w:history="1">
        <w:r w:rsidR="00C03B66">
          <w:rPr>
            <w:rFonts w:asciiTheme="majorHAnsi" w:hAnsiTheme="majorHAnsi"/>
            <w:noProof/>
          </w:rPr>
          <w:t>Biesta, 2010</w:t>
        </w:r>
      </w:hyperlink>
      <w:r w:rsidR="00E851E5">
        <w:rPr>
          <w:rFonts w:asciiTheme="majorHAnsi" w:hAnsiTheme="majorHAnsi"/>
          <w:noProof/>
        </w:rPr>
        <w:t>)</w:t>
      </w:r>
      <w:r w:rsidR="00E851E5">
        <w:rPr>
          <w:rFonts w:asciiTheme="majorHAnsi" w:hAnsiTheme="majorHAnsi"/>
        </w:rPr>
        <w:fldChar w:fldCharType="end"/>
      </w:r>
      <w:r w:rsidR="00063197">
        <w:rPr>
          <w:rFonts w:asciiTheme="majorHAnsi" w:hAnsiTheme="majorHAnsi"/>
        </w:rPr>
        <w:t xml:space="preserve">. It is also blind </w:t>
      </w:r>
      <w:r w:rsidR="00E215A5">
        <w:rPr>
          <w:rFonts w:asciiTheme="majorHAnsi" w:hAnsiTheme="majorHAnsi"/>
        </w:rPr>
        <w:t xml:space="preserve">to its own reliance on simplistic and </w:t>
      </w:r>
      <w:r w:rsidR="001629EE" w:rsidRPr="00747B46">
        <w:rPr>
          <w:rFonts w:asciiTheme="majorHAnsi" w:hAnsiTheme="majorHAnsi"/>
        </w:rPr>
        <w:t>illusory fantasies of reconciling equity and quality</w:t>
      </w:r>
      <w:r w:rsidR="00063197">
        <w:rPr>
          <w:rFonts w:asciiTheme="majorHAnsi" w:hAnsiTheme="majorHAnsi"/>
        </w:rPr>
        <w:t xml:space="preserve">, not recognizing that the very tools it employs to achieve these policy goals are inimical to </w:t>
      </w:r>
      <w:r w:rsidR="008C7E13">
        <w:rPr>
          <w:rFonts w:asciiTheme="majorHAnsi" w:hAnsiTheme="majorHAnsi"/>
        </w:rPr>
        <w:t xml:space="preserve">achieving </w:t>
      </w:r>
      <w:r w:rsidR="00063197">
        <w:rPr>
          <w:rFonts w:asciiTheme="majorHAnsi" w:hAnsiTheme="majorHAnsi"/>
        </w:rPr>
        <w:t xml:space="preserve">equity </w:t>
      </w:r>
      <w:r w:rsidR="00063197">
        <w:rPr>
          <w:rFonts w:asciiTheme="majorHAnsi" w:hAnsiTheme="majorHAnsi"/>
        </w:rPr>
        <w:fldChar w:fldCharType="begin"/>
      </w:r>
      <w:r w:rsidR="00063197">
        <w:rPr>
          <w:rFonts w:asciiTheme="majorHAnsi" w:hAnsiTheme="majorHAnsi"/>
        </w:rPr>
        <w:instrText xml:space="preserve"> ADDIN EN.CITE &lt;EndNote&gt;&lt;Cite&gt;&lt;Author&gt;Savage&lt;/Author&gt;&lt;Year&gt;2013&lt;/Year&gt;&lt;RecNum&gt;3738&lt;/RecNum&gt;&lt;DisplayText&gt;(Savage, 2011; Savage, Sellar, &amp;amp; Gorur, 2013)&lt;/DisplayText&gt;&lt;record&gt;&lt;rec-number&gt;3738&lt;/rec-number&gt;&lt;foreign-keys&gt;&lt;key app="EN" db-id="awt99sxfmv9wepewxxmxwzaq00ptezpztxs2"&gt;3738&lt;/key&gt;&lt;/foreign-keys&gt;&lt;ref-type name="Journal Article"&gt;17&lt;/ref-type&gt;&lt;contributors&gt;&lt;authors&gt;&lt;author&gt;Savage, G&lt;/author&gt;&lt;author&gt;Sellar, S&lt;/author&gt;&lt;author&gt;Gorur, R&lt;/author&gt;&lt;/authors&gt;&lt;/contributors&gt;&lt;titles&gt;&lt;title&gt;Equity and marketisation: emerging policies and practices in Australian education&lt;/title&gt;&lt;secondary-title&gt;Discourse: Studies in the Cultural Politics of Education&lt;/secondary-title&gt;&lt;/titles&gt;&lt;periodical&gt;&lt;full-title&gt;Discourse: Studies in the cultural politics of education&lt;/full-title&gt;&lt;/periodical&gt;&lt;pages&gt;161-169&lt;/pages&gt;&lt;volume&gt;34&lt;/volume&gt;&lt;number&gt;2&lt;/number&gt;&lt;dates&gt;&lt;year&gt;2013&lt;/year&gt;&lt;/dates&gt;&lt;urls&gt;&lt;/urls&gt;&lt;electronic-resource-num&gt;10.1080/01596306.2013.770244&lt;/electronic-resource-num&gt;&lt;/record&gt;&lt;/Cite&gt;&lt;Cite&gt;&lt;Author&gt;Savage&lt;/Author&gt;&lt;Year&gt;2011&lt;/Year&gt;&lt;RecNum&gt;3390&lt;/RecNum&gt;&lt;record&gt;&lt;rec-number&gt;3390&lt;/rec-number&gt;&lt;foreign-keys&gt;&lt;key app="EN" db-id="awt99sxfmv9wepewxxmxwzaq00ptezpztxs2"&gt;3390&lt;/key&gt;&lt;/foreign-keys&gt;&lt;ref-type name="Journal Article"&gt;17&lt;/ref-type&gt;&lt;contributors&gt;&lt;authors&gt;&lt;author&gt;Savage, G&lt;/author&gt;&lt;/authors&gt;&lt;/contributors&gt;&lt;titles&gt;&lt;title&gt;When worlds collide: Excellent and equitable learning communities? Australia&amp;apos;s &amp;apos;social capitalist&amp;apos; paradox?&lt;/title&gt;&lt;secondary-title&gt;Journal of Education Policy&lt;/secondary-title&gt;&lt;/titles&gt;&lt;periodical&gt;&lt;full-title&gt;Journal of Education Policy&lt;/full-title&gt;&lt;/periodical&gt;&lt;pages&gt;33-59&lt;/pages&gt;&lt;volume&gt;26&lt;/volume&gt;&lt;number&gt;1&lt;/number&gt;&lt;keywords&gt;&lt;keyword&gt;neoliberalism education reform policies politics social justice equity&lt;/keyword&gt;&lt;/keywords&gt;&lt;dates&gt;&lt;year&gt;2011&lt;/year&gt;&lt;/dates&gt;&lt;urls&gt;&lt;/urls&gt;&lt;/record&gt;&lt;/Cite&gt;&lt;/EndNote&gt;</w:instrText>
      </w:r>
      <w:r w:rsidR="00063197">
        <w:rPr>
          <w:rFonts w:asciiTheme="majorHAnsi" w:hAnsiTheme="majorHAnsi"/>
        </w:rPr>
        <w:fldChar w:fldCharType="separate"/>
      </w:r>
      <w:r w:rsidR="00063197">
        <w:rPr>
          <w:rFonts w:asciiTheme="majorHAnsi" w:hAnsiTheme="majorHAnsi"/>
          <w:noProof/>
        </w:rPr>
        <w:t>(</w:t>
      </w:r>
      <w:hyperlink w:anchor="_ENREF_65" w:tooltip="Savage, 2011 #3390" w:history="1">
        <w:r w:rsidR="00C03B66">
          <w:rPr>
            <w:rFonts w:asciiTheme="majorHAnsi" w:hAnsiTheme="majorHAnsi"/>
            <w:noProof/>
          </w:rPr>
          <w:t>Savage, 2011</w:t>
        </w:r>
      </w:hyperlink>
      <w:r w:rsidR="00063197">
        <w:rPr>
          <w:rFonts w:asciiTheme="majorHAnsi" w:hAnsiTheme="majorHAnsi"/>
          <w:noProof/>
        </w:rPr>
        <w:t xml:space="preserve">; </w:t>
      </w:r>
      <w:hyperlink w:anchor="_ENREF_66" w:tooltip="Savage, 2013 #3738" w:history="1">
        <w:r w:rsidR="00C03B66">
          <w:rPr>
            <w:rFonts w:asciiTheme="majorHAnsi" w:hAnsiTheme="majorHAnsi"/>
            <w:noProof/>
          </w:rPr>
          <w:t>Savage, Sellar, &amp; Gorur, 2013</w:t>
        </w:r>
      </w:hyperlink>
      <w:r w:rsidR="00063197">
        <w:rPr>
          <w:rFonts w:asciiTheme="majorHAnsi" w:hAnsiTheme="majorHAnsi"/>
          <w:noProof/>
        </w:rPr>
        <w:t>)</w:t>
      </w:r>
      <w:r w:rsidR="00063197">
        <w:rPr>
          <w:rFonts w:asciiTheme="majorHAnsi" w:hAnsiTheme="majorHAnsi"/>
        </w:rPr>
        <w:fldChar w:fldCharType="end"/>
      </w:r>
      <w:r w:rsidR="00E215A5">
        <w:rPr>
          <w:rFonts w:asciiTheme="majorHAnsi" w:hAnsiTheme="majorHAnsi"/>
        </w:rPr>
        <w:t xml:space="preserve"> and </w:t>
      </w:r>
      <w:r w:rsidR="008C7E13">
        <w:rPr>
          <w:rFonts w:asciiTheme="majorHAnsi" w:hAnsiTheme="majorHAnsi"/>
        </w:rPr>
        <w:t xml:space="preserve">can </w:t>
      </w:r>
      <w:r w:rsidR="00E215A5">
        <w:rPr>
          <w:rFonts w:asciiTheme="majorHAnsi" w:hAnsiTheme="majorHAnsi"/>
        </w:rPr>
        <w:t xml:space="preserve">only </w:t>
      </w:r>
      <w:r w:rsidR="008C7E13">
        <w:rPr>
          <w:rFonts w:asciiTheme="majorHAnsi" w:hAnsiTheme="majorHAnsi"/>
        </w:rPr>
        <w:t xml:space="preserve">be deemed to </w:t>
      </w:r>
      <w:r w:rsidR="00E215A5">
        <w:rPr>
          <w:rFonts w:asciiTheme="majorHAnsi" w:hAnsiTheme="majorHAnsi"/>
        </w:rPr>
        <w:t>promote quality if the latter is conceived in narrow, test-performance terms</w:t>
      </w:r>
      <w:r w:rsidR="007726FD">
        <w:rPr>
          <w:rFonts w:asciiTheme="majorHAnsi" w:hAnsiTheme="majorHAnsi"/>
        </w:rPr>
        <w:t xml:space="preserve">. </w:t>
      </w:r>
      <w:r w:rsidR="00353E95">
        <w:rPr>
          <w:rFonts w:asciiTheme="majorHAnsi" w:hAnsiTheme="majorHAnsi"/>
        </w:rPr>
        <w:t xml:space="preserve">Caught between this hyper-rational symbolic straightjacketing and its imaginary </w:t>
      </w:r>
      <w:proofErr w:type="spellStart"/>
      <w:r w:rsidR="00353E95">
        <w:rPr>
          <w:rFonts w:asciiTheme="majorHAnsi" w:hAnsiTheme="majorHAnsi"/>
        </w:rPr>
        <w:t>fantasmatic</w:t>
      </w:r>
      <w:proofErr w:type="spellEnd"/>
      <w:r w:rsidR="00353E95">
        <w:rPr>
          <w:rFonts w:asciiTheme="majorHAnsi" w:hAnsiTheme="majorHAnsi"/>
        </w:rPr>
        <w:t xml:space="preserve"> illusions, w</w:t>
      </w:r>
      <w:r w:rsidR="007726FD">
        <w:rPr>
          <w:rFonts w:asciiTheme="majorHAnsi" w:hAnsiTheme="majorHAnsi"/>
        </w:rPr>
        <w:t xml:space="preserve">e might frame </w:t>
      </w:r>
      <w:r w:rsidR="00B26F51">
        <w:rPr>
          <w:rFonts w:asciiTheme="majorHAnsi" w:hAnsiTheme="majorHAnsi"/>
        </w:rPr>
        <w:t xml:space="preserve">neoliberalism’s </w:t>
      </w:r>
      <w:r w:rsidR="00E215A5">
        <w:rPr>
          <w:rFonts w:asciiTheme="majorHAnsi" w:hAnsiTheme="majorHAnsi"/>
        </w:rPr>
        <w:t xml:space="preserve">approach to </w:t>
      </w:r>
      <w:r w:rsidR="00B26F51">
        <w:rPr>
          <w:rFonts w:asciiTheme="majorHAnsi" w:hAnsiTheme="majorHAnsi"/>
        </w:rPr>
        <w:t>policy</w:t>
      </w:r>
      <w:r w:rsidR="00396956" w:rsidRPr="00747B46">
        <w:rPr>
          <w:rFonts w:asciiTheme="majorHAnsi" w:hAnsiTheme="majorHAnsi"/>
        </w:rPr>
        <w:t xml:space="preserve"> </w:t>
      </w:r>
      <w:r w:rsidR="00E215A5">
        <w:rPr>
          <w:rFonts w:asciiTheme="majorHAnsi" w:hAnsiTheme="majorHAnsi"/>
        </w:rPr>
        <w:t xml:space="preserve">as </w:t>
      </w:r>
      <w:r w:rsidR="00396956" w:rsidRPr="00747B46">
        <w:rPr>
          <w:rFonts w:asciiTheme="majorHAnsi" w:hAnsiTheme="majorHAnsi"/>
        </w:rPr>
        <w:t>captive</w:t>
      </w:r>
      <w:r w:rsidR="00E215A5">
        <w:rPr>
          <w:rFonts w:asciiTheme="majorHAnsi" w:hAnsiTheme="majorHAnsi"/>
        </w:rPr>
        <w:t xml:space="preserve"> to a sort of</w:t>
      </w:r>
      <w:r w:rsidR="00396956" w:rsidRPr="00747B46">
        <w:rPr>
          <w:rFonts w:asciiTheme="majorHAnsi" w:hAnsiTheme="majorHAnsi"/>
        </w:rPr>
        <w:t xml:space="preserve"> </w:t>
      </w:r>
      <w:r w:rsidR="00E215A5">
        <w:rPr>
          <w:rFonts w:asciiTheme="majorHAnsi" w:hAnsiTheme="majorHAnsi"/>
        </w:rPr>
        <w:t>“</w:t>
      </w:r>
      <w:r w:rsidR="00396956" w:rsidRPr="00747B46">
        <w:rPr>
          <w:rFonts w:asciiTheme="majorHAnsi" w:hAnsiTheme="majorHAnsi"/>
        </w:rPr>
        <w:t xml:space="preserve">‘torsion’ </w:t>
      </w:r>
      <w:r w:rsidR="00E215A5">
        <w:rPr>
          <w:rFonts w:asciiTheme="majorHAnsi" w:hAnsiTheme="majorHAnsi"/>
        </w:rPr>
        <w:t>or spin that colors/distorts the shape of our universe” and that leads to a world of “validity without meaning”</w:t>
      </w:r>
      <w:r w:rsidR="00353E95">
        <w:rPr>
          <w:rFonts w:asciiTheme="majorHAnsi" w:hAnsiTheme="majorHAnsi"/>
        </w:rPr>
        <w:t xml:space="preserve"> </w:t>
      </w:r>
      <w:r w:rsidR="007726FD">
        <w:rPr>
          <w:rFonts w:asciiTheme="majorHAnsi" w:hAnsiTheme="majorHAnsi"/>
        </w:rPr>
        <w:fldChar w:fldCharType="begin"/>
      </w:r>
      <w:r w:rsidR="00353E95">
        <w:rPr>
          <w:rFonts w:asciiTheme="majorHAnsi" w:hAnsiTheme="majorHAnsi"/>
        </w:rPr>
        <w:instrText xml:space="preserve"> ADDIN EN.CITE &lt;EndNote&gt;&lt;Cite&gt;&lt;Author&gt;Santner&lt;/Author&gt;&lt;Year&gt;2001&lt;/Year&gt;&lt;RecNum&gt;3638&lt;/RecNum&gt;&lt;Pages&gt;39&lt;/Pages&gt;&lt;DisplayText&gt;(Santner, 2001, p. 39)&lt;/DisplayText&gt;&lt;record&gt;&lt;rec-number&gt;3638&lt;/rec-number&gt;&lt;foreign-keys&gt;&lt;key app="EN" db-id="awt99sxfmv9wepewxxmxwzaq00ptezpztxs2"&gt;3638&lt;/key&gt;&lt;/foreign-keys&gt;&lt;ref-type name="Book"&gt;6&lt;/ref-type&gt;&lt;contributors&gt;&lt;authors&gt;&lt;author&gt;Santner, E&lt;/author&gt;&lt;/authors&gt;&lt;/contributors&gt;&lt;titles&gt;&lt;title&gt;On the psychotheology of everyday life&lt;/title&gt;&lt;/titles&gt;&lt;dates&gt;&lt;year&gt;2001&lt;/year&gt;&lt;/dates&gt;&lt;pub-location&gt;Chicago&lt;/pub-location&gt;&lt;publisher&gt;Chicago University Press&lt;/publisher&gt;&lt;urls&gt;&lt;/urls&gt;&lt;/record&gt;&lt;/Cite&gt;&lt;/EndNote&gt;</w:instrText>
      </w:r>
      <w:r w:rsidR="007726FD">
        <w:rPr>
          <w:rFonts w:asciiTheme="majorHAnsi" w:hAnsiTheme="majorHAnsi"/>
        </w:rPr>
        <w:fldChar w:fldCharType="separate"/>
      </w:r>
      <w:r w:rsidR="00353E95">
        <w:rPr>
          <w:rFonts w:asciiTheme="majorHAnsi" w:hAnsiTheme="majorHAnsi"/>
          <w:noProof/>
        </w:rPr>
        <w:t>(</w:t>
      </w:r>
      <w:hyperlink w:anchor="_ENREF_64" w:tooltip="Santner, 2001 #3638" w:history="1">
        <w:r w:rsidR="00C03B66">
          <w:rPr>
            <w:rFonts w:asciiTheme="majorHAnsi" w:hAnsiTheme="majorHAnsi"/>
            <w:noProof/>
          </w:rPr>
          <w:t>Santner, 2001, p. 39</w:t>
        </w:r>
      </w:hyperlink>
      <w:r w:rsidR="00353E95">
        <w:rPr>
          <w:rFonts w:asciiTheme="majorHAnsi" w:hAnsiTheme="majorHAnsi"/>
          <w:noProof/>
        </w:rPr>
        <w:t>)</w:t>
      </w:r>
      <w:r w:rsidR="007726FD">
        <w:rPr>
          <w:rFonts w:asciiTheme="majorHAnsi" w:hAnsiTheme="majorHAnsi"/>
        </w:rPr>
        <w:fldChar w:fldCharType="end"/>
      </w:r>
      <w:r w:rsidR="00E215A5">
        <w:rPr>
          <w:rFonts w:asciiTheme="majorHAnsi" w:hAnsiTheme="majorHAnsi"/>
        </w:rPr>
        <w:t>. This is</w:t>
      </w:r>
      <w:r w:rsidR="00353E95">
        <w:rPr>
          <w:rFonts w:asciiTheme="majorHAnsi" w:hAnsiTheme="majorHAnsi"/>
        </w:rPr>
        <w:t xml:space="preserve"> a world in which </w:t>
      </w:r>
      <w:r w:rsidR="00E215A5">
        <w:rPr>
          <w:rFonts w:asciiTheme="majorHAnsi" w:hAnsiTheme="majorHAnsi"/>
        </w:rPr>
        <w:t xml:space="preserve">the </w:t>
      </w:r>
      <w:r w:rsidR="00353E95">
        <w:rPr>
          <w:rFonts w:asciiTheme="majorHAnsi" w:hAnsiTheme="majorHAnsi"/>
        </w:rPr>
        <w:t xml:space="preserve">conscious aims and unconscious </w:t>
      </w:r>
      <w:r w:rsidR="00E215A5">
        <w:rPr>
          <w:rFonts w:asciiTheme="majorHAnsi" w:hAnsiTheme="majorHAnsi"/>
        </w:rPr>
        <w:t>consequences of policy remain at odds,</w:t>
      </w:r>
      <w:r w:rsidR="00353E95">
        <w:rPr>
          <w:rFonts w:asciiTheme="majorHAnsi" w:hAnsiTheme="majorHAnsi"/>
        </w:rPr>
        <w:t xml:space="preserve"> in</w:t>
      </w:r>
      <w:r w:rsidR="00E215A5">
        <w:rPr>
          <w:rFonts w:asciiTheme="majorHAnsi" w:hAnsiTheme="majorHAnsi"/>
        </w:rPr>
        <w:t>capable of engaging in dialogue</w:t>
      </w:r>
      <w:r w:rsidR="00353E95">
        <w:rPr>
          <w:rFonts w:asciiTheme="majorHAnsi" w:hAnsiTheme="majorHAnsi"/>
        </w:rPr>
        <w:t xml:space="preserve"> with each other</w:t>
      </w:r>
      <w:r w:rsidR="007726FD">
        <w:rPr>
          <w:rFonts w:asciiTheme="majorHAnsi" w:hAnsiTheme="majorHAnsi"/>
        </w:rPr>
        <w:t xml:space="preserve">. </w:t>
      </w:r>
      <w:r w:rsidR="00FD1BCB">
        <w:rPr>
          <w:rFonts w:asciiTheme="majorHAnsi" w:hAnsiTheme="majorHAnsi"/>
        </w:rPr>
        <w:t xml:space="preserve">It is a world </w:t>
      </w:r>
      <w:r w:rsidR="00FA1004" w:rsidRPr="00FA1004">
        <w:rPr>
          <w:rFonts w:asciiTheme="majorHAnsi" w:hAnsiTheme="majorHAnsi"/>
          <w:i/>
        </w:rPr>
        <w:t>legitimat</w:t>
      </w:r>
      <w:r w:rsidR="00FD1BCB" w:rsidRPr="00FA1004">
        <w:rPr>
          <w:rFonts w:asciiTheme="majorHAnsi" w:hAnsiTheme="majorHAnsi"/>
          <w:i/>
        </w:rPr>
        <w:t>ed</w:t>
      </w:r>
      <w:r w:rsidR="00FD1BCB">
        <w:rPr>
          <w:rFonts w:asciiTheme="majorHAnsi" w:hAnsiTheme="majorHAnsi"/>
        </w:rPr>
        <w:t xml:space="preserve"> by an ethics of public account</w:t>
      </w:r>
      <w:r w:rsidR="00FA1004">
        <w:rPr>
          <w:rFonts w:asciiTheme="majorHAnsi" w:hAnsiTheme="majorHAnsi"/>
        </w:rPr>
        <w:t>ability,</w:t>
      </w:r>
      <w:r w:rsidR="00FD1BCB">
        <w:rPr>
          <w:rFonts w:asciiTheme="majorHAnsi" w:hAnsiTheme="majorHAnsi"/>
        </w:rPr>
        <w:t xml:space="preserve"> </w:t>
      </w:r>
      <w:r w:rsidR="00FD1BCB" w:rsidRPr="00FA1004">
        <w:rPr>
          <w:rFonts w:asciiTheme="majorHAnsi" w:hAnsiTheme="majorHAnsi"/>
          <w:i/>
        </w:rPr>
        <w:t>governed</w:t>
      </w:r>
      <w:r w:rsidR="00FD1BCB">
        <w:rPr>
          <w:rFonts w:asciiTheme="majorHAnsi" w:hAnsiTheme="majorHAnsi"/>
        </w:rPr>
        <w:t xml:space="preserve"> by reified forms of symbolic regulation</w:t>
      </w:r>
      <w:r w:rsidR="00FA1004">
        <w:rPr>
          <w:rFonts w:asciiTheme="majorHAnsi" w:hAnsiTheme="majorHAnsi"/>
        </w:rPr>
        <w:t xml:space="preserve">, in which elements – schools, teachers, students – have no positive value in themselves but only by virtue of their differences in terms of quantifiable test scores </w:t>
      </w:r>
      <w:r w:rsidR="00FA1004">
        <w:rPr>
          <w:rFonts w:asciiTheme="majorHAnsi" w:hAnsiTheme="majorHAnsi"/>
        </w:rPr>
        <w:fldChar w:fldCharType="begin"/>
      </w:r>
      <w:r w:rsidR="00FA1004">
        <w:rPr>
          <w:rFonts w:asciiTheme="majorHAnsi" w:hAnsiTheme="majorHAnsi"/>
        </w:rPr>
        <w:instrText xml:space="preserve"> ADDIN EN.CITE &lt;EndNote&gt;&lt;Cite&gt;&lt;Author&gt;Kostogriz&lt;/Author&gt;&lt;Year&gt;2011&lt;/Year&gt;&lt;RecNum&gt;3744&lt;/RecNum&gt;&lt;DisplayText&gt;(Kostogriz &amp;amp; Doecke, 2011)&lt;/DisplayText&gt;&lt;record&gt;&lt;rec-number&gt;3744&lt;/rec-number&gt;&lt;foreign-keys&gt;&lt;key app="EN" db-id="awt99sxfmv9wepewxxmxwzaq00ptezpztxs2"&gt;3744&lt;/key&gt;&lt;/foreign-keys&gt;&lt;ref-type name="Journal Article"&gt;17&lt;/ref-type&gt;&lt;contributors&gt;&lt;authors&gt;&lt;author&gt;Kostogriz, A&lt;/author&gt;&lt;author&gt;Doecke, B&lt;/author&gt;&lt;/authors&gt;&lt;/contributors&gt;&lt;titles&gt;&lt;title&gt;Standards-based accountability: Reification, responsibility and the ethical subject&lt;/title&gt;&lt;secondary-title&gt;Teaching Education&lt;/secondary-title&gt;&lt;/titles&gt;&lt;periodical&gt;&lt;full-title&gt;Teaching Education&lt;/full-title&gt;&lt;/periodical&gt;&lt;pages&gt;397-412&lt;/pages&gt;&lt;volume&gt;22&lt;/volume&gt;&lt;number&gt;4&lt;/number&gt;&lt;dates&gt;&lt;year&gt;2011&lt;/year&gt;&lt;/dates&gt;&lt;urls&gt;&lt;/urls&gt;&lt;/record&gt;&lt;/Cite&gt;&lt;/EndNote&gt;</w:instrText>
      </w:r>
      <w:r w:rsidR="00FA1004">
        <w:rPr>
          <w:rFonts w:asciiTheme="majorHAnsi" w:hAnsiTheme="majorHAnsi"/>
        </w:rPr>
        <w:fldChar w:fldCharType="separate"/>
      </w:r>
      <w:r w:rsidR="00FA1004">
        <w:rPr>
          <w:rFonts w:asciiTheme="majorHAnsi" w:hAnsiTheme="majorHAnsi"/>
          <w:noProof/>
        </w:rPr>
        <w:t>(</w:t>
      </w:r>
      <w:hyperlink w:anchor="_ENREF_46" w:tooltip="Kostogriz, 2011 #3744" w:history="1">
        <w:r w:rsidR="00C03B66">
          <w:rPr>
            <w:rFonts w:asciiTheme="majorHAnsi" w:hAnsiTheme="majorHAnsi"/>
            <w:noProof/>
          </w:rPr>
          <w:t>Kostogriz &amp; Doecke, 2011</w:t>
        </w:r>
      </w:hyperlink>
      <w:r w:rsidR="00FA1004">
        <w:rPr>
          <w:rFonts w:asciiTheme="majorHAnsi" w:hAnsiTheme="majorHAnsi"/>
          <w:noProof/>
        </w:rPr>
        <w:t>)</w:t>
      </w:r>
      <w:r w:rsidR="00FA1004">
        <w:rPr>
          <w:rFonts w:asciiTheme="majorHAnsi" w:hAnsiTheme="majorHAnsi"/>
        </w:rPr>
        <w:fldChar w:fldCharType="end"/>
      </w:r>
      <w:r w:rsidR="00FA1004">
        <w:rPr>
          <w:rFonts w:asciiTheme="majorHAnsi" w:hAnsiTheme="majorHAnsi"/>
        </w:rPr>
        <w:t xml:space="preserve"> and </w:t>
      </w:r>
      <w:r w:rsidR="00FA1004" w:rsidRPr="00FA1004">
        <w:rPr>
          <w:rFonts w:asciiTheme="majorHAnsi" w:hAnsiTheme="majorHAnsi"/>
          <w:i/>
        </w:rPr>
        <w:t>inspired</w:t>
      </w:r>
      <w:r w:rsidR="00FA1004">
        <w:rPr>
          <w:rFonts w:asciiTheme="majorHAnsi" w:hAnsiTheme="majorHAnsi"/>
        </w:rPr>
        <w:t xml:space="preserve"> by an illusory fantasy of social harmony and political consensus </w:t>
      </w:r>
      <w:r w:rsidR="00FA1004">
        <w:rPr>
          <w:rFonts w:asciiTheme="majorHAnsi" w:hAnsiTheme="majorHAnsi"/>
        </w:rPr>
        <w:fldChar w:fldCharType="begin"/>
      </w:r>
      <w:r w:rsidR="00FA1004">
        <w:rPr>
          <w:rFonts w:asciiTheme="majorHAnsi" w:hAnsiTheme="majorHAnsi"/>
        </w:rPr>
        <w:instrText xml:space="preserve"> ADDIN EN.CITE &lt;EndNote&gt;&lt;Cite&gt;&lt;Author&gt;Clarke&lt;/Author&gt;&lt;Year&gt;2012&lt;/Year&gt;&lt;RecNum&gt;3446&lt;/RecNum&gt;&lt;DisplayText&gt;(Clarke, 2012a, 2012b)&lt;/DisplayText&gt;&lt;record&gt;&lt;rec-number&gt;3446&lt;/rec-number&gt;&lt;foreign-keys&gt;&lt;key app="EN" db-id="awt99sxfmv9wepewxxmxwzaq00ptezpztxs2"&gt;3446&lt;/key&gt;&lt;/foreign-keys&gt;&lt;ref-type name="Journal Article"&gt;17&lt;/ref-type&gt;&lt;contributors&gt;&lt;authors&gt;&lt;author&gt;Clarke, M&lt;/author&gt;&lt;/authors&gt;&lt;/contributors&gt;&lt;titles&gt;&lt;title&gt;Talkin&amp;apos; &amp;apos;bout a revolution: The social, political and fantasmatic logics of education policy&lt;/title&gt;&lt;secondary-title&gt;Journal of Education Policy&lt;/secondary-title&gt;&lt;/titles&gt;&lt;periodical&gt;&lt;full-title&gt;Journal of Education Policy&lt;/full-title&gt;&lt;/periodical&gt;&lt;pages&gt;173-191&lt;/pages&gt;&lt;volume&gt;27&lt;/volume&gt;&lt;number&gt;2&lt;/number&gt;&lt;dates&gt;&lt;year&gt;2012&lt;/year&gt;&lt;/dates&gt;&lt;urls&gt;&lt;/urls&gt;&lt;/record&gt;&lt;/Cite&gt;&lt;Cite&gt;&lt;Author&gt;Clarke&lt;/Author&gt;&lt;Year&gt;2012&lt;/Year&gt;&lt;RecNum&gt;3482&lt;/RecNum&gt;&lt;record&gt;&lt;rec-number&gt;3482&lt;/rec-number&gt;&lt;foreign-keys&gt;&lt;key app="EN" db-id="awt99sxfmv9wepewxxmxwzaq00ptezpztxs2"&gt;3482&lt;/key&gt;&lt;/foreign-keys&gt;&lt;ref-type name="Journal Article"&gt;17&lt;/ref-type&gt;&lt;contributors&gt;&lt;authors&gt;&lt;author&gt;Clarke, M&lt;/author&gt;&lt;/authors&gt;&lt;/contributors&gt;&lt;titles&gt;&lt;title&gt;The (absent) politics of neo-liberal education policy&lt;/title&gt;&lt;secondary-title&gt;Critical Studies in Education&lt;/secondary-title&gt;&lt;/titles&gt;&lt;periodical&gt;&lt;full-title&gt;Critical Studies in Education&lt;/full-title&gt;&lt;/periodical&gt;&lt;pages&gt;297-310&lt;/pages&gt;&lt;volume&gt;53&lt;/volume&gt;&lt;number&gt;3&lt;/number&gt;&lt;dates&gt;&lt;year&gt;2012&lt;/year&gt;&lt;/dates&gt;&lt;urls&gt;&lt;/urls&gt;&lt;/record&gt;&lt;/Cite&gt;&lt;/EndNote&gt;</w:instrText>
      </w:r>
      <w:r w:rsidR="00FA1004">
        <w:rPr>
          <w:rFonts w:asciiTheme="majorHAnsi" w:hAnsiTheme="majorHAnsi"/>
        </w:rPr>
        <w:fldChar w:fldCharType="separate"/>
      </w:r>
      <w:r w:rsidR="00FA1004">
        <w:rPr>
          <w:rFonts w:asciiTheme="majorHAnsi" w:hAnsiTheme="majorHAnsi"/>
          <w:noProof/>
        </w:rPr>
        <w:t>(</w:t>
      </w:r>
      <w:hyperlink w:anchor="_ENREF_17" w:tooltip="Clarke, 2012 #3482" w:history="1">
        <w:r w:rsidR="00C03B66">
          <w:rPr>
            <w:rFonts w:asciiTheme="majorHAnsi" w:hAnsiTheme="majorHAnsi"/>
            <w:noProof/>
          </w:rPr>
          <w:t>Clarke, 2012a</w:t>
        </w:r>
      </w:hyperlink>
      <w:r w:rsidR="00FA1004">
        <w:rPr>
          <w:rFonts w:asciiTheme="majorHAnsi" w:hAnsiTheme="majorHAnsi"/>
          <w:noProof/>
        </w:rPr>
        <w:t xml:space="preserve">, </w:t>
      </w:r>
      <w:hyperlink w:anchor="_ENREF_18" w:tooltip="Clarke, 2012 #3446" w:history="1">
        <w:r w:rsidR="00C03B66">
          <w:rPr>
            <w:rFonts w:asciiTheme="majorHAnsi" w:hAnsiTheme="majorHAnsi"/>
            <w:noProof/>
          </w:rPr>
          <w:t>2012b</w:t>
        </w:r>
      </w:hyperlink>
      <w:r w:rsidR="00FA1004">
        <w:rPr>
          <w:rFonts w:asciiTheme="majorHAnsi" w:hAnsiTheme="majorHAnsi"/>
          <w:noProof/>
        </w:rPr>
        <w:t>)</w:t>
      </w:r>
      <w:r w:rsidR="00FA1004">
        <w:rPr>
          <w:rFonts w:asciiTheme="majorHAnsi" w:hAnsiTheme="majorHAnsi"/>
        </w:rPr>
        <w:fldChar w:fldCharType="end"/>
      </w:r>
      <w:r w:rsidR="009F7148">
        <w:rPr>
          <w:rFonts w:asciiTheme="majorHAnsi" w:hAnsiTheme="majorHAnsi"/>
        </w:rPr>
        <w:t>. Within this world, teachers are expected to conform and comply</w:t>
      </w:r>
      <w:r w:rsidR="00F71C93">
        <w:rPr>
          <w:rFonts w:asciiTheme="majorHAnsi" w:hAnsiTheme="majorHAnsi"/>
        </w:rPr>
        <w:t xml:space="preserve"> with neoliberalism’s performativity requirements</w:t>
      </w:r>
      <w:r w:rsidR="009F7148">
        <w:rPr>
          <w:rFonts w:asciiTheme="majorHAnsi" w:hAnsiTheme="majorHAnsi"/>
        </w:rPr>
        <w:t xml:space="preserve"> </w:t>
      </w:r>
      <w:r w:rsidR="00F71C93">
        <w:rPr>
          <w:rFonts w:asciiTheme="majorHAnsi" w:hAnsiTheme="majorHAnsi"/>
        </w:rPr>
        <w:fldChar w:fldCharType="begin"/>
      </w:r>
      <w:r w:rsidR="00A211EA">
        <w:rPr>
          <w:rFonts w:asciiTheme="majorHAnsi" w:hAnsiTheme="majorHAnsi"/>
        </w:rPr>
        <w:instrText xml:space="preserve"> ADDIN EN.CITE &lt;EndNote&gt;&lt;Cite&gt;&lt;Author&gt;Ball&lt;/Author&gt;&lt;Year&gt;2003&lt;/Year&gt;&lt;RecNum&gt;2630&lt;/RecNum&gt;&lt;DisplayText&gt;(Ball, 2003)&lt;/DisplayText&gt;&lt;record&gt;&lt;rec-number&gt;2630&lt;/rec-number&gt;&lt;foreign-keys&gt;&lt;key app="EN" db-id="awt99sxfmv9wepewxxmxwzaq00ptezpztxs2"&gt;2630&lt;/key&gt;&lt;/foreign-keys&gt;&lt;ref-type name="Journal Article"&gt;17&lt;/ref-type&gt;&lt;contributors&gt;&lt;authors&gt;&lt;author&gt;Ball, S J&lt;/author&gt;&lt;/authors&gt;&lt;/contributors&gt;&lt;titles&gt;&lt;title&gt;The teacher&amp;apos;s soul and the terrors of performativity&lt;/title&gt;&lt;secondary-title&gt;Journal of Education Policy&lt;/secondary-title&gt;&lt;/titles&gt;&lt;periodical&gt;&lt;full-title&gt;Journal of Education Policy&lt;/full-title&gt;&lt;/periodical&gt;&lt;pages&gt;215-228&lt;/pages&gt;&lt;volume&gt;18&lt;/volume&gt;&lt;number&gt;2&lt;/number&gt;&lt;keywords&gt;&lt;keyword&gt;PERFORMATIVE (Philosophy)&lt;/keyword&gt;&lt;keyword&gt;TEACHERS&lt;/keyword&gt;&lt;keyword&gt;EDUCATION&lt;/keyword&gt;&lt;keyword&gt;neo-liberalism&lt;/keyword&gt;&lt;keyword&gt;Reform&lt;/keyword&gt;&lt;keyword&gt;policy&lt;/keyword&gt;&lt;keyword&gt;beyond technology education ICT&lt;/keyword&gt;&lt;/keywords&gt;&lt;dates&gt;&lt;year&gt;2003&lt;/year&gt;&lt;/dates&gt;&lt;publisher&gt;Routledge&lt;/publisher&gt;&lt;isbn&gt;02680939&lt;/isbn&gt;&lt;urls&gt;&lt;related-urls&gt;&lt;url&gt;http://search.ebscohost.com/login.aspx?direct=true&amp;amp;db=aph&amp;amp;AN=9895220&amp;amp;site=ehost-live&lt;/url&gt;&lt;/related-urls&gt;&lt;/urls&gt;&lt;/record&gt;&lt;/Cite&gt;&lt;/EndNote&gt;</w:instrText>
      </w:r>
      <w:r w:rsidR="00F71C93">
        <w:rPr>
          <w:rFonts w:asciiTheme="majorHAnsi" w:hAnsiTheme="majorHAnsi"/>
        </w:rPr>
        <w:fldChar w:fldCharType="separate"/>
      </w:r>
      <w:r w:rsidR="00A211EA">
        <w:rPr>
          <w:rFonts w:asciiTheme="majorHAnsi" w:hAnsiTheme="majorHAnsi"/>
          <w:noProof/>
        </w:rPr>
        <w:t>(</w:t>
      </w:r>
      <w:hyperlink w:anchor="_ENREF_4" w:tooltip="Ball, 2003 #2630" w:history="1">
        <w:r w:rsidR="00C03B66">
          <w:rPr>
            <w:rFonts w:asciiTheme="majorHAnsi" w:hAnsiTheme="majorHAnsi"/>
            <w:noProof/>
          </w:rPr>
          <w:t>Ball, 2003</w:t>
        </w:r>
      </w:hyperlink>
      <w:r w:rsidR="00A211EA">
        <w:rPr>
          <w:rFonts w:asciiTheme="majorHAnsi" w:hAnsiTheme="majorHAnsi"/>
          <w:noProof/>
        </w:rPr>
        <w:t>)</w:t>
      </w:r>
      <w:r w:rsidR="00F71C93">
        <w:rPr>
          <w:rFonts w:asciiTheme="majorHAnsi" w:hAnsiTheme="majorHAnsi"/>
        </w:rPr>
        <w:fldChar w:fldCharType="end"/>
      </w:r>
      <w:r w:rsidR="009F7148">
        <w:rPr>
          <w:rFonts w:asciiTheme="majorHAnsi" w:hAnsiTheme="majorHAnsi"/>
        </w:rPr>
        <w:t xml:space="preserve"> </w:t>
      </w:r>
      <w:r w:rsidR="00F71C93">
        <w:rPr>
          <w:rFonts w:asciiTheme="majorHAnsi" w:hAnsiTheme="majorHAnsi"/>
        </w:rPr>
        <w:t xml:space="preserve">– or to depart </w:t>
      </w:r>
      <w:r w:rsidR="008C7E13">
        <w:rPr>
          <w:rFonts w:asciiTheme="majorHAnsi" w:hAnsiTheme="majorHAnsi"/>
        </w:rPr>
        <w:t xml:space="preserve">the profession, </w:t>
      </w:r>
      <w:r w:rsidR="009F7148">
        <w:rPr>
          <w:rFonts w:asciiTheme="majorHAnsi" w:hAnsiTheme="majorHAnsi"/>
        </w:rPr>
        <w:t xml:space="preserve">as many do. </w:t>
      </w:r>
      <w:proofErr w:type="gramStart"/>
      <w:r w:rsidR="003242C4">
        <w:rPr>
          <w:rFonts w:asciiTheme="majorHAnsi" w:hAnsiTheme="majorHAnsi"/>
        </w:rPr>
        <w:t>This places</w:t>
      </w:r>
      <w:proofErr w:type="gramEnd"/>
      <w:r w:rsidR="003242C4">
        <w:rPr>
          <w:rFonts w:asciiTheme="majorHAnsi" w:hAnsiTheme="majorHAnsi"/>
        </w:rPr>
        <w:t xml:space="preserve"> them in an often invidious position where the symbolic identity requirements of being a teacher in alignment with the ethics of public accountability for test results may well be at odds with teachers’ imaginary identities as caring or collaborative professionals. </w:t>
      </w:r>
      <w:r w:rsidR="009F7148">
        <w:rPr>
          <w:rFonts w:asciiTheme="majorHAnsi" w:hAnsiTheme="majorHAnsi"/>
        </w:rPr>
        <w:t xml:space="preserve">In order to explore </w:t>
      </w:r>
      <w:r w:rsidR="00F71C93">
        <w:rPr>
          <w:rFonts w:asciiTheme="majorHAnsi" w:hAnsiTheme="majorHAnsi"/>
        </w:rPr>
        <w:t>these tensions and consider possibilities in terms of</w:t>
      </w:r>
      <w:r w:rsidR="009F7148">
        <w:rPr>
          <w:rFonts w:asciiTheme="majorHAnsi" w:hAnsiTheme="majorHAnsi"/>
        </w:rPr>
        <w:t xml:space="preserve"> </w:t>
      </w:r>
      <w:r w:rsidR="0030596A">
        <w:rPr>
          <w:rFonts w:asciiTheme="majorHAnsi" w:hAnsiTheme="majorHAnsi"/>
        </w:rPr>
        <w:t xml:space="preserve">managing </w:t>
      </w:r>
      <w:r w:rsidR="009F7148">
        <w:rPr>
          <w:rFonts w:asciiTheme="majorHAnsi" w:hAnsiTheme="majorHAnsi"/>
        </w:rPr>
        <w:t>subjectivity and conduct</w:t>
      </w:r>
      <w:r w:rsidR="00F71C93">
        <w:rPr>
          <w:rFonts w:asciiTheme="majorHAnsi" w:hAnsiTheme="majorHAnsi"/>
        </w:rPr>
        <w:t>, the following section provides a vignette of a novice teacher grappling with i</w:t>
      </w:r>
      <w:r w:rsidR="0030596A">
        <w:rPr>
          <w:rFonts w:asciiTheme="majorHAnsi" w:hAnsiTheme="majorHAnsi"/>
        </w:rPr>
        <w:t>ssues of ability grouping in</w:t>
      </w:r>
      <w:r w:rsidR="00F71C93">
        <w:rPr>
          <w:rFonts w:asciiTheme="majorHAnsi" w:hAnsiTheme="majorHAnsi"/>
        </w:rPr>
        <w:t xml:space="preserve"> school</w:t>
      </w:r>
      <w:r w:rsidR="0030596A">
        <w:rPr>
          <w:rFonts w:asciiTheme="majorHAnsi" w:hAnsiTheme="majorHAnsi"/>
        </w:rPr>
        <w:t>s</w:t>
      </w:r>
      <w:r w:rsidR="00F71C93">
        <w:rPr>
          <w:rFonts w:asciiTheme="majorHAnsi" w:hAnsiTheme="majorHAnsi"/>
        </w:rPr>
        <w:t>.</w:t>
      </w:r>
    </w:p>
    <w:p w14:paraId="77878676" w14:textId="77777777" w:rsidR="0020106A" w:rsidRPr="00407DBD" w:rsidRDefault="0020106A" w:rsidP="00723CE8">
      <w:pPr>
        <w:spacing w:line="360" w:lineRule="auto"/>
        <w:rPr>
          <w:rFonts w:asciiTheme="majorHAnsi" w:hAnsiTheme="majorHAnsi"/>
        </w:rPr>
      </w:pPr>
    </w:p>
    <w:p w14:paraId="3EBD0DD4" w14:textId="40862F49" w:rsidR="00B13878" w:rsidRPr="00407DBD" w:rsidRDefault="00723CE8" w:rsidP="00723CE8">
      <w:pPr>
        <w:spacing w:line="360" w:lineRule="auto"/>
        <w:rPr>
          <w:rFonts w:asciiTheme="majorHAnsi" w:hAnsiTheme="majorHAnsi"/>
          <w:b/>
        </w:rPr>
      </w:pPr>
      <w:r w:rsidRPr="00407DBD">
        <w:rPr>
          <w:rFonts w:asciiTheme="majorHAnsi" w:hAnsiTheme="majorHAnsi"/>
          <w:b/>
        </w:rPr>
        <w:t>Br</w:t>
      </w:r>
      <w:r w:rsidR="0038763C">
        <w:rPr>
          <w:rFonts w:asciiTheme="majorHAnsi" w:hAnsiTheme="majorHAnsi"/>
          <w:b/>
        </w:rPr>
        <w:t xml:space="preserve">enda’s </w:t>
      </w:r>
      <w:r w:rsidR="0040280E">
        <w:rPr>
          <w:rFonts w:asciiTheme="majorHAnsi" w:hAnsiTheme="majorHAnsi"/>
          <w:b/>
        </w:rPr>
        <w:t>journey</w:t>
      </w:r>
      <w:r w:rsidR="0038763C">
        <w:rPr>
          <w:rFonts w:asciiTheme="majorHAnsi" w:hAnsiTheme="majorHAnsi"/>
          <w:b/>
        </w:rPr>
        <w:t xml:space="preserve">: </w:t>
      </w:r>
      <w:r w:rsidR="0040280E">
        <w:rPr>
          <w:rFonts w:asciiTheme="majorHAnsi" w:hAnsiTheme="majorHAnsi"/>
          <w:b/>
        </w:rPr>
        <w:t>D</w:t>
      </w:r>
      <w:r w:rsidR="0030596A">
        <w:rPr>
          <w:rFonts w:asciiTheme="majorHAnsi" w:hAnsiTheme="majorHAnsi"/>
          <w:b/>
        </w:rPr>
        <w:t>ialectics and dilemmas</w:t>
      </w:r>
      <w:r w:rsidR="0095683A">
        <w:rPr>
          <w:rFonts w:asciiTheme="majorHAnsi" w:hAnsiTheme="majorHAnsi"/>
          <w:b/>
        </w:rPr>
        <w:t xml:space="preserve"> of ability grouping policy</w:t>
      </w:r>
    </w:p>
    <w:p w14:paraId="3DADAD3C" w14:textId="01CE53EA" w:rsidR="005A4A8F" w:rsidRDefault="00AF4291" w:rsidP="00723CE8">
      <w:pPr>
        <w:spacing w:line="360" w:lineRule="auto"/>
        <w:rPr>
          <w:rFonts w:asciiTheme="majorHAnsi" w:hAnsiTheme="majorHAnsi"/>
        </w:rPr>
      </w:pPr>
      <w:r w:rsidRPr="00407DBD">
        <w:rPr>
          <w:rFonts w:asciiTheme="majorHAnsi" w:hAnsiTheme="majorHAnsi"/>
        </w:rPr>
        <w:t xml:space="preserve">Against this policy </w:t>
      </w:r>
      <w:r w:rsidR="00407DBD" w:rsidRPr="00407DBD">
        <w:rPr>
          <w:rFonts w:asciiTheme="majorHAnsi" w:hAnsiTheme="majorHAnsi"/>
        </w:rPr>
        <w:t xml:space="preserve">and theoretical </w:t>
      </w:r>
      <w:r w:rsidR="00F71C93">
        <w:rPr>
          <w:rFonts w:asciiTheme="majorHAnsi" w:hAnsiTheme="majorHAnsi"/>
        </w:rPr>
        <w:t>background, this section</w:t>
      </w:r>
      <w:r w:rsidRPr="00407DBD">
        <w:rPr>
          <w:rFonts w:asciiTheme="majorHAnsi" w:hAnsiTheme="majorHAnsi"/>
        </w:rPr>
        <w:t xml:space="preserve"> draws on data from an ongoing study at the University of New South Wales, exploring pre-service teachers’ views on and responses to ability grouping practices in Australian schools. The</w:t>
      </w:r>
      <w:r w:rsidR="00723CE8" w:rsidRPr="00407DBD">
        <w:rPr>
          <w:rFonts w:asciiTheme="majorHAnsi" w:hAnsiTheme="majorHAnsi"/>
        </w:rPr>
        <w:t xml:space="preserve"> study</w:t>
      </w:r>
      <w:r w:rsidRPr="00407DBD">
        <w:rPr>
          <w:rFonts w:asciiTheme="majorHAnsi" w:hAnsiTheme="majorHAnsi"/>
        </w:rPr>
        <w:t xml:space="preserve">, </w:t>
      </w:r>
      <w:r w:rsidR="00723CE8" w:rsidRPr="00407DBD">
        <w:rPr>
          <w:rFonts w:asciiTheme="majorHAnsi" w:hAnsiTheme="majorHAnsi"/>
          <w:i/>
        </w:rPr>
        <w:t>The shaping of subjects: Discourse and habitus perspectives on ability grouping structures and subjects in Australian schools</w:t>
      </w:r>
      <w:r w:rsidRPr="00407DBD">
        <w:rPr>
          <w:rFonts w:asciiTheme="majorHAnsi" w:hAnsiTheme="majorHAnsi"/>
        </w:rPr>
        <w:t xml:space="preserve">, </w:t>
      </w:r>
      <w:r w:rsidR="00723CE8" w:rsidRPr="00407DBD">
        <w:rPr>
          <w:rFonts w:asciiTheme="majorHAnsi" w:hAnsiTheme="majorHAnsi"/>
        </w:rPr>
        <w:t>commen</w:t>
      </w:r>
      <w:r w:rsidRPr="00407DBD">
        <w:rPr>
          <w:rFonts w:asciiTheme="majorHAnsi" w:hAnsiTheme="majorHAnsi"/>
        </w:rPr>
        <w:t>ced in 2012 and</w:t>
      </w:r>
      <w:r w:rsidR="00723CE8" w:rsidRPr="00407DBD">
        <w:rPr>
          <w:rFonts w:asciiTheme="majorHAnsi" w:hAnsiTheme="majorHAnsi"/>
        </w:rPr>
        <w:t xml:space="preserve"> involves a team of three researchers conducting in-depth, semi-structured individual and group interviews with pre-service teachers, alongside analyses of national, state and school policy documents and media discussion in relation to the issue of ability grouping in Australian schools. The study seeks to understand the ways in which novice teachers, many of who have experienced and been shaped by the i</w:t>
      </w:r>
      <w:r w:rsidR="005A4A8F">
        <w:rPr>
          <w:rFonts w:asciiTheme="majorHAnsi" w:hAnsiTheme="majorHAnsi"/>
        </w:rPr>
        <w:t>nstrumentalist and competitive</w:t>
      </w:r>
      <w:r w:rsidR="00723CE8" w:rsidRPr="00407DBD">
        <w:rPr>
          <w:rFonts w:asciiTheme="majorHAnsi" w:hAnsiTheme="majorHAnsi"/>
        </w:rPr>
        <w:t xml:space="preserve"> world of neoliberal education policy and practice, respond to and make sense of ability grouping practices in Australian schools.</w:t>
      </w:r>
      <w:r w:rsidR="005A4A8F">
        <w:rPr>
          <w:rFonts w:asciiTheme="majorHAnsi" w:hAnsiTheme="majorHAnsi"/>
        </w:rPr>
        <w:t xml:space="preserve"> T</w:t>
      </w:r>
      <w:r w:rsidRPr="00407DBD">
        <w:rPr>
          <w:rFonts w:asciiTheme="majorHAnsi" w:hAnsiTheme="majorHAnsi"/>
        </w:rPr>
        <w:t xml:space="preserve">his </w:t>
      </w:r>
      <w:r w:rsidR="005A4A8F">
        <w:rPr>
          <w:rFonts w:asciiTheme="majorHAnsi" w:hAnsiTheme="majorHAnsi"/>
        </w:rPr>
        <w:t>section</w:t>
      </w:r>
      <w:r w:rsidRPr="00407DBD">
        <w:rPr>
          <w:rFonts w:asciiTheme="majorHAnsi" w:hAnsiTheme="majorHAnsi"/>
        </w:rPr>
        <w:t xml:space="preserve"> explores the dilemmas facing novice teachers through a vignette of one pre-service teacher. </w:t>
      </w:r>
    </w:p>
    <w:p w14:paraId="6AD1BAD7" w14:textId="77777777" w:rsidR="005A4A8F" w:rsidRDefault="005A4A8F" w:rsidP="00723CE8">
      <w:pPr>
        <w:spacing w:line="360" w:lineRule="auto"/>
        <w:rPr>
          <w:rFonts w:asciiTheme="majorHAnsi" w:hAnsiTheme="majorHAnsi"/>
        </w:rPr>
      </w:pPr>
    </w:p>
    <w:p w14:paraId="309C8C38" w14:textId="6375DB86" w:rsidR="009501D9" w:rsidRDefault="00723CE8" w:rsidP="00723CE8">
      <w:pPr>
        <w:spacing w:line="360" w:lineRule="auto"/>
        <w:rPr>
          <w:rFonts w:asciiTheme="majorHAnsi" w:hAnsiTheme="majorHAnsi"/>
        </w:rPr>
      </w:pPr>
      <w:r w:rsidRPr="00407DBD">
        <w:rPr>
          <w:rFonts w:asciiTheme="majorHAnsi" w:hAnsiTheme="majorHAnsi"/>
        </w:rPr>
        <w:t xml:space="preserve">Brenda </w:t>
      </w:r>
      <w:r w:rsidR="0040280E">
        <w:rPr>
          <w:rFonts w:asciiTheme="majorHAnsi" w:hAnsiTheme="majorHAnsi"/>
        </w:rPr>
        <w:t>i</w:t>
      </w:r>
      <w:r w:rsidRPr="00407DBD">
        <w:rPr>
          <w:rFonts w:asciiTheme="majorHAnsi" w:hAnsiTheme="majorHAnsi"/>
        </w:rPr>
        <w:t>s a novice</w:t>
      </w:r>
      <w:r w:rsidR="00A124E5">
        <w:rPr>
          <w:rFonts w:asciiTheme="majorHAnsi" w:hAnsiTheme="majorHAnsi"/>
        </w:rPr>
        <w:t xml:space="preserve"> teacher,</w:t>
      </w:r>
      <w:r w:rsidRPr="00407DBD">
        <w:rPr>
          <w:rFonts w:asciiTheme="majorHAnsi" w:hAnsiTheme="majorHAnsi"/>
        </w:rPr>
        <w:t xml:space="preserve"> at the sta</w:t>
      </w:r>
      <w:r w:rsidR="00AF4291" w:rsidRPr="00407DBD">
        <w:rPr>
          <w:rFonts w:asciiTheme="majorHAnsi" w:hAnsiTheme="majorHAnsi"/>
        </w:rPr>
        <w:t>rt of her car</w:t>
      </w:r>
      <w:r w:rsidR="005A4A8F">
        <w:rPr>
          <w:rFonts w:asciiTheme="majorHAnsi" w:hAnsiTheme="majorHAnsi"/>
        </w:rPr>
        <w:t>eer</w:t>
      </w:r>
      <w:r w:rsidR="00A124E5">
        <w:rPr>
          <w:rFonts w:asciiTheme="majorHAnsi" w:hAnsiTheme="majorHAnsi"/>
        </w:rPr>
        <w:t>,</w:t>
      </w:r>
      <w:r w:rsidR="005A4A8F">
        <w:rPr>
          <w:rFonts w:asciiTheme="majorHAnsi" w:hAnsiTheme="majorHAnsi"/>
        </w:rPr>
        <w:t xml:space="preserve"> and consequently</w:t>
      </w:r>
      <w:r w:rsidR="00513AF6" w:rsidRPr="00407DBD">
        <w:rPr>
          <w:rFonts w:asciiTheme="majorHAnsi" w:hAnsiTheme="majorHAnsi"/>
        </w:rPr>
        <w:t xml:space="preserve"> </w:t>
      </w:r>
      <w:r w:rsidRPr="00407DBD">
        <w:rPr>
          <w:rFonts w:asciiTheme="majorHAnsi" w:hAnsiTheme="majorHAnsi"/>
        </w:rPr>
        <w:t xml:space="preserve">her reflections </w:t>
      </w:r>
      <w:r w:rsidR="005A4A8F">
        <w:rPr>
          <w:rFonts w:asciiTheme="majorHAnsi" w:hAnsiTheme="majorHAnsi"/>
        </w:rPr>
        <w:t>focus on</w:t>
      </w:r>
      <w:r w:rsidRPr="00407DBD">
        <w:rPr>
          <w:rFonts w:asciiTheme="majorHAnsi" w:hAnsiTheme="majorHAnsi"/>
        </w:rPr>
        <w:t xml:space="preserve"> the practices she experienced </w:t>
      </w:r>
      <w:r w:rsidR="00513AF6" w:rsidRPr="00407DBD">
        <w:rPr>
          <w:rFonts w:asciiTheme="majorHAnsi" w:hAnsiTheme="majorHAnsi"/>
        </w:rPr>
        <w:t xml:space="preserve">during her own schooling and </w:t>
      </w:r>
      <w:r w:rsidRPr="00407DBD">
        <w:rPr>
          <w:rFonts w:asciiTheme="majorHAnsi" w:hAnsiTheme="majorHAnsi"/>
        </w:rPr>
        <w:t xml:space="preserve">those she experienced during her </w:t>
      </w:r>
      <w:r w:rsidR="005A4A8F">
        <w:rPr>
          <w:rFonts w:asciiTheme="majorHAnsi" w:hAnsiTheme="majorHAnsi"/>
        </w:rPr>
        <w:t>practicum</w:t>
      </w:r>
      <w:r w:rsidRPr="00407DBD">
        <w:rPr>
          <w:rFonts w:asciiTheme="majorHAnsi" w:hAnsiTheme="majorHAnsi"/>
        </w:rPr>
        <w:t xml:space="preserve"> placements, as part of her </w:t>
      </w:r>
      <w:r w:rsidR="005A4A8F">
        <w:rPr>
          <w:rFonts w:asciiTheme="majorHAnsi" w:hAnsiTheme="majorHAnsi"/>
        </w:rPr>
        <w:t>E</w:t>
      </w:r>
      <w:r w:rsidRPr="00407DBD">
        <w:rPr>
          <w:rFonts w:asciiTheme="majorHAnsi" w:hAnsiTheme="majorHAnsi"/>
        </w:rPr>
        <w:t xml:space="preserve">ducation degree. </w:t>
      </w:r>
      <w:r w:rsidR="009501D9">
        <w:rPr>
          <w:rFonts w:asciiTheme="majorHAnsi" w:hAnsiTheme="majorHAnsi"/>
        </w:rPr>
        <w:t xml:space="preserve">It is important to note that the Education degree contained little, if anything, that would predispose students like Brenda to view ability grouping critically or negatively and much that would assert its value. </w:t>
      </w:r>
      <w:r w:rsidR="00D23A32">
        <w:rPr>
          <w:rFonts w:asciiTheme="majorHAnsi" w:hAnsiTheme="majorHAnsi"/>
        </w:rPr>
        <w:t xml:space="preserve">On a less significant note, Brenda deploys the term ‘streaming’, which I am treating as synonymous with the term ability grouping in the following discussion. </w:t>
      </w:r>
    </w:p>
    <w:p w14:paraId="478AF9AF" w14:textId="77777777" w:rsidR="009501D9" w:rsidRDefault="009501D9" w:rsidP="00723CE8">
      <w:pPr>
        <w:spacing w:line="360" w:lineRule="auto"/>
        <w:rPr>
          <w:rFonts w:asciiTheme="majorHAnsi" w:hAnsiTheme="majorHAnsi"/>
        </w:rPr>
      </w:pPr>
    </w:p>
    <w:p w14:paraId="408B3320" w14:textId="7E80A5BF" w:rsidR="00723CE8" w:rsidRPr="00407DBD" w:rsidRDefault="00D10AAE" w:rsidP="00723CE8">
      <w:pPr>
        <w:spacing w:line="360" w:lineRule="auto"/>
        <w:rPr>
          <w:rFonts w:asciiTheme="majorHAnsi" w:hAnsiTheme="majorHAnsi"/>
        </w:rPr>
      </w:pPr>
      <w:r w:rsidRPr="00407DBD">
        <w:rPr>
          <w:rFonts w:asciiTheme="majorHAnsi" w:hAnsiTheme="majorHAnsi"/>
        </w:rPr>
        <w:t>Brenda’s</w:t>
      </w:r>
      <w:r w:rsidR="00723CE8" w:rsidRPr="00407DBD">
        <w:rPr>
          <w:rFonts w:asciiTheme="majorHAnsi" w:hAnsiTheme="majorHAnsi"/>
        </w:rPr>
        <w:t xml:space="preserve"> own schooling had been in an academically selective high school</w:t>
      </w:r>
      <w:r w:rsidR="00513AF6" w:rsidRPr="00407DBD">
        <w:rPr>
          <w:rFonts w:asciiTheme="majorHAnsi" w:hAnsiTheme="majorHAnsi"/>
        </w:rPr>
        <w:t xml:space="preserve"> in Sydney</w:t>
      </w:r>
      <w:r w:rsidR="00723CE8" w:rsidRPr="00407DBD">
        <w:rPr>
          <w:rFonts w:asciiTheme="majorHAnsi" w:hAnsiTheme="majorHAnsi"/>
        </w:rPr>
        <w:t xml:space="preserve">, something she was ambivalent about. Reflecting on the sense of competition that characterized her school, and that was reflected in official and unofficial </w:t>
      </w:r>
      <w:r w:rsidR="005A4A8F">
        <w:rPr>
          <w:rFonts w:asciiTheme="majorHAnsi" w:hAnsiTheme="majorHAnsi"/>
        </w:rPr>
        <w:t>ability group</w:t>
      </w:r>
      <w:r w:rsidR="00AF4291" w:rsidRPr="00407DBD">
        <w:rPr>
          <w:rFonts w:asciiTheme="majorHAnsi" w:hAnsiTheme="majorHAnsi"/>
        </w:rPr>
        <w:t xml:space="preserve">ing practices, she </w:t>
      </w:r>
      <w:r w:rsidR="00723CE8" w:rsidRPr="00407DBD">
        <w:rPr>
          <w:rFonts w:asciiTheme="majorHAnsi" w:hAnsiTheme="majorHAnsi"/>
        </w:rPr>
        <w:t>acknowledged</w:t>
      </w:r>
      <w:r w:rsidR="00202323">
        <w:rPr>
          <w:rFonts w:asciiTheme="majorHAnsi" w:hAnsiTheme="majorHAnsi"/>
        </w:rPr>
        <w:t>, in an almost confessional register,</w:t>
      </w:r>
      <w:r w:rsidR="00723CE8" w:rsidRPr="00407DBD">
        <w:rPr>
          <w:rFonts w:asciiTheme="majorHAnsi" w:hAnsiTheme="majorHAnsi"/>
        </w:rPr>
        <w:t xml:space="preserve"> that “I kind of benefite</w:t>
      </w:r>
      <w:r w:rsidR="00202323">
        <w:rPr>
          <w:rFonts w:asciiTheme="majorHAnsi" w:hAnsiTheme="majorHAnsi"/>
        </w:rPr>
        <w:t xml:space="preserve">d </w:t>
      </w:r>
      <w:r w:rsidR="00202323">
        <w:rPr>
          <w:rFonts w:asciiTheme="majorHAnsi" w:hAnsiTheme="majorHAnsi"/>
        </w:rPr>
        <w:lastRenderedPageBreak/>
        <w:t>from them quite a lot”</w:t>
      </w:r>
      <w:r w:rsidR="00413086">
        <w:rPr>
          <w:rFonts w:asciiTheme="majorHAnsi" w:hAnsiTheme="majorHAnsi"/>
        </w:rPr>
        <w:t xml:space="preserve">. </w:t>
      </w:r>
      <w:r w:rsidR="00202323">
        <w:rPr>
          <w:rFonts w:asciiTheme="majorHAnsi" w:hAnsiTheme="majorHAnsi"/>
        </w:rPr>
        <w:t xml:space="preserve"> </w:t>
      </w:r>
      <w:r w:rsidR="00B73D69">
        <w:rPr>
          <w:rFonts w:asciiTheme="majorHAnsi" w:hAnsiTheme="majorHAnsi"/>
        </w:rPr>
        <w:t xml:space="preserve">Her hedging device, ‘kind of’ can be seen as a strategy to distance herself from the advantage that she enjoyed. </w:t>
      </w:r>
      <w:r w:rsidR="00202323">
        <w:rPr>
          <w:rFonts w:asciiTheme="majorHAnsi" w:hAnsiTheme="majorHAnsi"/>
        </w:rPr>
        <w:t>But she also noted</w:t>
      </w:r>
      <w:r w:rsidR="00723CE8" w:rsidRPr="00407DBD">
        <w:rPr>
          <w:rFonts w:asciiTheme="majorHAnsi" w:hAnsiTheme="majorHAnsi"/>
        </w:rPr>
        <w:t xml:space="preserve"> the drawback</w:t>
      </w:r>
      <w:r w:rsidR="00202323">
        <w:rPr>
          <w:rFonts w:asciiTheme="majorHAnsi" w:hAnsiTheme="majorHAnsi"/>
        </w:rPr>
        <w:t>s of such practices. As she put</w:t>
      </w:r>
      <w:r w:rsidR="00723CE8" w:rsidRPr="00407DBD">
        <w:rPr>
          <w:rFonts w:asciiTheme="majorHAnsi" w:hAnsiTheme="majorHAnsi"/>
        </w:rPr>
        <w:t xml:space="preserve"> it, contrasting the </w:t>
      </w:r>
      <w:r w:rsidR="00723CE8" w:rsidRPr="005A4A8F">
        <w:rPr>
          <w:rFonts w:asciiTheme="majorHAnsi" w:hAnsiTheme="majorHAnsi"/>
        </w:rPr>
        <w:t xml:space="preserve">social </w:t>
      </w:r>
      <w:r w:rsidR="00723CE8" w:rsidRPr="00407DBD">
        <w:rPr>
          <w:rFonts w:asciiTheme="majorHAnsi" w:hAnsiTheme="majorHAnsi"/>
        </w:rPr>
        <w:t xml:space="preserve">and pedagogical </w:t>
      </w:r>
      <w:r w:rsidR="00723CE8" w:rsidRPr="005A4A8F">
        <w:rPr>
          <w:rFonts w:asciiTheme="majorHAnsi" w:hAnsiTheme="majorHAnsi"/>
          <w:i/>
        </w:rPr>
        <w:t>costs</w:t>
      </w:r>
      <w:r w:rsidR="005A4A8F">
        <w:rPr>
          <w:rFonts w:asciiTheme="majorHAnsi" w:hAnsiTheme="majorHAnsi"/>
        </w:rPr>
        <w:t xml:space="preserve"> of ability grouping practices</w:t>
      </w:r>
      <w:r w:rsidR="00723CE8" w:rsidRPr="00407DBD">
        <w:rPr>
          <w:rFonts w:asciiTheme="majorHAnsi" w:hAnsiTheme="majorHAnsi"/>
        </w:rPr>
        <w:t xml:space="preserve"> with the </w:t>
      </w:r>
      <w:r w:rsidR="00723CE8" w:rsidRPr="005A4A8F">
        <w:rPr>
          <w:rFonts w:asciiTheme="majorHAnsi" w:hAnsiTheme="majorHAnsi"/>
        </w:rPr>
        <w:t>in</w:t>
      </w:r>
      <w:r w:rsidR="005A4A8F" w:rsidRPr="005A4A8F">
        <w:rPr>
          <w:rFonts w:asciiTheme="majorHAnsi" w:hAnsiTheme="majorHAnsi"/>
        </w:rPr>
        <w:t>dividual</w:t>
      </w:r>
      <w:r w:rsidR="005A4A8F">
        <w:rPr>
          <w:rFonts w:asciiTheme="majorHAnsi" w:hAnsiTheme="majorHAnsi"/>
        </w:rPr>
        <w:t xml:space="preserve"> </w:t>
      </w:r>
      <w:r w:rsidR="005A4A8F" w:rsidRPr="005A4A8F">
        <w:rPr>
          <w:rFonts w:asciiTheme="majorHAnsi" w:hAnsiTheme="majorHAnsi"/>
          <w:i/>
        </w:rPr>
        <w:t>benefits</w:t>
      </w:r>
      <w:r w:rsidR="005A4A8F">
        <w:rPr>
          <w:rFonts w:asciiTheme="majorHAnsi" w:hAnsiTheme="majorHAnsi"/>
        </w:rPr>
        <w:t xml:space="preserve"> she felt she enjoyed</w:t>
      </w:r>
      <w:r w:rsidR="00723CE8" w:rsidRPr="00407DBD">
        <w:rPr>
          <w:rFonts w:asciiTheme="majorHAnsi" w:hAnsiTheme="majorHAnsi"/>
        </w:rPr>
        <w:t>, “It would have been better for the student body, and also for learning, because I don’t think a really competitive environmen</w:t>
      </w:r>
      <w:r w:rsidR="005A4A8F">
        <w:rPr>
          <w:rFonts w:asciiTheme="majorHAnsi" w:hAnsiTheme="majorHAnsi"/>
        </w:rPr>
        <w:t xml:space="preserve">t is the healthiest”. </w:t>
      </w:r>
      <w:r w:rsidR="00803F36">
        <w:rPr>
          <w:rFonts w:asciiTheme="majorHAnsi" w:hAnsiTheme="majorHAnsi"/>
        </w:rPr>
        <w:t>B</w:t>
      </w:r>
      <w:r w:rsidR="00DB7FE7">
        <w:rPr>
          <w:rFonts w:asciiTheme="majorHAnsi" w:hAnsiTheme="majorHAnsi"/>
        </w:rPr>
        <w:t>y recasting ability grouping in terms of ‘a really competitive environment’, B</w:t>
      </w:r>
      <w:r w:rsidR="00803F36">
        <w:rPr>
          <w:rFonts w:asciiTheme="majorHAnsi" w:hAnsiTheme="majorHAnsi"/>
        </w:rPr>
        <w:t>renda makes the connection here between ability grouping and the competitive ethos that a number of scholars have associated wi</w:t>
      </w:r>
      <w:r w:rsidR="00F3429C">
        <w:rPr>
          <w:rFonts w:asciiTheme="majorHAnsi" w:hAnsiTheme="majorHAnsi"/>
        </w:rPr>
        <w:t>th neoliberal education policy environments,</w:t>
      </w:r>
      <w:r w:rsidR="001D2E93">
        <w:rPr>
          <w:rFonts w:asciiTheme="majorHAnsi" w:hAnsiTheme="majorHAnsi"/>
        </w:rPr>
        <w:t xml:space="preserve"> whereby</w:t>
      </w:r>
      <w:r w:rsidR="00692198">
        <w:rPr>
          <w:rFonts w:asciiTheme="majorHAnsi" w:hAnsiTheme="majorHAnsi"/>
        </w:rPr>
        <w:t xml:space="preserve"> “education becomes a zone of manufactured insecurity, with achievement through competition as the only remedy” </w:t>
      </w:r>
      <w:r w:rsidR="00692198">
        <w:rPr>
          <w:rFonts w:asciiTheme="majorHAnsi" w:hAnsiTheme="majorHAnsi"/>
        </w:rPr>
        <w:fldChar w:fldCharType="begin"/>
      </w:r>
      <w:r w:rsidR="00692198">
        <w:rPr>
          <w:rFonts w:asciiTheme="majorHAnsi" w:hAnsiTheme="majorHAnsi"/>
        </w:rPr>
        <w:instrText xml:space="preserve"> ADDIN EN.CITE &lt;EndNote&gt;&lt;Cite&gt;&lt;Author&gt;Connell&lt;/Author&gt;&lt;Year&gt;2012&lt;/Year&gt;&lt;RecNum&gt;3748&lt;/RecNum&gt;&lt;Pages&gt;681&lt;/Pages&gt;&lt;DisplayText&gt;(Connell, 2012, p. 681)&lt;/DisplayText&gt;&lt;record&gt;&lt;rec-number&gt;3748&lt;/rec-number&gt;&lt;foreign-keys&gt;&lt;key app="EN" db-id="awt99sxfmv9wepewxxmxwzaq00ptezpztxs2"&gt;3748&lt;/key&gt;&lt;/foreign-keys&gt;&lt;ref-type name="Journal Article"&gt;17&lt;/ref-type&gt;&lt;contributors&gt;&lt;authors&gt;&lt;author&gt;Connell, R&lt;/author&gt;&lt;/authors&gt;&lt;/contributors&gt;&lt;titles&gt;&lt;title&gt;Just education&lt;/title&gt;&lt;secondary-title&gt;Journal of Education Policy&lt;/secondary-title&gt;&lt;/titles&gt;&lt;periodical&gt;&lt;full-title&gt;Journal of Education Policy&lt;/full-title&gt;&lt;/periodical&gt;&lt;pages&gt;681-683&lt;/pages&gt;&lt;volume&gt;27&lt;/volume&gt;&lt;number&gt;5&lt;/number&gt;&lt;dates&gt;&lt;year&gt;2012&lt;/year&gt;&lt;/dates&gt;&lt;urls&gt;&lt;/urls&gt;&lt;/record&gt;&lt;/Cite&gt;&lt;/EndNote&gt;</w:instrText>
      </w:r>
      <w:r w:rsidR="00692198">
        <w:rPr>
          <w:rFonts w:asciiTheme="majorHAnsi" w:hAnsiTheme="majorHAnsi"/>
        </w:rPr>
        <w:fldChar w:fldCharType="separate"/>
      </w:r>
      <w:r w:rsidR="00692198">
        <w:rPr>
          <w:rFonts w:asciiTheme="majorHAnsi" w:hAnsiTheme="majorHAnsi"/>
          <w:noProof/>
        </w:rPr>
        <w:t>(</w:t>
      </w:r>
      <w:hyperlink w:anchor="_ENREF_20" w:tooltip="Connell, 2012 #3748" w:history="1">
        <w:r w:rsidR="00C03B66">
          <w:rPr>
            <w:rFonts w:asciiTheme="majorHAnsi" w:hAnsiTheme="majorHAnsi"/>
            <w:noProof/>
          </w:rPr>
          <w:t>Connell, 2012, p. 681</w:t>
        </w:r>
      </w:hyperlink>
      <w:r w:rsidR="00692198">
        <w:rPr>
          <w:rFonts w:asciiTheme="majorHAnsi" w:hAnsiTheme="majorHAnsi"/>
          <w:noProof/>
        </w:rPr>
        <w:t>)</w:t>
      </w:r>
      <w:r w:rsidR="00692198">
        <w:rPr>
          <w:rFonts w:asciiTheme="majorHAnsi" w:hAnsiTheme="majorHAnsi"/>
        </w:rPr>
        <w:fldChar w:fldCharType="end"/>
      </w:r>
      <w:r w:rsidR="00803F36">
        <w:rPr>
          <w:rFonts w:asciiTheme="majorHAnsi" w:hAnsiTheme="majorHAnsi"/>
        </w:rPr>
        <w:t xml:space="preserve">. </w:t>
      </w:r>
      <w:r w:rsidR="005A4A8F">
        <w:rPr>
          <w:rFonts w:asciiTheme="majorHAnsi" w:hAnsiTheme="majorHAnsi"/>
        </w:rPr>
        <w:t xml:space="preserve">What we </w:t>
      </w:r>
      <w:r w:rsidR="00DB7FE7">
        <w:rPr>
          <w:rFonts w:asciiTheme="majorHAnsi" w:hAnsiTheme="majorHAnsi"/>
        </w:rPr>
        <w:t xml:space="preserve">also </w:t>
      </w:r>
      <w:r w:rsidR="005A4A8F">
        <w:rPr>
          <w:rFonts w:asciiTheme="majorHAnsi" w:hAnsiTheme="majorHAnsi"/>
        </w:rPr>
        <w:t xml:space="preserve">see here is recognition of the potential conflict </w:t>
      </w:r>
      <w:r w:rsidR="00202323">
        <w:rPr>
          <w:rFonts w:asciiTheme="majorHAnsi" w:hAnsiTheme="majorHAnsi"/>
        </w:rPr>
        <w:t xml:space="preserve">arising from ability grouping practices </w:t>
      </w:r>
      <w:r w:rsidR="005A4A8F">
        <w:rPr>
          <w:rFonts w:asciiTheme="majorHAnsi" w:hAnsiTheme="majorHAnsi"/>
        </w:rPr>
        <w:t xml:space="preserve">between the interests of the </w:t>
      </w:r>
      <w:r w:rsidR="005A4A8F" w:rsidRPr="00202323">
        <w:rPr>
          <w:rFonts w:asciiTheme="majorHAnsi" w:hAnsiTheme="majorHAnsi"/>
          <w:i/>
        </w:rPr>
        <w:t>individual</w:t>
      </w:r>
      <w:r w:rsidR="005A4A8F">
        <w:rPr>
          <w:rFonts w:asciiTheme="majorHAnsi" w:hAnsiTheme="majorHAnsi"/>
        </w:rPr>
        <w:t xml:space="preserve"> and the wider </w:t>
      </w:r>
      <w:r w:rsidR="005A4A8F" w:rsidRPr="00202323">
        <w:rPr>
          <w:rFonts w:asciiTheme="majorHAnsi" w:hAnsiTheme="majorHAnsi"/>
          <w:i/>
        </w:rPr>
        <w:t>social</w:t>
      </w:r>
      <w:r w:rsidR="005A4A8F">
        <w:rPr>
          <w:rFonts w:asciiTheme="majorHAnsi" w:hAnsiTheme="majorHAnsi"/>
        </w:rPr>
        <w:t xml:space="preserve"> group</w:t>
      </w:r>
      <w:r w:rsidR="00202323">
        <w:rPr>
          <w:rFonts w:asciiTheme="majorHAnsi" w:hAnsiTheme="majorHAnsi"/>
        </w:rPr>
        <w:t xml:space="preserve">, between individual </w:t>
      </w:r>
      <w:r w:rsidR="00202323" w:rsidRPr="00202323">
        <w:rPr>
          <w:rFonts w:asciiTheme="majorHAnsi" w:hAnsiTheme="majorHAnsi"/>
          <w:i/>
        </w:rPr>
        <w:t>achievement</w:t>
      </w:r>
      <w:r w:rsidR="00202323">
        <w:rPr>
          <w:rFonts w:asciiTheme="majorHAnsi" w:hAnsiTheme="majorHAnsi"/>
        </w:rPr>
        <w:t xml:space="preserve"> and </w:t>
      </w:r>
      <w:r w:rsidR="00202323" w:rsidRPr="00202323">
        <w:rPr>
          <w:rFonts w:asciiTheme="majorHAnsi" w:hAnsiTheme="majorHAnsi"/>
          <w:i/>
        </w:rPr>
        <w:t>learning</w:t>
      </w:r>
      <w:r w:rsidR="00202323">
        <w:rPr>
          <w:rFonts w:asciiTheme="majorHAnsi" w:hAnsiTheme="majorHAnsi"/>
        </w:rPr>
        <w:t xml:space="preserve">, and between those like Brenda </w:t>
      </w:r>
      <w:r w:rsidR="00202323" w:rsidRPr="00202323">
        <w:rPr>
          <w:rFonts w:asciiTheme="majorHAnsi" w:hAnsiTheme="majorHAnsi"/>
          <w:i/>
        </w:rPr>
        <w:t>who benefitted</w:t>
      </w:r>
      <w:r w:rsidR="00202323">
        <w:rPr>
          <w:rFonts w:asciiTheme="majorHAnsi" w:hAnsiTheme="majorHAnsi"/>
        </w:rPr>
        <w:t xml:space="preserve"> from ability grouping and, by implication, </w:t>
      </w:r>
      <w:r w:rsidR="00202323" w:rsidRPr="00202323">
        <w:rPr>
          <w:rFonts w:asciiTheme="majorHAnsi" w:hAnsiTheme="majorHAnsi"/>
        </w:rPr>
        <w:t>those</w:t>
      </w:r>
      <w:r w:rsidR="00202323" w:rsidRPr="00202323">
        <w:rPr>
          <w:rFonts w:asciiTheme="majorHAnsi" w:hAnsiTheme="majorHAnsi"/>
          <w:i/>
        </w:rPr>
        <w:t xml:space="preserve"> who</w:t>
      </w:r>
      <w:r w:rsidR="00202323">
        <w:rPr>
          <w:rFonts w:asciiTheme="majorHAnsi" w:hAnsiTheme="majorHAnsi"/>
        </w:rPr>
        <w:t xml:space="preserve"> </w:t>
      </w:r>
      <w:r w:rsidR="00202323" w:rsidRPr="00202323">
        <w:rPr>
          <w:rFonts w:asciiTheme="majorHAnsi" w:hAnsiTheme="majorHAnsi"/>
          <w:i/>
        </w:rPr>
        <w:t>did not</w:t>
      </w:r>
      <w:r w:rsidR="00202323">
        <w:rPr>
          <w:rFonts w:asciiTheme="majorHAnsi" w:hAnsiTheme="majorHAnsi"/>
        </w:rPr>
        <w:t xml:space="preserve">. </w:t>
      </w:r>
      <w:r w:rsidR="009501D9">
        <w:rPr>
          <w:rFonts w:asciiTheme="majorHAnsi" w:hAnsiTheme="majorHAnsi"/>
        </w:rPr>
        <w:t xml:space="preserve">The </w:t>
      </w:r>
      <w:r w:rsidR="00DC15F7">
        <w:rPr>
          <w:rFonts w:asciiTheme="majorHAnsi" w:hAnsiTheme="majorHAnsi"/>
        </w:rPr>
        <w:t>deployment</w:t>
      </w:r>
      <w:r w:rsidR="009501D9">
        <w:rPr>
          <w:rFonts w:asciiTheme="majorHAnsi" w:hAnsiTheme="majorHAnsi"/>
        </w:rPr>
        <w:t xml:space="preserve"> of biological (‘student body’, ‘healthiest’) and ecological (‘environment’) metaphors </w:t>
      </w:r>
      <w:r w:rsidR="00DC15F7">
        <w:rPr>
          <w:rFonts w:asciiTheme="majorHAnsi" w:hAnsiTheme="majorHAnsi"/>
        </w:rPr>
        <w:t>illustrates how</w:t>
      </w:r>
      <w:r w:rsidR="009501D9">
        <w:rPr>
          <w:rFonts w:asciiTheme="majorHAnsi" w:hAnsiTheme="majorHAnsi"/>
        </w:rPr>
        <w:t xml:space="preserve"> </w:t>
      </w:r>
      <w:r w:rsidR="00DC15F7">
        <w:rPr>
          <w:rFonts w:asciiTheme="majorHAnsi" w:hAnsiTheme="majorHAnsi"/>
        </w:rPr>
        <w:t xml:space="preserve">discourse is populated with meanings that may (or may not) be unconscious but that are linked by </w:t>
      </w:r>
      <w:r w:rsidR="00B73D69">
        <w:rPr>
          <w:rFonts w:asciiTheme="majorHAnsi" w:hAnsiTheme="majorHAnsi"/>
        </w:rPr>
        <w:t xml:space="preserve">dialectical </w:t>
      </w:r>
      <w:r w:rsidR="009501D9">
        <w:rPr>
          <w:rFonts w:asciiTheme="majorHAnsi" w:hAnsiTheme="majorHAnsi"/>
        </w:rPr>
        <w:t>interconnections, interdependencies and potential co</w:t>
      </w:r>
      <w:r w:rsidR="00DC15F7">
        <w:rPr>
          <w:rFonts w:asciiTheme="majorHAnsi" w:hAnsiTheme="majorHAnsi"/>
        </w:rPr>
        <w:t>nflicts</w:t>
      </w:r>
      <w:r w:rsidR="009501D9">
        <w:rPr>
          <w:rFonts w:asciiTheme="majorHAnsi" w:hAnsiTheme="majorHAnsi"/>
        </w:rPr>
        <w:t>. This</w:t>
      </w:r>
      <w:r w:rsidR="00723CE8" w:rsidRPr="00407DBD">
        <w:rPr>
          <w:rFonts w:asciiTheme="majorHAnsi" w:hAnsiTheme="majorHAnsi"/>
        </w:rPr>
        <w:t xml:space="preserve"> initial sense of </w:t>
      </w:r>
      <w:r w:rsidR="009501D9">
        <w:rPr>
          <w:rFonts w:asciiTheme="majorHAnsi" w:hAnsiTheme="majorHAnsi"/>
        </w:rPr>
        <w:t>ambivalence with regard to ability grouping</w:t>
      </w:r>
      <w:r w:rsidR="00723CE8" w:rsidRPr="00407DBD">
        <w:rPr>
          <w:rFonts w:asciiTheme="majorHAnsi" w:hAnsiTheme="majorHAnsi"/>
        </w:rPr>
        <w:t xml:space="preserve"> </w:t>
      </w:r>
      <w:r w:rsidR="009501D9">
        <w:rPr>
          <w:rFonts w:asciiTheme="majorHAnsi" w:hAnsiTheme="majorHAnsi"/>
        </w:rPr>
        <w:t xml:space="preserve">practices </w:t>
      </w:r>
      <w:r w:rsidR="00723CE8" w:rsidRPr="00407DBD">
        <w:rPr>
          <w:rFonts w:asciiTheme="majorHAnsi" w:hAnsiTheme="majorHAnsi"/>
        </w:rPr>
        <w:t xml:space="preserve">became more </w:t>
      </w:r>
      <w:r w:rsidR="009501D9">
        <w:rPr>
          <w:rFonts w:asciiTheme="majorHAnsi" w:hAnsiTheme="majorHAnsi"/>
        </w:rPr>
        <w:t xml:space="preserve">evident </w:t>
      </w:r>
      <w:r w:rsidR="00723CE8" w:rsidRPr="00407DBD">
        <w:rPr>
          <w:rFonts w:asciiTheme="majorHAnsi" w:hAnsiTheme="majorHAnsi"/>
        </w:rPr>
        <w:t>as the interview continued</w:t>
      </w:r>
      <w:r w:rsidR="0015129D">
        <w:rPr>
          <w:rFonts w:asciiTheme="majorHAnsi" w:hAnsiTheme="majorHAnsi"/>
        </w:rPr>
        <w:t xml:space="preserve"> and she reported her conversations with other education professionals</w:t>
      </w:r>
      <w:r w:rsidR="00723CE8" w:rsidRPr="00407DBD">
        <w:rPr>
          <w:rFonts w:asciiTheme="majorHAnsi" w:hAnsiTheme="majorHAnsi"/>
        </w:rPr>
        <w:t>.</w:t>
      </w:r>
    </w:p>
    <w:p w14:paraId="37352353" w14:textId="77777777" w:rsidR="00723CE8" w:rsidRPr="00407DBD" w:rsidRDefault="00723CE8" w:rsidP="00723CE8">
      <w:pPr>
        <w:spacing w:line="360" w:lineRule="auto"/>
        <w:rPr>
          <w:rFonts w:asciiTheme="majorHAnsi" w:hAnsiTheme="majorHAnsi"/>
        </w:rPr>
      </w:pPr>
    </w:p>
    <w:p w14:paraId="24CC2FE6" w14:textId="1B1E871D" w:rsidR="00E10E4C" w:rsidRDefault="003D205D" w:rsidP="00723CE8">
      <w:pPr>
        <w:spacing w:line="360" w:lineRule="auto"/>
        <w:rPr>
          <w:rFonts w:asciiTheme="majorHAnsi" w:hAnsiTheme="majorHAnsi"/>
        </w:rPr>
      </w:pPr>
      <w:r w:rsidRPr="00407DBD">
        <w:rPr>
          <w:rFonts w:asciiTheme="majorHAnsi" w:hAnsiTheme="majorHAnsi"/>
        </w:rPr>
        <w:t xml:space="preserve">As </w:t>
      </w:r>
      <w:r w:rsidR="00723CE8" w:rsidRPr="00407DBD">
        <w:rPr>
          <w:rFonts w:asciiTheme="majorHAnsi" w:hAnsiTheme="majorHAnsi"/>
        </w:rPr>
        <w:t xml:space="preserve">noted in the </w:t>
      </w:r>
      <w:r w:rsidR="00513AF6" w:rsidRPr="00407DBD">
        <w:rPr>
          <w:rFonts w:asciiTheme="majorHAnsi" w:hAnsiTheme="majorHAnsi"/>
        </w:rPr>
        <w:t>introduction</w:t>
      </w:r>
      <w:r w:rsidR="00723CE8" w:rsidRPr="00407DBD">
        <w:rPr>
          <w:rFonts w:asciiTheme="majorHAnsi" w:hAnsiTheme="majorHAnsi"/>
        </w:rPr>
        <w:t xml:space="preserve">, recent years have witnessed a resurgence of </w:t>
      </w:r>
      <w:r w:rsidR="0015129D">
        <w:rPr>
          <w:rFonts w:asciiTheme="majorHAnsi" w:hAnsiTheme="majorHAnsi"/>
        </w:rPr>
        <w:t>ability group</w:t>
      </w:r>
      <w:r w:rsidR="00723CE8" w:rsidRPr="00407DBD">
        <w:rPr>
          <w:rFonts w:asciiTheme="majorHAnsi" w:hAnsiTheme="majorHAnsi"/>
        </w:rPr>
        <w:t xml:space="preserve">ing practices </w:t>
      </w:r>
      <w:r w:rsidR="00EA2A16">
        <w:rPr>
          <w:rFonts w:asciiTheme="majorHAnsi" w:hAnsiTheme="majorHAnsi"/>
        </w:rPr>
        <w:t xml:space="preserve">in education in response to neoliberalism’s </w:t>
      </w:r>
      <w:r w:rsidR="00723CE8" w:rsidRPr="00407DBD">
        <w:rPr>
          <w:rFonts w:asciiTheme="majorHAnsi" w:hAnsiTheme="majorHAnsi"/>
        </w:rPr>
        <w:t xml:space="preserve">intensification of pressure </w:t>
      </w:r>
      <w:r w:rsidR="00513AF6" w:rsidRPr="00407DBD">
        <w:rPr>
          <w:rFonts w:asciiTheme="majorHAnsi" w:hAnsiTheme="majorHAnsi"/>
        </w:rPr>
        <w:t xml:space="preserve">on schools </w:t>
      </w:r>
      <w:r w:rsidR="00723CE8" w:rsidRPr="00407DBD">
        <w:rPr>
          <w:rFonts w:asciiTheme="majorHAnsi" w:hAnsiTheme="majorHAnsi"/>
        </w:rPr>
        <w:t>to achieve superior results</w:t>
      </w:r>
      <w:r w:rsidR="00513AF6" w:rsidRPr="00407DBD">
        <w:rPr>
          <w:rFonts w:asciiTheme="majorHAnsi" w:hAnsiTheme="majorHAnsi"/>
        </w:rPr>
        <w:t xml:space="preserve"> in </w:t>
      </w:r>
      <w:r w:rsidR="0015129D">
        <w:rPr>
          <w:rFonts w:asciiTheme="majorHAnsi" w:hAnsiTheme="majorHAnsi"/>
        </w:rPr>
        <w:t xml:space="preserve">high-stakes tests, such as Australia’s </w:t>
      </w:r>
      <w:r w:rsidR="0015129D" w:rsidRPr="0015129D">
        <w:rPr>
          <w:rFonts w:asciiTheme="majorHAnsi" w:hAnsiTheme="majorHAnsi"/>
          <w:i/>
        </w:rPr>
        <w:t>National Assessment: Literacy and Numeracy</w:t>
      </w:r>
      <w:r w:rsidR="0015129D">
        <w:rPr>
          <w:rFonts w:asciiTheme="majorHAnsi" w:hAnsiTheme="majorHAnsi"/>
        </w:rPr>
        <w:t xml:space="preserve"> (NAPLAN) tests, in </w:t>
      </w:r>
      <w:r w:rsidR="00513AF6" w:rsidRPr="00407DBD">
        <w:rPr>
          <w:rFonts w:asciiTheme="majorHAnsi" w:hAnsiTheme="majorHAnsi"/>
        </w:rPr>
        <w:t>relation to other schools, which are positioned by policy, and hence perceived</w:t>
      </w:r>
      <w:r w:rsidR="0015129D">
        <w:rPr>
          <w:rFonts w:asciiTheme="majorHAnsi" w:hAnsiTheme="majorHAnsi"/>
        </w:rPr>
        <w:t xml:space="preserve"> by many practitioners</w:t>
      </w:r>
      <w:r w:rsidR="00513AF6" w:rsidRPr="00407DBD">
        <w:rPr>
          <w:rFonts w:asciiTheme="majorHAnsi" w:hAnsiTheme="majorHAnsi"/>
        </w:rPr>
        <w:t>, as competitors in the education marketplace</w:t>
      </w:r>
      <w:r w:rsidR="00723CE8" w:rsidRPr="00407DBD">
        <w:rPr>
          <w:rFonts w:asciiTheme="majorHAnsi" w:hAnsiTheme="majorHAnsi"/>
        </w:rPr>
        <w:t xml:space="preserve">. Not surprisingly then, </w:t>
      </w:r>
      <w:r w:rsidR="0015129D">
        <w:rPr>
          <w:rFonts w:asciiTheme="majorHAnsi" w:hAnsiTheme="majorHAnsi"/>
        </w:rPr>
        <w:t>ability group</w:t>
      </w:r>
      <w:r w:rsidR="00723CE8" w:rsidRPr="00407DBD">
        <w:rPr>
          <w:rFonts w:asciiTheme="majorHAnsi" w:hAnsiTheme="majorHAnsi"/>
        </w:rPr>
        <w:t xml:space="preserve">ing was a significant </w:t>
      </w:r>
      <w:r w:rsidR="0015129D">
        <w:rPr>
          <w:rFonts w:asciiTheme="majorHAnsi" w:hAnsiTheme="majorHAnsi"/>
        </w:rPr>
        <w:t>topic of discussion</w:t>
      </w:r>
      <w:r w:rsidR="00723CE8" w:rsidRPr="00407DBD">
        <w:rPr>
          <w:rFonts w:asciiTheme="majorHAnsi" w:hAnsiTheme="majorHAnsi"/>
        </w:rPr>
        <w:t xml:space="preserve"> in the schools where Brenda undertook her </w:t>
      </w:r>
      <w:r w:rsidR="0015129D">
        <w:rPr>
          <w:rFonts w:asciiTheme="majorHAnsi" w:hAnsiTheme="majorHAnsi"/>
        </w:rPr>
        <w:t>practicum placements during her E</w:t>
      </w:r>
      <w:r w:rsidR="00723CE8" w:rsidRPr="00407DBD">
        <w:rPr>
          <w:rFonts w:asciiTheme="majorHAnsi" w:hAnsiTheme="majorHAnsi"/>
        </w:rPr>
        <w:t xml:space="preserve">ducation degree. Referring to one of these schools, she described how “there was </w:t>
      </w:r>
      <w:r w:rsidR="00723CE8" w:rsidRPr="00407DBD">
        <w:rPr>
          <w:rFonts w:asciiTheme="majorHAnsi" w:hAnsiTheme="majorHAnsi"/>
        </w:rPr>
        <w:lastRenderedPageBreak/>
        <w:t xml:space="preserve">actually quite a hefty debate going on” around </w:t>
      </w:r>
      <w:r w:rsidR="0015129D">
        <w:rPr>
          <w:rFonts w:asciiTheme="majorHAnsi" w:hAnsiTheme="majorHAnsi"/>
        </w:rPr>
        <w:t>ability group</w:t>
      </w:r>
      <w:r w:rsidR="00723CE8" w:rsidRPr="00407DBD">
        <w:rPr>
          <w:rFonts w:asciiTheme="majorHAnsi" w:hAnsiTheme="majorHAnsi"/>
        </w:rPr>
        <w:t>ing “because they were actually talking about creating an alternative stream and basically singling kids out in Year 9 and putting them into this alternative stream because they really weren</w:t>
      </w:r>
      <w:r w:rsidR="00D23A32">
        <w:rPr>
          <w:rFonts w:asciiTheme="majorHAnsi" w:hAnsiTheme="majorHAnsi"/>
        </w:rPr>
        <w:t>’t going to go anywhere”. While</w:t>
      </w:r>
      <w:r w:rsidR="00723CE8" w:rsidRPr="00407DBD">
        <w:rPr>
          <w:rFonts w:asciiTheme="majorHAnsi" w:hAnsiTheme="majorHAnsi"/>
        </w:rPr>
        <w:t xml:space="preserve"> her supervisor at the school “thought it was really unsound”, </w:t>
      </w:r>
      <w:r w:rsidR="00D505E3">
        <w:rPr>
          <w:rFonts w:asciiTheme="majorHAnsi" w:hAnsiTheme="majorHAnsi"/>
        </w:rPr>
        <w:t xml:space="preserve">in a classic instance of </w:t>
      </w:r>
      <w:proofErr w:type="spellStart"/>
      <w:r w:rsidR="00D505E3">
        <w:rPr>
          <w:rFonts w:asciiTheme="majorHAnsi" w:hAnsiTheme="majorHAnsi"/>
        </w:rPr>
        <w:t>Britzman’s</w:t>
      </w:r>
      <w:proofErr w:type="spellEnd"/>
      <w:r w:rsidR="00D505E3">
        <w:rPr>
          <w:rFonts w:asciiTheme="majorHAnsi" w:hAnsiTheme="majorHAnsi"/>
        </w:rPr>
        <w:t xml:space="preserve"> </w:t>
      </w:r>
      <w:r w:rsidR="00803F36">
        <w:rPr>
          <w:rFonts w:asciiTheme="majorHAnsi" w:hAnsiTheme="majorHAnsi"/>
        </w:rPr>
        <w:fldChar w:fldCharType="begin"/>
      </w:r>
      <w:r w:rsidR="00803F36">
        <w:rPr>
          <w:rFonts w:asciiTheme="majorHAnsi" w:hAnsiTheme="majorHAnsi"/>
        </w:rPr>
        <w:instrText xml:space="preserve"> ADDIN EN.CITE &lt;EndNote&gt;&lt;Cite ExcludeAuth="1"&gt;&lt;Author&gt;Britzman&lt;/Author&gt;&lt;Year&gt;2003&lt;/Year&gt;&lt;RecNum&gt;3501&lt;/RecNum&gt;&lt;Pages&gt;31&lt;/Pages&gt;&lt;DisplayText&gt;(2003, p. 31)&lt;/DisplayText&gt;&lt;record&gt;&lt;rec-number&gt;3501&lt;/rec-number&gt;&lt;foreign-keys&gt;&lt;key app="EN" db-id="awt99sxfmv9wepewxxmxwzaq00ptezpztxs2"&gt;3501&lt;/key&gt;&lt;/foreign-keys&gt;&lt;ref-type name="Book"&gt;6&lt;/ref-type&gt;&lt;contributors&gt;&lt;authors&gt;&lt;author&gt;Britzman, D&lt;/author&gt;&lt;/authors&gt;&lt;/contributors&gt;&lt;titles&gt;&lt;title&gt;Practice makes practice: A critical study of learning to teach&lt;/title&gt;&lt;/titles&gt;&lt;edition&gt;2nd&lt;/edition&gt;&lt;keywords&gt;&lt;keyword&gt;critical theory teacher education pedagogy identity B&amp;apos;ham&lt;/keyword&gt;&lt;/keywords&gt;&lt;dates&gt;&lt;year&gt;2003&lt;/year&gt;&lt;/dates&gt;&lt;pub-location&gt;Albany, NY&lt;/pub-location&gt;&lt;publisher&gt;SUNY&lt;/publisher&gt;&lt;urls&gt;&lt;/urls&gt;&lt;/record&gt;&lt;/Cite&gt;&lt;/EndNote&gt;</w:instrText>
      </w:r>
      <w:r w:rsidR="00803F36">
        <w:rPr>
          <w:rFonts w:asciiTheme="majorHAnsi" w:hAnsiTheme="majorHAnsi"/>
        </w:rPr>
        <w:fldChar w:fldCharType="separate"/>
      </w:r>
      <w:r w:rsidR="00803F36">
        <w:rPr>
          <w:rFonts w:asciiTheme="majorHAnsi" w:hAnsiTheme="majorHAnsi"/>
          <w:noProof/>
        </w:rPr>
        <w:t>(</w:t>
      </w:r>
      <w:hyperlink w:anchor="_ENREF_14" w:tooltip="Britzman, 2003 #3501" w:history="1">
        <w:r w:rsidR="00C03B66">
          <w:rPr>
            <w:rFonts w:asciiTheme="majorHAnsi" w:hAnsiTheme="majorHAnsi"/>
            <w:noProof/>
          </w:rPr>
          <w:t>2003, p. 31</w:t>
        </w:r>
      </w:hyperlink>
      <w:r w:rsidR="00803F36">
        <w:rPr>
          <w:rFonts w:asciiTheme="majorHAnsi" w:hAnsiTheme="majorHAnsi"/>
          <w:noProof/>
        </w:rPr>
        <w:t>)</w:t>
      </w:r>
      <w:r w:rsidR="00803F36">
        <w:rPr>
          <w:rFonts w:asciiTheme="majorHAnsi" w:hAnsiTheme="majorHAnsi"/>
        </w:rPr>
        <w:fldChar w:fldCharType="end"/>
      </w:r>
      <w:r w:rsidR="00803F36">
        <w:rPr>
          <w:rFonts w:asciiTheme="majorHAnsi" w:hAnsiTheme="majorHAnsi"/>
        </w:rPr>
        <w:t xml:space="preserve"> </w:t>
      </w:r>
      <w:r w:rsidR="00D505E3">
        <w:rPr>
          <w:rFonts w:asciiTheme="majorHAnsi" w:hAnsiTheme="majorHAnsi"/>
        </w:rPr>
        <w:t xml:space="preserve">“cacophony of </w:t>
      </w:r>
      <w:r w:rsidR="00D23A32">
        <w:rPr>
          <w:rFonts w:asciiTheme="majorHAnsi" w:hAnsiTheme="majorHAnsi"/>
        </w:rPr>
        <w:t xml:space="preserve">past and present </w:t>
      </w:r>
      <w:r w:rsidR="00D505E3">
        <w:rPr>
          <w:rFonts w:asciiTheme="majorHAnsi" w:hAnsiTheme="majorHAnsi"/>
        </w:rPr>
        <w:t xml:space="preserve">voices” </w:t>
      </w:r>
      <w:r w:rsidR="00D23A32">
        <w:rPr>
          <w:rFonts w:asciiTheme="majorHAnsi" w:hAnsiTheme="majorHAnsi"/>
        </w:rPr>
        <w:t>surrounding novice teachers</w:t>
      </w:r>
      <w:r w:rsidR="00D505E3">
        <w:rPr>
          <w:rFonts w:asciiTheme="majorHAnsi" w:hAnsiTheme="majorHAnsi"/>
        </w:rPr>
        <w:t xml:space="preserve">, </w:t>
      </w:r>
      <w:r w:rsidR="00723CE8" w:rsidRPr="00407DBD">
        <w:rPr>
          <w:rFonts w:asciiTheme="majorHAnsi" w:hAnsiTheme="majorHAnsi"/>
        </w:rPr>
        <w:t xml:space="preserve">Brenda was also exposed to the influence of other voices at the school that emphasized “the benefits of getting kids on the same level to be able to work with each other and also the pragmatic elements of that”. The basis of this </w:t>
      </w:r>
      <w:r w:rsidR="00D23A32">
        <w:rPr>
          <w:rFonts w:asciiTheme="majorHAnsi" w:hAnsiTheme="majorHAnsi"/>
        </w:rPr>
        <w:t>‘</w:t>
      </w:r>
      <w:r w:rsidR="00723CE8" w:rsidRPr="00407DBD">
        <w:rPr>
          <w:rFonts w:asciiTheme="majorHAnsi" w:hAnsiTheme="majorHAnsi"/>
        </w:rPr>
        <w:t>pragmatic</w:t>
      </w:r>
      <w:r w:rsidR="00D23A32">
        <w:rPr>
          <w:rFonts w:asciiTheme="majorHAnsi" w:hAnsiTheme="majorHAnsi"/>
        </w:rPr>
        <w:t>’</w:t>
      </w:r>
      <w:r w:rsidR="00723CE8" w:rsidRPr="00407DBD">
        <w:rPr>
          <w:rFonts w:asciiTheme="majorHAnsi" w:hAnsiTheme="majorHAnsi"/>
        </w:rPr>
        <w:t xml:space="preserve"> solution – an </w:t>
      </w:r>
      <w:r w:rsidR="00D23A32">
        <w:rPr>
          <w:rFonts w:asciiTheme="majorHAnsi" w:hAnsiTheme="majorHAnsi"/>
        </w:rPr>
        <w:t>example</w:t>
      </w:r>
      <w:r w:rsidR="00723CE8" w:rsidRPr="00407DBD">
        <w:rPr>
          <w:rFonts w:asciiTheme="majorHAnsi" w:hAnsiTheme="majorHAnsi"/>
        </w:rPr>
        <w:t xml:space="preserve"> of what we might describe</w:t>
      </w:r>
      <w:r w:rsidR="0015129D">
        <w:rPr>
          <w:rFonts w:asciiTheme="majorHAnsi" w:hAnsiTheme="majorHAnsi"/>
        </w:rPr>
        <w:t>, following</w:t>
      </w:r>
      <w:r w:rsidR="00D505E3">
        <w:rPr>
          <w:rFonts w:asciiTheme="majorHAnsi" w:hAnsiTheme="majorHAnsi"/>
        </w:rPr>
        <w:t xml:space="preserve"> Moore </w:t>
      </w:r>
      <w:r w:rsidR="00D505E3">
        <w:rPr>
          <w:rFonts w:asciiTheme="majorHAnsi" w:hAnsiTheme="majorHAnsi"/>
        </w:rPr>
        <w:fldChar w:fldCharType="begin"/>
      </w:r>
      <w:r w:rsidR="00D505E3">
        <w:rPr>
          <w:rFonts w:asciiTheme="majorHAnsi" w:hAnsiTheme="majorHAnsi"/>
        </w:rPr>
        <w:instrText xml:space="preserve"> ADDIN EN.CITE &lt;EndNote&gt;&lt;Cite ExcludeAuth="1"&gt;&lt;Author&gt;Moore&lt;/Author&gt;&lt;Year&gt;2012&lt;/Year&gt;&lt;RecNum&gt;3745&lt;/RecNum&gt;&lt;DisplayText&gt;(2012)&lt;/DisplayText&gt;&lt;record&gt;&lt;rec-number&gt;3745&lt;/rec-number&gt;&lt;foreign-keys&gt;&lt;key app="EN" db-id="awt99sxfmv9wepewxxmxwzaq00ptezpztxs2"&gt;3745&lt;/key&gt;&lt;/foreign-keys&gt;&lt;ref-type name="Conference Paper"&gt;47&lt;/ref-type&gt;&lt;contributors&gt;&lt;authors&gt;&lt;author&gt;Moore, A&lt;/author&gt;&lt;/authors&gt;&lt;/contributors&gt;&lt;titles&gt;&lt;title&gt;The role of affect in the adoption and implementation of resisted policies in public school settings&lt;/title&gt;&lt;secondary-title&gt;Annual Conference of the Australian Association for Research in Education&lt;/secondary-title&gt;&lt;/titles&gt;&lt;dates&gt;&lt;year&gt;2012&lt;/year&gt;&lt;/dates&gt;&lt;pub-location&gt;Sydney&lt;/pub-location&gt;&lt;urls&gt;&lt;/urls&gt;&lt;/record&gt;&lt;/Cite&gt;&lt;/EndNote&gt;</w:instrText>
      </w:r>
      <w:r w:rsidR="00D505E3">
        <w:rPr>
          <w:rFonts w:asciiTheme="majorHAnsi" w:hAnsiTheme="majorHAnsi"/>
        </w:rPr>
        <w:fldChar w:fldCharType="separate"/>
      </w:r>
      <w:r w:rsidR="00D505E3">
        <w:rPr>
          <w:rFonts w:asciiTheme="majorHAnsi" w:hAnsiTheme="majorHAnsi"/>
          <w:noProof/>
        </w:rPr>
        <w:t>(</w:t>
      </w:r>
      <w:hyperlink w:anchor="_ENREF_55" w:tooltip="Moore, 2012 #3745" w:history="1">
        <w:r w:rsidR="00C03B66">
          <w:rPr>
            <w:rFonts w:asciiTheme="majorHAnsi" w:hAnsiTheme="majorHAnsi"/>
            <w:noProof/>
          </w:rPr>
          <w:t>2012</w:t>
        </w:r>
      </w:hyperlink>
      <w:r w:rsidR="00D505E3">
        <w:rPr>
          <w:rFonts w:asciiTheme="majorHAnsi" w:hAnsiTheme="majorHAnsi"/>
          <w:noProof/>
        </w:rPr>
        <w:t>)</w:t>
      </w:r>
      <w:r w:rsidR="00D505E3">
        <w:rPr>
          <w:rFonts w:asciiTheme="majorHAnsi" w:hAnsiTheme="majorHAnsi"/>
        </w:rPr>
        <w:fldChar w:fldCharType="end"/>
      </w:r>
      <w:r w:rsidR="00D23A32">
        <w:rPr>
          <w:rFonts w:asciiTheme="majorHAnsi" w:hAnsiTheme="majorHAnsi"/>
        </w:rPr>
        <w:t>,</w:t>
      </w:r>
      <w:r w:rsidR="00723CE8" w:rsidRPr="00407DBD">
        <w:rPr>
          <w:rFonts w:asciiTheme="majorHAnsi" w:hAnsiTheme="majorHAnsi"/>
        </w:rPr>
        <w:t xml:space="preserve"> as ‘virtuous pragmatism’, whereby pragmatism is recast as a virtue – was that “a lot of the time you don’t have time to differentiate every lesson, and there’s only so much you can do, so streaming sort of makes a middle ground”. </w:t>
      </w:r>
      <w:r w:rsidR="00D23A32">
        <w:rPr>
          <w:rFonts w:asciiTheme="majorHAnsi" w:hAnsiTheme="majorHAnsi"/>
        </w:rPr>
        <w:t>What is in</w:t>
      </w:r>
      <w:r w:rsidR="00F37B6D">
        <w:rPr>
          <w:rFonts w:asciiTheme="majorHAnsi" w:hAnsiTheme="majorHAnsi"/>
        </w:rPr>
        <w:t xml:space="preserve">teresting to note here is how, </w:t>
      </w:r>
      <w:r w:rsidR="00D23A32">
        <w:rPr>
          <w:rFonts w:asciiTheme="majorHAnsi" w:hAnsiTheme="majorHAnsi"/>
        </w:rPr>
        <w:t xml:space="preserve">in addition to </w:t>
      </w:r>
      <w:r w:rsidR="00F37B6D">
        <w:rPr>
          <w:rFonts w:asciiTheme="majorHAnsi" w:hAnsiTheme="majorHAnsi"/>
        </w:rPr>
        <w:t xml:space="preserve">the recasting of </w:t>
      </w:r>
      <w:r w:rsidR="00D23A32">
        <w:rPr>
          <w:rFonts w:asciiTheme="majorHAnsi" w:hAnsiTheme="majorHAnsi"/>
        </w:rPr>
        <w:t xml:space="preserve">pragmatism as a virtue in </w:t>
      </w:r>
      <w:r w:rsidR="00F37B6D">
        <w:rPr>
          <w:rFonts w:asciiTheme="majorHAnsi" w:hAnsiTheme="majorHAnsi"/>
        </w:rPr>
        <w:t xml:space="preserve">and of </w:t>
      </w:r>
      <w:r w:rsidR="00D23A32">
        <w:rPr>
          <w:rFonts w:asciiTheme="majorHAnsi" w:hAnsiTheme="majorHAnsi"/>
        </w:rPr>
        <w:t>itself, ability grouping</w:t>
      </w:r>
      <w:r w:rsidR="00F37B6D">
        <w:rPr>
          <w:rFonts w:asciiTheme="majorHAnsi" w:hAnsiTheme="majorHAnsi"/>
        </w:rPr>
        <w:t xml:space="preserve"> is similarly recast as a </w:t>
      </w:r>
      <w:proofErr w:type="spellStart"/>
      <w:r w:rsidR="00F37B6D">
        <w:rPr>
          <w:rFonts w:asciiTheme="majorHAnsi" w:hAnsiTheme="majorHAnsi"/>
        </w:rPr>
        <w:t>compromisory</w:t>
      </w:r>
      <w:proofErr w:type="spellEnd"/>
      <w:r w:rsidR="00F37B6D">
        <w:rPr>
          <w:rFonts w:asciiTheme="majorHAnsi" w:hAnsiTheme="majorHAnsi"/>
        </w:rPr>
        <w:t xml:space="preserve"> practice occupying</w:t>
      </w:r>
      <w:r w:rsidR="00D23A32">
        <w:rPr>
          <w:rFonts w:asciiTheme="majorHAnsi" w:hAnsiTheme="majorHAnsi"/>
        </w:rPr>
        <w:t xml:space="preserve"> </w:t>
      </w:r>
      <w:r w:rsidR="00F37B6D">
        <w:rPr>
          <w:rFonts w:asciiTheme="majorHAnsi" w:hAnsiTheme="majorHAnsi"/>
        </w:rPr>
        <w:t xml:space="preserve">“a middle ground” in </w:t>
      </w:r>
      <w:r w:rsidR="00B73D69">
        <w:rPr>
          <w:rFonts w:asciiTheme="majorHAnsi" w:hAnsiTheme="majorHAnsi"/>
        </w:rPr>
        <w:t>contrast to</w:t>
      </w:r>
      <w:r w:rsidR="00F37B6D">
        <w:rPr>
          <w:rFonts w:asciiTheme="majorHAnsi" w:hAnsiTheme="majorHAnsi"/>
        </w:rPr>
        <w:t xml:space="preserve"> its usual positioning as what we might call an ‘antagonistic’ practice</w:t>
      </w:r>
      <w:r w:rsidR="00B73D69">
        <w:rPr>
          <w:rFonts w:asciiTheme="majorHAnsi" w:hAnsiTheme="majorHAnsi"/>
        </w:rPr>
        <w:t>,</w:t>
      </w:r>
      <w:r w:rsidR="00F37B6D">
        <w:rPr>
          <w:rFonts w:asciiTheme="majorHAnsi" w:hAnsiTheme="majorHAnsi"/>
        </w:rPr>
        <w:t xml:space="preserve"> eliciting either support </w:t>
      </w:r>
      <w:r w:rsidR="00C21AA3">
        <w:rPr>
          <w:rFonts w:asciiTheme="majorHAnsi" w:hAnsiTheme="majorHAnsi"/>
        </w:rPr>
        <w:t>or opposition. Perhaps</w:t>
      </w:r>
      <w:r w:rsidR="00F37B6D">
        <w:rPr>
          <w:rFonts w:asciiTheme="majorHAnsi" w:hAnsiTheme="majorHAnsi"/>
        </w:rPr>
        <w:t xml:space="preserve"> this relocation to the middle ground represented B</w:t>
      </w:r>
      <w:r w:rsidR="00723CE8" w:rsidRPr="00407DBD">
        <w:rPr>
          <w:rFonts w:asciiTheme="majorHAnsi" w:hAnsiTheme="majorHAnsi"/>
        </w:rPr>
        <w:t>renda</w:t>
      </w:r>
      <w:r w:rsidR="00F37B6D">
        <w:rPr>
          <w:rFonts w:asciiTheme="majorHAnsi" w:hAnsiTheme="majorHAnsi"/>
        </w:rPr>
        <w:t xml:space="preserve">’s own ambivalence on this issue, for she </w:t>
      </w:r>
      <w:r w:rsidR="00723CE8" w:rsidRPr="00407DBD">
        <w:rPr>
          <w:rFonts w:asciiTheme="majorHAnsi" w:hAnsiTheme="majorHAnsi"/>
        </w:rPr>
        <w:t xml:space="preserve">was clearly influenced by </w:t>
      </w:r>
      <w:r w:rsidR="00F37B6D">
        <w:rPr>
          <w:rFonts w:asciiTheme="majorHAnsi" w:hAnsiTheme="majorHAnsi"/>
        </w:rPr>
        <w:t xml:space="preserve">each of </w:t>
      </w:r>
      <w:r w:rsidR="00723CE8" w:rsidRPr="00407DBD">
        <w:rPr>
          <w:rFonts w:asciiTheme="majorHAnsi" w:hAnsiTheme="majorHAnsi"/>
        </w:rPr>
        <w:t>these views</w:t>
      </w:r>
      <w:r w:rsidR="00F37B6D">
        <w:rPr>
          <w:rFonts w:asciiTheme="majorHAnsi" w:hAnsiTheme="majorHAnsi"/>
        </w:rPr>
        <w:t>, both those advocating and those critical of ability grouping, and no</w:t>
      </w:r>
      <w:r w:rsidR="00723CE8" w:rsidRPr="00407DBD">
        <w:rPr>
          <w:rFonts w:asciiTheme="majorHAnsi" w:hAnsiTheme="majorHAnsi"/>
        </w:rPr>
        <w:t xml:space="preserve">ted that she was still struggling with </w:t>
      </w:r>
      <w:r w:rsidR="00F37B6D">
        <w:rPr>
          <w:rFonts w:asciiTheme="majorHAnsi" w:hAnsiTheme="majorHAnsi"/>
        </w:rPr>
        <w:t>ability grouping</w:t>
      </w:r>
      <w:r w:rsidR="00723CE8" w:rsidRPr="00407DBD">
        <w:rPr>
          <w:rFonts w:asciiTheme="majorHAnsi" w:hAnsiTheme="majorHAnsi"/>
        </w:rPr>
        <w:t xml:space="preserve"> as an issue in education: “it’s still a debate which I’m sitting on the fence with”. </w:t>
      </w:r>
      <w:r w:rsidR="00E10E4C">
        <w:rPr>
          <w:rFonts w:asciiTheme="majorHAnsi" w:hAnsiTheme="majorHAnsi"/>
        </w:rPr>
        <w:t xml:space="preserve">Indeed, Brenda took the interview as an opportunity to rehearse and work through the various voices to which she had been exposed and to explore a number of possible positions on the topic of ability grouping. </w:t>
      </w:r>
      <w:r w:rsidR="00B73D69">
        <w:rPr>
          <w:rFonts w:asciiTheme="majorHAnsi" w:hAnsiTheme="majorHAnsi"/>
        </w:rPr>
        <w:t>In terms of our earlier discussion, we might frame this part of the interview as a</w:t>
      </w:r>
      <w:r w:rsidR="00E548B7">
        <w:rPr>
          <w:rFonts w:asciiTheme="majorHAnsi" w:hAnsiTheme="majorHAnsi"/>
        </w:rPr>
        <w:t>n instance of the subject being spoken by the symbolic. We can also see it as a</w:t>
      </w:r>
      <w:r w:rsidR="00B73D69">
        <w:rPr>
          <w:rFonts w:asciiTheme="majorHAnsi" w:hAnsiTheme="majorHAnsi"/>
        </w:rPr>
        <w:t xml:space="preserve"> blending of therapeutic and educational discourses.</w:t>
      </w:r>
    </w:p>
    <w:p w14:paraId="323CEC0F" w14:textId="77777777" w:rsidR="00E10E4C" w:rsidRDefault="00E10E4C" w:rsidP="00723CE8">
      <w:pPr>
        <w:spacing w:line="360" w:lineRule="auto"/>
        <w:rPr>
          <w:rFonts w:asciiTheme="majorHAnsi" w:hAnsiTheme="majorHAnsi"/>
        </w:rPr>
      </w:pPr>
    </w:p>
    <w:p w14:paraId="1CAAD930" w14:textId="0D0771EE" w:rsidR="00723CE8" w:rsidRPr="00407DBD" w:rsidRDefault="00723CE8" w:rsidP="00723CE8">
      <w:pPr>
        <w:spacing w:line="360" w:lineRule="auto"/>
        <w:rPr>
          <w:rFonts w:asciiTheme="majorHAnsi" w:hAnsiTheme="majorHAnsi"/>
        </w:rPr>
      </w:pPr>
      <w:r w:rsidRPr="00407DBD">
        <w:rPr>
          <w:rFonts w:asciiTheme="majorHAnsi" w:hAnsiTheme="majorHAnsi"/>
        </w:rPr>
        <w:t>On the on</w:t>
      </w:r>
      <w:r w:rsidR="00CA3D47">
        <w:rPr>
          <w:rFonts w:asciiTheme="majorHAnsi" w:hAnsiTheme="majorHAnsi"/>
        </w:rPr>
        <w:t>e hand, from a</w:t>
      </w:r>
      <w:r w:rsidRPr="00407DBD">
        <w:rPr>
          <w:rFonts w:asciiTheme="majorHAnsi" w:hAnsiTheme="majorHAnsi"/>
        </w:rPr>
        <w:t xml:space="preserve"> pro-streaming perspective, she argued, “</w:t>
      </w:r>
      <w:proofErr w:type="gramStart"/>
      <w:r w:rsidRPr="00407DBD">
        <w:rPr>
          <w:rFonts w:asciiTheme="majorHAnsi" w:hAnsiTheme="majorHAnsi"/>
        </w:rPr>
        <w:t>if</w:t>
      </w:r>
      <w:proofErr w:type="gramEnd"/>
      <w:r w:rsidRPr="00407DBD">
        <w:rPr>
          <w:rFonts w:asciiTheme="majorHAnsi" w:hAnsiTheme="majorHAnsi"/>
        </w:rPr>
        <w:t xml:space="preserve"> you pretend that people all have the same amount of ability, or the same experience, or are at the same level, you kind of do them a disservice by not recognizing or meeting the needs that you </w:t>
      </w:r>
      <w:r w:rsidRPr="00407DBD">
        <w:rPr>
          <w:rFonts w:asciiTheme="majorHAnsi" w:hAnsiTheme="majorHAnsi"/>
        </w:rPr>
        <w:lastRenderedPageBreak/>
        <w:t xml:space="preserve">can recognize. So I think, in that way, streaming is beneficial”. Her </w:t>
      </w:r>
      <w:r w:rsidR="00E10E4C">
        <w:rPr>
          <w:rFonts w:asciiTheme="majorHAnsi" w:hAnsiTheme="majorHAnsi"/>
        </w:rPr>
        <w:t>reasoning, embodied in the syllogistic and consequential style of argument within which she frames her points, draws</w:t>
      </w:r>
      <w:r w:rsidRPr="00407DBD">
        <w:rPr>
          <w:rFonts w:asciiTheme="majorHAnsi" w:hAnsiTheme="majorHAnsi"/>
        </w:rPr>
        <w:t xml:space="preserve"> on </w:t>
      </w:r>
      <w:r w:rsidR="00E10E4C">
        <w:rPr>
          <w:rFonts w:asciiTheme="majorHAnsi" w:hAnsiTheme="majorHAnsi"/>
        </w:rPr>
        <w:t>the same resources of, rationality</w:t>
      </w:r>
      <w:r w:rsidRPr="00407DBD">
        <w:rPr>
          <w:rFonts w:asciiTheme="majorHAnsi" w:hAnsiTheme="majorHAnsi"/>
        </w:rPr>
        <w:t xml:space="preserve"> and logic</w:t>
      </w:r>
      <w:r w:rsidR="00542DAA">
        <w:rPr>
          <w:rFonts w:asciiTheme="majorHAnsi" w:hAnsiTheme="majorHAnsi"/>
        </w:rPr>
        <w:t>, with its reliance on “spurious absolutes” (‘amount of ability’),</w:t>
      </w:r>
      <w:r w:rsidR="00E10E4C">
        <w:rPr>
          <w:rFonts w:asciiTheme="majorHAnsi" w:hAnsiTheme="majorHAnsi"/>
        </w:rPr>
        <w:t xml:space="preserve"> that I noted above as characteristic of neoliberal education policy</w:t>
      </w:r>
      <w:r w:rsidRPr="00407DBD">
        <w:rPr>
          <w:rFonts w:asciiTheme="majorHAnsi" w:hAnsiTheme="majorHAnsi"/>
        </w:rPr>
        <w:t xml:space="preserve">. </w:t>
      </w:r>
      <w:r w:rsidR="00E10E4C">
        <w:rPr>
          <w:rFonts w:asciiTheme="majorHAnsi" w:hAnsiTheme="majorHAnsi"/>
        </w:rPr>
        <w:t xml:space="preserve">Indeed, we might view her utterance as a discursive manifestation of the latter’s </w:t>
      </w:r>
      <w:r w:rsidR="00CA3D47">
        <w:rPr>
          <w:rFonts w:asciiTheme="majorHAnsi" w:hAnsiTheme="majorHAnsi"/>
        </w:rPr>
        <w:t xml:space="preserve">hegemonic </w:t>
      </w:r>
      <w:r w:rsidR="00E10E4C">
        <w:rPr>
          <w:rFonts w:asciiTheme="majorHAnsi" w:hAnsiTheme="majorHAnsi"/>
        </w:rPr>
        <w:t>symbolic system</w:t>
      </w:r>
      <w:r w:rsidR="00CA3D47">
        <w:rPr>
          <w:rFonts w:asciiTheme="majorHAnsi" w:hAnsiTheme="majorHAnsi"/>
        </w:rPr>
        <w:t xml:space="preserve">, characterized by its instrumentalist </w:t>
      </w:r>
      <w:r w:rsidR="000160C0">
        <w:rPr>
          <w:rFonts w:asciiTheme="majorHAnsi" w:hAnsiTheme="majorHAnsi"/>
        </w:rPr>
        <w:t xml:space="preserve">values and consequentialist </w:t>
      </w:r>
      <w:r w:rsidR="00CA3D47">
        <w:rPr>
          <w:rFonts w:asciiTheme="majorHAnsi" w:hAnsiTheme="majorHAnsi"/>
        </w:rPr>
        <w:t>reasoning</w:t>
      </w:r>
      <w:r w:rsidR="00E548B7">
        <w:rPr>
          <w:rFonts w:asciiTheme="majorHAnsi" w:hAnsiTheme="majorHAnsi"/>
        </w:rPr>
        <w:t>, speaking through her as the subject</w:t>
      </w:r>
      <w:r w:rsidR="00E10E4C">
        <w:rPr>
          <w:rFonts w:asciiTheme="majorHAnsi" w:hAnsiTheme="majorHAnsi"/>
        </w:rPr>
        <w:t>.</w:t>
      </w:r>
    </w:p>
    <w:p w14:paraId="615AD9D5" w14:textId="77777777" w:rsidR="00723CE8" w:rsidRPr="00407DBD" w:rsidRDefault="00723CE8" w:rsidP="00723CE8">
      <w:pPr>
        <w:spacing w:line="360" w:lineRule="auto"/>
        <w:rPr>
          <w:rFonts w:asciiTheme="majorHAnsi" w:hAnsiTheme="majorHAnsi"/>
        </w:rPr>
      </w:pPr>
    </w:p>
    <w:p w14:paraId="7563A095" w14:textId="25D61A53" w:rsidR="00723CE8" w:rsidRDefault="00723CE8" w:rsidP="00723CE8">
      <w:pPr>
        <w:spacing w:line="360" w:lineRule="auto"/>
        <w:rPr>
          <w:rFonts w:asciiTheme="majorHAnsi" w:hAnsiTheme="majorHAnsi"/>
        </w:rPr>
      </w:pPr>
      <w:r w:rsidRPr="00407DBD">
        <w:rPr>
          <w:rFonts w:asciiTheme="majorHAnsi" w:hAnsiTheme="majorHAnsi"/>
        </w:rPr>
        <w:t>On the oth</w:t>
      </w:r>
      <w:r w:rsidR="00CA3D47">
        <w:rPr>
          <w:rFonts w:asciiTheme="majorHAnsi" w:hAnsiTheme="majorHAnsi"/>
        </w:rPr>
        <w:t xml:space="preserve">er hand, from an </w:t>
      </w:r>
      <w:r w:rsidRPr="00407DBD">
        <w:rPr>
          <w:rFonts w:asciiTheme="majorHAnsi" w:hAnsiTheme="majorHAnsi"/>
        </w:rPr>
        <w:t xml:space="preserve">anti-streaming perspective, she recognized the negative impact of streaming on students’ self-esteem and consequent engagement with schooling. </w:t>
      </w:r>
      <w:r w:rsidR="00CA3D47">
        <w:rPr>
          <w:rFonts w:asciiTheme="majorHAnsi" w:hAnsiTheme="majorHAnsi"/>
        </w:rPr>
        <w:t xml:space="preserve">Here Brenda bases her position in </w:t>
      </w:r>
      <w:r w:rsidR="00CA3D47" w:rsidRPr="00CA3D47">
        <w:rPr>
          <w:rFonts w:asciiTheme="majorHAnsi" w:hAnsiTheme="majorHAnsi"/>
        </w:rPr>
        <w:t>affect</w:t>
      </w:r>
      <w:r w:rsidR="00CA3D47">
        <w:rPr>
          <w:rFonts w:asciiTheme="majorHAnsi" w:hAnsiTheme="majorHAnsi"/>
        </w:rPr>
        <w:t xml:space="preserve"> – something that</w:t>
      </w:r>
      <w:r w:rsidR="00CA3D47" w:rsidRPr="00CA3D47">
        <w:rPr>
          <w:rFonts w:asciiTheme="majorHAnsi" w:hAnsiTheme="majorHAnsi"/>
        </w:rPr>
        <w:t xml:space="preserve"> is </w:t>
      </w:r>
      <w:r w:rsidR="00CA3D47">
        <w:rPr>
          <w:rFonts w:asciiTheme="majorHAnsi" w:hAnsiTheme="majorHAnsi"/>
        </w:rPr>
        <w:t>typical</w:t>
      </w:r>
      <w:r w:rsidR="00CA3D47" w:rsidRPr="00CA3D47">
        <w:rPr>
          <w:rFonts w:asciiTheme="majorHAnsi" w:hAnsiTheme="majorHAnsi"/>
        </w:rPr>
        <w:t xml:space="preserve">ly </w:t>
      </w:r>
      <w:proofErr w:type="spellStart"/>
      <w:r w:rsidR="00CA3D47" w:rsidRPr="00CA3D47">
        <w:rPr>
          <w:rFonts w:asciiTheme="majorHAnsi" w:hAnsiTheme="majorHAnsi"/>
        </w:rPr>
        <w:t>marginalised</w:t>
      </w:r>
      <w:proofErr w:type="spellEnd"/>
      <w:r w:rsidR="00CA3D47" w:rsidRPr="00CA3D47">
        <w:rPr>
          <w:rFonts w:asciiTheme="majorHAnsi" w:hAnsiTheme="majorHAnsi"/>
        </w:rPr>
        <w:t xml:space="preserve"> </w:t>
      </w:r>
      <w:r w:rsidR="00CA3D47">
        <w:rPr>
          <w:rFonts w:asciiTheme="majorHAnsi" w:hAnsiTheme="majorHAnsi"/>
        </w:rPr>
        <w:t xml:space="preserve">and delegitimized </w:t>
      </w:r>
      <w:r w:rsidR="00CA3D47" w:rsidRPr="00CA3D47">
        <w:rPr>
          <w:rFonts w:asciiTheme="majorHAnsi" w:hAnsiTheme="majorHAnsi"/>
        </w:rPr>
        <w:t xml:space="preserve">within </w:t>
      </w:r>
      <w:r w:rsidR="00D625E2">
        <w:rPr>
          <w:rFonts w:asciiTheme="majorHAnsi" w:hAnsiTheme="majorHAnsi"/>
        </w:rPr>
        <w:t xml:space="preserve">the </w:t>
      </w:r>
      <w:r w:rsidR="00CA3D47">
        <w:rPr>
          <w:rFonts w:asciiTheme="majorHAnsi" w:hAnsiTheme="majorHAnsi"/>
        </w:rPr>
        <w:t>predominant rationalism of neoliberal</w:t>
      </w:r>
      <w:r w:rsidR="00CA3D47" w:rsidRPr="00CA3D47">
        <w:rPr>
          <w:rFonts w:asciiTheme="majorHAnsi" w:hAnsiTheme="majorHAnsi"/>
        </w:rPr>
        <w:t xml:space="preserve"> education policy discourse</w:t>
      </w:r>
      <w:r w:rsidR="00CA3D47">
        <w:rPr>
          <w:rFonts w:asciiTheme="majorHAnsi" w:hAnsiTheme="majorHAnsi"/>
        </w:rPr>
        <w:t>.</w:t>
      </w:r>
      <w:r w:rsidR="00CA3D47" w:rsidRPr="00407DBD">
        <w:rPr>
          <w:rFonts w:asciiTheme="majorHAnsi" w:hAnsiTheme="majorHAnsi"/>
        </w:rPr>
        <w:t xml:space="preserve"> </w:t>
      </w:r>
      <w:r w:rsidRPr="00407DBD">
        <w:rPr>
          <w:rFonts w:asciiTheme="majorHAnsi" w:hAnsiTheme="majorHAnsi"/>
        </w:rPr>
        <w:t xml:space="preserve">Commenting on her experience of </w:t>
      </w:r>
      <w:r w:rsidR="00B22EDF">
        <w:rPr>
          <w:rFonts w:asciiTheme="majorHAnsi" w:hAnsiTheme="majorHAnsi"/>
        </w:rPr>
        <w:t xml:space="preserve">working with </w:t>
      </w:r>
      <w:r w:rsidRPr="00407DBD">
        <w:rPr>
          <w:rFonts w:asciiTheme="majorHAnsi" w:hAnsiTheme="majorHAnsi"/>
        </w:rPr>
        <w:t xml:space="preserve">students in the lower streams during her teaching placement, she </w:t>
      </w:r>
      <w:r w:rsidR="00CA3D47">
        <w:rPr>
          <w:rFonts w:asciiTheme="majorHAnsi" w:hAnsiTheme="majorHAnsi"/>
        </w:rPr>
        <w:t xml:space="preserve">engaged in an act of </w:t>
      </w:r>
      <w:r w:rsidR="004465E8">
        <w:rPr>
          <w:rFonts w:asciiTheme="majorHAnsi" w:hAnsiTheme="majorHAnsi"/>
        </w:rPr>
        <w:t>symbolic</w:t>
      </w:r>
      <w:r w:rsidR="00CA3D47">
        <w:rPr>
          <w:rFonts w:asciiTheme="majorHAnsi" w:hAnsiTheme="majorHAnsi"/>
        </w:rPr>
        <w:t xml:space="preserve"> </w:t>
      </w:r>
      <w:r w:rsidR="00E548B7">
        <w:rPr>
          <w:rFonts w:asciiTheme="majorHAnsi" w:hAnsiTheme="majorHAnsi"/>
        </w:rPr>
        <w:t>identification</w:t>
      </w:r>
      <w:r w:rsidR="004465E8">
        <w:rPr>
          <w:rStyle w:val="FootnoteReference"/>
          <w:rFonts w:asciiTheme="majorHAnsi" w:hAnsiTheme="majorHAnsi"/>
        </w:rPr>
        <w:footnoteReference w:id="4"/>
      </w:r>
      <w:r w:rsidR="00A5379B">
        <w:rPr>
          <w:rFonts w:asciiTheme="majorHAnsi" w:hAnsiTheme="majorHAnsi"/>
        </w:rPr>
        <w:t xml:space="preserve">, </w:t>
      </w:r>
      <w:r w:rsidR="00CA3D47">
        <w:rPr>
          <w:rFonts w:asciiTheme="majorHAnsi" w:hAnsiTheme="majorHAnsi"/>
        </w:rPr>
        <w:t xml:space="preserve">as she </w:t>
      </w:r>
      <w:r w:rsidRPr="00407DBD">
        <w:rPr>
          <w:rFonts w:asciiTheme="majorHAnsi" w:hAnsiTheme="majorHAnsi"/>
        </w:rPr>
        <w:t>observed, “I think it was really humiliating for them to turn up to school every day because there was such a sense of being the stupid class”. As she put it later in the same interview</w:t>
      </w:r>
      <w:r w:rsidR="00CA3D47">
        <w:rPr>
          <w:rFonts w:asciiTheme="majorHAnsi" w:hAnsiTheme="majorHAnsi"/>
        </w:rPr>
        <w:t>, “the only problem</w:t>
      </w:r>
      <w:r w:rsidRPr="00407DBD">
        <w:rPr>
          <w:rFonts w:asciiTheme="majorHAnsi" w:hAnsiTheme="majorHAnsi"/>
        </w:rPr>
        <w:t xml:space="preserve"> is that it’s humiliating to realize that you have extra needs… I think that streaming practices alienate half the population from schooling”.</w:t>
      </w:r>
      <w:r w:rsidR="00B22EDF">
        <w:rPr>
          <w:rFonts w:asciiTheme="majorHAnsi" w:hAnsiTheme="majorHAnsi"/>
        </w:rPr>
        <w:t xml:space="preserve"> The terms she employ</w:t>
      </w:r>
      <w:r w:rsidR="00CA3D47">
        <w:rPr>
          <w:rFonts w:asciiTheme="majorHAnsi" w:hAnsiTheme="majorHAnsi"/>
        </w:rPr>
        <w:t xml:space="preserve">s – </w:t>
      </w:r>
      <w:r w:rsidR="00657D49">
        <w:rPr>
          <w:rFonts w:asciiTheme="majorHAnsi" w:hAnsiTheme="majorHAnsi"/>
        </w:rPr>
        <w:t>humiliation and alienation – suggest</w:t>
      </w:r>
      <w:r w:rsidR="00CA3D47">
        <w:rPr>
          <w:rFonts w:asciiTheme="majorHAnsi" w:hAnsiTheme="majorHAnsi"/>
        </w:rPr>
        <w:t xml:space="preserve"> powerful forces</w:t>
      </w:r>
      <w:r w:rsidR="00B22EDF">
        <w:rPr>
          <w:rFonts w:asciiTheme="majorHAnsi" w:hAnsiTheme="majorHAnsi"/>
        </w:rPr>
        <w:t xml:space="preserve">, indicating the extent to which she has been </w:t>
      </w:r>
      <w:r w:rsidR="00B22EDF" w:rsidRPr="00B22EDF">
        <w:rPr>
          <w:rFonts w:asciiTheme="majorHAnsi" w:hAnsiTheme="majorHAnsi"/>
          <w:i/>
        </w:rPr>
        <w:t>affect</w:t>
      </w:r>
      <w:r w:rsidR="00B22EDF">
        <w:rPr>
          <w:rFonts w:asciiTheme="majorHAnsi" w:hAnsiTheme="majorHAnsi"/>
        </w:rPr>
        <w:t>ed by her relationship to the other (</w:t>
      </w:r>
      <w:r w:rsidR="00E548B7">
        <w:rPr>
          <w:rFonts w:asciiTheme="majorHAnsi" w:hAnsiTheme="majorHAnsi"/>
        </w:rPr>
        <w:t xml:space="preserve">other, that is, </w:t>
      </w:r>
      <w:r w:rsidR="00B22EDF">
        <w:rPr>
          <w:rFonts w:asciiTheme="majorHAnsi" w:hAnsiTheme="majorHAnsi"/>
        </w:rPr>
        <w:t xml:space="preserve">to her own experience as a student in school) represented by the students in ‘lower’ ability groups. </w:t>
      </w:r>
    </w:p>
    <w:p w14:paraId="5D7715D5" w14:textId="77777777" w:rsidR="00D238FE" w:rsidRDefault="00D238FE" w:rsidP="00723CE8">
      <w:pPr>
        <w:spacing w:line="360" w:lineRule="auto"/>
        <w:rPr>
          <w:rFonts w:asciiTheme="majorHAnsi" w:hAnsiTheme="majorHAnsi"/>
        </w:rPr>
      </w:pPr>
    </w:p>
    <w:p w14:paraId="3C8D7BB9" w14:textId="52014829" w:rsidR="00D238FE" w:rsidRDefault="00D238FE" w:rsidP="00723CE8">
      <w:pPr>
        <w:spacing w:line="360" w:lineRule="auto"/>
        <w:rPr>
          <w:rFonts w:asciiTheme="majorHAnsi" w:hAnsiTheme="majorHAnsi"/>
        </w:rPr>
      </w:pPr>
      <w:r>
        <w:rPr>
          <w:rFonts w:asciiTheme="majorHAnsi" w:hAnsiTheme="majorHAnsi"/>
        </w:rPr>
        <w:t>Towards the end of the interview, Brenda made passing reference to an experience outside education.</w:t>
      </w:r>
    </w:p>
    <w:p w14:paraId="11CBEF05" w14:textId="77777777" w:rsidR="00D238FE" w:rsidRDefault="00D238FE" w:rsidP="00723CE8">
      <w:pPr>
        <w:spacing w:line="360" w:lineRule="auto"/>
        <w:rPr>
          <w:rFonts w:asciiTheme="majorHAnsi" w:hAnsiTheme="majorHAnsi"/>
        </w:rPr>
      </w:pPr>
    </w:p>
    <w:p w14:paraId="579D3DC0" w14:textId="21524A7A" w:rsidR="00D238FE" w:rsidRPr="00DF0E72" w:rsidRDefault="00DF0E72" w:rsidP="00D238FE">
      <w:pPr>
        <w:spacing w:line="360" w:lineRule="auto"/>
        <w:ind w:left="567"/>
        <w:rPr>
          <w:rFonts w:ascii="Calibri" w:hAnsi="Calibri"/>
        </w:rPr>
      </w:pPr>
      <w:r>
        <w:rPr>
          <w:rFonts w:ascii="Calibri" w:hAnsi="Calibri"/>
        </w:rPr>
        <w:lastRenderedPageBreak/>
        <w:t>Well, I, um, ok</w:t>
      </w:r>
      <w:r w:rsidR="005D4D95" w:rsidRPr="00DF0E72">
        <w:rPr>
          <w:rFonts w:ascii="Calibri" w:hAnsi="Calibri"/>
        </w:rPr>
        <w:t xml:space="preserve">, um, outside, outside of my studies, I work a lot in cooperatives, and I have seen cooperative systems where people can work together and learn things, create things, people learn and share abilities and are able to um... I think they’re able to get engaged with things that they aren’t necessarily intrinsically interested in because they’re cooperating together to create something. </w:t>
      </w:r>
      <w:proofErr w:type="gramStart"/>
      <w:r w:rsidR="005D4D95" w:rsidRPr="00DF0E72">
        <w:rPr>
          <w:rFonts w:ascii="Calibri" w:hAnsi="Calibri"/>
        </w:rPr>
        <w:t>Whereas if you’re competing, um, people, um, close off</w:t>
      </w:r>
      <w:r w:rsidR="00D238FE" w:rsidRPr="00DF0E72">
        <w:rPr>
          <w:rFonts w:ascii="Calibri" w:hAnsi="Calibri"/>
        </w:rPr>
        <w:t>.</w:t>
      </w:r>
      <w:proofErr w:type="gramEnd"/>
    </w:p>
    <w:p w14:paraId="0A147D07" w14:textId="77777777" w:rsidR="00723CE8" w:rsidRPr="00407DBD" w:rsidRDefault="00723CE8" w:rsidP="00723CE8">
      <w:pPr>
        <w:spacing w:line="360" w:lineRule="auto"/>
        <w:rPr>
          <w:rFonts w:asciiTheme="majorHAnsi" w:hAnsiTheme="majorHAnsi"/>
        </w:rPr>
      </w:pPr>
    </w:p>
    <w:p w14:paraId="2CB2B8D6" w14:textId="6BFE332B" w:rsidR="00F83D2F" w:rsidRDefault="00700B19" w:rsidP="00723CE8">
      <w:pPr>
        <w:spacing w:line="360" w:lineRule="auto"/>
        <w:rPr>
          <w:rFonts w:asciiTheme="majorHAnsi" w:hAnsiTheme="majorHAnsi"/>
        </w:rPr>
      </w:pPr>
      <w:r>
        <w:rPr>
          <w:rFonts w:asciiTheme="majorHAnsi" w:hAnsiTheme="majorHAnsi"/>
        </w:rPr>
        <w:t>The relating of this episode</w:t>
      </w:r>
      <w:r w:rsidR="00353294">
        <w:rPr>
          <w:rFonts w:asciiTheme="majorHAnsi" w:hAnsiTheme="majorHAnsi"/>
        </w:rPr>
        <w:t xml:space="preserve"> came unprompted and </w:t>
      </w:r>
      <w:r w:rsidR="00F20F5C">
        <w:rPr>
          <w:rFonts w:asciiTheme="majorHAnsi" w:hAnsiTheme="majorHAnsi"/>
        </w:rPr>
        <w:t xml:space="preserve">towards the end of the interview conversation, </w:t>
      </w:r>
      <w:r>
        <w:rPr>
          <w:rFonts w:asciiTheme="majorHAnsi" w:hAnsiTheme="majorHAnsi"/>
        </w:rPr>
        <w:t xml:space="preserve">thus </w:t>
      </w:r>
      <w:r w:rsidR="00F20F5C">
        <w:rPr>
          <w:rFonts w:asciiTheme="majorHAnsi" w:hAnsiTheme="majorHAnsi"/>
        </w:rPr>
        <w:t xml:space="preserve">appearing as something of an </w:t>
      </w:r>
      <w:r>
        <w:rPr>
          <w:rFonts w:asciiTheme="majorHAnsi" w:hAnsiTheme="majorHAnsi"/>
        </w:rPr>
        <w:t xml:space="preserve">unplanned, ‘unconscious’ </w:t>
      </w:r>
      <w:r w:rsidR="00F20F5C">
        <w:rPr>
          <w:rFonts w:asciiTheme="majorHAnsi" w:hAnsiTheme="majorHAnsi"/>
        </w:rPr>
        <w:t>afterthought</w:t>
      </w:r>
      <w:r w:rsidR="00353294">
        <w:rPr>
          <w:rFonts w:asciiTheme="majorHAnsi" w:hAnsiTheme="majorHAnsi"/>
        </w:rPr>
        <w:t xml:space="preserve"> – </w:t>
      </w:r>
      <w:r w:rsidR="00DF0E72">
        <w:rPr>
          <w:rFonts w:asciiTheme="majorHAnsi" w:hAnsiTheme="majorHAnsi"/>
        </w:rPr>
        <w:t>an impression g</w:t>
      </w:r>
      <w:r w:rsidR="00A5379B">
        <w:rPr>
          <w:rFonts w:asciiTheme="majorHAnsi" w:hAnsiTheme="majorHAnsi"/>
        </w:rPr>
        <w:t>iven further weight by her</w:t>
      </w:r>
      <w:r w:rsidR="00DF0E72">
        <w:rPr>
          <w:rFonts w:asciiTheme="majorHAnsi" w:hAnsiTheme="majorHAnsi"/>
        </w:rPr>
        <w:t xml:space="preserve"> hesitations and false starts. I</w:t>
      </w:r>
      <w:r w:rsidR="00353294">
        <w:rPr>
          <w:rFonts w:asciiTheme="majorHAnsi" w:hAnsiTheme="majorHAnsi"/>
        </w:rPr>
        <w:t xml:space="preserve">ndeed, we might see </w:t>
      </w:r>
      <w:r w:rsidR="00223647">
        <w:rPr>
          <w:rFonts w:asciiTheme="majorHAnsi" w:hAnsiTheme="majorHAnsi"/>
        </w:rPr>
        <w:t>this</w:t>
      </w:r>
      <w:r w:rsidR="00353294">
        <w:rPr>
          <w:rFonts w:asciiTheme="majorHAnsi" w:hAnsiTheme="majorHAnsi"/>
        </w:rPr>
        <w:t xml:space="preserve"> recasting move</w:t>
      </w:r>
      <w:r w:rsidR="004C77BE">
        <w:rPr>
          <w:rFonts w:asciiTheme="majorHAnsi" w:hAnsiTheme="majorHAnsi"/>
        </w:rPr>
        <w:t xml:space="preserve"> (an earlier</w:t>
      </w:r>
      <w:r w:rsidR="00223647">
        <w:rPr>
          <w:rFonts w:asciiTheme="majorHAnsi" w:hAnsiTheme="majorHAnsi"/>
        </w:rPr>
        <w:t xml:space="preserve"> instance of which we encountered above)</w:t>
      </w:r>
      <w:r w:rsidR="00353294">
        <w:rPr>
          <w:rFonts w:asciiTheme="majorHAnsi" w:hAnsiTheme="majorHAnsi"/>
        </w:rPr>
        <w:t>, whereby ability grouping and the tensions between quality and equity are expressed in terms of a tension between competition</w:t>
      </w:r>
      <w:r w:rsidR="0006734B">
        <w:rPr>
          <w:rFonts w:asciiTheme="majorHAnsi" w:hAnsiTheme="majorHAnsi"/>
        </w:rPr>
        <w:t xml:space="preserve"> and creation on the one hand</w:t>
      </w:r>
      <w:r w:rsidR="00353294">
        <w:rPr>
          <w:rFonts w:asciiTheme="majorHAnsi" w:hAnsiTheme="majorHAnsi"/>
        </w:rPr>
        <w:t xml:space="preserve"> and cooperation</w:t>
      </w:r>
      <w:r w:rsidR="0006734B">
        <w:rPr>
          <w:rFonts w:asciiTheme="majorHAnsi" w:hAnsiTheme="majorHAnsi"/>
        </w:rPr>
        <w:t xml:space="preserve"> and closing off on the other</w:t>
      </w:r>
      <w:r w:rsidR="004C77BE">
        <w:rPr>
          <w:rFonts w:asciiTheme="majorHAnsi" w:hAnsiTheme="majorHAnsi"/>
        </w:rPr>
        <w:t>,</w:t>
      </w:r>
      <w:r w:rsidR="00353294">
        <w:rPr>
          <w:rFonts w:asciiTheme="majorHAnsi" w:hAnsiTheme="majorHAnsi"/>
        </w:rPr>
        <w:t xml:space="preserve"> as further evidence of the unconscious, semi-formed nature of the ideas</w:t>
      </w:r>
      <w:r w:rsidR="00223647">
        <w:rPr>
          <w:rStyle w:val="FootnoteReference"/>
          <w:rFonts w:asciiTheme="majorHAnsi" w:hAnsiTheme="majorHAnsi"/>
        </w:rPr>
        <w:footnoteReference w:id="5"/>
      </w:r>
      <w:r>
        <w:rPr>
          <w:rFonts w:asciiTheme="majorHAnsi" w:hAnsiTheme="majorHAnsi"/>
        </w:rPr>
        <w:t xml:space="preserve">. </w:t>
      </w:r>
      <w:r w:rsidR="00A5379B">
        <w:rPr>
          <w:rFonts w:asciiTheme="majorHAnsi" w:hAnsiTheme="majorHAnsi"/>
        </w:rPr>
        <w:t>Indeed</w:t>
      </w:r>
      <w:r>
        <w:rPr>
          <w:rFonts w:asciiTheme="majorHAnsi" w:hAnsiTheme="majorHAnsi"/>
        </w:rPr>
        <w:t>,</w:t>
      </w:r>
      <w:r w:rsidR="00F20F5C">
        <w:rPr>
          <w:rFonts w:asciiTheme="majorHAnsi" w:hAnsiTheme="majorHAnsi"/>
        </w:rPr>
        <w:t xml:space="preserve"> </w:t>
      </w:r>
      <w:r w:rsidR="00A5379B">
        <w:rPr>
          <w:rFonts w:asciiTheme="majorHAnsi" w:hAnsiTheme="majorHAnsi"/>
        </w:rPr>
        <w:t xml:space="preserve">the hesitations and false starts might suggest the intrusion of the </w:t>
      </w:r>
      <w:r w:rsidR="00810EE7">
        <w:rPr>
          <w:rFonts w:asciiTheme="majorHAnsi" w:hAnsiTheme="majorHAnsi"/>
        </w:rPr>
        <w:t>unconscious</w:t>
      </w:r>
      <w:r w:rsidR="004465E8">
        <w:rPr>
          <w:rFonts w:asciiTheme="majorHAnsi" w:hAnsiTheme="majorHAnsi"/>
        </w:rPr>
        <w:t xml:space="preserve"> and to the extent that “the unconscious (Real) register is our concern” </w:t>
      </w:r>
      <w:r w:rsidR="004465E8">
        <w:rPr>
          <w:rFonts w:asciiTheme="majorHAnsi" w:hAnsiTheme="majorHAnsi"/>
        </w:rPr>
        <w:fldChar w:fldCharType="begin"/>
      </w:r>
      <w:r w:rsidR="004465E8">
        <w:rPr>
          <w:rFonts w:asciiTheme="majorHAnsi" w:hAnsiTheme="majorHAnsi"/>
        </w:rPr>
        <w:instrText xml:space="preserve"> ADDIN EN.CITE &lt;EndNote&gt;&lt;Cite&gt;&lt;Author&gt;Rothenberg&lt;/Author&gt;&lt;Year&gt;2010&lt;/Year&gt;&lt;RecNum&gt;3481&lt;/RecNum&gt;&lt;Pages&gt;152&lt;/Pages&gt;&lt;DisplayText&gt;(Rothenberg, 2010, p. 152)&lt;/DisplayText&gt;&lt;record&gt;&lt;rec-number&gt;3481&lt;/rec-number&gt;&lt;foreign-keys&gt;&lt;key app="EN" db-id="awt99sxfmv9wepewxxmxwzaq00ptezpztxs2"&gt;3481&lt;/key&gt;&lt;/foreign-keys&gt;&lt;ref-type name="Book"&gt;6&lt;/ref-type&gt;&lt;contributors&gt;&lt;authors&gt;&lt;author&gt;Rothenberg, M A&lt;/author&gt;&lt;/authors&gt;&lt;/contributors&gt;&lt;titles&gt;&lt;title&gt;The excessive subject: A new theory of social change&lt;/title&gt;&lt;/titles&gt;&lt;dates&gt;&lt;year&gt;2010&lt;/year&gt;&lt;/dates&gt;&lt;pub-location&gt;Cambridge&lt;/pub-location&gt;&lt;publisher&gt;Polity Press&lt;/publisher&gt;&lt;urls&gt;&lt;/urls&gt;&lt;/record&gt;&lt;/Cite&gt;&lt;/EndNote&gt;</w:instrText>
      </w:r>
      <w:r w:rsidR="004465E8">
        <w:rPr>
          <w:rFonts w:asciiTheme="majorHAnsi" w:hAnsiTheme="majorHAnsi"/>
        </w:rPr>
        <w:fldChar w:fldCharType="separate"/>
      </w:r>
      <w:r w:rsidR="004465E8">
        <w:rPr>
          <w:rFonts w:asciiTheme="majorHAnsi" w:hAnsiTheme="majorHAnsi"/>
          <w:noProof/>
        </w:rPr>
        <w:t>(</w:t>
      </w:r>
      <w:hyperlink w:anchor="_ENREF_60" w:tooltip="Rothenberg, 2010 #3481" w:history="1">
        <w:r w:rsidR="00C03B66">
          <w:rPr>
            <w:rFonts w:asciiTheme="majorHAnsi" w:hAnsiTheme="majorHAnsi"/>
            <w:noProof/>
          </w:rPr>
          <w:t>Rothenberg, 2010, p. 152</w:t>
        </w:r>
      </w:hyperlink>
      <w:r w:rsidR="004465E8">
        <w:rPr>
          <w:rFonts w:asciiTheme="majorHAnsi" w:hAnsiTheme="majorHAnsi"/>
          <w:noProof/>
        </w:rPr>
        <w:t>)</w:t>
      </w:r>
      <w:r w:rsidR="004465E8">
        <w:rPr>
          <w:rFonts w:asciiTheme="majorHAnsi" w:hAnsiTheme="majorHAnsi"/>
        </w:rPr>
        <w:fldChar w:fldCharType="end"/>
      </w:r>
      <w:r w:rsidR="004465E8">
        <w:rPr>
          <w:rFonts w:asciiTheme="majorHAnsi" w:hAnsiTheme="majorHAnsi"/>
        </w:rPr>
        <w:t>,</w:t>
      </w:r>
      <w:r w:rsidR="00A5379B">
        <w:rPr>
          <w:rFonts w:asciiTheme="majorHAnsi" w:hAnsiTheme="majorHAnsi"/>
        </w:rPr>
        <w:t xml:space="preserve"> it is important to note that </w:t>
      </w:r>
    </w:p>
    <w:p w14:paraId="72D53299" w14:textId="77777777" w:rsidR="00F83D2F" w:rsidRDefault="00F83D2F" w:rsidP="00723CE8">
      <w:pPr>
        <w:spacing w:line="360" w:lineRule="auto"/>
        <w:rPr>
          <w:rFonts w:asciiTheme="majorHAnsi" w:hAnsiTheme="majorHAnsi"/>
        </w:rPr>
      </w:pPr>
    </w:p>
    <w:p w14:paraId="7BF73A6A" w14:textId="54B3E24E" w:rsidR="00A5379B" w:rsidRDefault="00F83D2F" w:rsidP="00F83D2F">
      <w:pPr>
        <w:spacing w:line="360" w:lineRule="auto"/>
        <w:ind w:left="567"/>
        <w:rPr>
          <w:rFonts w:asciiTheme="majorHAnsi" w:hAnsiTheme="majorHAnsi"/>
        </w:rPr>
      </w:pPr>
      <w:r>
        <w:rPr>
          <w:rFonts w:asciiTheme="majorHAnsi" w:hAnsiTheme="majorHAnsi"/>
        </w:rPr>
        <w:t>[</w:t>
      </w:r>
      <w:proofErr w:type="gramStart"/>
      <w:r w:rsidR="00A5379B">
        <w:rPr>
          <w:rFonts w:asciiTheme="majorHAnsi" w:hAnsiTheme="majorHAnsi"/>
        </w:rPr>
        <w:t>such</w:t>
      </w:r>
      <w:proofErr w:type="gramEnd"/>
      <w:r>
        <w:rPr>
          <w:rFonts w:asciiTheme="majorHAnsi" w:hAnsiTheme="majorHAnsi"/>
        </w:rPr>
        <w:t xml:space="preserve">] </w:t>
      </w:r>
      <w:r w:rsidR="00A5379B">
        <w:rPr>
          <w:rFonts w:asciiTheme="majorHAnsi" w:hAnsiTheme="majorHAnsi"/>
        </w:rPr>
        <w:t>moments when the real penetrates the symbolic are not necessarily indicative of the failure of signification</w:t>
      </w:r>
      <w:r>
        <w:rPr>
          <w:rFonts w:asciiTheme="majorHAnsi" w:hAnsiTheme="majorHAnsi"/>
        </w:rPr>
        <w:t xml:space="preserve">, but rather its irrepressible agility. Such moments may well be productive irregularities that serve to disband the congealed structures of meaning, thereby ensuring the symbolic order is never static </w:t>
      </w:r>
      <w:r>
        <w:rPr>
          <w:rFonts w:asciiTheme="majorHAnsi" w:hAnsiTheme="majorHAnsi"/>
        </w:rPr>
        <w:fldChar w:fldCharType="begin"/>
      </w:r>
      <w:r>
        <w:rPr>
          <w:rFonts w:asciiTheme="majorHAnsi" w:hAnsiTheme="majorHAnsi"/>
        </w:rPr>
        <w:instrText xml:space="preserve"> ADDIN EN.CITE &lt;EndNote&gt;&lt;Cite&gt;&lt;Author&gt;Ruti&lt;/Author&gt;&lt;Year&gt;2012&lt;/Year&gt;&lt;RecNum&gt;3596&lt;/RecNum&gt;&lt;Pages&gt;122&lt;/Pages&gt;&lt;DisplayText&gt;(Ruti, 2012, p. 122)&lt;/DisplayText&gt;&lt;record&gt;&lt;rec-number&gt;3596&lt;/rec-number&gt;&lt;foreign-keys&gt;&lt;key app="EN" db-id="awt99sxfmv9wepewxxmxwzaq00ptezpztxs2"&gt;3596&lt;/key&gt;&lt;/foreign-keys&gt;&lt;ref-type name="Book"&gt;6&lt;/ref-type&gt;&lt;contributors&gt;&lt;authors&gt;&lt;author&gt;Ruti, M&lt;/author&gt;&lt;/authors&gt;&lt;/contributors&gt;&lt;titles&gt;&lt;title&gt;The singularity of being: Lacan and the immortal within&lt;/title&gt;&lt;/titles&gt;&lt;dates&gt;&lt;year&gt;2012&lt;/year&gt;&lt;/dates&gt;&lt;pub-location&gt;New York&lt;/pub-location&gt;&lt;publisher&gt;Fordham University Press&lt;/publisher&gt;&lt;urls&gt;&lt;/urls&gt;&lt;/record&gt;&lt;/Cite&gt;&lt;/EndNote&gt;</w:instrText>
      </w:r>
      <w:r>
        <w:rPr>
          <w:rFonts w:asciiTheme="majorHAnsi" w:hAnsiTheme="majorHAnsi"/>
        </w:rPr>
        <w:fldChar w:fldCharType="separate"/>
      </w:r>
      <w:r>
        <w:rPr>
          <w:rFonts w:asciiTheme="majorHAnsi" w:hAnsiTheme="majorHAnsi"/>
          <w:noProof/>
        </w:rPr>
        <w:t>(</w:t>
      </w:r>
      <w:hyperlink w:anchor="_ENREF_63" w:tooltip="Ruti, 2012 #3596" w:history="1">
        <w:r w:rsidR="00C03B66">
          <w:rPr>
            <w:rFonts w:asciiTheme="majorHAnsi" w:hAnsiTheme="majorHAnsi"/>
            <w:noProof/>
          </w:rPr>
          <w:t>Ruti, 2012, p. 122</w:t>
        </w:r>
      </w:hyperlink>
      <w:r>
        <w:rPr>
          <w:rFonts w:asciiTheme="majorHAnsi" w:hAnsiTheme="majorHAnsi"/>
          <w:noProof/>
        </w:rPr>
        <w:t>)</w:t>
      </w:r>
      <w:r>
        <w:rPr>
          <w:rFonts w:asciiTheme="majorHAnsi" w:hAnsiTheme="majorHAnsi"/>
        </w:rPr>
        <w:fldChar w:fldCharType="end"/>
      </w:r>
      <w:r>
        <w:rPr>
          <w:rFonts w:asciiTheme="majorHAnsi" w:hAnsiTheme="majorHAnsi"/>
        </w:rPr>
        <w:t>.</w:t>
      </w:r>
    </w:p>
    <w:p w14:paraId="5FA7D5DC" w14:textId="77777777" w:rsidR="00A5379B" w:rsidRDefault="00A5379B" w:rsidP="00723CE8">
      <w:pPr>
        <w:spacing w:line="360" w:lineRule="auto"/>
        <w:rPr>
          <w:rFonts w:asciiTheme="majorHAnsi" w:hAnsiTheme="majorHAnsi"/>
        </w:rPr>
      </w:pPr>
    </w:p>
    <w:p w14:paraId="74EAC258" w14:textId="6F13F195" w:rsidR="00727424" w:rsidRDefault="00A5379B" w:rsidP="00723CE8">
      <w:pPr>
        <w:spacing w:line="360" w:lineRule="auto"/>
        <w:rPr>
          <w:rFonts w:asciiTheme="majorHAnsi" w:hAnsiTheme="majorHAnsi"/>
        </w:rPr>
      </w:pPr>
      <w:r>
        <w:rPr>
          <w:rFonts w:asciiTheme="majorHAnsi" w:hAnsiTheme="majorHAnsi"/>
        </w:rPr>
        <w:t xml:space="preserve">Clearly, </w:t>
      </w:r>
      <w:r w:rsidR="00F20F5C">
        <w:rPr>
          <w:rFonts w:asciiTheme="majorHAnsi" w:hAnsiTheme="majorHAnsi"/>
        </w:rPr>
        <w:t>th</w:t>
      </w:r>
      <w:r w:rsidR="00700B19">
        <w:rPr>
          <w:rFonts w:asciiTheme="majorHAnsi" w:hAnsiTheme="majorHAnsi"/>
        </w:rPr>
        <w:t>e</w:t>
      </w:r>
      <w:r w:rsidR="00F20F5C">
        <w:rPr>
          <w:rFonts w:asciiTheme="majorHAnsi" w:hAnsiTheme="majorHAnsi"/>
        </w:rPr>
        <w:t xml:space="preserve"> ‘cooperative’ experience clearly had powerful impact on Brenda. In this sense, it was similar to the experience of working with the students relegated to ‘lower’ ability groups, which provoked a sense of outrage at the differential treatment to which </w:t>
      </w:r>
      <w:r w:rsidR="00F20F5C">
        <w:rPr>
          <w:rFonts w:asciiTheme="majorHAnsi" w:hAnsiTheme="majorHAnsi"/>
        </w:rPr>
        <w:lastRenderedPageBreak/>
        <w:t>such students were subject. But in this instance, by providing a counter-example</w:t>
      </w:r>
      <w:r w:rsidR="00700B19">
        <w:rPr>
          <w:rFonts w:asciiTheme="majorHAnsi" w:hAnsiTheme="majorHAnsi"/>
        </w:rPr>
        <w:t>,</w:t>
      </w:r>
      <w:r w:rsidR="00F20F5C">
        <w:rPr>
          <w:rFonts w:asciiTheme="majorHAnsi" w:hAnsiTheme="majorHAnsi"/>
        </w:rPr>
        <w:t xml:space="preserve"> in which differences are an asset </w:t>
      </w:r>
      <w:r w:rsidR="00700B19">
        <w:rPr>
          <w:rFonts w:asciiTheme="majorHAnsi" w:hAnsiTheme="majorHAnsi"/>
        </w:rPr>
        <w:t>and a source of strength</w:t>
      </w:r>
      <w:r w:rsidR="00EA596F">
        <w:rPr>
          <w:rFonts w:asciiTheme="majorHAnsi" w:hAnsiTheme="majorHAnsi"/>
        </w:rPr>
        <w:t>,</w:t>
      </w:r>
      <w:r w:rsidR="00F20F5C">
        <w:rPr>
          <w:rFonts w:asciiTheme="majorHAnsi" w:hAnsiTheme="majorHAnsi"/>
        </w:rPr>
        <w:t xml:space="preserve"> rather than something to be overcome by dividing and arranging people into supposed</w:t>
      </w:r>
      <w:r w:rsidR="00727424">
        <w:rPr>
          <w:rFonts w:asciiTheme="majorHAnsi" w:hAnsiTheme="majorHAnsi"/>
        </w:rPr>
        <w:t>ly homogenous ability groups, the experience and the feelings it evoked</w:t>
      </w:r>
      <w:r w:rsidR="00F83D2F">
        <w:rPr>
          <w:rFonts w:asciiTheme="majorHAnsi" w:hAnsiTheme="majorHAnsi"/>
        </w:rPr>
        <w:t xml:space="preserve"> </w:t>
      </w:r>
      <w:r w:rsidR="00916C88">
        <w:rPr>
          <w:rFonts w:asciiTheme="majorHAnsi" w:hAnsiTheme="majorHAnsi"/>
        </w:rPr>
        <w:t>offered a potential wellspring of inspiration. But</w:t>
      </w:r>
      <w:r w:rsidR="00F83D2F">
        <w:rPr>
          <w:rFonts w:asciiTheme="majorHAnsi" w:hAnsiTheme="majorHAnsi"/>
        </w:rPr>
        <w:t xml:space="preserve"> perhaps most </w:t>
      </w:r>
      <w:r w:rsidR="00916C88">
        <w:rPr>
          <w:rFonts w:asciiTheme="majorHAnsi" w:hAnsiTheme="majorHAnsi"/>
        </w:rPr>
        <w:t>significantly,</w:t>
      </w:r>
      <w:r w:rsidR="00F83D2F">
        <w:rPr>
          <w:rFonts w:asciiTheme="majorHAnsi" w:hAnsiTheme="majorHAnsi"/>
        </w:rPr>
        <w:t xml:space="preserve"> in relation to the</w:t>
      </w:r>
      <w:r w:rsidR="00916C88">
        <w:rPr>
          <w:rFonts w:asciiTheme="majorHAnsi" w:hAnsiTheme="majorHAnsi"/>
        </w:rPr>
        <w:t xml:space="preserve"> paper’s argument</w:t>
      </w:r>
      <w:r w:rsidR="00AF6CED">
        <w:rPr>
          <w:rFonts w:asciiTheme="majorHAnsi" w:hAnsiTheme="majorHAnsi"/>
        </w:rPr>
        <w:t>s</w:t>
      </w:r>
      <w:r w:rsidR="00916C88">
        <w:rPr>
          <w:rFonts w:asciiTheme="majorHAnsi" w:hAnsiTheme="majorHAnsi"/>
        </w:rPr>
        <w:t xml:space="preserve"> about the potentially creative role</w:t>
      </w:r>
      <w:r w:rsidR="00F20F5C">
        <w:rPr>
          <w:rFonts w:asciiTheme="majorHAnsi" w:hAnsiTheme="majorHAnsi"/>
        </w:rPr>
        <w:t xml:space="preserve"> </w:t>
      </w:r>
      <w:r w:rsidR="00916C88">
        <w:rPr>
          <w:rFonts w:asciiTheme="majorHAnsi" w:hAnsiTheme="majorHAnsi"/>
        </w:rPr>
        <w:t xml:space="preserve">of </w:t>
      </w:r>
      <w:r w:rsidR="00AF6CED">
        <w:rPr>
          <w:rFonts w:asciiTheme="majorHAnsi" w:hAnsiTheme="majorHAnsi"/>
        </w:rPr>
        <w:t xml:space="preserve">dialectic and of </w:t>
      </w:r>
      <w:r w:rsidR="00916C88">
        <w:rPr>
          <w:rFonts w:asciiTheme="majorHAnsi" w:hAnsiTheme="majorHAnsi"/>
        </w:rPr>
        <w:t>the signifier</w:t>
      </w:r>
      <w:r w:rsidR="00AF6CED">
        <w:rPr>
          <w:rFonts w:asciiTheme="majorHAnsi" w:hAnsiTheme="majorHAnsi"/>
        </w:rPr>
        <w:t>,</w:t>
      </w:r>
      <w:r w:rsidR="00916C88">
        <w:rPr>
          <w:rFonts w:asciiTheme="majorHAnsi" w:hAnsiTheme="majorHAnsi"/>
        </w:rPr>
        <w:t xml:space="preserve"> and the way ‘productive irregularities’ may ‘serve to disband cong</w:t>
      </w:r>
      <w:r w:rsidR="00EA596F">
        <w:rPr>
          <w:rFonts w:asciiTheme="majorHAnsi" w:hAnsiTheme="majorHAnsi"/>
        </w:rPr>
        <w:t>ealed structures of meaning’, this counter example</w:t>
      </w:r>
      <w:r w:rsidR="00916C88">
        <w:rPr>
          <w:rFonts w:asciiTheme="majorHAnsi" w:hAnsiTheme="majorHAnsi"/>
        </w:rPr>
        <w:t xml:space="preserve"> offers an instance of the pr</w:t>
      </w:r>
      <w:r w:rsidR="00EA596F">
        <w:rPr>
          <w:rFonts w:asciiTheme="majorHAnsi" w:hAnsiTheme="majorHAnsi"/>
        </w:rPr>
        <w:t>oductive potential of dialectic.</w:t>
      </w:r>
      <w:r w:rsidR="00916C88">
        <w:rPr>
          <w:rFonts w:asciiTheme="majorHAnsi" w:hAnsiTheme="majorHAnsi"/>
        </w:rPr>
        <w:t xml:space="preserve"> </w:t>
      </w:r>
      <w:r w:rsidR="00EA596F">
        <w:rPr>
          <w:rFonts w:asciiTheme="majorHAnsi" w:hAnsiTheme="majorHAnsi"/>
        </w:rPr>
        <w:t xml:space="preserve">This potential is literally </w:t>
      </w:r>
      <w:r w:rsidR="00916C88">
        <w:rPr>
          <w:rFonts w:asciiTheme="majorHAnsi" w:hAnsiTheme="majorHAnsi"/>
        </w:rPr>
        <w:t xml:space="preserve">embodied in the </w:t>
      </w:r>
      <w:proofErr w:type="spellStart"/>
      <w:r w:rsidR="00916C88">
        <w:rPr>
          <w:rFonts w:asciiTheme="majorHAnsi" w:hAnsiTheme="majorHAnsi"/>
        </w:rPr>
        <w:t>juxtapositioning</w:t>
      </w:r>
      <w:proofErr w:type="spellEnd"/>
      <w:r w:rsidR="00916C88">
        <w:rPr>
          <w:rFonts w:asciiTheme="majorHAnsi" w:hAnsiTheme="majorHAnsi"/>
        </w:rPr>
        <w:t xml:space="preserve"> of </w:t>
      </w:r>
      <w:r w:rsidR="00EA596F">
        <w:rPr>
          <w:rFonts w:asciiTheme="majorHAnsi" w:hAnsiTheme="majorHAnsi"/>
        </w:rPr>
        <w:t xml:space="preserve">the mutually negating and antagonistic concepts, </w:t>
      </w:r>
      <w:r w:rsidR="00AF6CED">
        <w:rPr>
          <w:rFonts w:asciiTheme="majorHAnsi" w:hAnsiTheme="majorHAnsi"/>
        </w:rPr>
        <w:t>‘</w:t>
      </w:r>
      <w:r w:rsidR="00916C88">
        <w:rPr>
          <w:rFonts w:asciiTheme="majorHAnsi" w:hAnsiTheme="majorHAnsi"/>
        </w:rPr>
        <w:t>competition</w:t>
      </w:r>
      <w:r w:rsidR="00AF6CED">
        <w:rPr>
          <w:rFonts w:asciiTheme="majorHAnsi" w:hAnsiTheme="majorHAnsi"/>
        </w:rPr>
        <w:t>’</w:t>
      </w:r>
      <w:r w:rsidR="00916C88">
        <w:rPr>
          <w:rFonts w:asciiTheme="majorHAnsi" w:hAnsiTheme="majorHAnsi"/>
        </w:rPr>
        <w:t xml:space="preserve"> and </w:t>
      </w:r>
      <w:r w:rsidR="00AF6CED">
        <w:rPr>
          <w:rFonts w:asciiTheme="majorHAnsi" w:hAnsiTheme="majorHAnsi"/>
        </w:rPr>
        <w:t>‘</w:t>
      </w:r>
      <w:r w:rsidR="00916C88">
        <w:rPr>
          <w:rFonts w:asciiTheme="majorHAnsi" w:hAnsiTheme="majorHAnsi"/>
        </w:rPr>
        <w:t>cooperation</w:t>
      </w:r>
      <w:r w:rsidR="00AF6CED">
        <w:rPr>
          <w:rFonts w:asciiTheme="majorHAnsi" w:hAnsiTheme="majorHAnsi"/>
        </w:rPr>
        <w:t>’</w:t>
      </w:r>
      <w:r w:rsidR="00916C88">
        <w:rPr>
          <w:rFonts w:asciiTheme="majorHAnsi" w:hAnsiTheme="majorHAnsi"/>
        </w:rPr>
        <w:t>,</w:t>
      </w:r>
      <w:r w:rsidR="00AF6CED">
        <w:rPr>
          <w:rFonts w:asciiTheme="majorHAnsi" w:hAnsiTheme="majorHAnsi"/>
        </w:rPr>
        <w:t xml:space="preserve"> as part of an ongoing engagement with the</w:t>
      </w:r>
      <w:r w:rsidR="00916C88">
        <w:rPr>
          <w:rFonts w:asciiTheme="majorHAnsi" w:hAnsiTheme="majorHAnsi"/>
        </w:rPr>
        <w:t xml:space="preserve"> </w:t>
      </w:r>
      <w:r w:rsidR="00AF6CED">
        <w:rPr>
          <w:rFonts w:asciiTheme="majorHAnsi" w:hAnsiTheme="majorHAnsi"/>
        </w:rPr>
        <w:t xml:space="preserve">policy and practice </w:t>
      </w:r>
      <w:r w:rsidR="00916C88">
        <w:rPr>
          <w:rFonts w:asciiTheme="majorHAnsi" w:hAnsiTheme="majorHAnsi"/>
        </w:rPr>
        <w:t>dilemma</w:t>
      </w:r>
      <w:r w:rsidR="00AF6CED">
        <w:rPr>
          <w:rFonts w:asciiTheme="majorHAnsi" w:hAnsiTheme="majorHAnsi"/>
        </w:rPr>
        <w:t xml:space="preserve"> of ability grouping</w:t>
      </w:r>
      <w:r w:rsidR="00F20F5C">
        <w:rPr>
          <w:rFonts w:asciiTheme="majorHAnsi" w:hAnsiTheme="majorHAnsi"/>
        </w:rPr>
        <w:t>.</w:t>
      </w:r>
      <w:r w:rsidR="00727424">
        <w:rPr>
          <w:rFonts w:asciiTheme="majorHAnsi" w:hAnsiTheme="majorHAnsi"/>
        </w:rPr>
        <w:t xml:space="preserve"> In contrast to the rationalist debate we witnessed above as Brenda worked through the various voices to which she had been exposed in the staffroom, we might describe such occurrences as expressions of the</w:t>
      </w:r>
    </w:p>
    <w:p w14:paraId="2E0D3C28" w14:textId="77777777" w:rsidR="00727424" w:rsidRDefault="00727424" w:rsidP="00723CE8">
      <w:pPr>
        <w:spacing w:line="360" w:lineRule="auto"/>
        <w:rPr>
          <w:rFonts w:asciiTheme="majorHAnsi" w:hAnsiTheme="majorHAnsi"/>
        </w:rPr>
      </w:pPr>
    </w:p>
    <w:p w14:paraId="3B2E2FD5" w14:textId="7CDDFE40" w:rsidR="00F20F5C" w:rsidRDefault="00727424" w:rsidP="00727424">
      <w:pPr>
        <w:spacing w:line="360" w:lineRule="auto"/>
        <w:ind w:left="567"/>
        <w:rPr>
          <w:rFonts w:asciiTheme="majorHAnsi" w:hAnsiTheme="majorHAnsi"/>
        </w:rPr>
      </w:pPr>
      <w:r>
        <w:rPr>
          <w:rFonts w:asciiTheme="majorHAnsi" w:hAnsiTheme="majorHAnsi"/>
        </w:rPr>
        <w:t xml:space="preserve">hidden components of the self [that] do not necessarily reveal themselves according to the logic of commonsense, but rather express themselves in the tension of our conflictual longings, in the violence of our affects and urges, as well as in the inexplicable compulsions that propel us in directions that we do not foresee or understand </w:t>
      </w:r>
      <w:r>
        <w:rPr>
          <w:rFonts w:asciiTheme="majorHAnsi" w:hAnsiTheme="majorHAnsi"/>
        </w:rPr>
        <w:fldChar w:fldCharType="begin"/>
      </w:r>
      <w:r>
        <w:rPr>
          <w:rFonts w:asciiTheme="majorHAnsi" w:hAnsiTheme="majorHAnsi"/>
        </w:rPr>
        <w:instrText xml:space="preserve"> ADDIN EN.CITE &lt;EndNote&gt;&lt;Cite&gt;&lt;Author&gt;Ruti&lt;/Author&gt;&lt;Year&gt;2006&lt;/Year&gt;&lt;RecNum&gt;3727&lt;/RecNum&gt;&lt;Pages&gt;20&lt;/Pages&gt;&lt;DisplayText&gt;(Ruti, 2006, p. 20)&lt;/DisplayText&gt;&lt;record&gt;&lt;rec-number&gt;3727&lt;/rec-number&gt;&lt;foreign-keys&gt;&lt;key app="EN" db-id="awt99sxfmv9wepewxxmxwzaq00ptezpztxs2"&gt;3727&lt;/key&gt;&lt;/foreign-keys&gt;&lt;ref-type name="Book"&gt;6&lt;/ref-type&gt;&lt;contributors&gt;&lt;authors&gt;&lt;author&gt;Ruti, M&lt;/author&gt;&lt;/authors&gt;&lt;/contributors&gt;&lt;titles&gt;&lt;title&gt;Reinventing the soul: Posthumanist theory and psychic life&lt;/title&gt;&lt;/titles&gt;&lt;dates&gt;&lt;year&gt;2006&lt;/year&gt;&lt;/dates&gt;&lt;pub-location&gt;New York&lt;/pub-location&gt;&lt;publisher&gt;Other Press&lt;/publisher&gt;&lt;urls&gt;&lt;/urls&gt;&lt;/record&gt;&lt;/Cite&gt;&lt;/EndNote&gt;</w:instrText>
      </w:r>
      <w:r>
        <w:rPr>
          <w:rFonts w:asciiTheme="majorHAnsi" w:hAnsiTheme="majorHAnsi"/>
        </w:rPr>
        <w:fldChar w:fldCharType="separate"/>
      </w:r>
      <w:r>
        <w:rPr>
          <w:rFonts w:asciiTheme="majorHAnsi" w:hAnsiTheme="majorHAnsi"/>
          <w:noProof/>
        </w:rPr>
        <w:t>(</w:t>
      </w:r>
      <w:hyperlink w:anchor="_ENREF_61" w:tooltip="Ruti, 2006 #3727" w:history="1">
        <w:r w:rsidR="00C03B66">
          <w:rPr>
            <w:rFonts w:asciiTheme="majorHAnsi" w:hAnsiTheme="majorHAnsi"/>
            <w:noProof/>
          </w:rPr>
          <w:t>Ruti, 2006, p. 20</w:t>
        </w:r>
      </w:hyperlink>
      <w:r>
        <w:rPr>
          <w:rFonts w:asciiTheme="majorHAnsi" w:hAnsiTheme="majorHAnsi"/>
          <w:noProof/>
        </w:rPr>
        <w:t>)</w:t>
      </w:r>
      <w:r>
        <w:rPr>
          <w:rFonts w:asciiTheme="majorHAnsi" w:hAnsiTheme="majorHAnsi"/>
        </w:rPr>
        <w:fldChar w:fldCharType="end"/>
      </w:r>
      <w:r w:rsidR="00F77CE2">
        <w:rPr>
          <w:rFonts w:asciiTheme="majorHAnsi" w:hAnsiTheme="majorHAnsi"/>
        </w:rPr>
        <w:t>.</w:t>
      </w:r>
    </w:p>
    <w:p w14:paraId="3DA14FA4" w14:textId="77777777" w:rsidR="00F20F5C" w:rsidRDefault="00F20F5C" w:rsidP="00723CE8">
      <w:pPr>
        <w:spacing w:line="360" w:lineRule="auto"/>
        <w:rPr>
          <w:rFonts w:asciiTheme="majorHAnsi" w:hAnsiTheme="majorHAnsi"/>
        </w:rPr>
      </w:pPr>
    </w:p>
    <w:p w14:paraId="02F102D5" w14:textId="1FAB7F50" w:rsidR="00FB49EC" w:rsidRDefault="00FB49EC" w:rsidP="00723CE8">
      <w:pPr>
        <w:spacing w:line="360" w:lineRule="auto"/>
        <w:rPr>
          <w:rFonts w:asciiTheme="majorHAnsi" w:hAnsiTheme="majorHAnsi"/>
        </w:rPr>
      </w:pPr>
      <w:r>
        <w:rPr>
          <w:rFonts w:asciiTheme="majorHAnsi" w:hAnsiTheme="majorHAnsi"/>
        </w:rPr>
        <w:t>Indeed, this seems an instance of the possibility mentioned above in which the imaginary serves not only as a space of illusion but also as a potential avenue for the creative envisioning of alternative futures. By giving voice to her</w:t>
      </w:r>
      <w:r w:rsidR="00F77CE2">
        <w:rPr>
          <w:rFonts w:asciiTheme="majorHAnsi" w:hAnsiTheme="majorHAnsi"/>
        </w:rPr>
        <w:t xml:space="preserve"> ‘affects and urges’ and translating them into the language of the signifier and the symbolic, Brenda has made them available </w:t>
      </w:r>
      <w:r w:rsidR="00F72BAC">
        <w:rPr>
          <w:rFonts w:asciiTheme="majorHAnsi" w:hAnsiTheme="majorHAnsi"/>
        </w:rPr>
        <w:t xml:space="preserve">as </w:t>
      </w:r>
      <w:r>
        <w:rPr>
          <w:rFonts w:asciiTheme="majorHAnsi" w:hAnsiTheme="majorHAnsi"/>
        </w:rPr>
        <w:t>resource</w:t>
      </w:r>
      <w:r w:rsidR="00F72BAC">
        <w:rPr>
          <w:rFonts w:asciiTheme="majorHAnsi" w:hAnsiTheme="majorHAnsi"/>
        </w:rPr>
        <w:t>s</w:t>
      </w:r>
      <w:r>
        <w:rPr>
          <w:rFonts w:asciiTheme="majorHAnsi" w:hAnsiTheme="majorHAnsi"/>
        </w:rPr>
        <w:t xml:space="preserve"> f</w:t>
      </w:r>
      <w:r w:rsidR="00F72BAC">
        <w:rPr>
          <w:rFonts w:asciiTheme="majorHAnsi" w:hAnsiTheme="majorHAnsi"/>
        </w:rPr>
        <w:t xml:space="preserve">or meaning making as part of the ongoing process of engaging with the dialectics and dilemmas that characterize </w:t>
      </w:r>
      <w:r>
        <w:rPr>
          <w:rFonts w:asciiTheme="majorHAnsi" w:hAnsiTheme="majorHAnsi"/>
        </w:rPr>
        <w:t xml:space="preserve">professional identity formation. </w:t>
      </w:r>
      <w:r w:rsidR="00C6363F">
        <w:rPr>
          <w:rFonts w:asciiTheme="majorHAnsi" w:hAnsiTheme="majorHAnsi"/>
        </w:rPr>
        <w:t xml:space="preserve">Such openness to </w:t>
      </w:r>
      <w:r w:rsidR="00255FA1">
        <w:rPr>
          <w:rFonts w:asciiTheme="majorHAnsi" w:hAnsiTheme="majorHAnsi"/>
        </w:rPr>
        <w:t xml:space="preserve">creative (as opposed to narcissistic) </w:t>
      </w:r>
      <w:r w:rsidR="00F43E71">
        <w:rPr>
          <w:rFonts w:asciiTheme="majorHAnsi" w:hAnsiTheme="majorHAnsi"/>
        </w:rPr>
        <w:t xml:space="preserve">fantasies, and the capacity to listen to the urgings and messages emanating from the unconscious, </w:t>
      </w:r>
      <w:r w:rsidR="00255FA1">
        <w:rPr>
          <w:rFonts w:asciiTheme="majorHAnsi" w:hAnsiTheme="majorHAnsi"/>
        </w:rPr>
        <w:t>help</w:t>
      </w:r>
      <w:r w:rsidR="00F43E71">
        <w:rPr>
          <w:rFonts w:asciiTheme="majorHAnsi" w:hAnsiTheme="majorHAnsi"/>
        </w:rPr>
        <w:t>s</w:t>
      </w:r>
      <w:r w:rsidR="00255FA1">
        <w:rPr>
          <w:rFonts w:asciiTheme="majorHAnsi" w:hAnsiTheme="majorHAnsi"/>
        </w:rPr>
        <w:t xml:space="preserve"> us imagine the world from novel and currently unrealized angles</w:t>
      </w:r>
      <w:r w:rsidR="00F43E71">
        <w:rPr>
          <w:rFonts w:asciiTheme="majorHAnsi" w:hAnsiTheme="majorHAnsi"/>
        </w:rPr>
        <w:t xml:space="preserve">. In </w:t>
      </w:r>
      <w:r w:rsidR="00897921">
        <w:rPr>
          <w:rFonts w:asciiTheme="majorHAnsi" w:hAnsiTheme="majorHAnsi"/>
        </w:rPr>
        <w:t xml:space="preserve">her </w:t>
      </w:r>
      <w:r w:rsidR="00E86B18">
        <w:rPr>
          <w:rFonts w:asciiTheme="majorHAnsi" w:hAnsiTheme="majorHAnsi"/>
        </w:rPr>
        <w:t xml:space="preserve">continually </w:t>
      </w:r>
      <w:r w:rsidR="00897921">
        <w:rPr>
          <w:rFonts w:asciiTheme="majorHAnsi" w:hAnsiTheme="majorHAnsi"/>
        </w:rPr>
        <w:lastRenderedPageBreak/>
        <w:t>evolving</w:t>
      </w:r>
      <w:r w:rsidR="00F43E71">
        <w:rPr>
          <w:rFonts w:asciiTheme="majorHAnsi" w:hAnsiTheme="majorHAnsi"/>
        </w:rPr>
        <w:t xml:space="preserve"> position on ability grouping</w:t>
      </w:r>
      <w:r w:rsidR="009636DB">
        <w:rPr>
          <w:rFonts w:asciiTheme="majorHAnsi" w:hAnsiTheme="majorHAnsi"/>
        </w:rPr>
        <w:t xml:space="preserve"> over the course of the interview, from initial ambivalence, to instrumentalist-consequentialist rationalization, to empathetic identification, Brenda</w:t>
      </w:r>
      <w:r w:rsidR="00255FA1">
        <w:rPr>
          <w:rFonts w:asciiTheme="majorHAnsi" w:hAnsiTheme="majorHAnsi"/>
        </w:rPr>
        <w:t xml:space="preserve"> </w:t>
      </w:r>
      <w:r w:rsidR="009636DB">
        <w:rPr>
          <w:rFonts w:asciiTheme="majorHAnsi" w:hAnsiTheme="majorHAnsi"/>
        </w:rPr>
        <w:t xml:space="preserve">embodies the dialectical notion </w:t>
      </w:r>
      <w:r w:rsidR="00897921">
        <w:rPr>
          <w:rFonts w:asciiTheme="majorHAnsi" w:hAnsiTheme="majorHAnsi"/>
        </w:rPr>
        <w:t>of the negation of negation</w:t>
      </w:r>
      <w:r w:rsidR="00E86B18">
        <w:rPr>
          <w:rFonts w:asciiTheme="majorHAnsi" w:hAnsiTheme="majorHAnsi"/>
        </w:rPr>
        <w:t xml:space="preserve">. That is to say, although each move </w:t>
      </w:r>
      <w:r w:rsidR="00E34AAC">
        <w:rPr>
          <w:rFonts w:asciiTheme="majorHAnsi" w:hAnsiTheme="majorHAnsi"/>
        </w:rPr>
        <w:t xml:space="preserve">she makes </w:t>
      </w:r>
      <w:r w:rsidR="00E86B18">
        <w:rPr>
          <w:rFonts w:asciiTheme="majorHAnsi" w:hAnsiTheme="majorHAnsi"/>
        </w:rPr>
        <w:t>involves an implicit critique of her previous position, she never arrives at quite the same place she inhabited before</w:t>
      </w:r>
      <w:r w:rsidR="00530A66">
        <w:rPr>
          <w:rFonts w:asciiTheme="majorHAnsi" w:hAnsiTheme="majorHAnsi"/>
        </w:rPr>
        <w:t>,</w:t>
      </w:r>
      <w:r w:rsidR="00E86B18">
        <w:rPr>
          <w:rFonts w:asciiTheme="majorHAnsi" w:hAnsiTheme="majorHAnsi"/>
        </w:rPr>
        <w:t xml:space="preserve"> but is always </w:t>
      </w:r>
      <w:r w:rsidR="00530A66">
        <w:rPr>
          <w:rFonts w:asciiTheme="majorHAnsi" w:hAnsiTheme="majorHAnsi"/>
        </w:rPr>
        <w:t>transfigured by the journey</w:t>
      </w:r>
      <w:r w:rsidR="0029103E">
        <w:rPr>
          <w:rFonts w:asciiTheme="majorHAnsi" w:hAnsiTheme="majorHAnsi"/>
        </w:rPr>
        <w:t xml:space="preserve">. </w:t>
      </w:r>
      <w:r w:rsidR="00897921">
        <w:rPr>
          <w:rFonts w:asciiTheme="majorHAnsi" w:hAnsiTheme="majorHAnsi"/>
        </w:rPr>
        <w:t>Such openness</w:t>
      </w:r>
      <w:r w:rsidR="009636DB">
        <w:rPr>
          <w:rFonts w:asciiTheme="majorHAnsi" w:hAnsiTheme="majorHAnsi"/>
        </w:rPr>
        <w:t xml:space="preserve"> </w:t>
      </w:r>
      <w:r w:rsidR="00530A66">
        <w:rPr>
          <w:rFonts w:asciiTheme="majorHAnsi" w:hAnsiTheme="majorHAnsi"/>
        </w:rPr>
        <w:t xml:space="preserve">to renewal </w:t>
      </w:r>
      <w:r w:rsidR="00897921">
        <w:rPr>
          <w:rFonts w:asciiTheme="majorHAnsi" w:hAnsiTheme="majorHAnsi"/>
        </w:rPr>
        <w:t xml:space="preserve">is central to the dialectic as an ‘anti-tradition’ that views existence as an unfinished process characterized by critique and transformation </w:t>
      </w:r>
      <w:r w:rsidR="00897921">
        <w:rPr>
          <w:rFonts w:asciiTheme="majorHAnsi" w:hAnsiTheme="majorHAnsi"/>
        </w:rPr>
        <w:fldChar w:fldCharType="begin"/>
      </w:r>
      <w:r w:rsidR="00897921">
        <w:rPr>
          <w:rFonts w:asciiTheme="majorHAnsi" w:hAnsiTheme="majorHAnsi"/>
        </w:rPr>
        <w:instrText xml:space="preserve"> ADDIN EN.CITE &lt;EndNote&gt;&lt;Cite&gt;&lt;Author&gt;Grant&lt;/Author&gt;&lt;Year&gt;2011&lt;/Year&gt;&lt;RecNum&gt;3746&lt;/RecNum&gt;&lt;DisplayText&gt;(Grant, 2011)&lt;/DisplayText&gt;&lt;record&gt;&lt;rec-number&gt;3746&lt;/rec-number&gt;&lt;foreign-keys&gt;&lt;key app="EN" db-id="awt99sxfmv9wepewxxmxwzaq00ptezpztxs2"&gt;3746&lt;/key&gt;&lt;/foreign-keys&gt;&lt;ref-type name="Book"&gt;6&lt;/ref-type&gt;&lt;contributors&gt;&lt;authors&gt;&lt;author&gt;Grant, J&lt;/author&gt;&lt;/authors&gt;&lt;/contributors&gt;&lt;titles&gt;&lt;title&gt;Dialectics and contemporary politics: Critique and transformation from Hegel through post-Marxism&lt;/title&gt;&lt;/titles&gt;&lt;dates&gt;&lt;year&gt;2011&lt;/year&gt;&lt;/dates&gt;&lt;pub-location&gt;New York&lt;/pub-location&gt;&lt;publisher&gt;Routledge&lt;/publisher&gt;&lt;urls&gt;&lt;/urls&gt;&lt;/record&gt;&lt;/Cite&gt;&lt;/EndNote&gt;</w:instrText>
      </w:r>
      <w:r w:rsidR="00897921">
        <w:rPr>
          <w:rFonts w:asciiTheme="majorHAnsi" w:hAnsiTheme="majorHAnsi"/>
        </w:rPr>
        <w:fldChar w:fldCharType="separate"/>
      </w:r>
      <w:r w:rsidR="00897921">
        <w:rPr>
          <w:rFonts w:asciiTheme="majorHAnsi" w:hAnsiTheme="majorHAnsi"/>
          <w:noProof/>
        </w:rPr>
        <w:t>(</w:t>
      </w:r>
      <w:hyperlink w:anchor="_ENREF_38" w:tooltip="Grant, 2011 #3746" w:history="1">
        <w:r w:rsidR="00C03B66">
          <w:rPr>
            <w:rFonts w:asciiTheme="majorHAnsi" w:hAnsiTheme="majorHAnsi"/>
            <w:noProof/>
          </w:rPr>
          <w:t>Grant, 2011</w:t>
        </w:r>
      </w:hyperlink>
      <w:r w:rsidR="00897921">
        <w:rPr>
          <w:rFonts w:asciiTheme="majorHAnsi" w:hAnsiTheme="majorHAnsi"/>
          <w:noProof/>
        </w:rPr>
        <w:t>)</w:t>
      </w:r>
      <w:r w:rsidR="00897921">
        <w:rPr>
          <w:rFonts w:asciiTheme="majorHAnsi" w:hAnsiTheme="majorHAnsi"/>
        </w:rPr>
        <w:fldChar w:fldCharType="end"/>
      </w:r>
      <w:r w:rsidR="00F43E71">
        <w:rPr>
          <w:rFonts w:asciiTheme="majorHAnsi" w:hAnsiTheme="majorHAnsi"/>
        </w:rPr>
        <w:t xml:space="preserve">. </w:t>
      </w:r>
      <w:r w:rsidR="00897921">
        <w:rPr>
          <w:rFonts w:asciiTheme="majorHAnsi" w:hAnsiTheme="majorHAnsi"/>
        </w:rPr>
        <w:t>Such</w:t>
      </w:r>
      <w:r w:rsidR="00C6363F">
        <w:rPr>
          <w:rFonts w:asciiTheme="majorHAnsi" w:hAnsiTheme="majorHAnsi"/>
        </w:rPr>
        <w:t xml:space="preserve"> </w:t>
      </w:r>
      <w:r w:rsidR="00255FA1">
        <w:rPr>
          <w:rFonts w:asciiTheme="majorHAnsi" w:hAnsiTheme="majorHAnsi"/>
        </w:rPr>
        <w:t xml:space="preserve">creative </w:t>
      </w:r>
      <w:r w:rsidR="00C6363F">
        <w:rPr>
          <w:rFonts w:asciiTheme="majorHAnsi" w:hAnsiTheme="majorHAnsi"/>
        </w:rPr>
        <w:t xml:space="preserve">dialectic </w:t>
      </w:r>
      <w:r w:rsidR="00897921">
        <w:rPr>
          <w:rFonts w:asciiTheme="majorHAnsi" w:hAnsiTheme="majorHAnsi"/>
        </w:rPr>
        <w:t>is vital if teachers are</w:t>
      </w:r>
      <w:r w:rsidR="00EE5164">
        <w:rPr>
          <w:rFonts w:asciiTheme="majorHAnsi" w:hAnsiTheme="majorHAnsi"/>
        </w:rPr>
        <w:t xml:space="preserve"> to ref</w:t>
      </w:r>
      <w:r w:rsidR="00EA2A16">
        <w:rPr>
          <w:rFonts w:asciiTheme="majorHAnsi" w:hAnsiTheme="majorHAnsi"/>
        </w:rPr>
        <w:t>use the seductions of closure</w:t>
      </w:r>
      <w:r w:rsidR="0029103E">
        <w:rPr>
          <w:rFonts w:asciiTheme="majorHAnsi" w:hAnsiTheme="majorHAnsi"/>
        </w:rPr>
        <w:t xml:space="preserve"> and</w:t>
      </w:r>
      <w:r w:rsidR="00EE5164">
        <w:rPr>
          <w:rFonts w:asciiTheme="majorHAnsi" w:hAnsiTheme="majorHAnsi"/>
        </w:rPr>
        <w:t xml:space="preserve"> consensus</w:t>
      </w:r>
      <w:r w:rsidR="0029103E">
        <w:rPr>
          <w:rFonts w:asciiTheme="majorHAnsi" w:hAnsiTheme="majorHAnsi"/>
        </w:rPr>
        <w:t xml:space="preserve"> proffered by neoliberal education</w:t>
      </w:r>
      <w:r w:rsidR="00EF3DA9">
        <w:rPr>
          <w:rFonts w:asciiTheme="majorHAnsi" w:hAnsiTheme="majorHAnsi"/>
        </w:rPr>
        <w:t xml:space="preserve"> policy </w:t>
      </w:r>
      <w:r w:rsidR="00EF3DA9">
        <w:rPr>
          <w:rFonts w:asciiTheme="majorHAnsi" w:hAnsiTheme="majorHAnsi"/>
        </w:rPr>
        <w:fldChar w:fldCharType="begin"/>
      </w:r>
      <w:r w:rsidR="00EF3DA9">
        <w:rPr>
          <w:rFonts w:asciiTheme="majorHAnsi" w:hAnsiTheme="majorHAnsi"/>
        </w:rPr>
        <w:instrText xml:space="preserve"> ADDIN EN.CITE &lt;EndNote&gt;&lt;Cite&gt;&lt;Author&gt;Clarke&lt;/Author&gt;&lt;Year&gt;2012&lt;/Year&gt;&lt;RecNum&gt;3482&lt;/RecNum&gt;&lt;DisplayText&gt;(Clarke, 2012a)&lt;/DisplayText&gt;&lt;record&gt;&lt;rec-number&gt;3482&lt;/rec-number&gt;&lt;foreign-keys&gt;&lt;key app="EN" db-id="awt99sxfmv9wepewxxmxwzaq00ptezpztxs2"&gt;3482&lt;/key&gt;&lt;/foreign-keys&gt;&lt;ref-type name="Journal Article"&gt;17&lt;/ref-type&gt;&lt;contributors&gt;&lt;authors&gt;&lt;author&gt;Clarke, M&lt;/author&gt;&lt;/authors&gt;&lt;/contributors&gt;&lt;titles&gt;&lt;title&gt;The (absent) politics of neo-liberal education policy&lt;/title&gt;&lt;secondary-title&gt;Critical Studies in Education&lt;/secondary-title&gt;&lt;/titles&gt;&lt;periodical&gt;&lt;full-title&gt;Critical Studies in Education&lt;/full-title&gt;&lt;/periodical&gt;&lt;pages&gt;297-310&lt;/pages&gt;&lt;volume&gt;53&lt;/volume&gt;&lt;number&gt;3&lt;/number&gt;&lt;dates&gt;&lt;year&gt;2012&lt;/year&gt;&lt;/dates&gt;&lt;urls&gt;&lt;/urls&gt;&lt;/record&gt;&lt;/Cite&gt;&lt;/EndNote&gt;</w:instrText>
      </w:r>
      <w:r w:rsidR="00EF3DA9">
        <w:rPr>
          <w:rFonts w:asciiTheme="majorHAnsi" w:hAnsiTheme="majorHAnsi"/>
        </w:rPr>
        <w:fldChar w:fldCharType="separate"/>
      </w:r>
      <w:r w:rsidR="00EF3DA9">
        <w:rPr>
          <w:rFonts w:asciiTheme="majorHAnsi" w:hAnsiTheme="majorHAnsi"/>
          <w:noProof/>
        </w:rPr>
        <w:t>(</w:t>
      </w:r>
      <w:hyperlink w:anchor="_ENREF_17" w:tooltip="Clarke, 2012 #3482" w:history="1">
        <w:r w:rsidR="00C03B66">
          <w:rPr>
            <w:rFonts w:asciiTheme="majorHAnsi" w:hAnsiTheme="majorHAnsi"/>
            <w:noProof/>
          </w:rPr>
          <w:t>Clarke, 2012a</w:t>
        </w:r>
      </w:hyperlink>
      <w:r w:rsidR="00EF3DA9">
        <w:rPr>
          <w:rFonts w:asciiTheme="majorHAnsi" w:hAnsiTheme="majorHAnsi"/>
          <w:noProof/>
        </w:rPr>
        <w:t>)</w:t>
      </w:r>
      <w:r w:rsidR="00EF3DA9">
        <w:rPr>
          <w:rFonts w:asciiTheme="majorHAnsi" w:hAnsiTheme="majorHAnsi"/>
        </w:rPr>
        <w:fldChar w:fldCharType="end"/>
      </w:r>
      <w:r w:rsidR="007905C3">
        <w:rPr>
          <w:rFonts w:asciiTheme="majorHAnsi" w:hAnsiTheme="majorHAnsi"/>
        </w:rPr>
        <w:t>. It is also invaluable as a resource for</w:t>
      </w:r>
      <w:r w:rsidR="0029103E">
        <w:rPr>
          <w:rFonts w:asciiTheme="majorHAnsi" w:hAnsiTheme="majorHAnsi"/>
        </w:rPr>
        <w:t xml:space="preserve"> </w:t>
      </w:r>
      <w:r w:rsidR="00EF3DA9">
        <w:rPr>
          <w:rFonts w:asciiTheme="majorHAnsi" w:hAnsiTheme="majorHAnsi"/>
        </w:rPr>
        <w:t>articulating and debating, and hence making visible,</w:t>
      </w:r>
      <w:r w:rsidR="00EE5164">
        <w:rPr>
          <w:rFonts w:asciiTheme="majorHAnsi" w:hAnsiTheme="majorHAnsi"/>
        </w:rPr>
        <w:t xml:space="preserve"> </w:t>
      </w:r>
      <w:r w:rsidR="007905C3">
        <w:rPr>
          <w:rFonts w:asciiTheme="majorHAnsi" w:hAnsiTheme="majorHAnsi"/>
        </w:rPr>
        <w:t xml:space="preserve">various </w:t>
      </w:r>
      <w:r w:rsidR="00EF3DA9">
        <w:rPr>
          <w:rFonts w:asciiTheme="majorHAnsi" w:hAnsiTheme="majorHAnsi"/>
        </w:rPr>
        <w:t xml:space="preserve">policy options and </w:t>
      </w:r>
      <w:r w:rsidR="007905C3">
        <w:rPr>
          <w:rFonts w:asciiTheme="majorHAnsi" w:hAnsiTheme="majorHAnsi"/>
        </w:rPr>
        <w:t xml:space="preserve">their </w:t>
      </w:r>
      <w:r w:rsidR="00EF3DA9">
        <w:rPr>
          <w:rFonts w:asciiTheme="majorHAnsi" w:hAnsiTheme="majorHAnsi"/>
        </w:rPr>
        <w:t xml:space="preserve">consequences in the context of </w:t>
      </w:r>
      <w:r w:rsidR="0029103E">
        <w:rPr>
          <w:rFonts w:asciiTheme="majorHAnsi" w:hAnsiTheme="majorHAnsi"/>
        </w:rPr>
        <w:t>the</w:t>
      </w:r>
      <w:r w:rsidR="00EA2A16">
        <w:rPr>
          <w:rFonts w:asciiTheme="majorHAnsi" w:hAnsiTheme="majorHAnsi"/>
        </w:rPr>
        <w:t xml:space="preserve"> </w:t>
      </w:r>
      <w:r w:rsidR="003F07BE">
        <w:rPr>
          <w:rFonts w:asciiTheme="majorHAnsi" w:hAnsiTheme="majorHAnsi"/>
        </w:rPr>
        <w:t>ideological disavowal constituted</w:t>
      </w:r>
      <w:r w:rsidR="00EA2A16">
        <w:rPr>
          <w:rFonts w:asciiTheme="majorHAnsi" w:hAnsiTheme="majorHAnsi"/>
        </w:rPr>
        <w:t xml:space="preserve"> </w:t>
      </w:r>
      <w:r w:rsidR="003F07BE">
        <w:rPr>
          <w:rFonts w:asciiTheme="majorHAnsi" w:hAnsiTheme="majorHAnsi"/>
        </w:rPr>
        <w:t>by</w:t>
      </w:r>
      <w:r w:rsidR="0029103E">
        <w:rPr>
          <w:rFonts w:asciiTheme="majorHAnsi" w:hAnsiTheme="majorHAnsi"/>
        </w:rPr>
        <w:t xml:space="preserve"> </w:t>
      </w:r>
      <w:r w:rsidR="00EF3DA9">
        <w:rPr>
          <w:rFonts w:asciiTheme="majorHAnsi" w:hAnsiTheme="majorHAnsi"/>
        </w:rPr>
        <w:t>Australia’s</w:t>
      </w:r>
      <w:r w:rsidR="007905C3">
        <w:rPr>
          <w:rFonts w:asciiTheme="majorHAnsi" w:hAnsiTheme="majorHAnsi"/>
        </w:rPr>
        <w:t xml:space="preserve"> state and federal</w:t>
      </w:r>
      <w:r w:rsidR="0029103E">
        <w:rPr>
          <w:rFonts w:asciiTheme="majorHAnsi" w:hAnsiTheme="majorHAnsi"/>
        </w:rPr>
        <w:t xml:space="preserve"> policy</w:t>
      </w:r>
      <w:r w:rsidR="00EE5164">
        <w:rPr>
          <w:rFonts w:asciiTheme="majorHAnsi" w:hAnsiTheme="majorHAnsi"/>
        </w:rPr>
        <w:t xml:space="preserve"> </w:t>
      </w:r>
      <w:r w:rsidR="00EF3DA9">
        <w:rPr>
          <w:rFonts w:asciiTheme="majorHAnsi" w:hAnsiTheme="majorHAnsi"/>
        </w:rPr>
        <w:t xml:space="preserve">silence </w:t>
      </w:r>
      <w:r w:rsidR="00EE5164">
        <w:rPr>
          <w:rFonts w:asciiTheme="majorHAnsi" w:hAnsiTheme="majorHAnsi"/>
        </w:rPr>
        <w:t xml:space="preserve">in relation to </w:t>
      </w:r>
      <w:r w:rsidR="0029103E">
        <w:rPr>
          <w:rFonts w:asciiTheme="majorHAnsi" w:hAnsiTheme="majorHAnsi"/>
        </w:rPr>
        <w:t>the</w:t>
      </w:r>
      <w:r w:rsidR="00EE5164">
        <w:rPr>
          <w:rFonts w:asciiTheme="majorHAnsi" w:hAnsiTheme="majorHAnsi"/>
        </w:rPr>
        <w:t xml:space="preserve"> dilemm</w:t>
      </w:r>
      <w:r w:rsidR="0029103E">
        <w:rPr>
          <w:rFonts w:asciiTheme="majorHAnsi" w:hAnsiTheme="majorHAnsi"/>
        </w:rPr>
        <w:t>a</w:t>
      </w:r>
      <w:r w:rsidR="00EA2A16">
        <w:rPr>
          <w:rFonts w:asciiTheme="majorHAnsi" w:hAnsiTheme="majorHAnsi"/>
        </w:rPr>
        <w:t xml:space="preserve"> </w:t>
      </w:r>
      <w:r w:rsidR="0029103E">
        <w:rPr>
          <w:rFonts w:asciiTheme="majorHAnsi" w:hAnsiTheme="majorHAnsi"/>
        </w:rPr>
        <w:t>of</w:t>
      </w:r>
      <w:r w:rsidR="00EA2A16">
        <w:rPr>
          <w:rFonts w:asciiTheme="majorHAnsi" w:hAnsiTheme="majorHAnsi"/>
        </w:rPr>
        <w:t xml:space="preserve"> ability grouping</w:t>
      </w:r>
      <w:r w:rsidR="00EE5164">
        <w:rPr>
          <w:rFonts w:asciiTheme="majorHAnsi" w:hAnsiTheme="majorHAnsi"/>
        </w:rPr>
        <w:t>.</w:t>
      </w:r>
    </w:p>
    <w:p w14:paraId="52CB5AEB" w14:textId="77777777" w:rsidR="00FB49EC" w:rsidRDefault="00FB49EC" w:rsidP="00723CE8">
      <w:pPr>
        <w:spacing w:line="360" w:lineRule="auto"/>
        <w:rPr>
          <w:rFonts w:asciiTheme="majorHAnsi" w:hAnsiTheme="majorHAnsi"/>
        </w:rPr>
      </w:pPr>
    </w:p>
    <w:p w14:paraId="5E6BBF9D" w14:textId="77777777" w:rsidR="00FB49EC" w:rsidRPr="00FB49EC" w:rsidRDefault="00FB49EC" w:rsidP="00723CE8">
      <w:pPr>
        <w:spacing w:line="360" w:lineRule="auto"/>
        <w:rPr>
          <w:rFonts w:asciiTheme="majorHAnsi" w:hAnsiTheme="majorHAnsi"/>
          <w:b/>
        </w:rPr>
      </w:pPr>
      <w:r w:rsidRPr="00FB49EC">
        <w:rPr>
          <w:rFonts w:asciiTheme="majorHAnsi" w:hAnsiTheme="majorHAnsi"/>
          <w:b/>
        </w:rPr>
        <w:t>Conclusion</w:t>
      </w:r>
    </w:p>
    <w:p w14:paraId="30D35120" w14:textId="2EFBA2C9" w:rsidR="002A6BB8" w:rsidRDefault="002A6BB8" w:rsidP="00723CE8">
      <w:pPr>
        <w:spacing w:line="360" w:lineRule="auto"/>
        <w:rPr>
          <w:rFonts w:asciiTheme="majorHAnsi" w:hAnsiTheme="majorHAnsi"/>
        </w:rPr>
      </w:pPr>
      <w:r>
        <w:rPr>
          <w:rFonts w:asciiTheme="majorHAnsi" w:hAnsiTheme="majorHAnsi"/>
        </w:rPr>
        <w:t xml:space="preserve">This paper has explored the dilemmas posed by the policy hiatus in relation to ability grouping in Australian education. </w:t>
      </w:r>
      <w:r w:rsidR="00325E41">
        <w:rPr>
          <w:rFonts w:asciiTheme="majorHAnsi" w:hAnsiTheme="majorHAnsi"/>
        </w:rPr>
        <w:t xml:space="preserve">It has argued that in the absence of an </w:t>
      </w:r>
      <w:r w:rsidR="00CC77A2">
        <w:rPr>
          <w:rFonts w:asciiTheme="majorHAnsi" w:hAnsiTheme="majorHAnsi"/>
        </w:rPr>
        <w:t xml:space="preserve">explicit policy approach to ability grouping, and as a consequence of </w:t>
      </w:r>
      <w:r w:rsidR="006A3F9B">
        <w:rPr>
          <w:rFonts w:asciiTheme="majorHAnsi" w:hAnsiTheme="majorHAnsi"/>
        </w:rPr>
        <w:t xml:space="preserve">pressures generated by </w:t>
      </w:r>
      <w:r w:rsidR="00CC77A2">
        <w:rPr>
          <w:rFonts w:asciiTheme="majorHAnsi" w:hAnsiTheme="majorHAnsi"/>
        </w:rPr>
        <w:t xml:space="preserve">neoliberal </w:t>
      </w:r>
      <w:r w:rsidR="006A3F9B">
        <w:rPr>
          <w:rFonts w:asciiTheme="majorHAnsi" w:hAnsiTheme="majorHAnsi"/>
        </w:rPr>
        <w:t xml:space="preserve">emphases on accountability and competition, </w:t>
      </w:r>
      <w:r w:rsidR="00CC77A2">
        <w:rPr>
          <w:rFonts w:asciiTheme="majorHAnsi" w:hAnsiTheme="majorHAnsi"/>
        </w:rPr>
        <w:t>the dialectics between the policy priorities of equity and quality, and between policy and practice,</w:t>
      </w:r>
      <w:r w:rsidR="006A3F9B">
        <w:rPr>
          <w:rFonts w:asciiTheme="majorHAnsi" w:hAnsiTheme="majorHAnsi"/>
        </w:rPr>
        <w:t xml:space="preserve"> comprise something of</w:t>
      </w:r>
      <w:r w:rsidR="00CC77A2">
        <w:rPr>
          <w:rFonts w:asciiTheme="majorHAnsi" w:hAnsiTheme="majorHAnsi"/>
        </w:rPr>
        <w:t xml:space="preserve"> a contradictory nexus.</w:t>
      </w:r>
      <w:r w:rsidR="006A3F9B">
        <w:rPr>
          <w:rFonts w:asciiTheme="majorHAnsi" w:hAnsiTheme="majorHAnsi"/>
        </w:rPr>
        <w:t xml:space="preserve"> The paper framed this set of tensions as emblematic of the psychosocial dialectic between the symbolic, as the order of the Law, and the imaginary, as the realm of fantasy. The discussion emphasized how both the symbolic and the imaginary can be obstacles or openings to creativity</w:t>
      </w:r>
      <w:r w:rsidR="003F122E">
        <w:rPr>
          <w:rFonts w:asciiTheme="majorHAnsi" w:hAnsiTheme="majorHAnsi"/>
        </w:rPr>
        <w:t xml:space="preserve">. Similarly, while </w:t>
      </w:r>
      <w:r w:rsidR="006A3F9B">
        <w:rPr>
          <w:rFonts w:asciiTheme="majorHAnsi" w:hAnsiTheme="majorHAnsi"/>
        </w:rPr>
        <w:t xml:space="preserve">the unconscious can be the </w:t>
      </w:r>
      <w:r w:rsidR="003F122E">
        <w:rPr>
          <w:rFonts w:asciiTheme="majorHAnsi" w:hAnsiTheme="majorHAnsi"/>
        </w:rPr>
        <w:t xml:space="preserve">source of compulsive repetition and regimentation, it also offers a potential wellspring or renewal and, to the extent that we are able to listen to it with openness and discernment, may offer insights into aspects of life that are ignored, repressed or under-developed </w:t>
      </w:r>
      <w:r w:rsidR="003F122E">
        <w:rPr>
          <w:rFonts w:asciiTheme="majorHAnsi" w:hAnsiTheme="majorHAnsi"/>
        </w:rPr>
        <w:fldChar w:fldCharType="begin"/>
      </w:r>
      <w:r w:rsidR="003F122E">
        <w:rPr>
          <w:rFonts w:asciiTheme="majorHAnsi" w:hAnsiTheme="majorHAnsi"/>
        </w:rPr>
        <w:instrText xml:space="preserve"> ADDIN EN.CITE &lt;EndNote&gt;&lt;Cite&gt;&lt;Author&gt;Ruti&lt;/Author&gt;&lt;Year&gt;2009&lt;/Year&gt;&lt;RecNum&gt;3711&lt;/RecNum&gt;&lt;DisplayText&gt;(Ruti, 2009)&lt;/DisplayText&gt;&lt;record&gt;&lt;rec-number&gt;3711&lt;/rec-number&gt;&lt;foreign-keys&gt;&lt;key app="EN" db-id="awt99sxfmv9wepewxxmxwzaq00ptezpztxs2"&gt;3711&lt;/key&gt;&lt;/foreign-keys&gt;&lt;ref-type name="Book"&gt;6&lt;/ref-type&gt;&lt;contributors&gt;&lt;authors&gt;&lt;author&gt;Ruti, M&lt;/author&gt;&lt;/authors&gt;&lt;/contributors&gt;&lt;titles&gt;&lt;title&gt;A world of fragile things: Psychoanalysis and the art of living&lt;/title&gt;&lt;/titles&gt;&lt;dates&gt;&lt;year&gt;2009&lt;/year&gt;&lt;/dates&gt;&lt;pub-location&gt;Albany, NY&lt;/pub-location&gt;&lt;publisher&gt;State University of New York Press&lt;/publisher&gt;&lt;urls&gt;&lt;/urls&gt;&lt;/record&gt;&lt;/Cite&gt;&lt;/EndNote&gt;</w:instrText>
      </w:r>
      <w:r w:rsidR="003F122E">
        <w:rPr>
          <w:rFonts w:asciiTheme="majorHAnsi" w:hAnsiTheme="majorHAnsi"/>
        </w:rPr>
        <w:fldChar w:fldCharType="separate"/>
      </w:r>
      <w:r w:rsidR="003F122E">
        <w:rPr>
          <w:rFonts w:asciiTheme="majorHAnsi" w:hAnsiTheme="majorHAnsi"/>
          <w:noProof/>
        </w:rPr>
        <w:t>(</w:t>
      </w:r>
      <w:hyperlink w:anchor="_ENREF_62" w:tooltip="Ruti, 2009 #3711" w:history="1">
        <w:r w:rsidR="00C03B66">
          <w:rPr>
            <w:rFonts w:asciiTheme="majorHAnsi" w:hAnsiTheme="majorHAnsi"/>
            <w:noProof/>
          </w:rPr>
          <w:t>Ruti, 2009</w:t>
        </w:r>
      </w:hyperlink>
      <w:r w:rsidR="003F122E">
        <w:rPr>
          <w:rFonts w:asciiTheme="majorHAnsi" w:hAnsiTheme="majorHAnsi"/>
          <w:noProof/>
        </w:rPr>
        <w:t>)</w:t>
      </w:r>
      <w:r w:rsidR="003F122E">
        <w:rPr>
          <w:rFonts w:asciiTheme="majorHAnsi" w:hAnsiTheme="majorHAnsi"/>
        </w:rPr>
        <w:fldChar w:fldCharType="end"/>
      </w:r>
      <w:r w:rsidR="0006734B">
        <w:rPr>
          <w:rFonts w:asciiTheme="majorHAnsi" w:hAnsiTheme="majorHAnsi"/>
        </w:rPr>
        <w:t xml:space="preserve">, into “desires unarticulated, voices kept silent, repressions reenacted without acknowledgement of their origins” </w:t>
      </w:r>
      <w:r w:rsidR="0006734B">
        <w:rPr>
          <w:rFonts w:asciiTheme="majorHAnsi" w:hAnsiTheme="majorHAnsi"/>
        </w:rPr>
        <w:fldChar w:fldCharType="begin"/>
      </w:r>
      <w:r w:rsidR="0006734B">
        <w:rPr>
          <w:rFonts w:asciiTheme="majorHAnsi" w:hAnsiTheme="majorHAnsi"/>
        </w:rPr>
        <w:instrText xml:space="preserve"> ADDIN EN.CITE &lt;EndNote&gt;&lt;Cite&gt;&lt;Author&gt;McAfee&lt;/Author&gt;&lt;Year&gt;2008&lt;/Year&gt;&lt;RecNum&gt;3852&lt;/RecNum&gt;&lt;Pages&gt;12&lt;/Pages&gt;&lt;DisplayText&gt;(McAfee, 2008, p. 12)&lt;/DisplayText&gt;&lt;record&gt;&lt;rec-number&gt;3852&lt;/rec-number&gt;&lt;foreign-keys&gt;&lt;key app="EN" db-id="awt99sxfmv9wepewxxmxwzaq00ptezpztxs2"&gt;3852&lt;/key&gt;&lt;/foreign-keys&gt;&lt;ref-type name="Book"&gt;6&lt;/ref-type&gt;&lt;contributors&gt;&lt;authors&gt;&lt;author&gt;McAfee, N&lt;/author&gt;&lt;/authors&gt;&lt;/contributors&gt;&lt;titles&gt;&lt;title&gt;Democracy and the political unconscious&lt;/title&gt;&lt;/titles&gt;&lt;dates&gt;&lt;year&gt;2008&lt;/year&gt;&lt;/dates&gt;&lt;pub-location&gt;New York&lt;/pub-location&gt;&lt;publisher&gt;Columbia University Press&lt;/publisher&gt;&lt;urls&gt;&lt;/urls&gt;&lt;/record&gt;&lt;/Cite&gt;&lt;/EndNote&gt;</w:instrText>
      </w:r>
      <w:r w:rsidR="0006734B">
        <w:rPr>
          <w:rFonts w:asciiTheme="majorHAnsi" w:hAnsiTheme="majorHAnsi"/>
        </w:rPr>
        <w:fldChar w:fldCharType="separate"/>
      </w:r>
      <w:r w:rsidR="0006734B">
        <w:rPr>
          <w:rFonts w:asciiTheme="majorHAnsi" w:hAnsiTheme="majorHAnsi"/>
          <w:noProof/>
        </w:rPr>
        <w:t>(</w:t>
      </w:r>
      <w:hyperlink w:anchor="_ENREF_51" w:tooltip="McAfee, 2008 #3852" w:history="1">
        <w:r w:rsidR="00C03B66">
          <w:rPr>
            <w:rFonts w:asciiTheme="majorHAnsi" w:hAnsiTheme="majorHAnsi"/>
            <w:noProof/>
          </w:rPr>
          <w:t>McAfee, 2008, p. 12</w:t>
        </w:r>
      </w:hyperlink>
      <w:r w:rsidR="0006734B">
        <w:rPr>
          <w:rFonts w:asciiTheme="majorHAnsi" w:hAnsiTheme="majorHAnsi"/>
          <w:noProof/>
        </w:rPr>
        <w:t>)</w:t>
      </w:r>
      <w:r w:rsidR="0006734B">
        <w:rPr>
          <w:rFonts w:asciiTheme="majorHAnsi" w:hAnsiTheme="majorHAnsi"/>
        </w:rPr>
        <w:fldChar w:fldCharType="end"/>
      </w:r>
      <w:r w:rsidR="003F122E">
        <w:rPr>
          <w:rFonts w:asciiTheme="majorHAnsi" w:hAnsiTheme="majorHAnsi"/>
        </w:rPr>
        <w:t xml:space="preserve">. </w:t>
      </w:r>
    </w:p>
    <w:p w14:paraId="54D1A704" w14:textId="77777777" w:rsidR="002A6BB8" w:rsidRDefault="002A6BB8" w:rsidP="00723CE8">
      <w:pPr>
        <w:spacing w:line="360" w:lineRule="auto"/>
        <w:rPr>
          <w:rFonts w:asciiTheme="majorHAnsi" w:hAnsiTheme="majorHAnsi"/>
        </w:rPr>
      </w:pPr>
    </w:p>
    <w:p w14:paraId="02144772" w14:textId="72CB8B43" w:rsidR="00CA17D9" w:rsidRPr="00407DBD" w:rsidRDefault="00353294" w:rsidP="00723CE8">
      <w:pPr>
        <w:spacing w:line="360" w:lineRule="auto"/>
        <w:rPr>
          <w:rFonts w:asciiTheme="majorHAnsi" w:hAnsiTheme="majorHAnsi"/>
        </w:rPr>
      </w:pPr>
      <w:r>
        <w:rPr>
          <w:rFonts w:asciiTheme="majorHAnsi" w:hAnsiTheme="majorHAnsi"/>
        </w:rPr>
        <w:t xml:space="preserve">Brenda has not </w:t>
      </w:r>
      <w:r w:rsidR="00723CE8" w:rsidRPr="00407DBD">
        <w:rPr>
          <w:rFonts w:asciiTheme="majorHAnsi" w:hAnsiTheme="majorHAnsi"/>
        </w:rPr>
        <w:t xml:space="preserve">made up her mind </w:t>
      </w:r>
      <w:r w:rsidR="002A6BB8">
        <w:rPr>
          <w:rFonts w:asciiTheme="majorHAnsi" w:hAnsiTheme="majorHAnsi"/>
        </w:rPr>
        <w:t xml:space="preserve">on the issue of ability grouping </w:t>
      </w:r>
      <w:r w:rsidR="00723CE8" w:rsidRPr="00407DBD">
        <w:rPr>
          <w:rFonts w:asciiTheme="majorHAnsi" w:hAnsiTheme="majorHAnsi"/>
        </w:rPr>
        <w:t xml:space="preserve">because she </w:t>
      </w:r>
      <w:r w:rsidR="0030596A">
        <w:rPr>
          <w:rFonts w:asciiTheme="majorHAnsi" w:hAnsiTheme="majorHAnsi"/>
        </w:rPr>
        <w:t>has</w:t>
      </w:r>
      <w:r w:rsidR="00723CE8" w:rsidRPr="00407DBD">
        <w:rPr>
          <w:rFonts w:asciiTheme="majorHAnsi" w:hAnsiTheme="majorHAnsi"/>
        </w:rPr>
        <w:t xml:space="preserve"> not </w:t>
      </w:r>
      <w:r w:rsidR="0030596A">
        <w:rPr>
          <w:rFonts w:asciiTheme="majorHAnsi" w:hAnsiTheme="majorHAnsi"/>
        </w:rPr>
        <w:t>had</w:t>
      </w:r>
      <w:r w:rsidR="00723CE8" w:rsidRPr="00407DBD">
        <w:rPr>
          <w:rFonts w:asciiTheme="majorHAnsi" w:hAnsiTheme="majorHAnsi"/>
        </w:rPr>
        <w:t xml:space="preserve"> to yet – as a result, she </w:t>
      </w:r>
      <w:r w:rsidR="00FB49EC">
        <w:rPr>
          <w:rFonts w:asciiTheme="majorHAnsi" w:hAnsiTheme="majorHAnsi"/>
        </w:rPr>
        <w:t>is still ‘sitting on the fence’, as she put it earlier</w:t>
      </w:r>
      <w:r w:rsidR="00723CE8" w:rsidRPr="00407DBD">
        <w:rPr>
          <w:rFonts w:asciiTheme="majorHAnsi" w:hAnsiTheme="majorHAnsi"/>
        </w:rPr>
        <w:t>.</w:t>
      </w:r>
      <w:r w:rsidR="00494431">
        <w:rPr>
          <w:rFonts w:asciiTheme="majorHAnsi" w:hAnsiTheme="majorHAnsi"/>
        </w:rPr>
        <w:t xml:space="preserve"> </w:t>
      </w:r>
      <w:r w:rsidR="006310D9">
        <w:rPr>
          <w:rFonts w:asciiTheme="majorHAnsi" w:hAnsiTheme="majorHAnsi"/>
        </w:rPr>
        <w:t xml:space="preserve">Moreover, she may not have given much thought to these issues for </w:t>
      </w:r>
      <w:r w:rsidR="002A54D1">
        <w:rPr>
          <w:rFonts w:asciiTheme="majorHAnsi" w:hAnsiTheme="majorHAnsi"/>
        </w:rPr>
        <w:t>some time yet,</w:t>
      </w:r>
      <w:r w:rsidR="006310D9">
        <w:rPr>
          <w:rFonts w:asciiTheme="majorHAnsi" w:hAnsiTheme="majorHAnsi"/>
        </w:rPr>
        <w:t xml:space="preserve"> were it</w:t>
      </w:r>
      <w:r w:rsidR="002A54D1">
        <w:rPr>
          <w:rFonts w:asciiTheme="majorHAnsi" w:hAnsiTheme="majorHAnsi"/>
        </w:rPr>
        <w:t xml:space="preserve"> not for the interview and the encouragement it gave to her dialectical reflections.</w:t>
      </w:r>
      <w:r w:rsidR="006310D9">
        <w:rPr>
          <w:rFonts w:asciiTheme="majorHAnsi" w:hAnsiTheme="majorHAnsi"/>
        </w:rPr>
        <w:t xml:space="preserve"> </w:t>
      </w:r>
      <w:r w:rsidR="002A54D1">
        <w:rPr>
          <w:rFonts w:asciiTheme="majorHAnsi" w:hAnsiTheme="majorHAnsi"/>
        </w:rPr>
        <w:t>Nonetheless,</w:t>
      </w:r>
      <w:r w:rsidR="0006734B">
        <w:rPr>
          <w:rFonts w:asciiTheme="majorHAnsi" w:hAnsiTheme="majorHAnsi"/>
        </w:rPr>
        <w:t xml:space="preserve"> her </w:t>
      </w:r>
      <w:r w:rsidR="00EC414F">
        <w:rPr>
          <w:rFonts w:asciiTheme="majorHAnsi" w:hAnsiTheme="majorHAnsi"/>
        </w:rPr>
        <w:t xml:space="preserve">responsiveness suggests a significant degree of prior engagement with the issue. In this regard, her </w:t>
      </w:r>
      <w:r w:rsidR="0006734B">
        <w:rPr>
          <w:rFonts w:asciiTheme="majorHAnsi" w:hAnsiTheme="majorHAnsi"/>
        </w:rPr>
        <w:t>linking of cooperation and creativity</w:t>
      </w:r>
      <w:r w:rsidR="00CE098C">
        <w:rPr>
          <w:rFonts w:asciiTheme="majorHAnsi" w:hAnsiTheme="majorHAnsi"/>
        </w:rPr>
        <w:t>,</w:t>
      </w:r>
      <w:r w:rsidR="0006734B">
        <w:rPr>
          <w:rFonts w:asciiTheme="majorHAnsi" w:hAnsiTheme="majorHAnsi"/>
        </w:rPr>
        <w:t xml:space="preserve"> as </w:t>
      </w:r>
      <w:r w:rsidR="002A54D1">
        <w:rPr>
          <w:rFonts w:asciiTheme="majorHAnsi" w:hAnsiTheme="majorHAnsi"/>
        </w:rPr>
        <w:t>against competition and closing-</w:t>
      </w:r>
      <w:r w:rsidR="0006734B">
        <w:rPr>
          <w:rFonts w:asciiTheme="majorHAnsi" w:hAnsiTheme="majorHAnsi"/>
        </w:rPr>
        <w:t>off</w:t>
      </w:r>
      <w:r w:rsidR="00CE098C">
        <w:rPr>
          <w:rFonts w:asciiTheme="majorHAnsi" w:hAnsiTheme="majorHAnsi"/>
        </w:rPr>
        <w:t>,</w:t>
      </w:r>
      <w:r w:rsidR="0006734B">
        <w:rPr>
          <w:rFonts w:asciiTheme="majorHAnsi" w:hAnsiTheme="majorHAnsi"/>
        </w:rPr>
        <w:t xml:space="preserve"> in the concluding </w:t>
      </w:r>
      <w:r w:rsidR="00CE098C">
        <w:rPr>
          <w:rFonts w:asciiTheme="majorHAnsi" w:hAnsiTheme="majorHAnsi"/>
        </w:rPr>
        <w:t>moments of her interview may offer</w:t>
      </w:r>
      <w:r w:rsidR="0006734B">
        <w:rPr>
          <w:rFonts w:asciiTheme="majorHAnsi" w:hAnsiTheme="majorHAnsi"/>
        </w:rPr>
        <w:t xml:space="preserve"> fertile </w:t>
      </w:r>
      <w:r w:rsidR="00CE098C">
        <w:rPr>
          <w:rFonts w:asciiTheme="majorHAnsi" w:hAnsiTheme="majorHAnsi"/>
        </w:rPr>
        <w:t>and evocative material for creative</w:t>
      </w:r>
      <w:r w:rsidR="0006734B">
        <w:rPr>
          <w:rFonts w:asciiTheme="majorHAnsi" w:hAnsiTheme="majorHAnsi"/>
        </w:rPr>
        <w:t xml:space="preserve"> </w:t>
      </w:r>
      <w:r w:rsidR="00CE098C">
        <w:rPr>
          <w:rFonts w:asciiTheme="majorHAnsi" w:hAnsiTheme="majorHAnsi"/>
        </w:rPr>
        <w:t>transformation</w:t>
      </w:r>
      <w:r w:rsidR="002A54D1">
        <w:rPr>
          <w:rFonts w:asciiTheme="majorHAnsi" w:hAnsiTheme="majorHAnsi"/>
        </w:rPr>
        <w:t>,</w:t>
      </w:r>
      <w:r w:rsidR="00CE098C">
        <w:rPr>
          <w:rFonts w:asciiTheme="majorHAnsi" w:hAnsiTheme="majorHAnsi"/>
        </w:rPr>
        <w:t xml:space="preserve"> if she is able and willing to listen to these voices. </w:t>
      </w:r>
      <w:r w:rsidR="00494431">
        <w:rPr>
          <w:rFonts w:asciiTheme="majorHAnsi" w:hAnsiTheme="majorHAnsi"/>
        </w:rPr>
        <w:t>In a sense</w:t>
      </w:r>
      <w:r w:rsidR="0030596A">
        <w:rPr>
          <w:rFonts w:asciiTheme="majorHAnsi" w:hAnsiTheme="majorHAnsi"/>
        </w:rPr>
        <w:t xml:space="preserve">, as a pre-service teacher, she has the luxury of time and is able to enjoy a space of repose and reflection. But </w:t>
      </w:r>
      <w:r w:rsidR="00CA17D9">
        <w:rPr>
          <w:rFonts w:asciiTheme="majorHAnsi" w:hAnsiTheme="majorHAnsi"/>
        </w:rPr>
        <w:t>this is a luxury of limited duration and, assuming she takes up full, part time or</w:t>
      </w:r>
      <w:r w:rsidR="00494431">
        <w:rPr>
          <w:rFonts w:asciiTheme="majorHAnsi" w:hAnsiTheme="majorHAnsi"/>
        </w:rPr>
        <w:t>, more likely,</w:t>
      </w:r>
      <w:r w:rsidR="00CA17D9">
        <w:rPr>
          <w:rFonts w:asciiTheme="majorHAnsi" w:hAnsiTheme="majorHAnsi"/>
        </w:rPr>
        <w:t xml:space="preserve"> casual teaching work, her capacity for detached deliberation will be curtailed by the pressures and realities of life in schools in an educational era characterized by the pressures of performativity and governed by the ethics of public accountability. Like so many other teachers, her professional iden</w:t>
      </w:r>
      <w:r w:rsidR="00494431">
        <w:rPr>
          <w:rFonts w:asciiTheme="majorHAnsi" w:hAnsiTheme="majorHAnsi"/>
        </w:rPr>
        <w:t xml:space="preserve">tity will be squeezed </w:t>
      </w:r>
      <w:r w:rsidR="00CA17D9">
        <w:rPr>
          <w:rFonts w:asciiTheme="majorHAnsi" w:hAnsiTheme="majorHAnsi"/>
        </w:rPr>
        <w:t xml:space="preserve">between </w:t>
      </w:r>
      <w:r w:rsidR="00494431">
        <w:rPr>
          <w:rFonts w:asciiTheme="majorHAnsi" w:hAnsiTheme="majorHAnsi"/>
        </w:rPr>
        <w:t>what I have described as neoliberal education policy’s</w:t>
      </w:r>
      <w:r w:rsidR="00CA17D9">
        <w:rPr>
          <w:rFonts w:asciiTheme="majorHAnsi" w:hAnsiTheme="majorHAnsi"/>
        </w:rPr>
        <w:t xml:space="preserve"> hyper-rational symbolic straightjacketing</w:t>
      </w:r>
      <w:r w:rsidR="00494431">
        <w:rPr>
          <w:rFonts w:asciiTheme="majorHAnsi" w:hAnsiTheme="majorHAnsi"/>
        </w:rPr>
        <w:t>,</w:t>
      </w:r>
      <w:r w:rsidR="00CA17D9">
        <w:rPr>
          <w:rFonts w:asciiTheme="majorHAnsi" w:hAnsiTheme="majorHAnsi"/>
        </w:rPr>
        <w:t xml:space="preserve"> </w:t>
      </w:r>
      <w:r w:rsidR="00494431">
        <w:rPr>
          <w:rFonts w:asciiTheme="majorHAnsi" w:hAnsiTheme="majorHAnsi"/>
        </w:rPr>
        <w:t xml:space="preserve">represented by its penchant for statistics, standards and standardization, </w:t>
      </w:r>
      <w:r w:rsidR="00CA17D9">
        <w:rPr>
          <w:rFonts w:asciiTheme="majorHAnsi" w:hAnsiTheme="majorHAnsi"/>
        </w:rPr>
        <w:t xml:space="preserve">and its imaginary </w:t>
      </w:r>
      <w:proofErr w:type="spellStart"/>
      <w:r w:rsidR="00CA17D9">
        <w:rPr>
          <w:rFonts w:asciiTheme="majorHAnsi" w:hAnsiTheme="majorHAnsi"/>
        </w:rPr>
        <w:t>fantasmatic</w:t>
      </w:r>
      <w:proofErr w:type="spellEnd"/>
      <w:r w:rsidR="00CA17D9">
        <w:rPr>
          <w:rFonts w:asciiTheme="majorHAnsi" w:hAnsiTheme="majorHAnsi"/>
        </w:rPr>
        <w:t xml:space="preserve"> illusions</w:t>
      </w:r>
      <w:r w:rsidR="00494431">
        <w:rPr>
          <w:rFonts w:asciiTheme="majorHAnsi" w:hAnsiTheme="majorHAnsi"/>
        </w:rPr>
        <w:t xml:space="preserve"> of reconciling this competitive and individuated world with visions of social harmony and unity. Within this</w:t>
      </w:r>
      <w:r w:rsidR="00CA17D9">
        <w:rPr>
          <w:rFonts w:asciiTheme="majorHAnsi" w:hAnsiTheme="majorHAnsi"/>
        </w:rPr>
        <w:t xml:space="preserve"> world</w:t>
      </w:r>
      <w:r w:rsidR="00494431">
        <w:rPr>
          <w:rFonts w:asciiTheme="majorHAnsi" w:hAnsiTheme="majorHAnsi"/>
        </w:rPr>
        <w:t>,</w:t>
      </w:r>
      <w:r w:rsidR="00CA17D9">
        <w:rPr>
          <w:rFonts w:asciiTheme="majorHAnsi" w:hAnsiTheme="majorHAnsi"/>
        </w:rPr>
        <w:t xml:space="preserve"> </w:t>
      </w:r>
      <w:r w:rsidR="00494431">
        <w:rPr>
          <w:rFonts w:asciiTheme="majorHAnsi" w:hAnsiTheme="majorHAnsi"/>
        </w:rPr>
        <w:t>given the limited capacity for dialogue between</w:t>
      </w:r>
      <w:r w:rsidR="00CA17D9">
        <w:rPr>
          <w:rFonts w:asciiTheme="majorHAnsi" w:hAnsiTheme="majorHAnsi"/>
        </w:rPr>
        <w:t xml:space="preserve"> the conscious aims and unconscious consequences of policy </w:t>
      </w:r>
      <w:r w:rsidR="00494431">
        <w:rPr>
          <w:rFonts w:asciiTheme="majorHAnsi" w:hAnsiTheme="majorHAnsi"/>
        </w:rPr>
        <w:t>at a systemic level</w:t>
      </w:r>
      <w:r w:rsidR="00CA17D9">
        <w:rPr>
          <w:rFonts w:asciiTheme="majorHAnsi" w:hAnsiTheme="majorHAnsi"/>
        </w:rPr>
        <w:t xml:space="preserve">, </w:t>
      </w:r>
      <w:r w:rsidR="00494431">
        <w:rPr>
          <w:rFonts w:asciiTheme="majorHAnsi" w:hAnsiTheme="majorHAnsi"/>
        </w:rPr>
        <w:t xml:space="preserve">it is all the more critical that teachers </w:t>
      </w:r>
      <w:r w:rsidR="00FC02DF">
        <w:rPr>
          <w:rFonts w:asciiTheme="majorHAnsi" w:hAnsiTheme="majorHAnsi"/>
        </w:rPr>
        <w:t xml:space="preserve">see themselves </w:t>
      </w:r>
      <w:r w:rsidR="00494431">
        <w:rPr>
          <w:rFonts w:asciiTheme="majorHAnsi" w:hAnsiTheme="majorHAnsi"/>
        </w:rPr>
        <w:t xml:space="preserve">as </w:t>
      </w:r>
      <w:r w:rsidR="00FC02DF">
        <w:rPr>
          <w:rFonts w:asciiTheme="majorHAnsi" w:hAnsiTheme="majorHAnsi"/>
        </w:rPr>
        <w:t>‘</w:t>
      </w:r>
      <w:r w:rsidR="00494431">
        <w:rPr>
          <w:rFonts w:asciiTheme="majorHAnsi" w:hAnsiTheme="majorHAnsi"/>
        </w:rPr>
        <w:t>policy workers</w:t>
      </w:r>
      <w:r w:rsidR="00FC02DF">
        <w:rPr>
          <w:rFonts w:asciiTheme="majorHAnsi" w:hAnsiTheme="majorHAnsi"/>
        </w:rPr>
        <w:t xml:space="preserve">’ </w:t>
      </w:r>
      <w:r w:rsidR="00FC02DF">
        <w:rPr>
          <w:rFonts w:asciiTheme="majorHAnsi" w:hAnsiTheme="majorHAnsi"/>
        </w:rPr>
        <w:fldChar w:fldCharType="begin"/>
      </w:r>
      <w:r w:rsidR="00FC02DF">
        <w:rPr>
          <w:rFonts w:asciiTheme="majorHAnsi" w:hAnsiTheme="majorHAnsi"/>
        </w:rPr>
        <w:instrText xml:space="preserve"> ADDIN EN.CITE &lt;EndNote&gt;&lt;Cite&gt;&lt;Author&gt;Ozga&lt;/Author&gt;&lt;Year&gt;2000&lt;/Year&gt;&lt;RecNum&gt;3410&lt;/RecNum&gt;&lt;DisplayText&gt;(Ozga, 2000)&lt;/DisplayText&gt;&lt;record&gt;&lt;rec-number&gt;3410&lt;/rec-number&gt;&lt;foreign-keys&gt;&lt;key app="EN" db-id="awt99sxfmv9wepewxxmxwzaq00ptezpztxs2"&gt;3410&lt;/key&gt;&lt;/foreign-keys&gt;&lt;ref-type name="Book"&gt;6&lt;/ref-type&gt;&lt;contributors&gt;&lt;authors&gt;&lt;author&gt;Ozga, J&lt;/author&gt;&lt;/authors&gt;&lt;/contributors&gt;&lt;titles&gt;&lt;title&gt;Policy research in educational settings&lt;/title&gt;&lt;/titles&gt;&lt;keywords&gt;&lt;keyword&gt;qualitative research methodology&lt;/keyword&gt;&lt;/keywords&gt;&lt;dates&gt;&lt;year&gt;2000&lt;/year&gt;&lt;/dates&gt;&lt;pub-location&gt;Maidenhead&lt;/pub-location&gt;&lt;publisher&gt;Open University Press&lt;/publisher&gt;&lt;urls&gt;&lt;/urls&gt;&lt;/record&gt;&lt;/Cite&gt;&lt;/EndNote&gt;</w:instrText>
      </w:r>
      <w:r w:rsidR="00FC02DF">
        <w:rPr>
          <w:rFonts w:asciiTheme="majorHAnsi" w:hAnsiTheme="majorHAnsi"/>
        </w:rPr>
        <w:fldChar w:fldCharType="separate"/>
      </w:r>
      <w:r w:rsidR="00FC02DF">
        <w:rPr>
          <w:rFonts w:asciiTheme="majorHAnsi" w:hAnsiTheme="majorHAnsi"/>
          <w:noProof/>
        </w:rPr>
        <w:t>(</w:t>
      </w:r>
      <w:hyperlink w:anchor="_ENREF_58" w:tooltip="Ozga, 2000 #3410" w:history="1">
        <w:r w:rsidR="00C03B66">
          <w:rPr>
            <w:rFonts w:asciiTheme="majorHAnsi" w:hAnsiTheme="majorHAnsi"/>
            <w:noProof/>
          </w:rPr>
          <w:t>Ozga, 2000</w:t>
        </w:r>
      </w:hyperlink>
      <w:r w:rsidR="00FC02DF">
        <w:rPr>
          <w:rFonts w:asciiTheme="majorHAnsi" w:hAnsiTheme="majorHAnsi"/>
          <w:noProof/>
        </w:rPr>
        <w:t>)</w:t>
      </w:r>
      <w:r w:rsidR="00FC02DF">
        <w:rPr>
          <w:rFonts w:asciiTheme="majorHAnsi" w:hAnsiTheme="majorHAnsi"/>
        </w:rPr>
        <w:fldChar w:fldCharType="end"/>
      </w:r>
      <w:r w:rsidR="00494431">
        <w:rPr>
          <w:rFonts w:asciiTheme="majorHAnsi" w:hAnsiTheme="majorHAnsi"/>
        </w:rPr>
        <w:t xml:space="preserve"> </w:t>
      </w:r>
      <w:r w:rsidR="00F72BAC">
        <w:rPr>
          <w:rFonts w:asciiTheme="majorHAnsi" w:hAnsiTheme="majorHAnsi"/>
        </w:rPr>
        <w:t>rather than as implementers of a ‘teaching by numbers’ version of education</w:t>
      </w:r>
      <w:r w:rsidR="00A4545C">
        <w:rPr>
          <w:rFonts w:asciiTheme="majorHAnsi" w:hAnsiTheme="majorHAnsi"/>
        </w:rPr>
        <w:t xml:space="preserve"> </w:t>
      </w:r>
      <w:r w:rsidR="00A4545C">
        <w:rPr>
          <w:rFonts w:asciiTheme="majorHAnsi" w:hAnsiTheme="majorHAnsi"/>
        </w:rPr>
        <w:fldChar w:fldCharType="begin"/>
      </w:r>
      <w:r w:rsidR="00A4545C">
        <w:rPr>
          <w:rFonts w:asciiTheme="majorHAnsi" w:hAnsiTheme="majorHAnsi"/>
        </w:rPr>
        <w:instrText xml:space="preserve"> ADDIN EN.CITE &lt;EndNote&gt;&lt;Cite&gt;&lt;Author&gt;Taubman&lt;/Author&gt;&lt;Year&gt;2009&lt;/Year&gt;&lt;RecNum&gt;3094&lt;/RecNum&gt;&lt;DisplayText&gt;(Taubman, 2009)&lt;/DisplayText&gt;&lt;record&gt;&lt;rec-number&gt;3094&lt;/rec-number&gt;&lt;foreign-keys&gt;&lt;key app="EN" db-id="awt99sxfmv9wepewxxmxwzaq00ptezpztxs2"&gt;3094&lt;/key&gt;&lt;/foreign-keys&gt;&lt;ref-type name="Book"&gt;6&lt;/ref-type&gt;&lt;contributors&gt;&lt;authors&gt;&lt;author&gt;Taubman, P&lt;/author&gt;&lt;/authors&gt;&lt;/contributors&gt;&lt;titles&gt;&lt;title&gt;Teaching by numbers: Deconstructing the discourse of standards and accountability in education&lt;/title&gt;&lt;/titles&gt;&lt;keywords&gt;&lt;keyword&gt;neoliberalism education reform policies politics theory critical&lt;/keyword&gt;&lt;/keywords&gt;&lt;dates&gt;&lt;year&gt;2009&lt;/year&gt;&lt;/dates&gt;&lt;pub-location&gt;New York&lt;/pub-location&gt;&lt;publisher&gt;Routledge&lt;/publisher&gt;&lt;urls&gt;&lt;/urls&gt;&lt;/record&gt;&lt;/Cite&gt;&lt;/EndNote&gt;</w:instrText>
      </w:r>
      <w:r w:rsidR="00A4545C">
        <w:rPr>
          <w:rFonts w:asciiTheme="majorHAnsi" w:hAnsiTheme="majorHAnsi"/>
        </w:rPr>
        <w:fldChar w:fldCharType="separate"/>
      </w:r>
      <w:r w:rsidR="00A4545C">
        <w:rPr>
          <w:rFonts w:asciiTheme="majorHAnsi" w:hAnsiTheme="majorHAnsi"/>
          <w:noProof/>
        </w:rPr>
        <w:t>(</w:t>
      </w:r>
      <w:hyperlink w:anchor="_ENREF_72" w:tooltip="Taubman, 2009 #3094" w:history="1">
        <w:r w:rsidR="00C03B66">
          <w:rPr>
            <w:rFonts w:asciiTheme="majorHAnsi" w:hAnsiTheme="majorHAnsi"/>
            <w:noProof/>
          </w:rPr>
          <w:t>Taubman, 2009</w:t>
        </w:r>
      </w:hyperlink>
      <w:r w:rsidR="00A4545C">
        <w:rPr>
          <w:rFonts w:asciiTheme="majorHAnsi" w:hAnsiTheme="majorHAnsi"/>
          <w:noProof/>
        </w:rPr>
        <w:t>)</w:t>
      </w:r>
      <w:r w:rsidR="00A4545C">
        <w:rPr>
          <w:rFonts w:asciiTheme="majorHAnsi" w:hAnsiTheme="majorHAnsi"/>
        </w:rPr>
        <w:fldChar w:fldCharType="end"/>
      </w:r>
      <w:r w:rsidR="00F72BAC">
        <w:rPr>
          <w:rFonts w:asciiTheme="majorHAnsi" w:hAnsiTheme="majorHAnsi"/>
        </w:rPr>
        <w:t>, and that they thus ret</w:t>
      </w:r>
      <w:r w:rsidR="00494431">
        <w:rPr>
          <w:rFonts w:asciiTheme="majorHAnsi" w:hAnsiTheme="majorHAnsi"/>
        </w:rPr>
        <w:t xml:space="preserve">ain </w:t>
      </w:r>
      <w:r w:rsidR="00F72BAC">
        <w:rPr>
          <w:rFonts w:asciiTheme="majorHAnsi" w:hAnsiTheme="majorHAnsi"/>
        </w:rPr>
        <w:t>the capacity</w:t>
      </w:r>
      <w:r w:rsidR="00CA17D9">
        <w:rPr>
          <w:rFonts w:asciiTheme="majorHAnsi" w:hAnsiTheme="majorHAnsi"/>
        </w:rPr>
        <w:t xml:space="preserve"> of engaging in </w:t>
      </w:r>
      <w:r w:rsidR="00FC02DF">
        <w:rPr>
          <w:rFonts w:asciiTheme="majorHAnsi" w:hAnsiTheme="majorHAnsi"/>
        </w:rPr>
        <w:t>intra-psych</w:t>
      </w:r>
      <w:r w:rsidR="00943DD0">
        <w:rPr>
          <w:rFonts w:asciiTheme="majorHAnsi" w:hAnsiTheme="majorHAnsi"/>
        </w:rPr>
        <w:t>ical and inter-personal dialectic around the dilemmas of education</w:t>
      </w:r>
      <w:r w:rsidR="00CA17D9">
        <w:rPr>
          <w:rFonts w:asciiTheme="majorHAnsi" w:hAnsiTheme="majorHAnsi"/>
        </w:rPr>
        <w:t>.</w:t>
      </w:r>
      <w:r w:rsidR="00943DD0">
        <w:rPr>
          <w:rFonts w:asciiTheme="majorHAnsi" w:hAnsiTheme="majorHAnsi"/>
        </w:rPr>
        <w:t xml:space="preserve"> Such work is not about reaching conclusions and solving problems but about keeping issues and questions in education policy and practice open – open to new significations and symbolizations, new imaginings and </w:t>
      </w:r>
      <w:proofErr w:type="spellStart"/>
      <w:r w:rsidR="00943DD0">
        <w:rPr>
          <w:rFonts w:asciiTheme="majorHAnsi" w:hAnsiTheme="majorHAnsi"/>
        </w:rPr>
        <w:t>envisionings</w:t>
      </w:r>
      <w:proofErr w:type="spellEnd"/>
      <w:r w:rsidR="00943DD0">
        <w:rPr>
          <w:rFonts w:asciiTheme="majorHAnsi" w:hAnsiTheme="majorHAnsi"/>
        </w:rPr>
        <w:t xml:space="preserve">, and new dialogues between </w:t>
      </w:r>
      <w:r w:rsidR="00A4545C">
        <w:rPr>
          <w:rFonts w:asciiTheme="majorHAnsi" w:hAnsiTheme="majorHAnsi"/>
        </w:rPr>
        <w:t xml:space="preserve">imaginary and symbolic, </w:t>
      </w:r>
      <w:r w:rsidR="00943DD0">
        <w:rPr>
          <w:rFonts w:asciiTheme="majorHAnsi" w:hAnsiTheme="majorHAnsi"/>
        </w:rPr>
        <w:t>conscious and unconscious</w:t>
      </w:r>
      <w:r w:rsidR="00A03986">
        <w:rPr>
          <w:rFonts w:asciiTheme="majorHAnsi" w:hAnsiTheme="majorHAnsi"/>
        </w:rPr>
        <w:t>,</w:t>
      </w:r>
      <w:r w:rsidR="00943DD0">
        <w:rPr>
          <w:rFonts w:asciiTheme="majorHAnsi" w:hAnsiTheme="majorHAnsi"/>
        </w:rPr>
        <w:t xml:space="preserve"> dimensions. Engaging in and opening up possibilities for such work is more critical than </w:t>
      </w:r>
      <w:r w:rsidR="00943DD0">
        <w:rPr>
          <w:rFonts w:asciiTheme="majorHAnsi" w:hAnsiTheme="majorHAnsi"/>
        </w:rPr>
        <w:lastRenderedPageBreak/>
        <w:t>ever on the part of teachers in the twenty first century</w:t>
      </w:r>
      <w:r w:rsidR="002A6BB8">
        <w:rPr>
          <w:rFonts w:asciiTheme="majorHAnsi" w:hAnsiTheme="majorHAnsi"/>
        </w:rPr>
        <w:t>. S</w:t>
      </w:r>
      <w:r w:rsidR="00943DD0">
        <w:rPr>
          <w:rFonts w:asciiTheme="majorHAnsi" w:hAnsiTheme="majorHAnsi"/>
        </w:rPr>
        <w:t>adly</w:t>
      </w:r>
      <w:r w:rsidR="002A6BB8">
        <w:rPr>
          <w:rFonts w:asciiTheme="majorHAnsi" w:hAnsiTheme="majorHAnsi"/>
        </w:rPr>
        <w:t>,</w:t>
      </w:r>
      <w:r w:rsidR="00943DD0">
        <w:rPr>
          <w:rFonts w:asciiTheme="majorHAnsi" w:hAnsiTheme="majorHAnsi"/>
        </w:rPr>
        <w:t xml:space="preserve"> and worryingly, these are possibilities that neoliberal education policy seems more than ever </w:t>
      </w:r>
      <w:r w:rsidR="00A4545C">
        <w:rPr>
          <w:rFonts w:asciiTheme="majorHAnsi" w:hAnsiTheme="majorHAnsi"/>
        </w:rPr>
        <w:t xml:space="preserve">intent </w:t>
      </w:r>
      <w:r w:rsidR="00943DD0">
        <w:rPr>
          <w:rFonts w:asciiTheme="majorHAnsi" w:hAnsiTheme="majorHAnsi"/>
        </w:rPr>
        <w:t>on closing down.</w:t>
      </w:r>
    </w:p>
    <w:p w14:paraId="32D6C808" w14:textId="77777777" w:rsidR="00723CE8" w:rsidRPr="00407DBD" w:rsidRDefault="00723CE8" w:rsidP="00723CE8">
      <w:pPr>
        <w:spacing w:line="360" w:lineRule="auto"/>
        <w:rPr>
          <w:rFonts w:asciiTheme="majorHAnsi" w:hAnsiTheme="majorHAnsi"/>
        </w:rPr>
      </w:pPr>
    </w:p>
    <w:p w14:paraId="2BB811D1" w14:textId="77777777" w:rsidR="00D94A54" w:rsidRDefault="00D94A54" w:rsidP="00723CE8">
      <w:pPr>
        <w:spacing w:line="360" w:lineRule="auto"/>
        <w:rPr>
          <w:rFonts w:asciiTheme="majorHAnsi" w:hAnsiTheme="majorHAnsi"/>
          <w:b/>
        </w:rPr>
      </w:pPr>
    </w:p>
    <w:p w14:paraId="1B145104" w14:textId="77777777" w:rsidR="00874072" w:rsidRPr="00407DBD" w:rsidRDefault="00874072" w:rsidP="00723CE8">
      <w:pPr>
        <w:spacing w:line="360" w:lineRule="auto"/>
        <w:rPr>
          <w:rFonts w:asciiTheme="majorHAnsi" w:hAnsiTheme="majorHAnsi"/>
          <w:b/>
        </w:rPr>
      </w:pPr>
      <w:r w:rsidRPr="00407DBD">
        <w:rPr>
          <w:rFonts w:asciiTheme="majorHAnsi" w:hAnsiTheme="majorHAnsi"/>
          <w:b/>
        </w:rPr>
        <w:t>References</w:t>
      </w:r>
    </w:p>
    <w:p w14:paraId="62603F5B" w14:textId="77777777" w:rsidR="00C03B66" w:rsidRPr="00C03B66" w:rsidRDefault="00874072" w:rsidP="00C03B66">
      <w:pPr>
        <w:ind w:left="720" w:hanging="720"/>
        <w:rPr>
          <w:rFonts w:ascii="Cambria" w:hAnsi="Cambria"/>
          <w:noProof/>
        </w:rPr>
      </w:pPr>
      <w:r w:rsidRPr="00407DBD">
        <w:rPr>
          <w:rFonts w:asciiTheme="majorHAnsi" w:hAnsiTheme="majorHAnsi"/>
        </w:rPr>
        <w:fldChar w:fldCharType="begin"/>
      </w:r>
      <w:r w:rsidRPr="00407DBD">
        <w:rPr>
          <w:rFonts w:asciiTheme="majorHAnsi" w:hAnsiTheme="majorHAnsi"/>
        </w:rPr>
        <w:instrText xml:space="preserve"> ADDIN EN.REFLIST </w:instrText>
      </w:r>
      <w:r w:rsidRPr="00407DBD">
        <w:rPr>
          <w:rFonts w:asciiTheme="majorHAnsi" w:hAnsiTheme="majorHAnsi"/>
        </w:rPr>
        <w:fldChar w:fldCharType="separate"/>
      </w:r>
      <w:bookmarkStart w:id="1" w:name="_ENREF_1"/>
      <w:r w:rsidR="00C03B66" w:rsidRPr="00C03B66">
        <w:rPr>
          <w:rFonts w:ascii="Cambria" w:hAnsi="Cambria"/>
          <w:noProof/>
        </w:rPr>
        <w:t xml:space="preserve">Alexander, R. (2008). </w:t>
      </w:r>
      <w:r w:rsidR="00C03B66" w:rsidRPr="00C03B66">
        <w:rPr>
          <w:rFonts w:ascii="Cambria" w:hAnsi="Cambria"/>
          <w:i/>
          <w:noProof/>
        </w:rPr>
        <w:t>Essays on pedagogy</w:t>
      </w:r>
      <w:r w:rsidR="00C03B66" w:rsidRPr="00C03B66">
        <w:rPr>
          <w:rFonts w:ascii="Cambria" w:hAnsi="Cambria"/>
          <w:noProof/>
        </w:rPr>
        <w:t>. London: Routledge.</w:t>
      </w:r>
      <w:bookmarkEnd w:id="1"/>
    </w:p>
    <w:p w14:paraId="348EEF93" w14:textId="77777777" w:rsidR="00C03B66" w:rsidRPr="00C03B66" w:rsidRDefault="00C03B66" w:rsidP="00C03B66">
      <w:pPr>
        <w:ind w:left="720" w:hanging="720"/>
        <w:rPr>
          <w:rFonts w:ascii="Cambria" w:hAnsi="Cambria"/>
          <w:noProof/>
        </w:rPr>
      </w:pPr>
      <w:bookmarkStart w:id="2" w:name="_ENREF_2"/>
      <w:r w:rsidRPr="00C03B66">
        <w:rPr>
          <w:rFonts w:ascii="Cambria" w:hAnsi="Cambria"/>
          <w:noProof/>
        </w:rPr>
        <w:t xml:space="preserve">Ball, S. J. (1990). </w:t>
      </w:r>
      <w:r w:rsidRPr="00C03B66">
        <w:rPr>
          <w:rFonts w:ascii="Cambria" w:hAnsi="Cambria"/>
          <w:i/>
          <w:noProof/>
        </w:rPr>
        <w:t>Politics and policymaking in education</w:t>
      </w:r>
      <w:r w:rsidRPr="00C03B66">
        <w:rPr>
          <w:rFonts w:ascii="Cambria" w:hAnsi="Cambria"/>
          <w:noProof/>
        </w:rPr>
        <w:t>. London: Routledge.</w:t>
      </w:r>
      <w:bookmarkEnd w:id="2"/>
    </w:p>
    <w:p w14:paraId="3D92BA31" w14:textId="77777777" w:rsidR="00C03B66" w:rsidRPr="00C03B66" w:rsidRDefault="00C03B66" w:rsidP="00C03B66">
      <w:pPr>
        <w:ind w:left="720" w:hanging="720"/>
        <w:rPr>
          <w:rFonts w:ascii="Cambria" w:hAnsi="Cambria"/>
          <w:noProof/>
        </w:rPr>
      </w:pPr>
      <w:bookmarkStart w:id="3" w:name="_ENREF_3"/>
      <w:r w:rsidRPr="00C03B66">
        <w:rPr>
          <w:rFonts w:ascii="Cambria" w:hAnsi="Cambria"/>
          <w:noProof/>
        </w:rPr>
        <w:t xml:space="preserve">Ball, S. J. (1994). </w:t>
      </w:r>
      <w:r w:rsidRPr="00C03B66">
        <w:rPr>
          <w:rFonts w:ascii="Cambria" w:hAnsi="Cambria"/>
          <w:i/>
          <w:noProof/>
        </w:rPr>
        <w:t>Education reform: A critical and post-structural approach</w:t>
      </w:r>
      <w:r w:rsidRPr="00C03B66">
        <w:rPr>
          <w:rFonts w:ascii="Cambria" w:hAnsi="Cambria"/>
          <w:noProof/>
        </w:rPr>
        <w:t>. Buckingham: Open University Press.</w:t>
      </w:r>
      <w:bookmarkEnd w:id="3"/>
    </w:p>
    <w:p w14:paraId="44BC4E26" w14:textId="77777777" w:rsidR="00C03B66" w:rsidRPr="00C03B66" w:rsidRDefault="00C03B66" w:rsidP="00C03B66">
      <w:pPr>
        <w:ind w:left="720" w:hanging="720"/>
        <w:rPr>
          <w:rFonts w:ascii="Cambria" w:hAnsi="Cambria"/>
          <w:noProof/>
        </w:rPr>
      </w:pPr>
      <w:bookmarkStart w:id="4" w:name="_ENREF_4"/>
      <w:r w:rsidRPr="00C03B66">
        <w:rPr>
          <w:rFonts w:ascii="Cambria" w:hAnsi="Cambria"/>
          <w:noProof/>
        </w:rPr>
        <w:t xml:space="preserve">Ball, S. J. (2003). The teacher's soul and the terrors of performativity. </w:t>
      </w:r>
      <w:r w:rsidRPr="00C03B66">
        <w:rPr>
          <w:rFonts w:ascii="Cambria" w:hAnsi="Cambria"/>
          <w:i/>
          <w:noProof/>
        </w:rPr>
        <w:t>Journal of Education Policy, 18</w:t>
      </w:r>
      <w:r w:rsidRPr="00C03B66">
        <w:rPr>
          <w:rFonts w:ascii="Cambria" w:hAnsi="Cambria"/>
          <w:noProof/>
        </w:rPr>
        <w:t xml:space="preserve">(2), 215-228. </w:t>
      </w:r>
      <w:bookmarkEnd w:id="4"/>
    </w:p>
    <w:p w14:paraId="5EA32341" w14:textId="77777777" w:rsidR="00C03B66" w:rsidRPr="00C03B66" w:rsidRDefault="00C03B66" w:rsidP="00C03B66">
      <w:pPr>
        <w:ind w:left="720" w:hanging="720"/>
        <w:rPr>
          <w:rFonts w:ascii="Cambria" w:hAnsi="Cambria"/>
          <w:noProof/>
        </w:rPr>
      </w:pPr>
      <w:bookmarkStart w:id="5" w:name="_ENREF_5"/>
      <w:r w:rsidRPr="00C03B66">
        <w:rPr>
          <w:rFonts w:ascii="Cambria" w:hAnsi="Cambria"/>
          <w:noProof/>
        </w:rPr>
        <w:t xml:space="preserve">Ball, S. J., Maguire, M., &amp; Braun, A. (2012). </w:t>
      </w:r>
      <w:r w:rsidRPr="00C03B66">
        <w:rPr>
          <w:rFonts w:ascii="Cambria" w:hAnsi="Cambria"/>
          <w:i/>
          <w:noProof/>
        </w:rPr>
        <w:t>How schools do policy: Policy enactments in secondary schools</w:t>
      </w:r>
      <w:r w:rsidRPr="00C03B66">
        <w:rPr>
          <w:rFonts w:ascii="Cambria" w:hAnsi="Cambria"/>
          <w:noProof/>
        </w:rPr>
        <w:t>. London: Routledge.</w:t>
      </w:r>
      <w:bookmarkEnd w:id="5"/>
    </w:p>
    <w:p w14:paraId="09F69B65" w14:textId="77777777" w:rsidR="00C03B66" w:rsidRPr="00C03B66" w:rsidRDefault="00C03B66" w:rsidP="00C03B66">
      <w:pPr>
        <w:ind w:left="720" w:hanging="720"/>
        <w:rPr>
          <w:rFonts w:ascii="Cambria" w:hAnsi="Cambria"/>
          <w:noProof/>
        </w:rPr>
      </w:pPr>
      <w:bookmarkStart w:id="6" w:name="_ENREF_6"/>
      <w:r w:rsidRPr="00C03B66">
        <w:rPr>
          <w:rFonts w:ascii="Cambria" w:hAnsi="Cambria"/>
          <w:noProof/>
        </w:rPr>
        <w:t xml:space="preserve">Baltodano, M. (2012). Neoliberalism and the demise of public education: The corporatization of schools of education. </w:t>
      </w:r>
      <w:r w:rsidRPr="00C03B66">
        <w:rPr>
          <w:rFonts w:ascii="Cambria" w:hAnsi="Cambria"/>
          <w:i/>
          <w:noProof/>
        </w:rPr>
        <w:t>International Journal of Qualitative Studies in Education, 25</w:t>
      </w:r>
      <w:r w:rsidRPr="00C03B66">
        <w:rPr>
          <w:rFonts w:ascii="Cambria" w:hAnsi="Cambria"/>
          <w:noProof/>
        </w:rPr>
        <w:t xml:space="preserve">(4), 487-507. </w:t>
      </w:r>
      <w:bookmarkEnd w:id="6"/>
    </w:p>
    <w:p w14:paraId="5EAD74C8" w14:textId="77777777" w:rsidR="00C03B66" w:rsidRPr="00C03B66" w:rsidRDefault="00C03B66" w:rsidP="00C03B66">
      <w:pPr>
        <w:ind w:left="720" w:hanging="720"/>
        <w:rPr>
          <w:rFonts w:ascii="Cambria" w:hAnsi="Cambria"/>
          <w:noProof/>
        </w:rPr>
      </w:pPr>
      <w:bookmarkStart w:id="7" w:name="_ENREF_7"/>
      <w:r w:rsidRPr="00C03B66">
        <w:rPr>
          <w:rFonts w:ascii="Cambria" w:hAnsi="Cambria"/>
          <w:noProof/>
        </w:rPr>
        <w:t xml:space="preserve">Benn, M. (2011). </w:t>
      </w:r>
      <w:r w:rsidRPr="00C03B66">
        <w:rPr>
          <w:rFonts w:ascii="Cambria" w:hAnsi="Cambria"/>
          <w:i/>
          <w:noProof/>
        </w:rPr>
        <w:t>School wars: The battle for Britain's education</w:t>
      </w:r>
      <w:r w:rsidRPr="00C03B66">
        <w:rPr>
          <w:rFonts w:ascii="Cambria" w:hAnsi="Cambria"/>
          <w:noProof/>
        </w:rPr>
        <w:t>. London: Verso.</w:t>
      </w:r>
      <w:bookmarkEnd w:id="7"/>
    </w:p>
    <w:p w14:paraId="4654F04F" w14:textId="77777777" w:rsidR="00C03B66" w:rsidRPr="00C03B66" w:rsidRDefault="00C03B66" w:rsidP="00C03B66">
      <w:pPr>
        <w:ind w:left="720" w:hanging="720"/>
        <w:rPr>
          <w:rFonts w:ascii="Cambria" w:hAnsi="Cambria"/>
          <w:noProof/>
        </w:rPr>
      </w:pPr>
      <w:bookmarkStart w:id="8" w:name="_ENREF_8"/>
      <w:r w:rsidRPr="00C03B66">
        <w:rPr>
          <w:rFonts w:ascii="Cambria" w:hAnsi="Cambria"/>
          <w:noProof/>
        </w:rPr>
        <w:t xml:space="preserve">Bibby, T. (2011). </w:t>
      </w:r>
      <w:r w:rsidRPr="00C03B66">
        <w:rPr>
          <w:rFonts w:ascii="Cambria" w:hAnsi="Cambria"/>
          <w:i/>
          <w:noProof/>
        </w:rPr>
        <w:t>Education - an 'impossible profession'? Psychoanalytic explorations of learning and classrooms</w:t>
      </w:r>
      <w:r w:rsidRPr="00C03B66">
        <w:rPr>
          <w:rFonts w:ascii="Cambria" w:hAnsi="Cambria"/>
          <w:noProof/>
        </w:rPr>
        <w:t>. London: Routledge.</w:t>
      </w:r>
      <w:bookmarkEnd w:id="8"/>
    </w:p>
    <w:p w14:paraId="609070C8" w14:textId="77777777" w:rsidR="00C03B66" w:rsidRPr="00C03B66" w:rsidRDefault="00C03B66" w:rsidP="00C03B66">
      <w:pPr>
        <w:ind w:left="720" w:hanging="720"/>
        <w:rPr>
          <w:rFonts w:ascii="Cambria" w:hAnsi="Cambria"/>
          <w:noProof/>
        </w:rPr>
      </w:pPr>
      <w:bookmarkStart w:id="9" w:name="_ENREF_9"/>
      <w:r w:rsidRPr="00C03B66">
        <w:rPr>
          <w:rFonts w:ascii="Cambria" w:hAnsi="Cambria"/>
          <w:noProof/>
        </w:rPr>
        <w:t xml:space="preserve">Biesta, G. (2010). </w:t>
      </w:r>
      <w:r w:rsidRPr="00C03B66">
        <w:rPr>
          <w:rFonts w:ascii="Cambria" w:hAnsi="Cambria"/>
          <w:i/>
          <w:noProof/>
        </w:rPr>
        <w:t>Good education in age of measurement: Ethics, politics, democracy</w:t>
      </w:r>
      <w:r w:rsidRPr="00C03B66">
        <w:rPr>
          <w:rFonts w:ascii="Cambria" w:hAnsi="Cambria"/>
          <w:noProof/>
        </w:rPr>
        <w:t>. Boulder, CO: Paradigm Publishers.</w:t>
      </w:r>
      <w:bookmarkEnd w:id="9"/>
    </w:p>
    <w:p w14:paraId="5BBDD39B" w14:textId="77777777" w:rsidR="00C03B66" w:rsidRPr="00C03B66" w:rsidRDefault="00C03B66" w:rsidP="00C03B66">
      <w:pPr>
        <w:ind w:left="720" w:hanging="720"/>
        <w:rPr>
          <w:rFonts w:ascii="Cambria" w:hAnsi="Cambria"/>
          <w:noProof/>
        </w:rPr>
      </w:pPr>
      <w:bookmarkStart w:id="10" w:name="_ENREF_10"/>
      <w:r w:rsidRPr="00C03B66">
        <w:rPr>
          <w:rFonts w:ascii="Cambria" w:hAnsi="Cambria"/>
          <w:noProof/>
        </w:rPr>
        <w:t>Blatchford, P., Hallam, S., Ireson, J., Kutnick, P., &amp; with Creech, A. (2008). Classes, groups and transitions: structures for teaching and learning (Primary Review Research Survey 9/2) Cambridge: University of Cambridge Faculty of Education.</w:t>
      </w:r>
      <w:bookmarkEnd w:id="10"/>
    </w:p>
    <w:p w14:paraId="0AC46C44" w14:textId="77777777" w:rsidR="00C03B66" w:rsidRPr="00C03B66" w:rsidRDefault="00C03B66" w:rsidP="00C03B66">
      <w:pPr>
        <w:ind w:left="720" w:hanging="720"/>
        <w:rPr>
          <w:rFonts w:ascii="Cambria" w:hAnsi="Cambria"/>
          <w:noProof/>
        </w:rPr>
      </w:pPr>
      <w:bookmarkStart w:id="11" w:name="_ENREF_11"/>
      <w:r w:rsidRPr="00C03B66">
        <w:rPr>
          <w:rFonts w:ascii="Cambria" w:hAnsi="Cambria"/>
          <w:noProof/>
        </w:rPr>
        <w:t xml:space="preserve">Boaler, J. (2005). The 'psychological prison' from which they never escaped: The role of ability grouping in reproducing social class inequalities. </w:t>
      </w:r>
      <w:r w:rsidRPr="00C03B66">
        <w:rPr>
          <w:rFonts w:ascii="Cambria" w:hAnsi="Cambria"/>
          <w:i/>
          <w:noProof/>
        </w:rPr>
        <w:t>Forum, 47</w:t>
      </w:r>
      <w:r w:rsidRPr="00C03B66">
        <w:rPr>
          <w:rFonts w:ascii="Cambria" w:hAnsi="Cambria"/>
          <w:noProof/>
        </w:rPr>
        <w:t xml:space="preserve">(2&amp;3), 135-144. </w:t>
      </w:r>
      <w:bookmarkEnd w:id="11"/>
    </w:p>
    <w:p w14:paraId="6D7E44AD" w14:textId="77777777" w:rsidR="00C03B66" w:rsidRPr="00C03B66" w:rsidRDefault="00C03B66" w:rsidP="00C03B66">
      <w:pPr>
        <w:ind w:left="720" w:hanging="720"/>
        <w:rPr>
          <w:rFonts w:ascii="Cambria" w:hAnsi="Cambria"/>
          <w:noProof/>
        </w:rPr>
      </w:pPr>
      <w:bookmarkStart w:id="12" w:name="_ENREF_12"/>
      <w:r w:rsidRPr="00C03B66">
        <w:rPr>
          <w:rFonts w:ascii="Cambria" w:hAnsi="Cambria"/>
          <w:noProof/>
        </w:rPr>
        <w:t xml:space="preserve">Boothby, R. (1991). </w:t>
      </w:r>
      <w:r w:rsidRPr="00C03B66">
        <w:rPr>
          <w:rFonts w:ascii="Cambria" w:hAnsi="Cambria"/>
          <w:i/>
          <w:noProof/>
        </w:rPr>
        <w:t>Freud as philosopher: Metapsychology after Lacan</w:t>
      </w:r>
      <w:r w:rsidRPr="00C03B66">
        <w:rPr>
          <w:rFonts w:ascii="Cambria" w:hAnsi="Cambria"/>
          <w:noProof/>
        </w:rPr>
        <w:t>. New York: Routledge.</w:t>
      </w:r>
      <w:bookmarkEnd w:id="12"/>
    </w:p>
    <w:p w14:paraId="270F5711" w14:textId="77777777" w:rsidR="00C03B66" w:rsidRPr="00C03B66" w:rsidRDefault="00C03B66" w:rsidP="00C03B66">
      <w:pPr>
        <w:ind w:left="720" w:hanging="720"/>
        <w:rPr>
          <w:rFonts w:ascii="Cambria" w:hAnsi="Cambria"/>
          <w:noProof/>
        </w:rPr>
      </w:pPr>
      <w:bookmarkStart w:id="13" w:name="_ENREF_13"/>
      <w:r w:rsidRPr="00C03B66">
        <w:rPr>
          <w:rFonts w:ascii="Cambria" w:hAnsi="Cambria"/>
          <w:noProof/>
        </w:rPr>
        <w:t xml:space="preserve">Bowie, M. (1991). </w:t>
      </w:r>
      <w:r w:rsidRPr="00C03B66">
        <w:rPr>
          <w:rFonts w:ascii="Cambria" w:hAnsi="Cambria"/>
          <w:i/>
          <w:noProof/>
        </w:rPr>
        <w:t>Lacan</w:t>
      </w:r>
      <w:r w:rsidRPr="00C03B66">
        <w:rPr>
          <w:rFonts w:ascii="Cambria" w:hAnsi="Cambria"/>
          <w:noProof/>
        </w:rPr>
        <w:t>. Cambridge, MA: Harvard University Press.</w:t>
      </w:r>
      <w:bookmarkEnd w:id="13"/>
    </w:p>
    <w:p w14:paraId="1D9484B5" w14:textId="77777777" w:rsidR="00C03B66" w:rsidRPr="00C03B66" w:rsidRDefault="00C03B66" w:rsidP="00C03B66">
      <w:pPr>
        <w:ind w:left="720" w:hanging="720"/>
        <w:rPr>
          <w:rFonts w:ascii="Cambria" w:hAnsi="Cambria"/>
          <w:noProof/>
        </w:rPr>
      </w:pPr>
      <w:bookmarkStart w:id="14" w:name="_ENREF_14"/>
      <w:r w:rsidRPr="00C03B66">
        <w:rPr>
          <w:rFonts w:ascii="Cambria" w:hAnsi="Cambria"/>
          <w:noProof/>
        </w:rPr>
        <w:t xml:space="preserve">Britzman, D. (2003). </w:t>
      </w:r>
      <w:r w:rsidRPr="00C03B66">
        <w:rPr>
          <w:rFonts w:ascii="Cambria" w:hAnsi="Cambria"/>
          <w:i/>
          <w:noProof/>
        </w:rPr>
        <w:t>Practice makes practice: A critical study of learning to teach</w:t>
      </w:r>
      <w:r w:rsidRPr="00C03B66">
        <w:rPr>
          <w:rFonts w:ascii="Cambria" w:hAnsi="Cambria"/>
          <w:noProof/>
        </w:rPr>
        <w:t xml:space="preserve"> (2nd ed.). Albany, NY: SUNY.</w:t>
      </w:r>
      <w:bookmarkEnd w:id="14"/>
    </w:p>
    <w:p w14:paraId="62AFD26A" w14:textId="77777777" w:rsidR="00C03B66" w:rsidRPr="00C03B66" w:rsidRDefault="00C03B66" w:rsidP="00C03B66">
      <w:pPr>
        <w:ind w:left="720" w:hanging="720"/>
        <w:rPr>
          <w:rFonts w:ascii="Cambria" w:hAnsi="Cambria"/>
          <w:noProof/>
        </w:rPr>
      </w:pPr>
      <w:bookmarkStart w:id="15" w:name="_ENREF_15"/>
      <w:r w:rsidRPr="00C03B66">
        <w:rPr>
          <w:rFonts w:ascii="Cambria" w:hAnsi="Cambria"/>
          <w:noProof/>
        </w:rPr>
        <w:t xml:space="preserve">Britzman, D. (2009). </w:t>
      </w:r>
      <w:r w:rsidRPr="00C03B66">
        <w:rPr>
          <w:rFonts w:ascii="Cambria" w:hAnsi="Cambria"/>
          <w:i/>
          <w:noProof/>
        </w:rPr>
        <w:t>The very thought of education: Psychoanalysis and the impossible professions</w:t>
      </w:r>
      <w:r w:rsidRPr="00C03B66">
        <w:rPr>
          <w:rFonts w:ascii="Cambria" w:hAnsi="Cambria"/>
          <w:noProof/>
        </w:rPr>
        <w:t>. Albany: State University of New York Press.</w:t>
      </w:r>
      <w:bookmarkEnd w:id="15"/>
    </w:p>
    <w:p w14:paraId="327C7F81" w14:textId="77777777" w:rsidR="00C03B66" w:rsidRPr="00C03B66" w:rsidRDefault="00C03B66" w:rsidP="00C03B66">
      <w:pPr>
        <w:ind w:left="720" w:hanging="720"/>
        <w:rPr>
          <w:rFonts w:ascii="Cambria" w:hAnsi="Cambria"/>
          <w:noProof/>
        </w:rPr>
      </w:pPr>
      <w:bookmarkStart w:id="16" w:name="_ENREF_16"/>
      <w:r w:rsidRPr="00C03B66">
        <w:rPr>
          <w:rFonts w:ascii="Cambria" w:hAnsi="Cambria"/>
          <w:noProof/>
        </w:rPr>
        <w:t xml:space="preserve">Britzman, D. (2011). </w:t>
      </w:r>
      <w:r w:rsidRPr="00C03B66">
        <w:rPr>
          <w:rFonts w:ascii="Cambria" w:hAnsi="Cambria"/>
          <w:i/>
          <w:noProof/>
        </w:rPr>
        <w:t>Freud and education</w:t>
      </w:r>
      <w:r w:rsidRPr="00C03B66">
        <w:rPr>
          <w:rFonts w:ascii="Cambria" w:hAnsi="Cambria"/>
          <w:noProof/>
        </w:rPr>
        <w:t>. New York: Routledge.</w:t>
      </w:r>
      <w:bookmarkEnd w:id="16"/>
    </w:p>
    <w:p w14:paraId="1A81AEB7" w14:textId="77777777" w:rsidR="00C03B66" w:rsidRPr="00C03B66" w:rsidRDefault="00C03B66" w:rsidP="00C03B66">
      <w:pPr>
        <w:ind w:left="720" w:hanging="720"/>
        <w:rPr>
          <w:rFonts w:ascii="Cambria" w:hAnsi="Cambria"/>
          <w:noProof/>
        </w:rPr>
      </w:pPr>
      <w:bookmarkStart w:id="17" w:name="_ENREF_17"/>
      <w:r w:rsidRPr="00C03B66">
        <w:rPr>
          <w:rFonts w:ascii="Cambria" w:hAnsi="Cambria"/>
          <w:noProof/>
        </w:rPr>
        <w:t xml:space="preserve">Clarke, M. (2012a). The (absent) politics of neo-liberal education policy. </w:t>
      </w:r>
      <w:r w:rsidRPr="00C03B66">
        <w:rPr>
          <w:rFonts w:ascii="Cambria" w:hAnsi="Cambria"/>
          <w:i/>
          <w:noProof/>
        </w:rPr>
        <w:t>Critical Studies in Education, 53</w:t>
      </w:r>
      <w:r w:rsidRPr="00C03B66">
        <w:rPr>
          <w:rFonts w:ascii="Cambria" w:hAnsi="Cambria"/>
          <w:noProof/>
        </w:rPr>
        <w:t xml:space="preserve">(3), 297-310. </w:t>
      </w:r>
      <w:bookmarkEnd w:id="17"/>
    </w:p>
    <w:p w14:paraId="4FC86598" w14:textId="77777777" w:rsidR="00C03B66" w:rsidRPr="00C03B66" w:rsidRDefault="00C03B66" w:rsidP="00C03B66">
      <w:pPr>
        <w:ind w:left="720" w:hanging="720"/>
        <w:rPr>
          <w:rFonts w:ascii="Cambria" w:hAnsi="Cambria"/>
          <w:noProof/>
        </w:rPr>
      </w:pPr>
      <w:bookmarkStart w:id="18" w:name="_ENREF_18"/>
      <w:r w:rsidRPr="00C03B66">
        <w:rPr>
          <w:rFonts w:ascii="Cambria" w:hAnsi="Cambria"/>
          <w:noProof/>
        </w:rPr>
        <w:t xml:space="preserve">Clarke, M. (2012b). Talkin' 'bout a revolution: The social, political and fantasmatic logics of education policy. </w:t>
      </w:r>
      <w:r w:rsidRPr="00C03B66">
        <w:rPr>
          <w:rFonts w:ascii="Cambria" w:hAnsi="Cambria"/>
          <w:i/>
          <w:noProof/>
        </w:rPr>
        <w:t>Journal of Education Policy, 27</w:t>
      </w:r>
      <w:r w:rsidRPr="00C03B66">
        <w:rPr>
          <w:rFonts w:ascii="Cambria" w:hAnsi="Cambria"/>
          <w:noProof/>
        </w:rPr>
        <w:t xml:space="preserve">(2), 173-191. </w:t>
      </w:r>
      <w:bookmarkEnd w:id="18"/>
    </w:p>
    <w:p w14:paraId="13793090" w14:textId="583CEAA1" w:rsidR="00C03B66" w:rsidRPr="00C03B66" w:rsidRDefault="00C03B66" w:rsidP="00C03B66">
      <w:pPr>
        <w:ind w:left="720" w:hanging="720"/>
        <w:rPr>
          <w:rFonts w:ascii="Cambria" w:hAnsi="Cambria"/>
          <w:noProof/>
        </w:rPr>
      </w:pPr>
      <w:bookmarkStart w:id="19" w:name="_ENREF_19"/>
      <w:r w:rsidRPr="00C03B66">
        <w:rPr>
          <w:rFonts w:ascii="Cambria" w:hAnsi="Cambria"/>
          <w:noProof/>
        </w:rPr>
        <w:lastRenderedPageBreak/>
        <w:t xml:space="preserve">Commonwealth of Australia. (2008). </w:t>
      </w:r>
      <w:r w:rsidRPr="00C03B66">
        <w:rPr>
          <w:rFonts w:ascii="Cambria" w:hAnsi="Cambria"/>
          <w:i/>
          <w:noProof/>
        </w:rPr>
        <w:t>Quality education: The case for an education revolution in our schools</w:t>
      </w:r>
      <w:r w:rsidRPr="00C03B66">
        <w:rPr>
          <w:rFonts w:ascii="Cambria" w:hAnsi="Cambria"/>
          <w:noProof/>
        </w:rPr>
        <w:t xml:space="preserve">.  Canberra: Department of Education, Employment and Workplace Relations Retrieved from </w:t>
      </w:r>
      <w:hyperlink r:id="rId9" w:history="1">
        <w:r w:rsidRPr="00C03B66">
          <w:rPr>
            <w:rStyle w:val="Hyperlink"/>
            <w:noProof/>
          </w:rPr>
          <w:t>http://www.deewr.gov.au/Schooling/Programs/Pages/QualityEducation-ThecaseforanEducationRevolutioninourSchools.aspx</w:t>
        </w:r>
      </w:hyperlink>
      <w:r w:rsidRPr="00C03B66">
        <w:rPr>
          <w:rFonts w:ascii="Cambria" w:hAnsi="Cambria"/>
          <w:noProof/>
        </w:rPr>
        <w:t>.</w:t>
      </w:r>
      <w:bookmarkEnd w:id="19"/>
    </w:p>
    <w:p w14:paraId="58718DF4" w14:textId="77777777" w:rsidR="00C03B66" w:rsidRPr="00C03B66" w:rsidRDefault="00C03B66" w:rsidP="00C03B66">
      <w:pPr>
        <w:ind w:left="720" w:hanging="720"/>
        <w:rPr>
          <w:rFonts w:ascii="Cambria" w:hAnsi="Cambria"/>
          <w:noProof/>
        </w:rPr>
      </w:pPr>
      <w:bookmarkStart w:id="20" w:name="_ENREF_20"/>
      <w:r w:rsidRPr="00C03B66">
        <w:rPr>
          <w:rFonts w:ascii="Cambria" w:hAnsi="Cambria"/>
          <w:noProof/>
        </w:rPr>
        <w:t xml:space="preserve">Connell, R. (2012). Just education. </w:t>
      </w:r>
      <w:r w:rsidRPr="00C03B66">
        <w:rPr>
          <w:rFonts w:ascii="Cambria" w:hAnsi="Cambria"/>
          <w:i/>
          <w:noProof/>
        </w:rPr>
        <w:t>Journal of Education Policy, 27</w:t>
      </w:r>
      <w:r w:rsidRPr="00C03B66">
        <w:rPr>
          <w:rFonts w:ascii="Cambria" w:hAnsi="Cambria"/>
          <w:noProof/>
        </w:rPr>
        <w:t xml:space="preserve">(5), 681-683. </w:t>
      </w:r>
      <w:bookmarkEnd w:id="20"/>
    </w:p>
    <w:p w14:paraId="4EEC4ADE" w14:textId="77777777" w:rsidR="00C03B66" w:rsidRPr="00C03B66" w:rsidRDefault="00C03B66" w:rsidP="00C03B66">
      <w:pPr>
        <w:ind w:left="720" w:hanging="720"/>
        <w:rPr>
          <w:rFonts w:ascii="Cambria" w:hAnsi="Cambria"/>
          <w:noProof/>
        </w:rPr>
      </w:pPr>
      <w:bookmarkStart w:id="21" w:name="_ENREF_21"/>
      <w:r w:rsidRPr="00C03B66">
        <w:rPr>
          <w:rFonts w:ascii="Cambria" w:hAnsi="Cambria"/>
          <w:noProof/>
        </w:rPr>
        <w:t xml:space="preserve">Connell, R. (2013). Why do market ‘reforms’ persistently increase inequality? </w:t>
      </w:r>
      <w:r w:rsidRPr="00C03B66">
        <w:rPr>
          <w:rFonts w:ascii="Cambria" w:hAnsi="Cambria"/>
          <w:i/>
          <w:noProof/>
        </w:rPr>
        <w:t>Discourse: Studies in the cultural politics of education, 34</w:t>
      </w:r>
      <w:r w:rsidRPr="00C03B66">
        <w:rPr>
          <w:rFonts w:ascii="Cambria" w:hAnsi="Cambria"/>
          <w:noProof/>
        </w:rPr>
        <w:t xml:space="preserve">(2), 279-285. </w:t>
      </w:r>
      <w:bookmarkEnd w:id="21"/>
    </w:p>
    <w:p w14:paraId="4D30AA0D" w14:textId="77777777" w:rsidR="00C03B66" w:rsidRPr="00C03B66" w:rsidRDefault="00C03B66" w:rsidP="00C03B66">
      <w:pPr>
        <w:ind w:left="720" w:hanging="720"/>
        <w:rPr>
          <w:rFonts w:ascii="Cambria" w:hAnsi="Cambria"/>
          <w:noProof/>
        </w:rPr>
      </w:pPr>
      <w:bookmarkStart w:id="22" w:name="_ENREF_22"/>
      <w:r w:rsidRPr="00C03B66">
        <w:rPr>
          <w:rFonts w:ascii="Cambria" w:hAnsi="Cambria"/>
          <w:noProof/>
        </w:rPr>
        <w:t xml:space="preserve">Coole, D. (2000). </w:t>
      </w:r>
      <w:r w:rsidRPr="00C03B66">
        <w:rPr>
          <w:rFonts w:ascii="Cambria" w:hAnsi="Cambria"/>
          <w:i/>
          <w:noProof/>
        </w:rPr>
        <w:t>Negativity and politics: Dionysus and dialectics from Kant to poststructuralism</w:t>
      </w:r>
      <w:r w:rsidRPr="00C03B66">
        <w:rPr>
          <w:rFonts w:ascii="Cambria" w:hAnsi="Cambria"/>
          <w:noProof/>
        </w:rPr>
        <w:t>. London: Routledge.</w:t>
      </w:r>
      <w:bookmarkEnd w:id="22"/>
    </w:p>
    <w:p w14:paraId="7FCA0442" w14:textId="77777777" w:rsidR="00C03B66" w:rsidRPr="00C03B66" w:rsidRDefault="00C03B66" w:rsidP="00C03B66">
      <w:pPr>
        <w:ind w:left="720" w:hanging="720"/>
        <w:rPr>
          <w:rFonts w:ascii="Cambria" w:hAnsi="Cambria"/>
          <w:noProof/>
        </w:rPr>
      </w:pPr>
      <w:bookmarkStart w:id="23" w:name="_ENREF_23"/>
      <w:r w:rsidRPr="00C03B66">
        <w:rPr>
          <w:rFonts w:ascii="Cambria" w:hAnsi="Cambria"/>
          <w:noProof/>
        </w:rPr>
        <w:t xml:space="preserve">Daly, G. (1999). Ideology and its paradoxes. </w:t>
      </w:r>
      <w:r w:rsidRPr="00C03B66">
        <w:rPr>
          <w:rFonts w:ascii="Cambria" w:hAnsi="Cambria"/>
          <w:i/>
          <w:noProof/>
        </w:rPr>
        <w:t>Journal of Political Ideologies, 4</w:t>
      </w:r>
      <w:r w:rsidRPr="00C03B66">
        <w:rPr>
          <w:rFonts w:ascii="Cambria" w:hAnsi="Cambria"/>
          <w:noProof/>
        </w:rPr>
        <w:t xml:space="preserve">(2), 219-238. </w:t>
      </w:r>
      <w:bookmarkEnd w:id="23"/>
    </w:p>
    <w:p w14:paraId="1C69AA85" w14:textId="77777777" w:rsidR="00C03B66" w:rsidRPr="00C03B66" w:rsidRDefault="00C03B66" w:rsidP="00C03B66">
      <w:pPr>
        <w:ind w:left="720" w:hanging="720"/>
        <w:rPr>
          <w:rFonts w:ascii="Cambria" w:hAnsi="Cambria"/>
          <w:noProof/>
        </w:rPr>
      </w:pPr>
      <w:bookmarkStart w:id="24" w:name="_ENREF_24"/>
      <w:r w:rsidRPr="00C03B66">
        <w:rPr>
          <w:rFonts w:ascii="Cambria" w:hAnsi="Cambria"/>
          <w:noProof/>
        </w:rPr>
        <w:t xml:space="preserve">Davies, B., &amp; Bansel, P. (2007). Neoliberalism and education. </w:t>
      </w:r>
      <w:r w:rsidRPr="00C03B66">
        <w:rPr>
          <w:rFonts w:ascii="Cambria" w:hAnsi="Cambria"/>
          <w:i/>
          <w:noProof/>
        </w:rPr>
        <w:t>International Journal of Qualitative Studies in Education, 20</w:t>
      </w:r>
      <w:r w:rsidRPr="00C03B66">
        <w:rPr>
          <w:rFonts w:ascii="Cambria" w:hAnsi="Cambria"/>
          <w:noProof/>
        </w:rPr>
        <w:t xml:space="preserve">(3), 247-259. </w:t>
      </w:r>
      <w:bookmarkEnd w:id="24"/>
    </w:p>
    <w:p w14:paraId="74DA3A9F" w14:textId="77777777" w:rsidR="00C03B66" w:rsidRPr="00C03B66" w:rsidRDefault="00C03B66" w:rsidP="00C03B66">
      <w:pPr>
        <w:ind w:left="720" w:hanging="720"/>
        <w:rPr>
          <w:rFonts w:ascii="Cambria" w:hAnsi="Cambria"/>
          <w:noProof/>
        </w:rPr>
      </w:pPr>
      <w:bookmarkStart w:id="25" w:name="_ENREF_25"/>
      <w:r w:rsidRPr="00C03B66">
        <w:rPr>
          <w:rFonts w:ascii="Cambria" w:hAnsi="Cambria"/>
          <w:noProof/>
        </w:rPr>
        <w:t xml:space="preserve">Dean, M. (1994). </w:t>
      </w:r>
      <w:r w:rsidRPr="00C03B66">
        <w:rPr>
          <w:rFonts w:ascii="Cambria" w:hAnsi="Cambria"/>
          <w:i/>
          <w:noProof/>
        </w:rPr>
        <w:t>Critical and effective histories: Foucault's methods and historical sociology</w:t>
      </w:r>
      <w:r w:rsidRPr="00C03B66">
        <w:rPr>
          <w:rFonts w:ascii="Cambria" w:hAnsi="Cambria"/>
          <w:noProof/>
        </w:rPr>
        <w:t>. London: Routledge.</w:t>
      </w:r>
      <w:bookmarkEnd w:id="25"/>
    </w:p>
    <w:p w14:paraId="4275F2AA" w14:textId="77777777" w:rsidR="00C03B66" w:rsidRPr="00C03B66" w:rsidRDefault="00C03B66" w:rsidP="00C03B66">
      <w:pPr>
        <w:ind w:left="720" w:hanging="720"/>
        <w:rPr>
          <w:rFonts w:ascii="Cambria" w:hAnsi="Cambria"/>
          <w:noProof/>
        </w:rPr>
      </w:pPr>
      <w:bookmarkStart w:id="26" w:name="_ENREF_26"/>
      <w:r w:rsidRPr="00C03B66">
        <w:rPr>
          <w:rFonts w:ascii="Cambria" w:hAnsi="Cambria"/>
          <w:noProof/>
        </w:rPr>
        <w:t xml:space="preserve">Department for Education and Employment. (1997). </w:t>
      </w:r>
      <w:r w:rsidRPr="00C03B66">
        <w:rPr>
          <w:rFonts w:ascii="Cambria" w:hAnsi="Cambria"/>
          <w:i/>
          <w:noProof/>
        </w:rPr>
        <w:t>Excellence in schools</w:t>
      </w:r>
      <w:r w:rsidRPr="00C03B66">
        <w:rPr>
          <w:rFonts w:ascii="Cambria" w:hAnsi="Cambria"/>
          <w:noProof/>
        </w:rPr>
        <w:t>.  London: Mer Majesty's Stationery Office (HMSO).</w:t>
      </w:r>
      <w:bookmarkEnd w:id="26"/>
    </w:p>
    <w:p w14:paraId="75BE69BF" w14:textId="77777777" w:rsidR="00C03B66" w:rsidRPr="00C03B66" w:rsidRDefault="00C03B66" w:rsidP="00C03B66">
      <w:pPr>
        <w:ind w:left="720" w:hanging="720"/>
        <w:rPr>
          <w:rFonts w:ascii="Cambria" w:hAnsi="Cambria"/>
          <w:noProof/>
        </w:rPr>
      </w:pPr>
      <w:bookmarkStart w:id="27" w:name="_ENREF_27"/>
      <w:r w:rsidRPr="00C03B66">
        <w:rPr>
          <w:rFonts w:ascii="Cambria" w:hAnsi="Cambria"/>
          <w:noProof/>
        </w:rPr>
        <w:t xml:space="preserve">Doherty, R. A. (2007). Education, neoliberalism and the consumer citizen: After the golden age of egalitarian reform. </w:t>
      </w:r>
      <w:r w:rsidRPr="00C03B66">
        <w:rPr>
          <w:rFonts w:ascii="Cambria" w:hAnsi="Cambria"/>
          <w:i/>
          <w:noProof/>
        </w:rPr>
        <w:t>Critical Studies in Education, 48</w:t>
      </w:r>
      <w:r w:rsidRPr="00C03B66">
        <w:rPr>
          <w:rFonts w:ascii="Cambria" w:hAnsi="Cambria"/>
          <w:noProof/>
        </w:rPr>
        <w:t xml:space="preserve">(2), 269-288. </w:t>
      </w:r>
      <w:bookmarkEnd w:id="27"/>
    </w:p>
    <w:p w14:paraId="02CAD33A" w14:textId="77777777" w:rsidR="00C03B66" w:rsidRPr="00C03B66" w:rsidRDefault="00C03B66" w:rsidP="00C03B66">
      <w:pPr>
        <w:ind w:left="720" w:hanging="720"/>
        <w:rPr>
          <w:rFonts w:ascii="Cambria" w:hAnsi="Cambria"/>
          <w:noProof/>
        </w:rPr>
      </w:pPr>
      <w:bookmarkStart w:id="28" w:name="_ENREF_28"/>
      <w:r w:rsidRPr="00C03B66">
        <w:rPr>
          <w:rFonts w:ascii="Cambria" w:hAnsi="Cambria"/>
          <w:noProof/>
        </w:rPr>
        <w:t xml:space="preserve">Eagleton, T. (2001). Enjoy! </w:t>
      </w:r>
      <w:r w:rsidRPr="00C03B66">
        <w:rPr>
          <w:rFonts w:ascii="Cambria" w:hAnsi="Cambria"/>
          <w:i/>
          <w:noProof/>
        </w:rPr>
        <w:t>Paragraph, 24</w:t>
      </w:r>
      <w:r w:rsidRPr="00C03B66">
        <w:rPr>
          <w:rFonts w:ascii="Cambria" w:hAnsi="Cambria"/>
          <w:noProof/>
        </w:rPr>
        <w:t xml:space="preserve">(2), 40-52. </w:t>
      </w:r>
      <w:bookmarkEnd w:id="28"/>
    </w:p>
    <w:p w14:paraId="2AEFAB98" w14:textId="77777777" w:rsidR="00C03B66" w:rsidRPr="00C03B66" w:rsidRDefault="00C03B66" w:rsidP="00C03B66">
      <w:pPr>
        <w:ind w:left="720" w:hanging="720"/>
        <w:rPr>
          <w:rFonts w:ascii="Cambria" w:hAnsi="Cambria"/>
          <w:noProof/>
        </w:rPr>
      </w:pPr>
      <w:bookmarkStart w:id="29" w:name="_ENREF_29"/>
      <w:r w:rsidRPr="00C03B66">
        <w:rPr>
          <w:rFonts w:ascii="Cambria" w:hAnsi="Cambria"/>
          <w:noProof/>
        </w:rPr>
        <w:t xml:space="preserve">Eagleton, T. (2008). </w:t>
      </w:r>
      <w:r w:rsidRPr="00C03B66">
        <w:rPr>
          <w:rFonts w:ascii="Cambria" w:hAnsi="Cambria"/>
          <w:i/>
          <w:noProof/>
        </w:rPr>
        <w:t>Trouble with strangers: A study of ethics</w:t>
      </w:r>
      <w:r w:rsidRPr="00C03B66">
        <w:rPr>
          <w:rFonts w:ascii="Cambria" w:hAnsi="Cambria"/>
          <w:noProof/>
        </w:rPr>
        <w:t>. Chichester ; Malden, MA: Wiley-Blackwell.</w:t>
      </w:r>
      <w:bookmarkEnd w:id="29"/>
    </w:p>
    <w:p w14:paraId="796A7E20" w14:textId="77777777" w:rsidR="00C03B66" w:rsidRPr="00C03B66" w:rsidRDefault="00C03B66" w:rsidP="00C03B66">
      <w:pPr>
        <w:ind w:left="720" w:hanging="720"/>
        <w:rPr>
          <w:rFonts w:ascii="Cambria" w:hAnsi="Cambria"/>
          <w:noProof/>
        </w:rPr>
      </w:pPr>
      <w:bookmarkStart w:id="30" w:name="_ENREF_30"/>
      <w:r w:rsidRPr="00C03B66">
        <w:rPr>
          <w:rFonts w:ascii="Cambria" w:hAnsi="Cambria"/>
          <w:noProof/>
        </w:rPr>
        <w:t xml:space="preserve">Freud, S. (1937). Analysis terminable and interminable. </w:t>
      </w:r>
      <w:r w:rsidRPr="00C03B66">
        <w:rPr>
          <w:rFonts w:ascii="Cambria" w:hAnsi="Cambria"/>
          <w:i/>
          <w:noProof/>
        </w:rPr>
        <w:t>International Journal of Psycho-Analysis, 18</w:t>
      </w:r>
      <w:r w:rsidRPr="00C03B66">
        <w:rPr>
          <w:rFonts w:ascii="Cambria" w:hAnsi="Cambria"/>
          <w:noProof/>
        </w:rPr>
        <w:t xml:space="preserve">(4), 373-405. </w:t>
      </w:r>
      <w:bookmarkEnd w:id="30"/>
    </w:p>
    <w:p w14:paraId="286B3F68" w14:textId="77777777" w:rsidR="00C03B66" w:rsidRPr="00C03B66" w:rsidRDefault="00C03B66" w:rsidP="00C03B66">
      <w:pPr>
        <w:ind w:left="720" w:hanging="720"/>
        <w:rPr>
          <w:rFonts w:ascii="Cambria" w:hAnsi="Cambria"/>
          <w:noProof/>
        </w:rPr>
      </w:pPr>
      <w:bookmarkStart w:id="31" w:name="_ENREF_31"/>
      <w:r w:rsidRPr="00C03B66">
        <w:rPr>
          <w:rFonts w:ascii="Cambria" w:hAnsi="Cambria"/>
          <w:noProof/>
        </w:rPr>
        <w:t xml:space="preserve">Frosh, S. (2010). </w:t>
      </w:r>
      <w:r w:rsidRPr="00C03B66">
        <w:rPr>
          <w:rFonts w:ascii="Cambria" w:hAnsi="Cambria"/>
          <w:i/>
          <w:noProof/>
        </w:rPr>
        <w:t>Psychoanalysis outside the clinic: Interventions in psychosocial studies</w:t>
      </w:r>
      <w:r w:rsidRPr="00C03B66">
        <w:rPr>
          <w:rFonts w:ascii="Cambria" w:hAnsi="Cambria"/>
          <w:noProof/>
        </w:rPr>
        <w:t>. London: Continuum.</w:t>
      </w:r>
      <w:bookmarkEnd w:id="31"/>
    </w:p>
    <w:p w14:paraId="147A142A" w14:textId="77777777" w:rsidR="00C03B66" w:rsidRPr="00C03B66" w:rsidRDefault="00C03B66" w:rsidP="00C03B66">
      <w:pPr>
        <w:ind w:left="720" w:hanging="720"/>
        <w:rPr>
          <w:rFonts w:ascii="Cambria" w:hAnsi="Cambria"/>
          <w:noProof/>
        </w:rPr>
      </w:pPr>
      <w:bookmarkStart w:id="32" w:name="_ENREF_32"/>
      <w:r w:rsidRPr="00C03B66">
        <w:rPr>
          <w:rFonts w:ascii="Cambria" w:hAnsi="Cambria"/>
          <w:noProof/>
        </w:rPr>
        <w:t xml:space="preserve">Frosh, S., &amp; Baraitser, L. (2008). Psychoanalysis and psychosocial studies. </w:t>
      </w:r>
      <w:r w:rsidRPr="00C03B66">
        <w:rPr>
          <w:rFonts w:ascii="Cambria" w:hAnsi="Cambria"/>
          <w:i/>
          <w:noProof/>
        </w:rPr>
        <w:t>Psychoanalysis, Culture &amp; Society, 13</w:t>
      </w:r>
      <w:r w:rsidRPr="00C03B66">
        <w:rPr>
          <w:rFonts w:ascii="Cambria" w:hAnsi="Cambria"/>
          <w:noProof/>
        </w:rPr>
        <w:t xml:space="preserve">, 346-365. </w:t>
      </w:r>
      <w:bookmarkEnd w:id="32"/>
    </w:p>
    <w:p w14:paraId="03F2CEB7" w14:textId="6180ACDD" w:rsidR="00C03B66" w:rsidRPr="00C03B66" w:rsidRDefault="00C03B66" w:rsidP="00C03B66">
      <w:pPr>
        <w:ind w:left="720" w:hanging="720"/>
        <w:rPr>
          <w:rFonts w:ascii="Cambria" w:hAnsi="Cambria"/>
          <w:noProof/>
        </w:rPr>
      </w:pPr>
      <w:bookmarkStart w:id="33" w:name="_ENREF_33"/>
      <w:r w:rsidRPr="00C03B66">
        <w:rPr>
          <w:rFonts w:ascii="Cambria" w:hAnsi="Cambria"/>
          <w:noProof/>
        </w:rPr>
        <w:t xml:space="preserve">Garrett, P., &amp; Bird, S. (2011). </w:t>
      </w:r>
      <w:r w:rsidRPr="00C03B66">
        <w:rPr>
          <w:rFonts w:ascii="Cambria" w:hAnsi="Cambria"/>
          <w:i/>
          <w:noProof/>
        </w:rPr>
        <w:t>Making every school a great school</w:t>
      </w:r>
      <w:r w:rsidRPr="00C03B66">
        <w:rPr>
          <w:rFonts w:ascii="Cambria" w:hAnsi="Cambria"/>
          <w:noProof/>
        </w:rPr>
        <w:t xml:space="preserve">.  Canberra: Department of Education, Employment and Workplace Relations (DEEWR) Retrieved from </w:t>
      </w:r>
      <w:hyperlink r:id="rId10" w:history="1">
        <w:r w:rsidRPr="00C03B66">
          <w:rPr>
            <w:rStyle w:val="Hyperlink"/>
            <w:noProof/>
          </w:rPr>
          <w:t>http://ministers.deewr.gov.au/garrett/making-every-school-great-school</w:t>
        </w:r>
      </w:hyperlink>
      <w:r w:rsidRPr="00C03B66">
        <w:rPr>
          <w:rFonts w:ascii="Cambria" w:hAnsi="Cambria"/>
          <w:noProof/>
        </w:rPr>
        <w:t>.</w:t>
      </w:r>
      <w:bookmarkEnd w:id="33"/>
    </w:p>
    <w:p w14:paraId="2A6E2F4A" w14:textId="77777777" w:rsidR="00C03B66" w:rsidRPr="00C03B66" w:rsidRDefault="00C03B66" w:rsidP="00C03B66">
      <w:pPr>
        <w:ind w:left="720" w:hanging="720"/>
        <w:rPr>
          <w:rFonts w:ascii="Cambria" w:hAnsi="Cambria"/>
          <w:noProof/>
        </w:rPr>
      </w:pPr>
      <w:bookmarkStart w:id="34" w:name="_ENREF_34"/>
      <w:r w:rsidRPr="00C03B66">
        <w:rPr>
          <w:rFonts w:ascii="Cambria" w:hAnsi="Cambria"/>
          <w:noProof/>
        </w:rPr>
        <w:t xml:space="preserve">Gillard, D. (2009). Us and them: A history of pupil grouping policies in England’s schools </w:t>
      </w:r>
      <w:r w:rsidRPr="00C03B66">
        <w:rPr>
          <w:rFonts w:ascii="Cambria" w:hAnsi="Cambria"/>
          <w:i/>
          <w:noProof/>
        </w:rPr>
        <w:t>Forum, 51</w:t>
      </w:r>
      <w:r w:rsidRPr="00C03B66">
        <w:rPr>
          <w:rFonts w:ascii="Cambria" w:hAnsi="Cambria"/>
          <w:noProof/>
        </w:rPr>
        <w:t xml:space="preserve">(9), 49-72. </w:t>
      </w:r>
      <w:bookmarkEnd w:id="34"/>
    </w:p>
    <w:p w14:paraId="384F3D4C" w14:textId="77777777" w:rsidR="00C03B66" w:rsidRPr="00C03B66" w:rsidRDefault="00C03B66" w:rsidP="00C03B66">
      <w:pPr>
        <w:ind w:left="720" w:hanging="720"/>
        <w:rPr>
          <w:rFonts w:ascii="Cambria" w:hAnsi="Cambria"/>
          <w:noProof/>
        </w:rPr>
      </w:pPr>
      <w:bookmarkStart w:id="35" w:name="_ENREF_35"/>
      <w:r w:rsidRPr="00C03B66">
        <w:rPr>
          <w:rFonts w:ascii="Cambria" w:hAnsi="Cambria"/>
          <w:noProof/>
        </w:rPr>
        <w:t xml:space="preserve">Gillborn, D., &amp; Youdell, D. (2000). </w:t>
      </w:r>
      <w:r w:rsidRPr="00C03B66">
        <w:rPr>
          <w:rFonts w:ascii="Cambria" w:hAnsi="Cambria"/>
          <w:i/>
          <w:noProof/>
        </w:rPr>
        <w:t>Rationing education: Policy, practice, reform and equity.</w:t>
      </w:r>
      <w:r w:rsidRPr="00C03B66">
        <w:rPr>
          <w:rFonts w:ascii="Cambria" w:hAnsi="Cambria"/>
          <w:noProof/>
        </w:rPr>
        <w:t xml:space="preserve"> London: Taylor-Francis-Routledge.</w:t>
      </w:r>
      <w:bookmarkEnd w:id="35"/>
    </w:p>
    <w:p w14:paraId="53AD6D81" w14:textId="77777777" w:rsidR="00C03B66" w:rsidRPr="00C03B66" w:rsidRDefault="00C03B66" w:rsidP="00C03B66">
      <w:pPr>
        <w:ind w:left="720" w:hanging="720"/>
        <w:rPr>
          <w:rFonts w:ascii="Cambria" w:hAnsi="Cambria"/>
          <w:noProof/>
        </w:rPr>
      </w:pPr>
      <w:bookmarkStart w:id="36" w:name="_ENREF_36"/>
      <w:r w:rsidRPr="00C03B66">
        <w:rPr>
          <w:rFonts w:ascii="Cambria" w:hAnsi="Cambria"/>
          <w:noProof/>
        </w:rPr>
        <w:t xml:space="preserve">Glynos, J., &amp; Howarth, D. (2007). </w:t>
      </w:r>
      <w:r w:rsidRPr="00C03B66">
        <w:rPr>
          <w:rFonts w:ascii="Cambria" w:hAnsi="Cambria"/>
          <w:i/>
          <w:noProof/>
        </w:rPr>
        <w:t>Logics of critical explanation in social and political theory</w:t>
      </w:r>
      <w:r w:rsidRPr="00C03B66">
        <w:rPr>
          <w:rFonts w:ascii="Cambria" w:hAnsi="Cambria"/>
          <w:noProof/>
        </w:rPr>
        <w:t>. London: Routledge.</w:t>
      </w:r>
      <w:bookmarkEnd w:id="36"/>
    </w:p>
    <w:p w14:paraId="4F389491" w14:textId="77777777" w:rsidR="00C03B66" w:rsidRPr="00C03B66" w:rsidRDefault="00C03B66" w:rsidP="00C03B66">
      <w:pPr>
        <w:ind w:left="720" w:hanging="720"/>
        <w:rPr>
          <w:rFonts w:ascii="Cambria" w:hAnsi="Cambria"/>
          <w:noProof/>
        </w:rPr>
      </w:pPr>
      <w:bookmarkStart w:id="37" w:name="_ENREF_37"/>
      <w:r w:rsidRPr="00C03B66">
        <w:rPr>
          <w:rFonts w:ascii="Cambria" w:hAnsi="Cambria"/>
          <w:noProof/>
        </w:rPr>
        <w:t xml:space="preserve">Glynos, J., &amp; Stavrakakis, Y. (2008). Lacan and political subjectivity: Fantasy and enjoyment in psychoanalysis and political theory. </w:t>
      </w:r>
      <w:r w:rsidRPr="00C03B66">
        <w:rPr>
          <w:rFonts w:ascii="Cambria" w:hAnsi="Cambria"/>
          <w:i/>
          <w:noProof/>
        </w:rPr>
        <w:t>Subjectivity, 24</w:t>
      </w:r>
      <w:r w:rsidRPr="00C03B66">
        <w:rPr>
          <w:rFonts w:ascii="Cambria" w:hAnsi="Cambria"/>
          <w:noProof/>
        </w:rPr>
        <w:t xml:space="preserve">(1), 256-274. </w:t>
      </w:r>
      <w:bookmarkEnd w:id="37"/>
    </w:p>
    <w:p w14:paraId="6738A938" w14:textId="77777777" w:rsidR="00C03B66" w:rsidRPr="00C03B66" w:rsidRDefault="00C03B66" w:rsidP="00C03B66">
      <w:pPr>
        <w:ind w:left="720" w:hanging="720"/>
        <w:rPr>
          <w:rFonts w:ascii="Cambria" w:hAnsi="Cambria"/>
          <w:noProof/>
        </w:rPr>
      </w:pPr>
      <w:bookmarkStart w:id="38" w:name="_ENREF_38"/>
      <w:r w:rsidRPr="00C03B66">
        <w:rPr>
          <w:rFonts w:ascii="Cambria" w:hAnsi="Cambria"/>
          <w:noProof/>
        </w:rPr>
        <w:t xml:space="preserve">Grant, J. (2011). </w:t>
      </w:r>
      <w:r w:rsidRPr="00C03B66">
        <w:rPr>
          <w:rFonts w:ascii="Cambria" w:hAnsi="Cambria"/>
          <w:i/>
          <w:noProof/>
        </w:rPr>
        <w:t>Dialectics and contemporary politics: Critique and transformation from Hegel through post-Marxism</w:t>
      </w:r>
      <w:r w:rsidRPr="00C03B66">
        <w:rPr>
          <w:rFonts w:ascii="Cambria" w:hAnsi="Cambria"/>
          <w:noProof/>
        </w:rPr>
        <w:t>. New York: Routledge.</w:t>
      </w:r>
      <w:bookmarkEnd w:id="38"/>
    </w:p>
    <w:p w14:paraId="134EF093" w14:textId="77777777" w:rsidR="00C03B66" w:rsidRPr="00C03B66" w:rsidRDefault="00C03B66" w:rsidP="00C03B66">
      <w:pPr>
        <w:ind w:left="720" w:hanging="720"/>
        <w:rPr>
          <w:rFonts w:ascii="Cambria" w:hAnsi="Cambria"/>
          <w:noProof/>
        </w:rPr>
      </w:pPr>
      <w:bookmarkStart w:id="39" w:name="_ENREF_39"/>
      <w:r w:rsidRPr="00C03B66">
        <w:rPr>
          <w:rFonts w:ascii="Cambria" w:hAnsi="Cambria"/>
          <w:noProof/>
        </w:rPr>
        <w:t xml:space="preserve">Grek, S. (2009). Governing by numbers: The PISA 'effect' in Europe. </w:t>
      </w:r>
      <w:r w:rsidRPr="00C03B66">
        <w:rPr>
          <w:rFonts w:ascii="Cambria" w:hAnsi="Cambria"/>
          <w:i/>
          <w:noProof/>
        </w:rPr>
        <w:t>Journal of Education Policy, 24</w:t>
      </w:r>
      <w:r w:rsidRPr="00C03B66">
        <w:rPr>
          <w:rFonts w:ascii="Cambria" w:hAnsi="Cambria"/>
          <w:noProof/>
        </w:rPr>
        <w:t xml:space="preserve">(1), 23-37. </w:t>
      </w:r>
      <w:bookmarkEnd w:id="39"/>
    </w:p>
    <w:p w14:paraId="22864570" w14:textId="77777777" w:rsidR="00C03B66" w:rsidRPr="00C03B66" w:rsidRDefault="00C03B66" w:rsidP="00C03B66">
      <w:pPr>
        <w:ind w:left="720" w:hanging="720"/>
        <w:rPr>
          <w:rFonts w:ascii="Cambria" w:hAnsi="Cambria"/>
          <w:noProof/>
        </w:rPr>
      </w:pPr>
      <w:bookmarkStart w:id="40" w:name="_ENREF_40"/>
      <w:r w:rsidRPr="00C03B66">
        <w:rPr>
          <w:rFonts w:ascii="Cambria" w:hAnsi="Cambria"/>
          <w:noProof/>
        </w:rPr>
        <w:lastRenderedPageBreak/>
        <w:t xml:space="preserve">Griffiths, M. (2012). Why joy in education is an issue for socially just policies. </w:t>
      </w:r>
      <w:r w:rsidRPr="00C03B66">
        <w:rPr>
          <w:rFonts w:ascii="Cambria" w:hAnsi="Cambria"/>
          <w:i/>
          <w:noProof/>
        </w:rPr>
        <w:t>Journal of Education Policy, 27</w:t>
      </w:r>
      <w:r w:rsidRPr="00C03B66">
        <w:rPr>
          <w:rFonts w:ascii="Cambria" w:hAnsi="Cambria"/>
          <w:noProof/>
        </w:rPr>
        <w:t xml:space="preserve">(5), 655-670. </w:t>
      </w:r>
      <w:bookmarkEnd w:id="40"/>
    </w:p>
    <w:p w14:paraId="0FB051DA" w14:textId="77777777" w:rsidR="00C03B66" w:rsidRPr="00C03B66" w:rsidRDefault="00C03B66" w:rsidP="00C03B66">
      <w:pPr>
        <w:ind w:left="720" w:hanging="720"/>
        <w:rPr>
          <w:rFonts w:ascii="Cambria" w:hAnsi="Cambria"/>
          <w:noProof/>
        </w:rPr>
      </w:pPr>
      <w:bookmarkStart w:id="41" w:name="_ENREF_41"/>
      <w:r w:rsidRPr="00C03B66">
        <w:rPr>
          <w:rFonts w:ascii="Cambria" w:hAnsi="Cambria"/>
          <w:noProof/>
        </w:rPr>
        <w:t xml:space="preserve">Gunder, M., &amp; Hillier, J. (2009). </w:t>
      </w:r>
      <w:r w:rsidRPr="00C03B66">
        <w:rPr>
          <w:rFonts w:ascii="Cambria" w:hAnsi="Cambria"/>
          <w:i/>
          <w:noProof/>
        </w:rPr>
        <w:t>Planning in ten words or less: A Lacanian entanglement with spatial planning</w:t>
      </w:r>
      <w:r w:rsidRPr="00C03B66">
        <w:rPr>
          <w:rFonts w:ascii="Cambria" w:hAnsi="Cambria"/>
          <w:noProof/>
        </w:rPr>
        <w:t>. London: Ashgate Publishing.</w:t>
      </w:r>
      <w:bookmarkEnd w:id="41"/>
    </w:p>
    <w:p w14:paraId="5AE02C03" w14:textId="77777777" w:rsidR="00C03B66" w:rsidRPr="00C03B66" w:rsidRDefault="00C03B66" w:rsidP="00C03B66">
      <w:pPr>
        <w:ind w:left="720" w:hanging="720"/>
        <w:rPr>
          <w:rFonts w:ascii="Cambria" w:hAnsi="Cambria"/>
          <w:noProof/>
        </w:rPr>
      </w:pPr>
      <w:bookmarkStart w:id="42" w:name="_ENREF_42"/>
      <w:r w:rsidRPr="00C03B66">
        <w:rPr>
          <w:rFonts w:ascii="Cambria" w:hAnsi="Cambria"/>
          <w:noProof/>
        </w:rPr>
        <w:t xml:space="preserve">Hammer, R., &amp; McLaren, P. (1991). Rethinking the dialectic: A social semiotic perspective for educators. </w:t>
      </w:r>
      <w:r w:rsidRPr="00C03B66">
        <w:rPr>
          <w:rFonts w:ascii="Cambria" w:hAnsi="Cambria"/>
          <w:i/>
          <w:noProof/>
        </w:rPr>
        <w:t>Educational Theory, 41</w:t>
      </w:r>
      <w:r w:rsidRPr="00C03B66">
        <w:rPr>
          <w:rFonts w:ascii="Cambria" w:hAnsi="Cambria"/>
          <w:noProof/>
        </w:rPr>
        <w:t xml:space="preserve">(1), 23--46. </w:t>
      </w:r>
      <w:bookmarkEnd w:id="42"/>
    </w:p>
    <w:p w14:paraId="169AC656" w14:textId="77777777" w:rsidR="00C03B66" w:rsidRPr="00C03B66" w:rsidRDefault="00C03B66" w:rsidP="00C03B66">
      <w:pPr>
        <w:ind w:left="720" w:hanging="720"/>
        <w:rPr>
          <w:rFonts w:ascii="Cambria" w:hAnsi="Cambria"/>
          <w:noProof/>
        </w:rPr>
      </w:pPr>
      <w:bookmarkStart w:id="43" w:name="_ENREF_43"/>
      <w:r w:rsidRPr="00C03B66">
        <w:rPr>
          <w:rFonts w:ascii="Cambria" w:hAnsi="Cambria"/>
          <w:noProof/>
        </w:rPr>
        <w:t xml:space="preserve">Hook, D. (2008). Articulating psychoanalysis and psychosocial theory: Limitations and possibilities. </w:t>
      </w:r>
      <w:r w:rsidRPr="00C03B66">
        <w:rPr>
          <w:rFonts w:ascii="Cambria" w:hAnsi="Cambria"/>
          <w:i/>
          <w:noProof/>
        </w:rPr>
        <w:t>Psychoanalysis, Culture &amp; Society, 13</w:t>
      </w:r>
      <w:r w:rsidRPr="00C03B66">
        <w:rPr>
          <w:rFonts w:ascii="Cambria" w:hAnsi="Cambria"/>
          <w:noProof/>
        </w:rPr>
        <w:t xml:space="preserve">, 397–405. </w:t>
      </w:r>
      <w:bookmarkEnd w:id="43"/>
    </w:p>
    <w:p w14:paraId="2E0E4DBB" w14:textId="77777777" w:rsidR="00C03B66" w:rsidRPr="00C03B66" w:rsidRDefault="00C03B66" w:rsidP="00C03B66">
      <w:pPr>
        <w:ind w:left="720" w:hanging="720"/>
        <w:rPr>
          <w:rFonts w:ascii="Cambria" w:hAnsi="Cambria"/>
          <w:noProof/>
        </w:rPr>
      </w:pPr>
      <w:bookmarkStart w:id="44" w:name="_ENREF_44"/>
      <w:r w:rsidRPr="00C03B66">
        <w:rPr>
          <w:rFonts w:ascii="Cambria" w:hAnsi="Cambria"/>
          <w:noProof/>
        </w:rPr>
        <w:t xml:space="preserve">Ireson, J., &amp; Hallam, S. (2001). </w:t>
      </w:r>
      <w:r w:rsidRPr="00C03B66">
        <w:rPr>
          <w:rFonts w:ascii="Cambria" w:hAnsi="Cambria"/>
          <w:i/>
          <w:noProof/>
        </w:rPr>
        <w:t>Ability grouping in education</w:t>
      </w:r>
      <w:r w:rsidRPr="00C03B66">
        <w:rPr>
          <w:rFonts w:ascii="Cambria" w:hAnsi="Cambria"/>
          <w:noProof/>
        </w:rPr>
        <w:t>. London: Paul Chapman.</w:t>
      </w:r>
      <w:bookmarkEnd w:id="44"/>
    </w:p>
    <w:p w14:paraId="33E3849B" w14:textId="77777777" w:rsidR="00C03B66" w:rsidRPr="00C03B66" w:rsidRDefault="00C03B66" w:rsidP="00C03B66">
      <w:pPr>
        <w:ind w:left="720" w:hanging="720"/>
        <w:rPr>
          <w:rFonts w:ascii="Cambria" w:hAnsi="Cambria"/>
          <w:noProof/>
        </w:rPr>
      </w:pPr>
      <w:bookmarkStart w:id="45" w:name="_ENREF_45"/>
      <w:r w:rsidRPr="00C03B66">
        <w:rPr>
          <w:rFonts w:ascii="Cambria" w:hAnsi="Cambria"/>
          <w:noProof/>
        </w:rPr>
        <w:t xml:space="preserve">Kenway, J. (2013). Challenging inequality in Australian schools: Gonski and beyond. </w:t>
      </w:r>
      <w:r w:rsidRPr="00C03B66">
        <w:rPr>
          <w:rFonts w:ascii="Cambria" w:hAnsi="Cambria"/>
          <w:i/>
          <w:noProof/>
        </w:rPr>
        <w:t>Discourse: Studies in the cultural politics of education, 34</w:t>
      </w:r>
      <w:r w:rsidRPr="00C03B66">
        <w:rPr>
          <w:rFonts w:ascii="Cambria" w:hAnsi="Cambria"/>
          <w:noProof/>
        </w:rPr>
        <w:t xml:space="preserve">(2), 286-308. </w:t>
      </w:r>
      <w:bookmarkEnd w:id="45"/>
    </w:p>
    <w:p w14:paraId="7FF02F52" w14:textId="77777777" w:rsidR="00C03B66" w:rsidRPr="00C03B66" w:rsidRDefault="00C03B66" w:rsidP="00C03B66">
      <w:pPr>
        <w:ind w:left="720" w:hanging="720"/>
        <w:rPr>
          <w:rFonts w:ascii="Cambria" w:hAnsi="Cambria"/>
          <w:noProof/>
        </w:rPr>
      </w:pPr>
      <w:bookmarkStart w:id="46" w:name="_ENREF_46"/>
      <w:r w:rsidRPr="00C03B66">
        <w:rPr>
          <w:rFonts w:ascii="Cambria" w:hAnsi="Cambria"/>
          <w:noProof/>
        </w:rPr>
        <w:t xml:space="preserve">Kostogriz, A., &amp; Doecke, B. (2011). Standards-based accountability: Reification, responsibility and the ethical subject. </w:t>
      </w:r>
      <w:r w:rsidRPr="00C03B66">
        <w:rPr>
          <w:rFonts w:ascii="Cambria" w:hAnsi="Cambria"/>
          <w:i/>
          <w:noProof/>
        </w:rPr>
        <w:t>Teaching Education, 22</w:t>
      </w:r>
      <w:r w:rsidRPr="00C03B66">
        <w:rPr>
          <w:rFonts w:ascii="Cambria" w:hAnsi="Cambria"/>
          <w:noProof/>
        </w:rPr>
        <w:t xml:space="preserve">(4), 397-412. </w:t>
      </w:r>
      <w:bookmarkEnd w:id="46"/>
    </w:p>
    <w:p w14:paraId="26BBE677" w14:textId="77777777" w:rsidR="00C03B66" w:rsidRPr="00C03B66" w:rsidRDefault="00C03B66" w:rsidP="00C03B66">
      <w:pPr>
        <w:ind w:left="720" w:hanging="720"/>
        <w:rPr>
          <w:rFonts w:ascii="Cambria" w:hAnsi="Cambria"/>
          <w:noProof/>
        </w:rPr>
      </w:pPr>
      <w:bookmarkStart w:id="47" w:name="_ENREF_47"/>
      <w:r w:rsidRPr="00C03B66">
        <w:rPr>
          <w:rFonts w:ascii="Cambria" w:hAnsi="Cambria"/>
          <w:noProof/>
        </w:rPr>
        <w:t xml:space="preserve">Kulikand, J., &amp; Kulik, C.-L. (1987). Effects of ability grouping on student achievement. </w:t>
      </w:r>
      <w:r w:rsidRPr="00C03B66">
        <w:rPr>
          <w:rFonts w:ascii="Cambria" w:hAnsi="Cambria"/>
          <w:i/>
          <w:noProof/>
        </w:rPr>
        <w:t>Equity &amp; Excellence in Education, 23</w:t>
      </w:r>
      <w:r w:rsidRPr="00C03B66">
        <w:rPr>
          <w:rFonts w:ascii="Cambria" w:hAnsi="Cambria"/>
          <w:noProof/>
        </w:rPr>
        <w:t xml:space="preserve">(1-2), 22-30. </w:t>
      </w:r>
      <w:bookmarkEnd w:id="47"/>
    </w:p>
    <w:p w14:paraId="3F56AF48" w14:textId="77777777" w:rsidR="00C03B66" w:rsidRPr="00C03B66" w:rsidRDefault="00C03B66" w:rsidP="00C03B66">
      <w:pPr>
        <w:ind w:left="720" w:hanging="720"/>
        <w:rPr>
          <w:rFonts w:ascii="Cambria" w:hAnsi="Cambria"/>
          <w:noProof/>
        </w:rPr>
      </w:pPr>
      <w:bookmarkStart w:id="48" w:name="_ENREF_48"/>
      <w:r w:rsidRPr="00C03B66">
        <w:rPr>
          <w:rFonts w:ascii="Cambria" w:hAnsi="Cambria"/>
          <w:noProof/>
        </w:rPr>
        <w:t xml:space="preserve">Laclau, E., &amp; Mouffe, C. (2001). </w:t>
      </w:r>
      <w:r w:rsidRPr="00C03B66">
        <w:rPr>
          <w:rFonts w:ascii="Cambria" w:hAnsi="Cambria"/>
          <w:i/>
          <w:noProof/>
        </w:rPr>
        <w:t>Hegemony and socialist strategy: Towards a radical democratic politics</w:t>
      </w:r>
      <w:r w:rsidRPr="00C03B66">
        <w:rPr>
          <w:rFonts w:ascii="Cambria" w:hAnsi="Cambria"/>
          <w:noProof/>
        </w:rPr>
        <w:t xml:space="preserve"> (2nd ed.). London: Verso.</w:t>
      </w:r>
      <w:bookmarkEnd w:id="48"/>
    </w:p>
    <w:p w14:paraId="7ADFF27C" w14:textId="77777777" w:rsidR="00C03B66" w:rsidRPr="00C03B66" w:rsidRDefault="00C03B66" w:rsidP="00C03B66">
      <w:pPr>
        <w:ind w:left="720" w:hanging="720"/>
        <w:rPr>
          <w:rFonts w:ascii="Cambria" w:hAnsi="Cambria"/>
          <w:noProof/>
        </w:rPr>
      </w:pPr>
      <w:bookmarkStart w:id="49" w:name="_ENREF_49"/>
      <w:r w:rsidRPr="00C03B66">
        <w:rPr>
          <w:rFonts w:ascii="Cambria" w:hAnsi="Cambria"/>
          <w:noProof/>
        </w:rPr>
        <w:t xml:space="preserve">Lapping, C. (2011). </w:t>
      </w:r>
      <w:r w:rsidRPr="00C03B66">
        <w:rPr>
          <w:rFonts w:ascii="Cambria" w:hAnsi="Cambria"/>
          <w:i/>
          <w:noProof/>
        </w:rPr>
        <w:t>Psychoanalysis in social research: Shifting theories and reframing concepts</w:t>
      </w:r>
      <w:r w:rsidRPr="00C03B66">
        <w:rPr>
          <w:rFonts w:ascii="Cambria" w:hAnsi="Cambria"/>
          <w:noProof/>
        </w:rPr>
        <w:t>. London &amp; New York: Routledge.</w:t>
      </w:r>
      <w:bookmarkEnd w:id="49"/>
    </w:p>
    <w:p w14:paraId="04829CB0" w14:textId="77777777" w:rsidR="00C03B66" w:rsidRPr="00C03B66" w:rsidRDefault="00C03B66" w:rsidP="00C03B66">
      <w:pPr>
        <w:ind w:left="720" w:hanging="720"/>
        <w:rPr>
          <w:rFonts w:ascii="Cambria" w:hAnsi="Cambria"/>
          <w:noProof/>
        </w:rPr>
      </w:pPr>
      <w:bookmarkStart w:id="50" w:name="_ENREF_50"/>
      <w:r w:rsidRPr="00C03B66">
        <w:rPr>
          <w:rFonts w:ascii="Cambria" w:hAnsi="Cambria"/>
          <w:noProof/>
        </w:rPr>
        <w:t xml:space="preserve">Lingard, B. (2010). Policy as numbers: Ac/counting for educational research. </w:t>
      </w:r>
      <w:r w:rsidRPr="00C03B66">
        <w:rPr>
          <w:rFonts w:ascii="Cambria" w:hAnsi="Cambria"/>
          <w:i/>
          <w:noProof/>
        </w:rPr>
        <w:t>Australian Educational Researcher, 38</w:t>
      </w:r>
      <w:r w:rsidRPr="00C03B66">
        <w:rPr>
          <w:rFonts w:ascii="Cambria" w:hAnsi="Cambria"/>
          <w:noProof/>
        </w:rPr>
        <w:t xml:space="preserve">(4), 355-382. </w:t>
      </w:r>
      <w:bookmarkEnd w:id="50"/>
    </w:p>
    <w:p w14:paraId="1E60B3A2" w14:textId="77777777" w:rsidR="00C03B66" w:rsidRPr="00C03B66" w:rsidRDefault="00C03B66" w:rsidP="00C03B66">
      <w:pPr>
        <w:ind w:left="720" w:hanging="720"/>
        <w:rPr>
          <w:rFonts w:ascii="Cambria" w:hAnsi="Cambria"/>
          <w:noProof/>
        </w:rPr>
      </w:pPr>
      <w:bookmarkStart w:id="51" w:name="_ENREF_51"/>
      <w:r w:rsidRPr="00C03B66">
        <w:rPr>
          <w:rFonts w:ascii="Cambria" w:hAnsi="Cambria"/>
          <w:noProof/>
        </w:rPr>
        <w:t xml:space="preserve">McAfee, N. (2008). </w:t>
      </w:r>
      <w:r w:rsidRPr="00C03B66">
        <w:rPr>
          <w:rFonts w:ascii="Cambria" w:hAnsi="Cambria"/>
          <w:i/>
          <w:noProof/>
        </w:rPr>
        <w:t>Democracy and the political unconscious</w:t>
      </w:r>
      <w:r w:rsidRPr="00C03B66">
        <w:rPr>
          <w:rFonts w:ascii="Cambria" w:hAnsi="Cambria"/>
          <w:noProof/>
        </w:rPr>
        <w:t>. New York: Columbia University Press.</w:t>
      </w:r>
      <w:bookmarkEnd w:id="51"/>
    </w:p>
    <w:p w14:paraId="038C2510" w14:textId="77777777" w:rsidR="00C03B66" w:rsidRPr="00C03B66" w:rsidRDefault="00C03B66" w:rsidP="00C03B66">
      <w:pPr>
        <w:ind w:left="720" w:hanging="720"/>
        <w:rPr>
          <w:rFonts w:ascii="Cambria" w:hAnsi="Cambria"/>
          <w:noProof/>
        </w:rPr>
      </w:pPr>
      <w:bookmarkStart w:id="52" w:name="_ENREF_52"/>
      <w:r w:rsidRPr="00C03B66">
        <w:rPr>
          <w:rFonts w:ascii="Cambria" w:hAnsi="Cambria"/>
          <w:noProof/>
        </w:rPr>
        <w:t xml:space="preserve">Ministerial Committee on Education Early Childhood Development and Youth Affairs (MCEETYA). (2008). </w:t>
      </w:r>
      <w:r w:rsidRPr="00C03B66">
        <w:rPr>
          <w:rFonts w:ascii="Cambria" w:hAnsi="Cambria"/>
          <w:i/>
          <w:noProof/>
        </w:rPr>
        <w:t>Melbourne declaration on the educational goals for young Australians</w:t>
      </w:r>
      <w:r w:rsidRPr="00C03B66">
        <w:rPr>
          <w:rFonts w:ascii="Cambria" w:hAnsi="Cambria"/>
          <w:noProof/>
        </w:rPr>
        <w:t>. Canberra: Commonwealth Government.</w:t>
      </w:r>
      <w:bookmarkEnd w:id="52"/>
    </w:p>
    <w:p w14:paraId="166DFC05" w14:textId="77777777" w:rsidR="00C03B66" w:rsidRPr="00C03B66" w:rsidRDefault="00C03B66" w:rsidP="00C03B66">
      <w:pPr>
        <w:ind w:left="720" w:hanging="720"/>
        <w:rPr>
          <w:rFonts w:ascii="Cambria" w:hAnsi="Cambria"/>
          <w:noProof/>
        </w:rPr>
      </w:pPr>
      <w:bookmarkStart w:id="53" w:name="_ENREF_53"/>
      <w:r w:rsidRPr="00C03B66">
        <w:rPr>
          <w:rFonts w:ascii="Cambria" w:hAnsi="Cambria"/>
          <w:noProof/>
        </w:rPr>
        <w:t xml:space="preserve">Moore, A. (2004). </w:t>
      </w:r>
      <w:r w:rsidRPr="00C03B66">
        <w:rPr>
          <w:rFonts w:ascii="Cambria" w:hAnsi="Cambria"/>
          <w:i/>
          <w:noProof/>
        </w:rPr>
        <w:t>The good teacher: Dominant discourses in teaching and teacher education</w:t>
      </w:r>
      <w:r w:rsidRPr="00C03B66">
        <w:rPr>
          <w:rFonts w:ascii="Cambria" w:hAnsi="Cambria"/>
          <w:noProof/>
        </w:rPr>
        <w:t>. London: Routledge.</w:t>
      </w:r>
      <w:bookmarkEnd w:id="53"/>
    </w:p>
    <w:p w14:paraId="458A02D8" w14:textId="77777777" w:rsidR="00C03B66" w:rsidRPr="00C03B66" w:rsidRDefault="00C03B66" w:rsidP="00C03B66">
      <w:pPr>
        <w:ind w:left="720" w:hanging="720"/>
        <w:rPr>
          <w:rFonts w:ascii="Cambria" w:hAnsi="Cambria"/>
          <w:noProof/>
        </w:rPr>
      </w:pPr>
      <w:bookmarkStart w:id="54" w:name="_ENREF_54"/>
      <w:r w:rsidRPr="00C03B66">
        <w:rPr>
          <w:rFonts w:ascii="Cambria" w:hAnsi="Cambria"/>
          <w:noProof/>
        </w:rPr>
        <w:t xml:space="preserve">Moore, A. (2006). Recognising desire: A psychosocial approach to understanding education policy implementation and effect. </w:t>
      </w:r>
      <w:r w:rsidRPr="00C03B66">
        <w:rPr>
          <w:rFonts w:ascii="Cambria" w:hAnsi="Cambria"/>
          <w:i/>
          <w:noProof/>
        </w:rPr>
        <w:t>Oxford Review of Education, 32</w:t>
      </w:r>
      <w:r w:rsidRPr="00C03B66">
        <w:rPr>
          <w:rFonts w:ascii="Cambria" w:hAnsi="Cambria"/>
          <w:noProof/>
        </w:rPr>
        <w:t xml:space="preserve">(4), 487-503. </w:t>
      </w:r>
      <w:bookmarkEnd w:id="54"/>
    </w:p>
    <w:p w14:paraId="7427223D" w14:textId="77777777" w:rsidR="00C03B66" w:rsidRPr="00C03B66" w:rsidRDefault="00C03B66" w:rsidP="00C03B66">
      <w:pPr>
        <w:ind w:left="720" w:hanging="720"/>
        <w:rPr>
          <w:rFonts w:ascii="Cambria" w:hAnsi="Cambria"/>
          <w:noProof/>
        </w:rPr>
      </w:pPr>
      <w:bookmarkStart w:id="55" w:name="_ENREF_55"/>
      <w:r w:rsidRPr="00C03B66">
        <w:rPr>
          <w:rFonts w:ascii="Cambria" w:hAnsi="Cambria"/>
          <w:noProof/>
        </w:rPr>
        <w:t xml:space="preserve">Moore, A. (2012). </w:t>
      </w:r>
      <w:r w:rsidRPr="00C03B66">
        <w:rPr>
          <w:rFonts w:ascii="Cambria" w:hAnsi="Cambria"/>
          <w:i/>
          <w:noProof/>
        </w:rPr>
        <w:t>The role of affect in the adoption and implementation of resisted policies in public school settings</w:t>
      </w:r>
      <w:r w:rsidRPr="00C03B66">
        <w:rPr>
          <w:rFonts w:ascii="Cambria" w:hAnsi="Cambria"/>
          <w:noProof/>
        </w:rPr>
        <w:t xml:space="preserve">. Paper presented at the Annual Conference of the Australian Association for Research in Education, Sydney. </w:t>
      </w:r>
      <w:bookmarkEnd w:id="55"/>
    </w:p>
    <w:p w14:paraId="1F39E350" w14:textId="77777777" w:rsidR="00C03B66" w:rsidRPr="00C03B66" w:rsidRDefault="00C03B66" w:rsidP="00C03B66">
      <w:pPr>
        <w:ind w:left="720" w:hanging="720"/>
        <w:rPr>
          <w:rFonts w:ascii="Cambria" w:hAnsi="Cambria"/>
          <w:noProof/>
        </w:rPr>
      </w:pPr>
      <w:bookmarkStart w:id="56" w:name="_ENREF_56"/>
      <w:r w:rsidRPr="00C03B66">
        <w:rPr>
          <w:rFonts w:ascii="Cambria" w:hAnsi="Cambria"/>
          <w:noProof/>
        </w:rPr>
        <w:t xml:space="preserve">Nusselder, A. (2012). </w:t>
      </w:r>
      <w:r w:rsidRPr="00C03B66">
        <w:rPr>
          <w:rFonts w:ascii="Cambria" w:hAnsi="Cambria"/>
          <w:i/>
          <w:noProof/>
        </w:rPr>
        <w:t>The surface effect: The screen of fantasy in psychoanalysis</w:t>
      </w:r>
      <w:r w:rsidRPr="00C03B66">
        <w:rPr>
          <w:rFonts w:ascii="Cambria" w:hAnsi="Cambria"/>
          <w:noProof/>
        </w:rPr>
        <w:t>. London: Routledge.</w:t>
      </w:r>
      <w:bookmarkEnd w:id="56"/>
    </w:p>
    <w:p w14:paraId="3C0CE1C1" w14:textId="77777777" w:rsidR="00C03B66" w:rsidRPr="00C03B66" w:rsidRDefault="00C03B66" w:rsidP="00C03B66">
      <w:pPr>
        <w:ind w:left="720" w:hanging="720"/>
        <w:rPr>
          <w:rFonts w:ascii="Cambria" w:hAnsi="Cambria"/>
          <w:noProof/>
        </w:rPr>
      </w:pPr>
      <w:bookmarkStart w:id="57" w:name="_ENREF_57"/>
      <w:r w:rsidRPr="00C03B66">
        <w:rPr>
          <w:rFonts w:ascii="Cambria" w:hAnsi="Cambria"/>
          <w:noProof/>
        </w:rPr>
        <w:t xml:space="preserve">Organization for Economic Co-Operation and Development. (2012). </w:t>
      </w:r>
      <w:r w:rsidRPr="00C03B66">
        <w:rPr>
          <w:rFonts w:ascii="Cambria" w:hAnsi="Cambria"/>
          <w:i/>
          <w:noProof/>
        </w:rPr>
        <w:t>Equity and quality in education: Suporting disadvantaged students and schools</w:t>
      </w:r>
      <w:r w:rsidRPr="00C03B66">
        <w:rPr>
          <w:rFonts w:ascii="Cambria" w:hAnsi="Cambria"/>
          <w:noProof/>
        </w:rPr>
        <w:t>. Paris: OECD Publications.</w:t>
      </w:r>
      <w:bookmarkEnd w:id="57"/>
    </w:p>
    <w:p w14:paraId="7A0A0030" w14:textId="77777777" w:rsidR="00C03B66" w:rsidRPr="00C03B66" w:rsidRDefault="00C03B66" w:rsidP="00C03B66">
      <w:pPr>
        <w:ind w:left="720" w:hanging="720"/>
        <w:rPr>
          <w:rFonts w:ascii="Cambria" w:hAnsi="Cambria"/>
          <w:noProof/>
        </w:rPr>
      </w:pPr>
      <w:bookmarkStart w:id="58" w:name="_ENREF_58"/>
      <w:r w:rsidRPr="00C03B66">
        <w:rPr>
          <w:rFonts w:ascii="Cambria" w:hAnsi="Cambria"/>
          <w:noProof/>
        </w:rPr>
        <w:t xml:space="preserve">Ozga, J. (2000). </w:t>
      </w:r>
      <w:r w:rsidRPr="00C03B66">
        <w:rPr>
          <w:rFonts w:ascii="Cambria" w:hAnsi="Cambria"/>
          <w:i/>
          <w:noProof/>
        </w:rPr>
        <w:t>Policy research in educational settings</w:t>
      </w:r>
      <w:r w:rsidRPr="00C03B66">
        <w:rPr>
          <w:rFonts w:ascii="Cambria" w:hAnsi="Cambria"/>
          <w:noProof/>
        </w:rPr>
        <w:t>. Maidenhead: Open University Press.</w:t>
      </w:r>
      <w:bookmarkEnd w:id="58"/>
    </w:p>
    <w:p w14:paraId="7CAA4A6A" w14:textId="77777777" w:rsidR="00C03B66" w:rsidRPr="00C03B66" w:rsidRDefault="00C03B66" w:rsidP="00C03B66">
      <w:pPr>
        <w:ind w:left="720" w:hanging="720"/>
        <w:rPr>
          <w:rFonts w:ascii="Cambria" w:hAnsi="Cambria"/>
          <w:noProof/>
        </w:rPr>
      </w:pPr>
      <w:bookmarkStart w:id="59" w:name="_ENREF_59"/>
      <w:r w:rsidRPr="00C03B66">
        <w:rPr>
          <w:rFonts w:ascii="Cambria" w:hAnsi="Cambria"/>
          <w:noProof/>
        </w:rPr>
        <w:t xml:space="preserve">Rose, M. (2008). Blending "hand work" and "brain work":  Can multiple pathways deepen learning? In J. Oakes &amp; M. Saunders (Eds.), </w:t>
      </w:r>
      <w:r w:rsidRPr="00C03B66">
        <w:rPr>
          <w:rFonts w:ascii="Cambria" w:hAnsi="Cambria"/>
          <w:i/>
          <w:noProof/>
        </w:rPr>
        <w:t>Beyond tracking: Multiple pathways to college, career, and civic participation</w:t>
      </w:r>
      <w:r w:rsidRPr="00C03B66">
        <w:rPr>
          <w:rFonts w:ascii="Cambria" w:hAnsi="Cambria"/>
          <w:noProof/>
        </w:rPr>
        <w:t>. Cambridge, MA: Harvard Education Press.</w:t>
      </w:r>
      <w:bookmarkEnd w:id="59"/>
    </w:p>
    <w:p w14:paraId="0F03E662" w14:textId="77777777" w:rsidR="00C03B66" w:rsidRPr="00C03B66" w:rsidRDefault="00C03B66" w:rsidP="00C03B66">
      <w:pPr>
        <w:ind w:left="720" w:hanging="720"/>
        <w:rPr>
          <w:rFonts w:ascii="Cambria" w:hAnsi="Cambria"/>
          <w:noProof/>
        </w:rPr>
      </w:pPr>
      <w:bookmarkStart w:id="60" w:name="_ENREF_60"/>
      <w:r w:rsidRPr="00C03B66">
        <w:rPr>
          <w:rFonts w:ascii="Cambria" w:hAnsi="Cambria"/>
          <w:noProof/>
        </w:rPr>
        <w:lastRenderedPageBreak/>
        <w:t xml:space="preserve">Rothenberg, M. A. (2010). </w:t>
      </w:r>
      <w:r w:rsidRPr="00C03B66">
        <w:rPr>
          <w:rFonts w:ascii="Cambria" w:hAnsi="Cambria"/>
          <w:i/>
          <w:noProof/>
        </w:rPr>
        <w:t>The excessive subject: A new theory of social change</w:t>
      </w:r>
      <w:r w:rsidRPr="00C03B66">
        <w:rPr>
          <w:rFonts w:ascii="Cambria" w:hAnsi="Cambria"/>
          <w:noProof/>
        </w:rPr>
        <w:t>. Cambridge: Polity Press.</w:t>
      </w:r>
      <w:bookmarkEnd w:id="60"/>
    </w:p>
    <w:p w14:paraId="48088FA8" w14:textId="77777777" w:rsidR="00C03B66" w:rsidRPr="00C03B66" w:rsidRDefault="00C03B66" w:rsidP="00C03B66">
      <w:pPr>
        <w:ind w:left="720" w:hanging="720"/>
        <w:rPr>
          <w:rFonts w:ascii="Cambria" w:hAnsi="Cambria"/>
          <w:noProof/>
        </w:rPr>
      </w:pPr>
      <w:bookmarkStart w:id="61" w:name="_ENREF_61"/>
      <w:r w:rsidRPr="00C03B66">
        <w:rPr>
          <w:rFonts w:ascii="Cambria" w:hAnsi="Cambria"/>
          <w:noProof/>
        </w:rPr>
        <w:t xml:space="preserve">Ruti, M. (2006). </w:t>
      </w:r>
      <w:r w:rsidRPr="00C03B66">
        <w:rPr>
          <w:rFonts w:ascii="Cambria" w:hAnsi="Cambria"/>
          <w:i/>
          <w:noProof/>
        </w:rPr>
        <w:t>Reinventing the soul: Posthumanist theory and psychic life</w:t>
      </w:r>
      <w:r w:rsidRPr="00C03B66">
        <w:rPr>
          <w:rFonts w:ascii="Cambria" w:hAnsi="Cambria"/>
          <w:noProof/>
        </w:rPr>
        <w:t>. New York: Other Press.</w:t>
      </w:r>
      <w:bookmarkEnd w:id="61"/>
    </w:p>
    <w:p w14:paraId="1E7DEA7A" w14:textId="77777777" w:rsidR="00C03B66" w:rsidRPr="00C03B66" w:rsidRDefault="00C03B66" w:rsidP="00C03B66">
      <w:pPr>
        <w:ind w:left="720" w:hanging="720"/>
        <w:rPr>
          <w:rFonts w:ascii="Cambria" w:hAnsi="Cambria"/>
          <w:noProof/>
        </w:rPr>
      </w:pPr>
      <w:bookmarkStart w:id="62" w:name="_ENREF_62"/>
      <w:r w:rsidRPr="00C03B66">
        <w:rPr>
          <w:rFonts w:ascii="Cambria" w:hAnsi="Cambria"/>
          <w:noProof/>
        </w:rPr>
        <w:t xml:space="preserve">Ruti, M. (2009). </w:t>
      </w:r>
      <w:r w:rsidRPr="00C03B66">
        <w:rPr>
          <w:rFonts w:ascii="Cambria" w:hAnsi="Cambria"/>
          <w:i/>
          <w:noProof/>
        </w:rPr>
        <w:t>A world of fragile things: Psychoanalysis and the art of living</w:t>
      </w:r>
      <w:r w:rsidRPr="00C03B66">
        <w:rPr>
          <w:rFonts w:ascii="Cambria" w:hAnsi="Cambria"/>
          <w:noProof/>
        </w:rPr>
        <w:t>. Albany, NY: State University of New York Press.</w:t>
      </w:r>
      <w:bookmarkEnd w:id="62"/>
    </w:p>
    <w:p w14:paraId="0C94FE0B" w14:textId="77777777" w:rsidR="00C03B66" w:rsidRPr="00C03B66" w:rsidRDefault="00C03B66" w:rsidP="00C03B66">
      <w:pPr>
        <w:ind w:left="720" w:hanging="720"/>
        <w:rPr>
          <w:rFonts w:ascii="Cambria" w:hAnsi="Cambria"/>
          <w:noProof/>
        </w:rPr>
      </w:pPr>
      <w:bookmarkStart w:id="63" w:name="_ENREF_63"/>
      <w:r w:rsidRPr="00C03B66">
        <w:rPr>
          <w:rFonts w:ascii="Cambria" w:hAnsi="Cambria"/>
          <w:noProof/>
        </w:rPr>
        <w:t xml:space="preserve">Ruti, M. (2012). </w:t>
      </w:r>
      <w:r w:rsidRPr="00C03B66">
        <w:rPr>
          <w:rFonts w:ascii="Cambria" w:hAnsi="Cambria"/>
          <w:i/>
          <w:noProof/>
        </w:rPr>
        <w:t>The singularity of being: Lacan and the immortal within</w:t>
      </w:r>
      <w:r w:rsidRPr="00C03B66">
        <w:rPr>
          <w:rFonts w:ascii="Cambria" w:hAnsi="Cambria"/>
          <w:noProof/>
        </w:rPr>
        <w:t>. New York: Fordham University Press.</w:t>
      </w:r>
      <w:bookmarkEnd w:id="63"/>
    </w:p>
    <w:p w14:paraId="6D787E4F" w14:textId="77777777" w:rsidR="00C03B66" w:rsidRPr="00C03B66" w:rsidRDefault="00C03B66" w:rsidP="00C03B66">
      <w:pPr>
        <w:ind w:left="720" w:hanging="720"/>
        <w:rPr>
          <w:rFonts w:ascii="Cambria" w:hAnsi="Cambria"/>
          <w:noProof/>
        </w:rPr>
      </w:pPr>
      <w:bookmarkStart w:id="64" w:name="_ENREF_64"/>
      <w:r w:rsidRPr="00C03B66">
        <w:rPr>
          <w:rFonts w:ascii="Cambria" w:hAnsi="Cambria"/>
          <w:noProof/>
        </w:rPr>
        <w:t xml:space="preserve">Santner, E. (2001). </w:t>
      </w:r>
      <w:r w:rsidRPr="00C03B66">
        <w:rPr>
          <w:rFonts w:ascii="Cambria" w:hAnsi="Cambria"/>
          <w:i/>
          <w:noProof/>
        </w:rPr>
        <w:t>On the psychotheology of everyday life</w:t>
      </w:r>
      <w:r w:rsidRPr="00C03B66">
        <w:rPr>
          <w:rFonts w:ascii="Cambria" w:hAnsi="Cambria"/>
          <w:noProof/>
        </w:rPr>
        <w:t>. Chicago: Chicago University Press.</w:t>
      </w:r>
      <w:bookmarkEnd w:id="64"/>
    </w:p>
    <w:p w14:paraId="0A3602BA" w14:textId="77777777" w:rsidR="00C03B66" w:rsidRPr="00C03B66" w:rsidRDefault="00C03B66" w:rsidP="00C03B66">
      <w:pPr>
        <w:ind w:left="720" w:hanging="720"/>
        <w:rPr>
          <w:rFonts w:ascii="Cambria" w:hAnsi="Cambria"/>
          <w:noProof/>
        </w:rPr>
      </w:pPr>
      <w:bookmarkStart w:id="65" w:name="_ENREF_65"/>
      <w:r w:rsidRPr="00C03B66">
        <w:rPr>
          <w:rFonts w:ascii="Cambria" w:hAnsi="Cambria"/>
          <w:noProof/>
        </w:rPr>
        <w:t xml:space="preserve">Savage, G. (2011). When worlds collide: Excellent and equitable learning communities? Australia's 'social capitalist' paradox? </w:t>
      </w:r>
      <w:r w:rsidRPr="00C03B66">
        <w:rPr>
          <w:rFonts w:ascii="Cambria" w:hAnsi="Cambria"/>
          <w:i/>
          <w:noProof/>
        </w:rPr>
        <w:t>Journal of Education Policy, 26</w:t>
      </w:r>
      <w:r w:rsidRPr="00C03B66">
        <w:rPr>
          <w:rFonts w:ascii="Cambria" w:hAnsi="Cambria"/>
          <w:noProof/>
        </w:rPr>
        <w:t xml:space="preserve">(1), 33-59. </w:t>
      </w:r>
      <w:bookmarkEnd w:id="65"/>
    </w:p>
    <w:p w14:paraId="6115970D" w14:textId="77777777" w:rsidR="00C03B66" w:rsidRPr="00C03B66" w:rsidRDefault="00C03B66" w:rsidP="00C03B66">
      <w:pPr>
        <w:ind w:left="720" w:hanging="720"/>
        <w:rPr>
          <w:rFonts w:ascii="Cambria" w:hAnsi="Cambria"/>
          <w:noProof/>
        </w:rPr>
      </w:pPr>
      <w:bookmarkStart w:id="66" w:name="_ENREF_66"/>
      <w:r w:rsidRPr="00C03B66">
        <w:rPr>
          <w:rFonts w:ascii="Cambria" w:hAnsi="Cambria"/>
          <w:noProof/>
        </w:rPr>
        <w:t xml:space="preserve">Savage, G., Sellar, S., &amp; Gorur, R. (2013). Equity and marketisation: emerging policies and practices in Australian education. </w:t>
      </w:r>
      <w:r w:rsidRPr="00C03B66">
        <w:rPr>
          <w:rFonts w:ascii="Cambria" w:hAnsi="Cambria"/>
          <w:i/>
          <w:noProof/>
        </w:rPr>
        <w:t>Discourse: Studies in the Cultural Politics of Education, 34</w:t>
      </w:r>
      <w:r w:rsidRPr="00C03B66">
        <w:rPr>
          <w:rFonts w:ascii="Cambria" w:hAnsi="Cambria"/>
          <w:noProof/>
        </w:rPr>
        <w:t>(2), 161-169. doi: 10.1080/01596306.2013.770244</w:t>
      </w:r>
      <w:bookmarkEnd w:id="66"/>
    </w:p>
    <w:p w14:paraId="6F7916BB" w14:textId="77777777" w:rsidR="00C03B66" w:rsidRPr="00C03B66" w:rsidRDefault="00C03B66" w:rsidP="00C03B66">
      <w:pPr>
        <w:ind w:left="720" w:hanging="720"/>
        <w:rPr>
          <w:rFonts w:ascii="Cambria" w:hAnsi="Cambria"/>
          <w:noProof/>
        </w:rPr>
      </w:pPr>
      <w:bookmarkStart w:id="67" w:name="_ENREF_67"/>
      <w:r w:rsidRPr="00C03B66">
        <w:rPr>
          <w:rFonts w:ascii="Cambria" w:hAnsi="Cambria"/>
          <w:noProof/>
        </w:rPr>
        <w:t xml:space="preserve">Sherman, H. (1976). Dialectics as a method. </w:t>
      </w:r>
      <w:r w:rsidRPr="00C03B66">
        <w:rPr>
          <w:rFonts w:ascii="Cambria" w:hAnsi="Cambria"/>
          <w:i/>
          <w:noProof/>
        </w:rPr>
        <w:t>Critical Sociology, 6</w:t>
      </w:r>
      <w:r w:rsidRPr="00C03B66">
        <w:rPr>
          <w:rFonts w:ascii="Cambria" w:hAnsi="Cambria"/>
          <w:noProof/>
        </w:rPr>
        <w:t xml:space="preserve">(4), 57-64. </w:t>
      </w:r>
      <w:bookmarkEnd w:id="67"/>
    </w:p>
    <w:p w14:paraId="736F00F6" w14:textId="77777777" w:rsidR="00C03B66" w:rsidRPr="00C03B66" w:rsidRDefault="00C03B66" w:rsidP="00C03B66">
      <w:pPr>
        <w:ind w:left="720" w:hanging="720"/>
        <w:rPr>
          <w:rFonts w:ascii="Cambria" w:hAnsi="Cambria"/>
          <w:noProof/>
        </w:rPr>
      </w:pPr>
      <w:bookmarkStart w:id="68" w:name="_ENREF_68"/>
      <w:r w:rsidRPr="00C03B66">
        <w:rPr>
          <w:rFonts w:ascii="Cambria" w:hAnsi="Cambria"/>
          <w:noProof/>
        </w:rPr>
        <w:t xml:space="preserve">Simons, M., Olssen, M., &amp; Peters, M. (2009). Re-reading educaiton policies: Part 2: Challenges, horizons, approaches, tools and styles. In M. Simons, M. Olssen &amp; M. Peters (Eds.), </w:t>
      </w:r>
      <w:r w:rsidRPr="00C03B66">
        <w:rPr>
          <w:rFonts w:ascii="Cambria" w:hAnsi="Cambria"/>
          <w:i/>
          <w:noProof/>
        </w:rPr>
        <w:t>Re-reading education policies: A handbook studying the policy agenda of the 21st century</w:t>
      </w:r>
      <w:r w:rsidRPr="00C03B66">
        <w:rPr>
          <w:rFonts w:ascii="Cambria" w:hAnsi="Cambria"/>
          <w:noProof/>
        </w:rPr>
        <w:t>. Rotterdam: Sense Publishers.</w:t>
      </w:r>
      <w:bookmarkEnd w:id="68"/>
    </w:p>
    <w:p w14:paraId="77D3402E" w14:textId="77777777" w:rsidR="00C03B66" w:rsidRPr="00C03B66" w:rsidRDefault="00C03B66" w:rsidP="00C03B66">
      <w:pPr>
        <w:ind w:left="720" w:hanging="720"/>
        <w:rPr>
          <w:rFonts w:ascii="Cambria" w:hAnsi="Cambria"/>
          <w:noProof/>
        </w:rPr>
      </w:pPr>
      <w:bookmarkStart w:id="69" w:name="_ENREF_69"/>
      <w:r w:rsidRPr="00C03B66">
        <w:rPr>
          <w:rFonts w:ascii="Cambria" w:hAnsi="Cambria"/>
          <w:noProof/>
        </w:rPr>
        <w:t xml:space="preserve">Stavrakakis, Y. (1999). </w:t>
      </w:r>
      <w:r w:rsidRPr="00C03B66">
        <w:rPr>
          <w:rFonts w:ascii="Cambria" w:hAnsi="Cambria"/>
          <w:i/>
          <w:noProof/>
        </w:rPr>
        <w:t>Lacan and the political</w:t>
      </w:r>
      <w:r w:rsidRPr="00C03B66">
        <w:rPr>
          <w:rFonts w:ascii="Cambria" w:hAnsi="Cambria"/>
          <w:noProof/>
        </w:rPr>
        <w:t>. London: Routledge.</w:t>
      </w:r>
      <w:bookmarkEnd w:id="69"/>
    </w:p>
    <w:p w14:paraId="2F596273" w14:textId="77777777" w:rsidR="00C03B66" w:rsidRPr="00C03B66" w:rsidRDefault="00C03B66" w:rsidP="00C03B66">
      <w:pPr>
        <w:ind w:left="720" w:hanging="720"/>
        <w:rPr>
          <w:rFonts w:ascii="Cambria" w:hAnsi="Cambria"/>
          <w:noProof/>
        </w:rPr>
      </w:pPr>
      <w:bookmarkStart w:id="70" w:name="_ENREF_70"/>
      <w:r w:rsidRPr="00C03B66">
        <w:rPr>
          <w:rFonts w:ascii="Cambria" w:hAnsi="Cambria"/>
          <w:noProof/>
        </w:rPr>
        <w:t xml:space="preserve">Stavrakakis, Y. (2007). </w:t>
      </w:r>
      <w:r w:rsidRPr="00C03B66">
        <w:rPr>
          <w:rFonts w:ascii="Cambria" w:hAnsi="Cambria"/>
          <w:i/>
          <w:noProof/>
        </w:rPr>
        <w:t>The Lacanian left</w:t>
      </w:r>
      <w:r w:rsidRPr="00C03B66">
        <w:rPr>
          <w:rFonts w:ascii="Cambria" w:hAnsi="Cambria"/>
          <w:noProof/>
        </w:rPr>
        <w:t>. Edinburgh: Edinburgh Univesity Press.</w:t>
      </w:r>
      <w:bookmarkEnd w:id="70"/>
    </w:p>
    <w:p w14:paraId="6398730C" w14:textId="77777777" w:rsidR="00C03B66" w:rsidRPr="00C03B66" w:rsidRDefault="00C03B66" w:rsidP="00C03B66">
      <w:pPr>
        <w:ind w:left="720" w:hanging="720"/>
        <w:rPr>
          <w:rFonts w:ascii="Cambria" w:hAnsi="Cambria"/>
          <w:noProof/>
        </w:rPr>
      </w:pPr>
      <w:bookmarkStart w:id="71" w:name="_ENREF_71"/>
      <w:r w:rsidRPr="00C03B66">
        <w:rPr>
          <w:rFonts w:ascii="Cambria" w:hAnsi="Cambria"/>
          <w:noProof/>
        </w:rPr>
        <w:t xml:space="preserve">Stronach, I. (2010). </w:t>
      </w:r>
      <w:r w:rsidRPr="00C03B66">
        <w:rPr>
          <w:rFonts w:ascii="Cambria" w:hAnsi="Cambria"/>
          <w:i/>
          <w:noProof/>
        </w:rPr>
        <w:t>Globalizing education, educating the local: How method made us mad</w:t>
      </w:r>
      <w:r w:rsidRPr="00C03B66">
        <w:rPr>
          <w:rFonts w:ascii="Cambria" w:hAnsi="Cambria"/>
          <w:noProof/>
        </w:rPr>
        <w:t>. Abingdon: Routledge.</w:t>
      </w:r>
      <w:bookmarkEnd w:id="71"/>
    </w:p>
    <w:p w14:paraId="2BA94C69" w14:textId="77777777" w:rsidR="00C03B66" w:rsidRPr="00C03B66" w:rsidRDefault="00C03B66" w:rsidP="00C03B66">
      <w:pPr>
        <w:ind w:left="720" w:hanging="720"/>
        <w:rPr>
          <w:rFonts w:ascii="Cambria" w:hAnsi="Cambria"/>
          <w:noProof/>
        </w:rPr>
      </w:pPr>
      <w:bookmarkStart w:id="72" w:name="_ENREF_72"/>
      <w:r w:rsidRPr="00C03B66">
        <w:rPr>
          <w:rFonts w:ascii="Cambria" w:hAnsi="Cambria"/>
          <w:noProof/>
        </w:rPr>
        <w:t xml:space="preserve">Taubman, P. (2009). </w:t>
      </w:r>
      <w:r w:rsidRPr="00C03B66">
        <w:rPr>
          <w:rFonts w:ascii="Cambria" w:hAnsi="Cambria"/>
          <w:i/>
          <w:noProof/>
        </w:rPr>
        <w:t>Teaching by numbers: Deconstructing the discourse of standards and accountability in education</w:t>
      </w:r>
      <w:r w:rsidRPr="00C03B66">
        <w:rPr>
          <w:rFonts w:ascii="Cambria" w:hAnsi="Cambria"/>
          <w:noProof/>
        </w:rPr>
        <w:t>. New York: Routledge.</w:t>
      </w:r>
      <w:bookmarkEnd w:id="72"/>
    </w:p>
    <w:p w14:paraId="0DA14899" w14:textId="77777777" w:rsidR="00C03B66" w:rsidRPr="00C03B66" w:rsidRDefault="00C03B66" w:rsidP="00C03B66">
      <w:pPr>
        <w:ind w:left="720" w:hanging="720"/>
        <w:rPr>
          <w:rFonts w:ascii="Cambria" w:hAnsi="Cambria"/>
          <w:noProof/>
        </w:rPr>
      </w:pPr>
      <w:bookmarkStart w:id="73" w:name="_ENREF_73"/>
      <w:r w:rsidRPr="00C03B66">
        <w:rPr>
          <w:rFonts w:ascii="Cambria" w:hAnsi="Cambria"/>
          <w:noProof/>
        </w:rPr>
        <w:t xml:space="preserve">Thomas, G. (2013). </w:t>
      </w:r>
      <w:r w:rsidRPr="00C03B66">
        <w:rPr>
          <w:rFonts w:ascii="Cambria" w:hAnsi="Cambria"/>
          <w:i/>
          <w:noProof/>
        </w:rPr>
        <w:t>Education: A very short introduction</w:t>
      </w:r>
      <w:r w:rsidRPr="00C03B66">
        <w:rPr>
          <w:rFonts w:ascii="Cambria" w:hAnsi="Cambria"/>
          <w:noProof/>
        </w:rPr>
        <w:t>. Oxford: Oxford University Press.</w:t>
      </w:r>
      <w:bookmarkEnd w:id="73"/>
    </w:p>
    <w:p w14:paraId="3F960BC6" w14:textId="77777777" w:rsidR="00C03B66" w:rsidRPr="00C03B66" w:rsidRDefault="00C03B66" w:rsidP="00C03B66">
      <w:pPr>
        <w:ind w:left="720" w:hanging="720"/>
        <w:rPr>
          <w:rFonts w:ascii="Cambria" w:hAnsi="Cambria"/>
          <w:noProof/>
        </w:rPr>
      </w:pPr>
      <w:bookmarkStart w:id="74" w:name="_ENREF_74"/>
      <w:r w:rsidRPr="00C03B66">
        <w:rPr>
          <w:rFonts w:ascii="Cambria" w:hAnsi="Cambria"/>
          <w:noProof/>
        </w:rPr>
        <w:t xml:space="preserve">Van Haute, P. (2002). </w:t>
      </w:r>
      <w:r w:rsidRPr="00C03B66">
        <w:rPr>
          <w:rFonts w:ascii="Cambria" w:hAnsi="Cambria"/>
          <w:i/>
          <w:noProof/>
        </w:rPr>
        <w:t>Against adaptation: Lacan's "subversion" of the subject</w:t>
      </w:r>
      <w:r w:rsidRPr="00C03B66">
        <w:rPr>
          <w:rFonts w:ascii="Cambria" w:hAnsi="Cambria"/>
          <w:noProof/>
        </w:rPr>
        <w:t xml:space="preserve"> (P. Crowe &amp; P. Vankerk, Trans.). New York: Other Press.</w:t>
      </w:r>
      <w:bookmarkEnd w:id="74"/>
    </w:p>
    <w:p w14:paraId="1D979E66" w14:textId="77777777" w:rsidR="00C03B66" w:rsidRPr="00C03B66" w:rsidRDefault="00C03B66" w:rsidP="00C03B66">
      <w:pPr>
        <w:ind w:left="720" w:hanging="720"/>
        <w:rPr>
          <w:rFonts w:ascii="Cambria" w:hAnsi="Cambria"/>
          <w:noProof/>
        </w:rPr>
      </w:pPr>
      <w:bookmarkStart w:id="75" w:name="_ENREF_75"/>
      <w:r w:rsidRPr="00C03B66">
        <w:rPr>
          <w:rFonts w:ascii="Cambria" w:hAnsi="Cambria"/>
          <w:noProof/>
        </w:rPr>
        <w:t xml:space="preserve">Verhaeghe, P. (1996). Teaching and psychoanalysis: A necessary impossibility. In M. Stanton &amp; D. Reason (Eds.), </w:t>
      </w:r>
      <w:r w:rsidRPr="00C03B66">
        <w:rPr>
          <w:rFonts w:ascii="Cambria" w:hAnsi="Cambria"/>
          <w:i/>
          <w:noProof/>
        </w:rPr>
        <w:t>Teaching transference. On the foundation of psychoanalytic studies</w:t>
      </w:r>
      <w:r w:rsidRPr="00C03B66">
        <w:rPr>
          <w:rFonts w:ascii="Cambria" w:hAnsi="Cambria"/>
          <w:noProof/>
        </w:rPr>
        <w:t xml:space="preserve"> (pp. 27-43). London: Rebus Press.</w:t>
      </w:r>
      <w:bookmarkEnd w:id="75"/>
    </w:p>
    <w:p w14:paraId="29B26997" w14:textId="77777777" w:rsidR="00C03B66" w:rsidRPr="00C03B66" w:rsidRDefault="00C03B66" w:rsidP="00C03B66">
      <w:pPr>
        <w:ind w:left="720" w:hanging="720"/>
        <w:rPr>
          <w:rFonts w:ascii="Cambria" w:hAnsi="Cambria"/>
          <w:noProof/>
        </w:rPr>
      </w:pPr>
      <w:bookmarkStart w:id="76" w:name="_ENREF_76"/>
      <w:r w:rsidRPr="00C03B66">
        <w:rPr>
          <w:rFonts w:ascii="Cambria" w:hAnsi="Cambria"/>
          <w:noProof/>
        </w:rPr>
        <w:t xml:space="preserve">Vighi, F. (2010). </w:t>
      </w:r>
      <w:r w:rsidRPr="00C03B66">
        <w:rPr>
          <w:rFonts w:ascii="Cambria" w:hAnsi="Cambria"/>
          <w:i/>
          <w:noProof/>
        </w:rPr>
        <w:t>On Žižek's dialectics: Surplus, subtraction, sublimation</w:t>
      </w:r>
      <w:r w:rsidRPr="00C03B66">
        <w:rPr>
          <w:rFonts w:ascii="Cambria" w:hAnsi="Cambria"/>
          <w:noProof/>
        </w:rPr>
        <w:t>. London: Continuum.</w:t>
      </w:r>
      <w:bookmarkEnd w:id="76"/>
    </w:p>
    <w:p w14:paraId="6E242EB1" w14:textId="77777777" w:rsidR="00C03B66" w:rsidRPr="00C03B66" w:rsidRDefault="00C03B66" w:rsidP="00C03B66">
      <w:pPr>
        <w:ind w:left="720" w:hanging="720"/>
        <w:rPr>
          <w:rFonts w:ascii="Cambria" w:hAnsi="Cambria"/>
          <w:noProof/>
        </w:rPr>
      </w:pPr>
      <w:bookmarkStart w:id="77" w:name="_ENREF_77"/>
      <w:r w:rsidRPr="00C03B66">
        <w:rPr>
          <w:rFonts w:ascii="Cambria" w:hAnsi="Cambria"/>
          <w:noProof/>
        </w:rPr>
        <w:t xml:space="preserve">Žižek, S. (1989). </w:t>
      </w:r>
      <w:r w:rsidRPr="00C03B66">
        <w:rPr>
          <w:rFonts w:ascii="Cambria" w:hAnsi="Cambria"/>
          <w:i/>
          <w:noProof/>
        </w:rPr>
        <w:t>The sublime object of ideology</w:t>
      </w:r>
      <w:r w:rsidRPr="00C03B66">
        <w:rPr>
          <w:rFonts w:ascii="Cambria" w:hAnsi="Cambria"/>
          <w:noProof/>
        </w:rPr>
        <w:t>. London: Verso Books.</w:t>
      </w:r>
      <w:bookmarkEnd w:id="77"/>
    </w:p>
    <w:p w14:paraId="53C7774F" w14:textId="77777777" w:rsidR="00C03B66" w:rsidRPr="00C03B66" w:rsidRDefault="00C03B66" w:rsidP="00C03B66">
      <w:pPr>
        <w:ind w:left="720" w:hanging="720"/>
        <w:rPr>
          <w:rFonts w:ascii="Cambria" w:hAnsi="Cambria"/>
          <w:noProof/>
        </w:rPr>
      </w:pPr>
      <w:bookmarkStart w:id="78" w:name="_ENREF_78"/>
      <w:r w:rsidRPr="00C03B66">
        <w:rPr>
          <w:rFonts w:ascii="Cambria" w:hAnsi="Cambria"/>
          <w:noProof/>
        </w:rPr>
        <w:t xml:space="preserve">Žižek, S. (1997). </w:t>
      </w:r>
      <w:r w:rsidRPr="00C03B66">
        <w:rPr>
          <w:rFonts w:ascii="Cambria" w:hAnsi="Cambria"/>
          <w:i/>
          <w:noProof/>
        </w:rPr>
        <w:t>The plague of fantasies</w:t>
      </w:r>
      <w:r w:rsidRPr="00C03B66">
        <w:rPr>
          <w:rFonts w:ascii="Cambria" w:hAnsi="Cambria"/>
          <w:noProof/>
        </w:rPr>
        <w:t>. London: Verso.</w:t>
      </w:r>
      <w:bookmarkEnd w:id="78"/>
    </w:p>
    <w:p w14:paraId="7448B56B" w14:textId="77777777" w:rsidR="00C03B66" w:rsidRPr="00C03B66" w:rsidRDefault="00C03B66" w:rsidP="00C03B66">
      <w:pPr>
        <w:ind w:left="720" w:hanging="720"/>
        <w:rPr>
          <w:rFonts w:ascii="Cambria" w:hAnsi="Cambria"/>
          <w:noProof/>
        </w:rPr>
      </w:pPr>
      <w:bookmarkStart w:id="79" w:name="_ENREF_79"/>
      <w:r w:rsidRPr="00C03B66">
        <w:rPr>
          <w:rFonts w:ascii="Cambria" w:hAnsi="Cambria"/>
          <w:noProof/>
        </w:rPr>
        <w:t xml:space="preserve">Žižek, S. (2002). </w:t>
      </w:r>
      <w:r w:rsidRPr="00C03B66">
        <w:rPr>
          <w:rFonts w:ascii="Cambria" w:hAnsi="Cambria"/>
          <w:i/>
          <w:noProof/>
        </w:rPr>
        <w:t>For they know not what they do: Enjoyment as a political factor</w:t>
      </w:r>
      <w:r w:rsidRPr="00C03B66">
        <w:rPr>
          <w:rFonts w:ascii="Cambria" w:hAnsi="Cambria"/>
          <w:noProof/>
        </w:rPr>
        <w:t xml:space="preserve"> (2nd ed.). London: Verso.</w:t>
      </w:r>
      <w:bookmarkEnd w:id="79"/>
    </w:p>
    <w:p w14:paraId="2AE13650" w14:textId="77777777" w:rsidR="00C03B66" w:rsidRPr="00C03B66" w:rsidRDefault="00C03B66" w:rsidP="00C03B66">
      <w:pPr>
        <w:ind w:left="720" w:hanging="720"/>
        <w:rPr>
          <w:rFonts w:ascii="Cambria" w:hAnsi="Cambria"/>
          <w:noProof/>
        </w:rPr>
      </w:pPr>
      <w:bookmarkStart w:id="80" w:name="_ENREF_80"/>
      <w:r w:rsidRPr="00C03B66">
        <w:rPr>
          <w:rFonts w:ascii="Cambria" w:hAnsi="Cambria"/>
          <w:noProof/>
        </w:rPr>
        <w:t xml:space="preserve">Žižek, S. (2006). </w:t>
      </w:r>
      <w:r w:rsidRPr="00C03B66">
        <w:rPr>
          <w:rFonts w:ascii="Cambria" w:hAnsi="Cambria"/>
          <w:i/>
          <w:noProof/>
        </w:rPr>
        <w:t>The parallax view</w:t>
      </w:r>
      <w:r w:rsidRPr="00C03B66">
        <w:rPr>
          <w:rFonts w:ascii="Cambria" w:hAnsi="Cambria"/>
          <w:noProof/>
        </w:rPr>
        <w:t>. Cambridge, MA: MIT Press.</w:t>
      </w:r>
      <w:bookmarkEnd w:id="80"/>
    </w:p>
    <w:p w14:paraId="5AB0AA5A" w14:textId="77777777" w:rsidR="00C03B66" w:rsidRPr="00C03B66" w:rsidRDefault="00C03B66" w:rsidP="00C03B66">
      <w:pPr>
        <w:ind w:left="720" w:hanging="720"/>
        <w:rPr>
          <w:rFonts w:ascii="Cambria" w:hAnsi="Cambria"/>
          <w:noProof/>
        </w:rPr>
      </w:pPr>
      <w:bookmarkStart w:id="81" w:name="_ENREF_81"/>
      <w:r w:rsidRPr="00C03B66">
        <w:rPr>
          <w:rFonts w:ascii="Cambria" w:hAnsi="Cambria"/>
          <w:noProof/>
        </w:rPr>
        <w:t xml:space="preserve">Žižek, S. (2012). </w:t>
      </w:r>
      <w:r w:rsidRPr="00C03B66">
        <w:rPr>
          <w:rFonts w:ascii="Cambria" w:hAnsi="Cambria"/>
          <w:i/>
          <w:noProof/>
        </w:rPr>
        <w:t>Less than nothing: Hegel and the shadow of dialectical materialism</w:t>
      </w:r>
      <w:r w:rsidRPr="00C03B66">
        <w:rPr>
          <w:rFonts w:ascii="Cambria" w:hAnsi="Cambria"/>
          <w:noProof/>
        </w:rPr>
        <w:t>. London: Verso Books.</w:t>
      </w:r>
      <w:bookmarkEnd w:id="81"/>
    </w:p>
    <w:p w14:paraId="66B79056" w14:textId="1CED67B7" w:rsidR="00C03B66" w:rsidRDefault="00C03B66" w:rsidP="00C03B66">
      <w:pPr>
        <w:rPr>
          <w:rFonts w:ascii="Cambria" w:hAnsi="Cambria"/>
          <w:noProof/>
        </w:rPr>
      </w:pPr>
    </w:p>
    <w:p w14:paraId="0B171260" w14:textId="0C333103" w:rsidR="00807A84" w:rsidRPr="00407DBD" w:rsidRDefault="00874072" w:rsidP="00723CE8">
      <w:pPr>
        <w:spacing w:line="360" w:lineRule="auto"/>
        <w:rPr>
          <w:rFonts w:asciiTheme="majorHAnsi" w:hAnsiTheme="majorHAnsi"/>
        </w:rPr>
      </w:pPr>
      <w:r w:rsidRPr="00407DBD">
        <w:rPr>
          <w:rFonts w:asciiTheme="majorHAnsi" w:hAnsiTheme="majorHAnsi"/>
        </w:rPr>
        <w:fldChar w:fldCharType="end"/>
      </w:r>
    </w:p>
    <w:sectPr w:rsidR="00807A84" w:rsidRPr="00407DBD" w:rsidSect="006A38E2">
      <w:footerReference w:type="even" r:id="rId11"/>
      <w:footerReference w:type="default" r:id="rId12"/>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F2297" w14:textId="77777777" w:rsidR="006310D9" w:rsidRDefault="006310D9" w:rsidP="005A78AD">
      <w:r>
        <w:separator/>
      </w:r>
    </w:p>
  </w:endnote>
  <w:endnote w:type="continuationSeparator" w:id="0">
    <w:p w14:paraId="0536AFF8" w14:textId="77777777" w:rsidR="006310D9" w:rsidRDefault="006310D9" w:rsidP="005A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8AED" w14:textId="77777777" w:rsidR="006310D9" w:rsidRDefault="006310D9" w:rsidP="005510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D0A8D" w14:textId="77777777" w:rsidR="006310D9" w:rsidRDefault="006310D9" w:rsidP="005510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2FBD9" w14:textId="77777777" w:rsidR="006310D9" w:rsidRDefault="006310D9" w:rsidP="005510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54ED">
      <w:rPr>
        <w:rStyle w:val="PageNumber"/>
        <w:noProof/>
      </w:rPr>
      <w:t>1</w:t>
    </w:r>
    <w:r>
      <w:rPr>
        <w:rStyle w:val="PageNumber"/>
      </w:rPr>
      <w:fldChar w:fldCharType="end"/>
    </w:r>
  </w:p>
  <w:p w14:paraId="346E94E6" w14:textId="77777777" w:rsidR="006310D9" w:rsidRDefault="006310D9" w:rsidP="005510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3502E" w14:textId="77777777" w:rsidR="006310D9" w:rsidRDefault="006310D9" w:rsidP="005A78AD">
      <w:r>
        <w:separator/>
      </w:r>
    </w:p>
  </w:footnote>
  <w:footnote w:type="continuationSeparator" w:id="0">
    <w:p w14:paraId="57B747E9" w14:textId="77777777" w:rsidR="006310D9" w:rsidRDefault="006310D9" w:rsidP="005A78AD">
      <w:r>
        <w:continuationSeparator/>
      </w:r>
    </w:p>
  </w:footnote>
  <w:footnote w:id="1">
    <w:p w14:paraId="54653B1D" w14:textId="2FF07372" w:rsidR="006310D9" w:rsidRPr="000D4F48" w:rsidRDefault="006310D9" w:rsidP="009F394A">
      <w:pPr>
        <w:pStyle w:val="FootnoteText"/>
        <w:rPr>
          <w:rFonts w:ascii="Calibri" w:hAnsi="Calibri"/>
          <w:sz w:val="22"/>
          <w:szCs w:val="22"/>
        </w:rPr>
      </w:pPr>
      <w:r>
        <w:rPr>
          <w:rStyle w:val="FootnoteReference"/>
        </w:rPr>
        <w:footnoteRef/>
      </w:r>
      <w:r>
        <w:t xml:space="preserve"> </w:t>
      </w:r>
      <w:r w:rsidRPr="000D4F48">
        <w:rPr>
          <w:rFonts w:ascii="Calibri" w:hAnsi="Calibri"/>
          <w:sz w:val="22"/>
          <w:szCs w:val="22"/>
        </w:rPr>
        <w:t xml:space="preserve">Rothenberg gives the example of </w:t>
      </w:r>
      <w:r>
        <w:rPr>
          <w:rFonts w:ascii="Calibri" w:hAnsi="Calibri"/>
          <w:sz w:val="22"/>
          <w:szCs w:val="22"/>
        </w:rPr>
        <w:t xml:space="preserve">the </w:t>
      </w:r>
      <w:proofErr w:type="spellStart"/>
      <w:r w:rsidRPr="000D4F48">
        <w:rPr>
          <w:rFonts w:ascii="Calibri" w:hAnsi="Calibri"/>
          <w:sz w:val="22"/>
          <w:szCs w:val="22"/>
        </w:rPr>
        <w:t>Wordsworthian</w:t>
      </w:r>
      <w:proofErr w:type="spellEnd"/>
      <w:r w:rsidRPr="000D4F48">
        <w:rPr>
          <w:rFonts w:ascii="Calibri" w:hAnsi="Calibri"/>
          <w:sz w:val="22"/>
          <w:szCs w:val="22"/>
        </w:rPr>
        <w:t xml:space="preserve"> expression of understatement, “I am not unwilling”, which is subtly different from its formally logical equivalent, “I am willing”</w:t>
      </w:r>
      <w:r>
        <w:rPr>
          <w:rFonts w:ascii="Calibri" w:hAnsi="Calibri"/>
          <w:sz w:val="22"/>
          <w:szCs w:val="22"/>
        </w:rPr>
        <w:t>, as an illustration of</w:t>
      </w:r>
      <w:r w:rsidRPr="000D4F48">
        <w:rPr>
          <w:rFonts w:ascii="Calibri" w:hAnsi="Calibri"/>
          <w:sz w:val="22"/>
          <w:szCs w:val="22"/>
        </w:rPr>
        <w:t xml:space="preserve"> the ‘</w:t>
      </w:r>
      <w:proofErr w:type="spellStart"/>
      <w:r w:rsidRPr="000D4F48">
        <w:rPr>
          <w:rFonts w:ascii="Calibri" w:hAnsi="Calibri"/>
          <w:sz w:val="22"/>
          <w:szCs w:val="22"/>
        </w:rPr>
        <w:t>paralogical</w:t>
      </w:r>
      <w:proofErr w:type="spellEnd"/>
      <w:r w:rsidRPr="000D4F48">
        <w:rPr>
          <w:rFonts w:ascii="Calibri" w:hAnsi="Calibri"/>
          <w:sz w:val="22"/>
          <w:szCs w:val="22"/>
        </w:rPr>
        <w:t>’ qualities of double negation, which leaves an indeterminate remainder of excess (2010, p. 38).</w:t>
      </w:r>
    </w:p>
  </w:footnote>
  <w:footnote w:id="2">
    <w:p w14:paraId="11B8E9F3" w14:textId="6721DA37" w:rsidR="006310D9" w:rsidRDefault="006310D9">
      <w:pPr>
        <w:pStyle w:val="FootnoteText"/>
      </w:pPr>
      <w:r w:rsidRPr="000D4F48">
        <w:rPr>
          <w:rStyle w:val="FootnoteReference"/>
          <w:rFonts w:ascii="Calibri" w:hAnsi="Calibri"/>
          <w:sz w:val="22"/>
          <w:szCs w:val="22"/>
        </w:rPr>
        <w:footnoteRef/>
      </w:r>
      <w:r w:rsidRPr="000D4F48">
        <w:rPr>
          <w:rFonts w:ascii="Calibri" w:hAnsi="Calibri"/>
          <w:sz w:val="22"/>
          <w:szCs w:val="22"/>
        </w:rPr>
        <w:t xml:space="preserve"> Ability grouping is being used here as a superordinate term covering a range of practices such as ‘setting’ and ‘streaming’. As ability grouping is being used here as part of a larger discussion about policy and its relationship to practice and to teachers, I do not provide an extended discussion of the forms ability grouping takes and the debate surrounding these. For such a discussion, see, for example the work of </w:t>
      </w:r>
      <w:proofErr w:type="spellStart"/>
      <w:r w:rsidRPr="000D4F48">
        <w:rPr>
          <w:rFonts w:ascii="Calibri" w:hAnsi="Calibri"/>
          <w:sz w:val="22"/>
          <w:szCs w:val="22"/>
        </w:rPr>
        <w:t>Ireson</w:t>
      </w:r>
      <w:proofErr w:type="spellEnd"/>
      <w:r w:rsidRPr="000D4F48">
        <w:rPr>
          <w:rFonts w:ascii="Calibri" w:hAnsi="Calibri"/>
          <w:sz w:val="22"/>
          <w:szCs w:val="22"/>
        </w:rPr>
        <w:t xml:space="preserve"> &amp; Hallam </w:t>
      </w:r>
      <w:r w:rsidRPr="000D4F48">
        <w:rPr>
          <w:rFonts w:ascii="Calibri" w:hAnsi="Calibri"/>
          <w:sz w:val="22"/>
          <w:szCs w:val="22"/>
        </w:rPr>
        <w:fldChar w:fldCharType="begin"/>
      </w:r>
      <w:r w:rsidRPr="000D4F48">
        <w:rPr>
          <w:rFonts w:ascii="Calibri" w:hAnsi="Calibri"/>
          <w:sz w:val="22"/>
          <w:szCs w:val="22"/>
        </w:rPr>
        <w:instrText xml:space="preserve"> ADDIN EN.CITE &lt;EndNote&gt;&lt;Cite ExcludeAuth="1"&gt;&lt;Author&gt;Ireson&lt;/Author&gt;&lt;Year&gt;2001&lt;/Year&gt;&lt;RecNum&gt;3499&lt;/RecNum&gt;&lt;DisplayText&gt;(2001)&lt;/DisplayText&gt;&lt;record&gt;&lt;rec-number&gt;3499&lt;/rec-number&gt;&lt;foreign-keys&gt;&lt;key app="EN" db-id="awt99sxfmv9wepewxxmxwzaq00ptezpztxs2"&gt;3499&lt;/key&gt;&lt;/foreign-keys&gt;&lt;ref-type name="Book"&gt;6&lt;/ref-type&gt;&lt;contributors&gt;&lt;authors&gt;&lt;author&gt;Ireson, J&lt;/author&gt;&lt;author&gt;Hallam, S&lt;/author&gt;&lt;/authors&gt;&lt;/contributors&gt;&lt;titles&gt;&lt;title&gt;Ability grouping in education&lt;/title&gt;&lt;/titles&gt;&lt;dates&gt;&lt;year&gt;2001&lt;/year&gt;&lt;/dates&gt;&lt;pub-location&gt;London&lt;/pub-location&gt;&lt;publisher&gt;Paul Chapman&lt;/publisher&gt;&lt;urls&gt;&lt;/urls&gt;&lt;/record&gt;&lt;/Cite&gt;&lt;/EndNote&gt;</w:instrText>
      </w:r>
      <w:r w:rsidRPr="000D4F48">
        <w:rPr>
          <w:rFonts w:ascii="Calibri" w:hAnsi="Calibri"/>
          <w:sz w:val="22"/>
          <w:szCs w:val="22"/>
        </w:rPr>
        <w:fldChar w:fldCharType="separate"/>
      </w:r>
      <w:r w:rsidRPr="000D4F48">
        <w:rPr>
          <w:rFonts w:ascii="Calibri" w:hAnsi="Calibri"/>
          <w:noProof/>
          <w:sz w:val="22"/>
          <w:szCs w:val="22"/>
        </w:rPr>
        <w:t>(</w:t>
      </w:r>
      <w:hyperlink w:anchor="_ENREF_44" w:tooltip="Ireson, 2001 #3499" w:history="1">
        <w:r w:rsidRPr="000D4F48">
          <w:rPr>
            <w:rFonts w:ascii="Calibri" w:hAnsi="Calibri"/>
            <w:noProof/>
            <w:sz w:val="22"/>
            <w:szCs w:val="22"/>
          </w:rPr>
          <w:t>2001</w:t>
        </w:r>
      </w:hyperlink>
      <w:r w:rsidRPr="000D4F48">
        <w:rPr>
          <w:rFonts w:ascii="Calibri" w:hAnsi="Calibri"/>
          <w:noProof/>
          <w:sz w:val="22"/>
          <w:szCs w:val="22"/>
        </w:rPr>
        <w:t>)</w:t>
      </w:r>
      <w:r w:rsidRPr="000D4F48">
        <w:rPr>
          <w:rFonts w:ascii="Calibri" w:hAnsi="Calibri"/>
          <w:sz w:val="22"/>
          <w:szCs w:val="22"/>
        </w:rPr>
        <w:fldChar w:fldCharType="end"/>
      </w:r>
      <w:r>
        <w:rPr>
          <w:sz w:val="22"/>
          <w:szCs w:val="22"/>
        </w:rPr>
        <w:t>.</w:t>
      </w:r>
    </w:p>
  </w:footnote>
  <w:footnote w:id="3">
    <w:p w14:paraId="2531F798" w14:textId="460E0885" w:rsidR="006310D9" w:rsidRDefault="006310D9">
      <w:pPr>
        <w:pStyle w:val="FootnoteText"/>
      </w:pPr>
      <w:r>
        <w:rPr>
          <w:rStyle w:val="FootnoteReference"/>
        </w:rPr>
        <w:footnoteRef/>
      </w:r>
      <w:r>
        <w:t xml:space="preserve"> </w:t>
      </w:r>
      <w:r w:rsidRPr="004B0F3F">
        <w:rPr>
          <w:rFonts w:asciiTheme="majorHAnsi" w:hAnsiTheme="majorHAnsi"/>
          <w:sz w:val="22"/>
          <w:szCs w:val="22"/>
        </w:rPr>
        <w:t xml:space="preserve">Malcolm Bowie </w:t>
      </w:r>
      <w:r w:rsidRPr="004B0F3F">
        <w:rPr>
          <w:rFonts w:asciiTheme="majorHAnsi" w:hAnsiTheme="majorHAnsi"/>
          <w:sz w:val="22"/>
          <w:szCs w:val="22"/>
        </w:rPr>
        <w:fldChar w:fldCharType="begin"/>
      </w:r>
      <w:r w:rsidRPr="004B0F3F">
        <w:rPr>
          <w:rFonts w:asciiTheme="majorHAnsi" w:hAnsiTheme="majorHAnsi"/>
          <w:sz w:val="22"/>
          <w:szCs w:val="22"/>
        </w:rPr>
        <w:instrText xml:space="preserve"> ADDIN EN.CITE &lt;EndNote&gt;&lt;Cite ExcludeAuth="1"&gt;&lt;Author&gt;Bowie&lt;/Author&gt;&lt;Year&gt;1991&lt;/Year&gt;&lt;RecNum&gt;3741&lt;/RecNum&gt;&lt;Pages&gt;112&lt;/Pages&gt;&lt;DisplayText&gt;(1991, p. 112)&lt;/DisplayText&gt;&lt;record&gt;&lt;rec-number&gt;3741&lt;/rec-number&gt;&lt;foreign-keys&gt;&lt;key app="EN" db-id="awt99sxfmv9wepewxxmxwzaq00ptezpztxs2"&gt;3741&lt;/key&gt;&lt;/foreign-keys&gt;&lt;ref-type name="Book"&gt;6&lt;/ref-type&gt;&lt;contributors&gt;&lt;authors&gt;&lt;author&gt;Bowie, M&lt;/author&gt;&lt;/authors&gt;&lt;/contributors&gt;&lt;titles&gt;&lt;title&gt;Lacan&lt;/title&gt;&lt;/titles&gt;&lt;dates&gt;&lt;year&gt;1991&lt;/year&gt;&lt;/dates&gt;&lt;pub-location&gt;Cambridge, MA&lt;/pub-location&gt;&lt;publisher&gt;Harvard University Press&lt;/publisher&gt;&lt;urls&gt;&lt;/urls&gt;&lt;/record&gt;&lt;/Cite&gt;&lt;/EndNote&gt;</w:instrText>
      </w:r>
      <w:r w:rsidRPr="004B0F3F">
        <w:rPr>
          <w:rFonts w:asciiTheme="majorHAnsi" w:hAnsiTheme="majorHAnsi"/>
          <w:sz w:val="22"/>
          <w:szCs w:val="22"/>
        </w:rPr>
        <w:fldChar w:fldCharType="separate"/>
      </w:r>
      <w:r w:rsidRPr="004B0F3F">
        <w:rPr>
          <w:rFonts w:asciiTheme="majorHAnsi" w:hAnsiTheme="majorHAnsi"/>
          <w:noProof/>
          <w:sz w:val="22"/>
          <w:szCs w:val="22"/>
        </w:rPr>
        <w:t>(</w:t>
      </w:r>
      <w:hyperlink w:anchor="_ENREF_13" w:tooltip="Bowie, 1991 #3741" w:history="1">
        <w:r w:rsidRPr="004B0F3F">
          <w:rPr>
            <w:rFonts w:asciiTheme="majorHAnsi" w:hAnsiTheme="majorHAnsi"/>
            <w:noProof/>
            <w:sz w:val="22"/>
            <w:szCs w:val="22"/>
          </w:rPr>
          <w:t>1991, p. 112</w:t>
        </w:r>
      </w:hyperlink>
      <w:r w:rsidRPr="004B0F3F">
        <w:rPr>
          <w:rFonts w:asciiTheme="majorHAnsi" w:hAnsiTheme="majorHAnsi"/>
          <w:noProof/>
          <w:sz w:val="22"/>
          <w:szCs w:val="22"/>
        </w:rPr>
        <w:t>)</w:t>
      </w:r>
      <w:r w:rsidRPr="004B0F3F">
        <w:rPr>
          <w:rFonts w:asciiTheme="majorHAnsi" w:hAnsiTheme="majorHAnsi"/>
          <w:sz w:val="22"/>
          <w:szCs w:val="22"/>
        </w:rPr>
        <w:fldChar w:fldCharType="end"/>
      </w:r>
      <w:r w:rsidRPr="004B0F3F">
        <w:rPr>
          <w:rFonts w:asciiTheme="majorHAnsi" w:hAnsiTheme="majorHAnsi"/>
          <w:sz w:val="22"/>
          <w:szCs w:val="22"/>
        </w:rPr>
        <w:t xml:space="preserve"> notes that “the would-be truth-seeker will find that the Imaginary, the Symbolic and the Real are an unholy trinity whose members could as easily be called Fraud, Absence and Impossibility”.</w:t>
      </w:r>
    </w:p>
  </w:footnote>
  <w:footnote w:id="4">
    <w:p w14:paraId="011136E4" w14:textId="301484F5" w:rsidR="006310D9" w:rsidRDefault="006310D9">
      <w:pPr>
        <w:pStyle w:val="FootnoteText"/>
      </w:pPr>
      <w:r>
        <w:rPr>
          <w:rStyle w:val="FootnoteReference"/>
        </w:rPr>
        <w:footnoteRef/>
      </w:r>
      <w:r>
        <w:t xml:space="preserve"> </w:t>
      </w:r>
      <w:r w:rsidRPr="004F2A09">
        <w:rPr>
          <w:sz w:val="22"/>
          <w:szCs w:val="22"/>
        </w:rPr>
        <w:t xml:space="preserve">In contrast to the totalizing and rivalrous nature </w:t>
      </w:r>
      <w:r>
        <w:rPr>
          <w:sz w:val="22"/>
          <w:szCs w:val="22"/>
        </w:rPr>
        <w:t xml:space="preserve">of </w:t>
      </w:r>
      <w:r w:rsidRPr="004F2A09">
        <w:rPr>
          <w:sz w:val="22"/>
          <w:szCs w:val="22"/>
        </w:rPr>
        <w:t>imaginary identification, symbolic identification involves identifying with a p</w:t>
      </w:r>
      <w:r w:rsidRPr="00515A0A">
        <w:rPr>
          <w:sz w:val="22"/>
          <w:szCs w:val="22"/>
        </w:rPr>
        <w:t xml:space="preserve">articular trait or aspect </w:t>
      </w:r>
      <w:proofErr w:type="gramStart"/>
      <w:r w:rsidRPr="00515A0A">
        <w:rPr>
          <w:sz w:val="22"/>
          <w:szCs w:val="22"/>
        </w:rPr>
        <w:t>an</w:t>
      </w:r>
      <w:r>
        <w:rPr>
          <w:sz w:val="22"/>
          <w:szCs w:val="22"/>
        </w:rPr>
        <w:t>-</w:t>
      </w:r>
      <w:proofErr w:type="gramEnd"/>
      <w:r w:rsidRPr="00107B05">
        <w:rPr>
          <w:sz w:val="22"/>
          <w:szCs w:val="22"/>
        </w:rPr>
        <w:t>other and is hence partial</w:t>
      </w:r>
      <w:r>
        <w:rPr>
          <w:sz w:val="22"/>
          <w:szCs w:val="22"/>
        </w:rPr>
        <w:t xml:space="preserve"> and </w:t>
      </w:r>
      <w:r w:rsidRPr="004F2A09">
        <w:rPr>
          <w:sz w:val="22"/>
          <w:szCs w:val="22"/>
        </w:rPr>
        <w:t>limited</w:t>
      </w:r>
      <w:r>
        <w:rPr>
          <w:sz w:val="22"/>
          <w:szCs w:val="22"/>
        </w:rPr>
        <w:t xml:space="preserve"> rather than all-consuming</w:t>
      </w:r>
      <w:r w:rsidRPr="004F2A09">
        <w:rPr>
          <w:sz w:val="22"/>
          <w:szCs w:val="22"/>
        </w:rPr>
        <w:t xml:space="preserve"> (Rothenberg, 2010, pp. 137-138).</w:t>
      </w:r>
    </w:p>
  </w:footnote>
  <w:footnote w:id="5">
    <w:p w14:paraId="2B2E0366" w14:textId="6E673866" w:rsidR="006310D9" w:rsidRPr="00223647" w:rsidRDefault="006310D9" w:rsidP="00223647">
      <w:pPr>
        <w:pStyle w:val="FootnoteText"/>
        <w:rPr>
          <w:rFonts w:asciiTheme="majorHAnsi" w:hAnsiTheme="majorHAnsi"/>
          <w:sz w:val="22"/>
          <w:szCs w:val="22"/>
        </w:rPr>
      </w:pPr>
      <w:r>
        <w:rPr>
          <w:rStyle w:val="FootnoteReference"/>
        </w:rPr>
        <w:footnoteRef/>
      </w:r>
      <w:r>
        <w:t xml:space="preserve"> </w:t>
      </w:r>
      <w:r w:rsidRPr="00223647">
        <w:rPr>
          <w:rFonts w:asciiTheme="majorHAnsi" w:hAnsiTheme="majorHAnsi"/>
          <w:sz w:val="22"/>
          <w:szCs w:val="22"/>
        </w:rPr>
        <w:t xml:space="preserve">Brenda is unlikely to have read </w:t>
      </w:r>
      <w:r>
        <w:rPr>
          <w:rFonts w:asciiTheme="majorHAnsi" w:hAnsiTheme="majorHAnsi"/>
          <w:sz w:val="22"/>
          <w:szCs w:val="22"/>
        </w:rPr>
        <w:t xml:space="preserve">– but could be said to be unconsciously echoing – </w:t>
      </w:r>
      <w:r w:rsidRPr="00223647">
        <w:rPr>
          <w:rFonts w:asciiTheme="majorHAnsi" w:hAnsiTheme="majorHAnsi"/>
          <w:sz w:val="22"/>
          <w:szCs w:val="22"/>
        </w:rPr>
        <w:t xml:space="preserve">Connell’s 2012 piece, </w:t>
      </w:r>
      <w:r w:rsidRPr="00223647">
        <w:rPr>
          <w:rFonts w:asciiTheme="majorHAnsi" w:hAnsiTheme="majorHAnsi"/>
          <w:i/>
          <w:sz w:val="22"/>
          <w:szCs w:val="22"/>
        </w:rPr>
        <w:t>Just education</w:t>
      </w:r>
      <w:r w:rsidRPr="00223647">
        <w:rPr>
          <w:rFonts w:asciiTheme="majorHAnsi" w:hAnsiTheme="majorHAnsi"/>
          <w:sz w:val="22"/>
          <w:szCs w:val="22"/>
        </w:rPr>
        <w:t xml:space="preserve">, </w:t>
      </w:r>
      <w:r>
        <w:rPr>
          <w:rFonts w:asciiTheme="majorHAnsi" w:hAnsiTheme="majorHAnsi"/>
          <w:sz w:val="22"/>
          <w:szCs w:val="22"/>
        </w:rPr>
        <w:t>where social justice education is defined in terms of</w:t>
      </w:r>
      <w:r w:rsidRPr="00223647">
        <w:rPr>
          <w:rFonts w:asciiTheme="majorHAnsi" w:hAnsiTheme="majorHAnsi"/>
          <w:sz w:val="22"/>
          <w:szCs w:val="22"/>
        </w:rPr>
        <w:t xml:space="preserve"> </w:t>
      </w:r>
      <w:r>
        <w:rPr>
          <w:rFonts w:asciiTheme="majorHAnsi" w:hAnsiTheme="majorHAnsi"/>
          <w:sz w:val="22"/>
          <w:szCs w:val="22"/>
        </w:rPr>
        <w:t>“</w:t>
      </w:r>
      <w:r w:rsidRPr="00223647">
        <w:rPr>
          <w:rFonts w:asciiTheme="majorHAnsi" w:hAnsiTheme="majorHAnsi"/>
          <w:sz w:val="22"/>
          <w:szCs w:val="22"/>
        </w:rPr>
        <w:t>classrooms that</w:t>
      </w:r>
      <w:r>
        <w:rPr>
          <w:rFonts w:asciiTheme="majorHAnsi" w:hAnsiTheme="majorHAnsi"/>
          <w:sz w:val="22"/>
          <w:szCs w:val="22"/>
        </w:rPr>
        <w:t xml:space="preserve"> </w:t>
      </w:r>
      <w:r w:rsidRPr="00223647">
        <w:rPr>
          <w:rFonts w:asciiTheme="majorHAnsi" w:hAnsiTheme="majorHAnsi"/>
          <w:sz w:val="22"/>
          <w:szCs w:val="22"/>
        </w:rPr>
        <w:t>emphasize mutual aid in learning and development</w:t>
      </w:r>
      <w:r>
        <w:rPr>
          <w:rFonts w:asciiTheme="majorHAnsi" w:hAnsiTheme="majorHAnsi"/>
          <w:sz w:val="22"/>
          <w:szCs w:val="22"/>
        </w:rPr>
        <w:t>” (p. 682).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01007"/>
    <w:multiLevelType w:val="hybridMultilevel"/>
    <w:tmpl w:val="1FF6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wt99sxfmv9wepewxxmxwzaq00ptezpztxs2&quot;&gt;Matthew-library Copy&lt;record-ids&gt;&lt;item&gt;1940&lt;/item&gt;&lt;item&gt;2051&lt;/item&gt;&lt;item&gt;2343&lt;/item&gt;&lt;item&gt;2480&lt;/item&gt;&lt;item&gt;2602&lt;/item&gt;&lt;item&gt;2630&lt;/item&gt;&lt;item&gt;3032&lt;/item&gt;&lt;item&gt;3055&lt;/item&gt;&lt;item&gt;3078&lt;/item&gt;&lt;item&gt;3094&lt;/item&gt;&lt;item&gt;3103&lt;/item&gt;&lt;item&gt;3158&lt;/item&gt;&lt;item&gt;3164&lt;/item&gt;&lt;item&gt;3174&lt;/item&gt;&lt;item&gt;3207&lt;/item&gt;&lt;item&gt;3349&lt;/item&gt;&lt;item&gt;3360&lt;/item&gt;&lt;item&gt;3376&lt;/item&gt;&lt;item&gt;3382&lt;/item&gt;&lt;item&gt;3390&lt;/item&gt;&lt;item&gt;3410&lt;/item&gt;&lt;item&gt;3431&lt;/item&gt;&lt;item&gt;3435&lt;/item&gt;&lt;item&gt;3446&lt;/item&gt;&lt;item&gt;3451&lt;/item&gt;&lt;item&gt;3461&lt;/item&gt;&lt;item&gt;3477&lt;/item&gt;&lt;item&gt;3478&lt;/item&gt;&lt;item&gt;3479&lt;/item&gt;&lt;item&gt;3481&lt;/item&gt;&lt;item&gt;3482&lt;/item&gt;&lt;item&gt;3491&lt;/item&gt;&lt;item&gt;3499&lt;/item&gt;&lt;item&gt;3501&lt;/item&gt;&lt;item&gt;3511&lt;/item&gt;&lt;item&gt;3512&lt;/item&gt;&lt;item&gt;3535&lt;/item&gt;&lt;item&gt;3538&lt;/item&gt;&lt;item&gt;3544&lt;/item&gt;&lt;item&gt;3568&lt;/item&gt;&lt;item&gt;3569&lt;/item&gt;&lt;item&gt;3592&lt;/item&gt;&lt;item&gt;3595&lt;/item&gt;&lt;item&gt;3596&lt;/item&gt;&lt;item&gt;3638&lt;/item&gt;&lt;item&gt;3710&lt;/item&gt;&lt;item&gt;3711&lt;/item&gt;&lt;item&gt;3727&lt;/item&gt;&lt;item&gt;3733&lt;/item&gt;&lt;item&gt;3735&lt;/item&gt;&lt;item&gt;3736&lt;/item&gt;&lt;item&gt;3738&lt;/item&gt;&lt;item&gt;3741&lt;/item&gt;&lt;item&gt;3742&lt;/item&gt;&lt;item&gt;3743&lt;/item&gt;&lt;item&gt;3744&lt;/item&gt;&lt;item&gt;3745&lt;/item&gt;&lt;item&gt;3746&lt;/item&gt;&lt;item&gt;3747&lt;/item&gt;&lt;item&gt;3748&lt;/item&gt;&lt;item&gt;3749&lt;/item&gt;&lt;item&gt;3757&lt;/item&gt;&lt;item&gt;3758&lt;/item&gt;&lt;item&gt;3759&lt;/item&gt;&lt;item&gt;3760&lt;/item&gt;&lt;item&gt;3761&lt;/item&gt;&lt;item&gt;3762&lt;/item&gt;&lt;item&gt;3763&lt;/item&gt;&lt;item&gt;3782&lt;/item&gt;&lt;item&gt;3807&lt;/item&gt;&lt;item&gt;3850&lt;/item&gt;&lt;item&gt;3851&lt;/item&gt;&lt;item&gt;3852&lt;/item&gt;&lt;item&gt;3853&lt;/item&gt;&lt;item&gt;3854&lt;/item&gt;&lt;item&gt;3855&lt;/item&gt;&lt;item&gt;3856&lt;/item&gt;&lt;item&gt;3857&lt;/item&gt;&lt;item&gt;3858&lt;/item&gt;&lt;item&gt;3859&lt;/item&gt;&lt;item&gt;3860&lt;/item&gt;&lt;/record-ids&gt;&lt;/item&gt;&lt;/Libraries&gt;"/>
  </w:docVars>
  <w:rsids>
    <w:rsidRoot w:val="003148DF"/>
    <w:rsid w:val="000022B4"/>
    <w:rsid w:val="000160C0"/>
    <w:rsid w:val="0004056A"/>
    <w:rsid w:val="000439D9"/>
    <w:rsid w:val="00045D0D"/>
    <w:rsid w:val="000466E1"/>
    <w:rsid w:val="00056107"/>
    <w:rsid w:val="00056438"/>
    <w:rsid w:val="00063197"/>
    <w:rsid w:val="0006734B"/>
    <w:rsid w:val="00071927"/>
    <w:rsid w:val="00093FF7"/>
    <w:rsid w:val="000B0D8C"/>
    <w:rsid w:val="000B42E6"/>
    <w:rsid w:val="000B4F0B"/>
    <w:rsid w:val="000C3911"/>
    <w:rsid w:val="000D4F48"/>
    <w:rsid w:val="000E1F4D"/>
    <w:rsid w:val="000E47DA"/>
    <w:rsid w:val="000F0B36"/>
    <w:rsid w:val="000F2255"/>
    <w:rsid w:val="000F3B23"/>
    <w:rsid w:val="0010108B"/>
    <w:rsid w:val="00107B05"/>
    <w:rsid w:val="00110E77"/>
    <w:rsid w:val="00132C32"/>
    <w:rsid w:val="0015129D"/>
    <w:rsid w:val="001528B0"/>
    <w:rsid w:val="001629EE"/>
    <w:rsid w:val="0016358F"/>
    <w:rsid w:val="00173384"/>
    <w:rsid w:val="00191E16"/>
    <w:rsid w:val="001A2CCE"/>
    <w:rsid w:val="001A34AB"/>
    <w:rsid w:val="001A6209"/>
    <w:rsid w:val="001C0AFF"/>
    <w:rsid w:val="001C1DDC"/>
    <w:rsid w:val="001C38B9"/>
    <w:rsid w:val="001D2563"/>
    <w:rsid w:val="001D2E93"/>
    <w:rsid w:val="001D337F"/>
    <w:rsid w:val="00200035"/>
    <w:rsid w:val="0020106A"/>
    <w:rsid w:val="00201375"/>
    <w:rsid w:val="00202323"/>
    <w:rsid w:val="002206CF"/>
    <w:rsid w:val="00223647"/>
    <w:rsid w:val="00225154"/>
    <w:rsid w:val="0024172E"/>
    <w:rsid w:val="002447B5"/>
    <w:rsid w:val="00244CF5"/>
    <w:rsid w:val="00253266"/>
    <w:rsid w:val="00255FA1"/>
    <w:rsid w:val="002617F1"/>
    <w:rsid w:val="002753EB"/>
    <w:rsid w:val="00276140"/>
    <w:rsid w:val="0029103E"/>
    <w:rsid w:val="002A54D1"/>
    <w:rsid w:val="002A6BB8"/>
    <w:rsid w:val="002B48F4"/>
    <w:rsid w:val="002D78C0"/>
    <w:rsid w:val="0030596A"/>
    <w:rsid w:val="003148DF"/>
    <w:rsid w:val="003242C4"/>
    <w:rsid w:val="00324DD6"/>
    <w:rsid w:val="00325E41"/>
    <w:rsid w:val="00352F0B"/>
    <w:rsid w:val="00353294"/>
    <w:rsid w:val="00353E95"/>
    <w:rsid w:val="003636B9"/>
    <w:rsid w:val="003723FD"/>
    <w:rsid w:val="003838A8"/>
    <w:rsid w:val="00387405"/>
    <w:rsid w:val="0038763C"/>
    <w:rsid w:val="00390229"/>
    <w:rsid w:val="003940D6"/>
    <w:rsid w:val="00396956"/>
    <w:rsid w:val="003B6900"/>
    <w:rsid w:val="003D205D"/>
    <w:rsid w:val="003D399F"/>
    <w:rsid w:val="003E647B"/>
    <w:rsid w:val="003F07BE"/>
    <w:rsid w:val="003F122E"/>
    <w:rsid w:val="0040280E"/>
    <w:rsid w:val="0040291D"/>
    <w:rsid w:val="00407DBD"/>
    <w:rsid w:val="004114B8"/>
    <w:rsid w:val="00412498"/>
    <w:rsid w:val="00413086"/>
    <w:rsid w:val="004415FF"/>
    <w:rsid w:val="004465E8"/>
    <w:rsid w:val="00450556"/>
    <w:rsid w:val="004658E1"/>
    <w:rsid w:val="004822DC"/>
    <w:rsid w:val="00482A0A"/>
    <w:rsid w:val="00490106"/>
    <w:rsid w:val="004909D2"/>
    <w:rsid w:val="00494431"/>
    <w:rsid w:val="004A4B1D"/>
    <w:rsid w:val="004B0F3F"/>
    <w:rsid w:val="004B28DE"/>
    <w:rsid w:val="004B74B9"/>
    <w:rsid w:val="004C30EA"/>
    <w:rsid w:val="004C77BE"/>
    <w:rsid w:val="004D2DA2"/>
    <w:rsid w:val="004F2A09"/>
    <w:rsid w:val="004F301E"/>
    <w:rsid w:val="004F5446"/>
    <w:rsid w:val="00505D8E"/>
    <w:rsid w:val="00513AF6"/>
    <w:rsid w:val="00515A0A"/>
    <w:rsid w:val="005169D6"/>
    <w:rsid w:val="00517301"/>
    <w:rsid w:val="00517BD7"/>
    <w:rsid w:val="00530A66"/>
    <w:rsid w:val="00534A9F"/>
    <w:rsid w:val="00542DAA"/>
    <w:rsid w:val="005430A8"/>
    <w:rsid w:val="005467C8"/>
    <w:rsid w:val="0054766B"/>
    <w:rsid w:val="0055108E"/>
    <w:rsid w:val="0057433A"/>
    <w:rsid w:val="0058289E"/>
    <w:rsid w:val="005837B9"/>
    <w:rsid w:val="005A4A8F"/>
    <w:rsid w:val="005A78AD"/>
    <w:rsid w:val="005B1939"/>
    <w:rsid w:val="005D36DB"/>
    <w:rsid w:val="005D3808"/>
    <w:rsid w:val="005D4D95"/>
    <w:rsid w:val="005D73E0"/>
    <w:rsid w:val="005E2FB6"/>
    <w:rsid w:val="005E305A"/>
    <w:rsid w:val="005E766B"/>
    <w:rsid w:val="0062185D"/>
    <w:rsid w:val="00630A5D"/>
    <w:rsid w:val="006310D9"/>
    <w:rsid w:val="00657D49"/>
    <w:rsid w:val="006606CE"/>
    <w:rsid w:val="00671690"/>
    <w:rsid w:val="00692198"/>
    <w:rsid w:val="006A0CD5"/>
    <w:rsid w:val="006A38E2"/>
    <w:rsid w:val="006A3F9B"/>
    <w:rsid w:val="006A6B54"/>
    <w:rsid w:val="006B120C"/>
    <w:rsid w:val="006C41CE"/>
    <w:rsid w:val="006C59CC"/>
    <w:rsid w:val="006D001D"/>
    <w:rsid w:val="006D21AC"/>
    <w:rsid w:val="006E11A5"/>
    <w:rsid w:val="006E3775"/>
    <w:rsid w:val="006E7FA8"/>
    <w:rsid w:val="006F3C92"/>
    <w:rsid w:val="00700B19"/>
    <w:rsid w:val="00703107"/>
    <w:rsid w:val="00723CE8"/>
    <w:rsid w:val="007241AD"/>
    <w:rsid w:val="00727424"/>
    <w:rsid w:val="00733C5B"/>
    <w:rsid w:val="00744D4E"/>
    <w:rsid w:val="00747B46"/>
    <w:rsid w:val="00747BC7"/>
    <w:rsid w:val="00756D1F"/>
    <w:rsid w:val="007726FD"/>
    <w:rsid w:val="007905C3"/>
    <w:rsid w:val="00793E78"/>
    <w:rsid w:val="00794212"/>
    <w:rsid w:val="00796E73"/>
    <w:rsid w:val="007A74BE"/>
    <w:rsid w:val="007B1D57"/>
    <w:rsid w:val="007B604F"/>
    <w:rsid w:val="007B7DE1"/>
    <w:rsid w:val="007D151F"/>
    <w:rsid w:val="007D4FB6"/>
    <w:rsid w:val="007F3038"/>
    <w:rsid w:val="00803F36"/>
    <w:rsid w:val="00806434"/>
    <w:rsid w:val="00807A84"/>
    <w:rsid w:val="00810EE7"/>
    <w:rsid w:val="00812427"/>
    <w:rsid w:val="0081396A"/>
    <w:rsid w:val="00822907"/>
    <w:rsid w:val="00842E45"/>
    <w:rsid w:val="008600A5"/>
    <w:rsid w:val="008739CC"/>
    <w:rsid w:val="00874072"/>
    <w:rsid w:val="008810B2"/>
    <w:rsid w:val="00893955"/>
    <w:rsid w:val="0089657C"/>
    <w:rsid w:val="00896A43"/>
    <w:rsid w:val="00897038"/>
    <w:rsid w:val="00897921"/>
    <w:rsid w:val="008A2C4F"/>
    <w:rsid w:val="008A6AF0"/>
    <w:rsid w:val="008B15A8"/>
    <w:rsid w:val="008C0A22"/>
    <w:rsid w:val="008C7E13"/>
    <w:rsid w:val="008D049E"/>
    <w:rsid w:val="008E001F"/>
    <w:rsid w:val="008F09F5"/>
    <w:rsid w:val="008F0DB8"/>
    <w:rsid w:val="008F6797"/>
    <w:rsid w:val="008F791A"/>
    <w:rsid w:val="0090215B"/>
    <w:rsid w:val="00913E57"/>
    <w:rsid w:val="00916C88"/>
    <w:rsid w:val="00924C3C"/>
    <w:rsid w:val="00943DD0"/>
    <w:rsid w:val="00944B43"/>
    <w:rsid w:val="00947EF2"/>
    <w:rsid w:val="009501D9"/>
    <w:rsid w:val="0095155A"/>
    <w:rsid w:val="0095683A"/>
    <w:rsid w:val="00961C53"/>
    <w:rsid w:val="009636DB"/>
    <w:rsid w:val="00972B32"/>
    <w:rsid w:val="00980A26"/>
    <w:rsid w:val="009857E3"/>
    <w:rsid w:val="009A0CE2"/>
    <w:rsid w:val="009C11F9"/>
    <w:rsid w:val="009C265C"/>
    <w:rsid w:val="009C3A7C"/>
    <w:rsid w:val="009C64DF"/>
    <w:rsid w:val="009E5A83"/>
    <w:rsid w:val="009F394A"/>
    <w:rsid w:val="009F46FE"/>
    <w:rsid w:val="009F7148"/>
    <w:rsid w:val="00A0014F"/>
    <w:rsid w:val="00A03986"/>
    <w:rsid w:val="00A124E5"/>
    <w:rsid w:val="00A211EA"/>
    <w:rsid w:val="00A22038"/>
    <w:rsid w:val="00A22371"/>
    <w:rsid w:val="00A2418C"/>
    <w:rsid w:val="00A27450"/>
    <w:rsid w:val="00A36949"/>
    <w:rsid w:val="00A4545C"/>
    <w:rsid w:val="00A52A6B"/>
    <w:rsid w:val="00A5322A"/>
    <w:rsid w:val="00A5379B"/>
    <w:rsid w:val="00A55820"/>
    <w:rsid w:val="00A725E7"/>
    <w:rsid w:val="00A824C5"/>
    <w:rsid w:val="00A978C2"/>
    <w:rsid w:val="00A97D35"/>
    <w:rsid w:val="00AA2ABB"/>
    <w:rsid w:val="00AA54ED"/>
    <w:rsid w:val="00AB05F8"/>
    <w:rsid w:val="00AC285B"/>
    <w:rsid w:val="00AC536B"/>
    <w:rsid w:val="00AD618D"/>
    <w:rsid w:val="00AE19D8"/>
    <w:rsid w:val="00AE6CF4"/>
    <w:rsid w:val="00AE6E1F"/>
    <w:rsid w:val="00AF16BF"/>
    <w:rsid w:val="00AF402C"/>
    <w:rsid w:val="00AF4291"/>
    <w:rsid w:val="00AF6CED"/>
    <w:rsid w:val="00AF7F0B"/>
    <w:rsid w:val="00B13878"/>
    <w:rsid w:val="00B22EDF"/>
    <w:rsid w:val="00B257BC"/>
    <w:rsid w:val="00B26F51"/>
    <w:rsid w:val="00B33836"/>
    <w:rsid w:val="00B450DE"/>
    <w:rsid w:val="00B521D5"/>
    <w:rsid w:val="00B536AD"/>
    <w:rsid w:val="00B70609"/>
    <w:rsid w:val="00B728B3"/>
    <w:rsid w:val="00B73D69"/>
    <w:rsid w:val="00B801EF"/>
    <w:rsid w:val="00BB4ADF"/>
    <w:rsid w:val="00BD12AE"/>
    <w:rsid w:val="00BD7705"/>
    <w:rsid w:val="00BE1F5B"/>
    <w:rsid w:val="00C02EE6"/>
    <w:rsid w:val="00C03B66"/>
    <w:rsid w:val="00C10A56"/>
    <w:rsid w:val="00C13D47"/>
    <w:rsid w:val="00C21AA3"/>
    <w:rsid w:val="00C31349"/>
    <w:rsid w:val="00C37142"/>
    <w:rsid w:val="00C56581"/>
    <w:rsid w:val="00C6363F"/>
    <w:rsid w:val="00C708B9"/>
    <w:rsid w:val="00C76637"/>
    <w:rsid w:val="00C87023"/>
    <w:rsid w:val="00C87BB8"/>
    <w:rsid w:val="00C91BA0"/>
    <w:rsid w:val="00CA10EA"/>
    <w:rsid w:val="00CA17D9"/>
    <w:rsid w:val="00CA3D47"/>
    <w:rsid w:val="00CC77A2"/>
    <w:rsid w:val="00CE098C"/>
    <w:rsid w:val="00CE617F"/>
    <w:rsid w:val="00CE70B5"/>
    <w:rsid w:val="00D072D7"/>
    <w:rsid w:val="00D10AAE"/>
    <w:rsid w:val="00D2262C"/>
    <w:rsid w:val="00D22A59"/>
    <w:rsid w:val="00D238FE"/>
    <w:rsid w:val="00D23A32"/>
    <w:rsid w:val="00D24409"/>
    <w:rsid w:val="00D27335"/>
    <w:rsid w:val="00D428D4"/>
    <w:rsid w:val="00D44244"/>
    <w:rsid w:val="00D46EDA"/>
    <w:rsid w:val="00D505E3"/>
    <w:rsid w:val="00D625E2"/>
    <w:rsid w:val="00D71485"/>
    <w:rsid w:val="00D75B35"/>
    <w:rsid w:val="00D87A9C"/>
    <w:rsid w:val="00D94A54"/>
    <w:rsid w:val="00DA3237"/>
    <w:rsid w:val="00DB455F"/>
    <w:rsid w:val="00DB72EB"/>
    <w:rsid w:val="00DB7FE7"/>
    <w:rsid w:val="00DC15F7"/>
    <w:rsid w:val="00DD05E4"/>
    <w:rsid w:val="00DD2E5F"/>
    <w:rsid w:val="00DD448A"/>
    <w:rsid w:val="00DE3678"/>
    <w:rsid w:val="00DE44EF"/>
    <w:rsid w:val="00DE786D"/>
    <w:rsid w:val="00DF0CE3"/>
    <w:rsid w:val="00DF0E72"/>
    <w:rsid w:val="00DF6159"/>
    <w:rsid w:val="00E10E4C"/>
    <w:rsid w:val="00E12630"/>
    <w:rsid w:val="00E152A4"/>
    <w:rsid w:val="00E215A5"/>
    <w:rsid w:val="00E34AAC"/>
    <w:rsid w:val="00E41901"/>
    <w:rsid w:val="00E51535"/>
    <w:rsid w:val="00E52C3F"/>
    <w:rsid w:val="00E548B7"/>
    <w:rsid w:val="00E70899"/>
    <w:rsid w:val="00E7496F"/>
    <w:rsid w:val="00E74B6D"/>
    <w:rsid w:val="00E851E5"/>
    <w:rsid w:val="00E86B18"/>
    <w:rsid w:val="00EA01BB"/>
    <w:rsid w:val="00EA2A16"/>
    <w:rsid w:val="00EA2D12"/>
    <w:rsid w:val="00EA596F"/>
    <w:rsid w:val="00EB266C"/>
    <w:rsid w:val="00EB34D5"/>
    <w:rsid w:val="00EC0986"/>
    <w:rsid w:val="00EC414F"/>
    <w:rsid w:val="00EC56C7"/>
    <w:rsid w:val="00EC594B"/>
    <w:rsid w:val="00EC67AE"/>
    <w:rsid w:val="00ED1D4F"/>
    <w:rsid w:val="00EE1FFD"/>
    <w:rsid w:val="00EE2A4E"/>
    <w:rsid w:val="00EE466E"/>
    <w:rsid w:val="00EE5164"/>
    <w:rsid w:val="00EF06D9"/>
    <w:rsid w:val="00EF3DA9"/>
    <w:rsid w:val="00F14B4B"/>
    <w:rsid w:val="00F20F5C"/>
    <w:rsid w:val="00F3429C"/>
    <w:rsid w:val="00F37B6D"/>
    <w:rsid w:val="00F43E71"/>
    <w:rsid w:val="00F44262"/>
    <w:rsid w:val="00F469EF"/>
    <w:rsid w:val="00F519B2"/>
    <w:rsid w:val="00F57C7C"/>
    <w:rsid w:val="00F60469"/>
    <w:rsid w:val="00F67055"/>
    <w:rsid w:val="00F71C93"/>
    <w:rsid w:val="00F72BAC"/>
    <w:rsid w:val="00F73CFB"/>
    <w:rsid w:val="00F75059"/>
    <w:rsid w:val="00F77CE2"/>
    <w:rsid w:val="00F83D2F"/>
    <w:rsid w:val="00FA1004"/>
    <w:rsid w:val="00FA1023"/>
    <w:rsid w:val="00FA4A8D"/>
    <w:rsid w:val="00FA67A6"/>
    <w:rsid w:val="00FB1160"/>
    <w:rsid w:val="00FB49EC"/>
    <w:rsid w:val="00FC02DF"/>
    <w:rsid w:val="00FC1245"/>
    <w:rsid w:val="00FC2507"/>
    <w:rsid w:val="00FC311E"/>
    <w:rsid w:val="00FC4F87"/>
    <w:rsid w:val="00FD1BCB"/>
    <w:rsid w:val="00FD6C7B"/>
    <w:rsid w:val="00FF309B"/>
    <w:rsid w:val="00FF60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DB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072"/>
    <w:rPr>
      <w:color w:val="0000FF" w:themeColor="hyperlink"/>
      <w:u w:val="single"/>
    </w:rPr>
  </w:style>
  <w:style w:type="paragraph" w:styleId="FootnoteText">
    <w:name w:val="footnote text"/>
    <w:basedOn w:val="Normal"/>
    <w:link w:val="FootnoteTextChar"/>
    <w:uiPriority w:val="99"/>
    <w:unhideWhenUsed/>
    <w:rsid w:val="005A78AD"/>
  </w:style>
  <w:style w:type="character" w:customStyle="1" w:styleId="FootnoteTextChar">
    <w:name w:val="Footnote Text Char"/>
    <w:basedOn w:val="DefaultParagraphFont"/>
    <w:link w:val="FootnoteText"/>
    <w:uiPriority w:val="99"/>
    <w:rsid w:val="005A78AD"/>
  </w:style>
  <w:style w:type="character" w:styleId="FootnoteReference">
    <w:name w:val="footnote reference"/>
    <w:basedOn w:val="DefaultParagraphFont"/>
    <w:uiPriority w:val="99"/>
    <w:unhideWhenUsed/>
    <w:rsid w:val="005A78AD"/>
    <w:rPr>
      <w:vertAlign w:val="superscript"/>
    </w:rPr>
  </w:style>
  <w:style w:type="paragraph" w:styleId="Footer">
    <w:name w:val="footer"/>
    <w:basedOn w:val="Normal"/>
    <w:link w:val="FooterChar"/>
    <w:uiPriority w:val="99"/>
    <w:unhideWhenUsed/>
    <w:rsid w:val="0055108E"/>
    <w:pPr>
      <w:tabs>
        <w:tab w:val="center" w:pos="4320"/>
        <w:tab w:val="right" w:pos="8640"/>
      </w:tabs>
    </w:pPr>
  </w:style>
  <w:style w:type="character" w:customStyle="1" w:styleId="FooterChar">
    <w:name w:val="Footer Char"/>
    <w:basedOn w:val="DefaultParagraphFont"/>
    <w:link w:val="Footer"/>
    <w:uiPriority w:val="99"/>
    <w:rsid w:val="0055108E"/>
  </w:style>
  <w:style w:type="character" w:styleId="PageNumber">
    <w:name w:val="page number"/>
    <w:basedOn w:val="DefaultParagraphFont"/>
    <w:uiPriority w:val="99"/>
    <w:semiHidden/>
    <w:unhideWhenUsed/>
    <w:rsid w:val="0055108E"/>
  </w:style>
  <w:style w:type="paragraph" w:styleId="BalloonText">
    <w:name w:val="Balloon Text"/>
    <w:basedOn w:val="Normal"/>
    <w:link w:val="BalloonTextChar"/>
    <w:uiPriority w:val="99"/>
    <w:semiHidden/>
    <w:unhideWhenUsed/>
    <w:rsid w:val="00A824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4C5"/>
    <w:rPr>
      <w:rFonts w:ascii="Lucida Grande" w:hAnsi="Lucida Grande" w:cs="Lucida Grande"/>
      <w:sz w:val="18"/>
      <w:szCs w:val="18"/>
    </w:rPr>
  </w:style>
  <w:style w:type="paragraph" w:styleId="ListParagraph">
    <w:name w:val="List Paragraph"/>
    <w:basedOn w:val="Normal"/>
    <w:uiPriority w:val="34"/>
    <w:qFormat/>
    <w:rsid w:val="004B28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072"/>
    <w:rPr>
      <w:color w:val="0000FF" w:themeColor="hyperlink"/>
      <w:u w:val="single"/>
    </w:rPr>
  </w:style>
  <w:style w:type="paragraph" w:styleId="FootnoteText">
    <w:name w:val="footnote text"/>
    <w:basedOn w:val="Normal"/>
    <w:link w:val="FootnoteTextChar"/>
    <w:uiPriority w:val="99"/>
    <w:unhideWhenUsed/>
    <w:rsid w:val="005A78AD"/>
  </w:style>
  <w:style w:type="character" w:customStyle="1" w:styleId="FootnoteTextChar">
    <w:name w:val="Footnote Text Char"/>
    <w:basedOn w:val="DefaultParagraphFont"/>
    <w:link w:val="FootnoteText"/>
    <w:uiPriority w:val="99"/>
    <w:rsid w:val="005A78AD"/>
  </w:style>
  <w:style w:type="character" w:styleId="FootnoteReference">
    <w:name w:val="footnote reference"/>
    <w:basedOn w:val="DefaultParagraphFont"/>
    <w:uiPriority w:val="99"/>
    <w:unhideWhenUsed/>
    <w:rsid w:val="005A78AD"/>
    <w:rPr>
      <w:vertAlign w:val="superscript"/>
    </w:rPr>
  </w:style>
  <w:style w:type="paragraph" w:styleId="Footer">
    <w:name w:val="footer"/>
    <w:basedOn w:val="Normal"/>
    <w:link w:val="FooterChar"/>
    <w:uiPriority w:val="99"/>
    <w:unhideWhenUsed/>
    <w:rsid w:val="0055108E"/>
    <w:pPr>
      <w:tabs>
        <w:tab w:val="center" w:pos="4320"/>
        <w:tab w:val="right" w:pos="8640"/>
      </w:tabs>
    </w:pPr>
  </w:style>
  <w:style w:type="character" w:customStyle="1" w:styleId="FooterChar">
    <w:name w:val="Footer Char"/>
    <w:basedOn w:val="DefaultParagraphFont"/>
    <w:link w:val="Footer"/>
    <w:uiPriority w:val="99"/>
    <w:rsid w:val="0055108E"/>
  </w:style>
  <w:style w:type="character" w:styleId="PageNumber">
    <w:name w:val="page number"/>
    <w:basedOn w:val="DefaultParagraphFont"/>
    <w:uiPriority w:val="99"/>
    <w:semiHidden/>
    <w:unhideWhenUsed/>
    <w:rsid w:val="0055108E"/>
  </w:style>
  <w:style w:type="paragraph" w:styleId="BalloonText">
    <w:name w:val="Balloon Text"/>
    <w:basedOn w:val="Normal"/>
    <w:link w:val="BalloonTextChar"/>
    <w:uiPriority w:val="99"/>
    <w:semiHidden/>
    <w:unhideWhenUsed/>
    <w:rsid w:val="00A824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4C5"/>
    <w:rPr>
      <w:rFonts w:ascii="Lucida Grande" w:hAnsi="Lucida Grande" w:cs="Lucida Grande"/>
      <w:sz w:val="18"/>
      <w:szCs w:val="18"/>
    </w:rPr>
  </w:style>
  <w:style w:type="paragraph" w:styleId="ListParagraph">
    <w:name w:val="List Paragraph"/>
    <w:basedOn w:val="Normal"/>
    <w:uiPriority w:val="34"/>
    <w:qFormat/>
    <w:rsid w:val="004B2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1142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abs/10.1080/17508487.2014.89114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inisters.deewr.gov.au/garrett/making-every-school-great-school" TargetMode="External"/><Relationship Id="rId4" Type="http://schemas.openxmlformats.org/officeDocument/2006/relationships/settings" Target="settings.xml"/><Relationship Id="rId9" Type="http://schemas.openxmlformats.org/officeDocument/2006/relationships/hyperlink" Target="http://www.deewr.gov.au/Schooling/Programs/Pages/QualityEducation-ThecaseforanEducationRevolutioninourSchool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18343</Words>
  <Characters>104556</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Administrator</cp:lastModifiedBy>
  <cp:revision>2</cp:revision>
  <cp:lastPrinted>2013-01-31T05:26:00Z</cp:lastPrinted>
  <dcterms:created xsi:type="dcterms:W3CDTF">2015-11-18T10:27:00Z</dcterms:created>
  <dcterms:modified xsi:type="dcterms:W3CDTF">2015-11-18T10:27:00Z</dcterms:modified>
</cp:coreProperties>
</file>